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6"/>
      </w:tblGrid>
      <w:tr w:rsidR="00E41D91" w:rsidTr="00E41D91">
        <w:tc>
          <w:tcPr>
            <w:tcW w:w="4785" w:type="dxa"/>
          </w:tcPr>
          <w:p w:rsidR="00E41D91" w:rsidRDefault="00E41D91" w:rsidP="00E41D91">
            <w:pPr>
              <w:textAlignment w:val="top"/>
              <w:rPr>
                <w:rFonts w:eastAsia="Times New Roman" w:cs="Times New Roman"/>
                <w:bCs/>
                <w:caps/>
                <w:color w:val="000000"/>
                <w:sz w:val="28"/>
                <w:szCs w:val="28"/>
                <w:lang w:eastAsia="ru-RU"/>
              </w:rPr>
            </w:pPr>
          </w:p>
        </w:tc>
        <w:tc>
          <w:tcPr>
            <w:tcW w:w="4786" w:type="dxa"/>
          </w:tcPr>
          <w:p w:rsidR="00E41D91" w:rsidRPr="00E41D91" w:rsidRDefault="00E41D91" w:rsidP="00E41D91">
            <w:pPr>
              <w:textAlignment w:val="top"/>
              <w:rPr>
                <w:rFonts w:eastAsia="Times New Roman" w:cs="Times New Roman"/>
                <w:bCs/>
                <w:caps/>
                <w:color w:val="000000"/>
                <w:sz w:val="28"/>
                <w:szCs w:val="28"/>
                <w:lang w:eastAsia="ru-RU"/>
              </w:rPr>
            </w:pPr>
            <w:r>
              <w:rPr>
                <w:rFonts w:eastAsia="Times New Roman" w:cs="Times New Roman"/>
                <w:bCs/>
                <w:caps/>
                <w:color w:val="000000"/>
                <w:sz w:val="28"/>
                <w:szCs w:val="28"/>
                <w:lang w:eastAsia="ru-RU"/>
              </w:rPr>
              <w:t>УТВЕРЖДАЮ</w:t>
            </w:r>
          </w:p>
          <w:p w:rsidR="00E41D91" w:rsidRPr="00590054" w:rsidRDefault="00E41D91" w:rsidP="00E41D91">
            <w:pPr>
              <w:textAlignment w:val="top"/>
              <w:rPr>
                <w:rFonts w:eastAsia="Times New Roman" w:cs="Times New Roman"/>
                <w:bCs/>
                <w:color w:val="000000"/>
                <w:szCs w:val="24"/>
                <w:lang w:eastAsia="ru-RU"/>
              </w:rPr>
            </w:pPr>
            <w:r>
              <w:rPr>
                <w:rFonts w:eastAsia="Times New Roman" w:cs="Times New Roman"/>
                <w:bCs/>
                <w:color w:val="000000"/>
                <w:szCs w:val="24"/>
                <w:lang w:eastAsia="ru-RU"/>
              </w:rPr>
              <w:t>Директор по экономике и финансам ОАО</w:t>
            </w:r>
            <w:r w:rsidR="00CA3A7C">
              <w:rPr>
                <w:rFonts w:eastAsia="Times New Roman" w:cs="Times New Roman"/>
                <w:bCs/>
                <w:color w:val="000000"/>
                <w:szCs w:val="24"/>
                <w:lang w:val="en-US" w:eastAsia="ru-RU"/>
              </w:rPr>
              <w:t> </w:t>
            </w:r>
            <w:r>
              <w:rPr>
                <w:rFonts w:eastAsia="Times New Roman" w:cs="Times New Roman"/>
                <w:bCs/>
                <w:color w:val="000000"/>
                <w:szCs w:val="24"/>
                <w:lang w:eastAsia="ru-RU"/>
              </w:rPr>
              <w:t>«ТГК</w:t>
            </w:r>
            <w:r>
              <w:rPr>
                <w:rFonts w:eastAsia="Times New Roman" w:cs="Times New Roman"/>
                <w:bCs/>
                <w:color w:val="000000"/>
                <w:szCs w:val="24"/>
                <w:lang w:eastAsia="ru-RU"/>
              </w:rPr>
              <w:noBreakHyphen/>
              <w:t>1»</w:t>
            </w:r>
          </w:p>
          <w:p w:rsidR="00E41D91" w:rsidRPr="00590054" w:rsidRDefault="00E41D91" w:rsidP="00E41D91">
            <w:pPr>
              <w:textAlignment w:val="top"/>
              <w:rPr>
                <w:rFonts w:eastAsia="Times New Roman" w:cs="Times New Roman"/>
                <w:bCs/>
                <w:color w:val="000000"/>
                <w:szCs w:val="24"/>
                <w:lang w:eastAsia="ru-RU"/>
              </w:rPr>
            </w:pPr>
          </w:p>
          <w:p w:rsidR="00E41D91" w:rsidRPr="00590054" w:rsidRDefault="00E41D91" w:rsidP="00B57F0D">
            <w:pPr>
              <w:jc w:val="left"/>
              <w:textAlignment w:val="top"/>
              <w:rPr>
                <w:rFonts w:eastAsia="Times New Roman" w:cs="Times New Roman"/>
                <w:bCs/>
                <w:color w:val="000000"/>
                <w:szCs w:val="24"/>
                <w:lang w:eastAsia="ru-RU"/>
              </w:rPr>
            </w:pPr>
            <w:r w:rsidRPr="00590054">
              <w:rPr>
                <w:rFonts w:eastAsia="Times New Roman" w:cs="Times New Roman"/>
                <w:bCs/>
                <w:color w:val="000000"/>
                <w:szCs w:val="24"/>
                <w:lang w:eastAsia="ru-RU"/>
              </w:rPr>
              <w:t>_________</w:t>
            </w:r>
            <w:r>
              <w:rPr>
                <w:rFonts w:eastAsia="Times New Roman" w:cs="Times New Roman"/>
                <w:bCs/>
                <w:color w:val="000000"/>
                <w:szCs w:val="24"/>
                <w:lang w:eastAsia="ru-RU"/>
              </w:rPr>
              <w:t>_____</w:t>
            </w:r>
            <w:r w:rsidRPr="00590054">
              <w:rPr>
                <w:rFonts w:eastAsia="Times New Roman" w:cs="Times New Roman"/>
                <w:bCs/>
                <w:color w:val="000000"/>
                <w:szCs w:val="24"/>
                <w:lang w:eastAsia="ru-RU"/>
              </w:rPr>
              <w:t xml:space="preserve">_____  </w:t>
            </w:r>
            <w:r w:rsidR="00B57F0D">
              <w:rPr>
                <w:rFonts w:eastAsia="Times New Roman" w:cs="Times New Roman"/>
                <w:bCs/>
                <w:color w:val="000000"/>
                <w:szCs w:val="24"/>
                <w:lang w:eastAsia="ru-RU"/>
              </w:rPr>
              <w:t>М.А. Тузников</w:t>
            </w:r>
            <w:r w:rsidRPr="00590054">
              <w:rPr>
                <w:rFonts w:eastAsia="Times New Roman" w:cs="Times New Roman"/>
                <w:bCs/>
                <w:color w:val="000000"/>
                <w:szCs w:val="24"/>
                <w:lang w:eastAsia="ru-RU"/>
              </w:rPr>
              <w:t xml:space="preserve"> </w:t>
            </w:r>
            <w:r>
              <w:rPr>
                <w:rFonts w:eastAsia="Times New Roman" w:cs="Times New Roman"/>
                <w:bCs/>
                <w:color w:val="000000"/>
                <w:szCs w:val="24"/>
                <w:lang w:eastAsia="ru-RU"/>
              </w:rPr>
              <w:br/>
            </w:r>
          </w:p>
          <w:p w:rsidR="00E41D91" w:rsidRDefault="00E41D91" w:rsidP="00E41D91">
            <w:pPr>
              <w:textAlignment w:val="top"/>
              <w:rPr>
                <w:rFonts w:eastAsia="Times New Roman" w:cs="Times New Roman"/>
                <w:bCs/>
                <w:caps/>
                <w:color w:val="000000"/>
                <w:sz w:val="28"/>
                <w:szCs w:val="28"/>
                <w:lang w:eastAsia="ru-RU"/>
              </w:rPr>
            </w:pPr>
            <w:r w:rsidRPr="00590054">
              <w:rPr>
                <w:rFonts w:eastAsia="Times New Roman" w:cs="Times New Roman"/>
                <w:bCs/>
                <w:color w:val="000000"/>
                <w:szCs w:val="24"/>
                <w:lang w:eastAsia="ru-RU"/>
              </w:rPr>
              <w:t>«____» ____________ 201__ г.</w:t>
            </w:r>
          </w:p>
        </w:tc>
      </w:tr>
    </w:tbl>
    <w:p w:rsidR="00590054" w:rsidRDefault="00590054" w:rsidP="00C05B7E">
      <w:pPr>
        <w:spacing w:line="240" w:lineRule="auto"/>
        <w:jc w:val="center"/>
        <w:textAlignment w:val="top"/>
        <w:rPr>
          <w:rFonts w:eastAsia="Times New Roman" w:cs="Times New Roman"/>
          <w:b/>
          <w:bCs/>
          <w:color w:val="000000"/>
          <w:sz w:val="42"/>
          <w:szCs w:val="42"/>
          <w:lang w:eastAsia="ru-RU"/>
        </w:rPr>
      </w:pPr>
    </w:p>
    <w:p w:rsidR="00414FD3" w:rsidRDefault="00414FD3" w:rsidP="00C05B7E">
      <w:pPr>
        <w:spacing w:line="240" w:lineRule="auto"/>
        <w:jc w:val="center"/>
        <w:textAlignment w:val="top"/>
        <w:rPr>
          <w:rFonts w:eastAsia="Times New Roman" w:cs="Times New Roman"/>
          <w:b/>
          <w:bCs/>
          <w:color w:val="000000"/>
          <w:sz w:val="42"/>
          <w:szCs w:val="42"/>
          <w:lang w:eastAsia="ru-RU"/>
        </w:rPr>
      </w:pPr>
    </w:p>
    <w:p w:rsidR="00414FD3" w:rsidRDefault="00414FD3" w:rsidP="00C05B7E">
      <w:pPr>
        <w:spacing w:line="240" w:lineRule="auto"/>
        <w:jc w:val="center"/>
        <w:textAlignment w:val="top"/>
        <w:rPr>
          <w:rFonts w:eastAsia="Times New Roman" w:cs="Times New Roman"/>
          <w:b/>
          <w:bCs/>
          <w:color w:val="000000"/>
          <w:sz w:val="42"/>
          <w:szCs w:val="42"/>
          <w:lang w:eastAsia="ru-RU"/>
        </w:rPr>
      </w:pPr>
    </w:p>
    <w:p w:rsidR="00C05B7E" w:rsidRPr="00C05B7E" w:rsidRDefault="00C05B7E" w:rsidP="00C05B7E">
      <w:pPr>
        <w:spacing w:line="240" w:lineRule="auto"/>
        <w:jc w:val="center"/>
        <w:textAlignment w:val="top"/>
        <w:rPr>
          <w:rFonts w:eastAsia="Times New Roman" w:cs="Times New Roman"/>
          <w:color w:val="000000"/>
          <w:szCs w:val="24"/>
          <w:lang w:eastAsia="ru-RU"/>
        </w:rPr>
      </w:pPr>
      <w:r w:rsidRPr="00C05B7E">
        <w:rPr>
          <w:rFonts w:eastAsia="Times New Roman" w:cs="Times New Roman"/>
          <w:b/>
          <w:bCs/>
          <w:color w:val="000000"/>
          <w:sz w:val="42"/>
          <w:szCs w:val="42"/>
          <w:lang w:eastAsia="ru-RU"/>
        </w:rPr>
        <w:t>ТЕХНИЧЕСКОЕ ЗАДАНИЕ</w:t>
      </w:r>
    </w:p>
    <w:p w:rsidR="00414FD3" w:rsidRDefault="00C05B7E" w:rsidP="00C05B7E">
      <w:pPr>
        <w:spacing w:line="240" w:lineRule="auto"/>
        <w:jc w:val="center"/>
        <w:textAlignment w:val="top"/>
        <w:rPr>
          <w:rFonts w:eastAsia="Times New Roman" w:cs="Times New Roman"/>
          <w:color w:val="000000"/>
          <w:szCs w:val="24"/>
          <w:lang w:eastAsia="ru-RU"/>
        </w:rPr>
      </w:pPr>
      <w:r w:rsidRPr="00C05B7E">
        <w:rPr>
          <w:rFonts w:eastAsia="Times New Roman" w:cs="Times New Roman"/>
          <w:color w:val="000000"/>
          <w:szCs w:val="24"/>
          <w:lang w:eastAsia="ru-RU"/>
        </w:rPr>
        <w:t>на открыты</w:t>
      </w:r>
      <w:r w:rsidR="00ED6535">
        <w:rPr>
          <w:rFonts w:eastAsia="Times New Roman" w:cs="Times New Roman"/>
          <w:color w:val="000000"/>
          <w:szCs w:val="24"/>
          <w:lang w:eastAsia="ru-RU"/>
        </w:rPr>
        <w:t>й</w:t>
      </w:r>
      <w:r w:rsidRPr="00C05B7E">
        <w:rPr>
          <w:rFonts w:eastAsia="Times New Roman" w:cs="Times New Roman"/>
          <w:color w:val="000000"/>
          <w:szCs w:val="24"/>
          <w:lang w:eastAsia="ru-RU"/>
        </w:rPr>
        <w:t xml:space="preserve"> </w:t>
      </w:r>
      <w:r w:rsidR="00A42560">
        <w:rPr>
          <w:rFonts w:eastAsia="Times New Roman" w:cs="Times New Roman"/>
          <w:color w:val="000000"/>
          <w:szCs w:val="24"/>
          <w:lang w:eastAsia="ru-RU"/>
        </w:rPr>
        <w:t xml:space="preserve">запрос предложений  </w:t>
      </w:r>
      <w:r w:rsidR="003822DC">
        <w:rPr>
          <w:rFonts w:eastAsia="Times New Roman" w:cs="Times New Roman"/>
          <w:color w:val="000000"/>
          <w:szCs w:val="24"/>
          <w:lang w:eastAsia="ru-RU"/>
        </w:rPr>
        <w:t>по выбору исполнител</w:t>
      </w:r>
      <w:r w:rsidR="00A42560">
        <w:rPr>
          <w:rFonts w:eastAsia="Times New Roman" w:cs="Times New Roman"/>
          <w:color w:val="000000"/>
          <w:szCs w:val="24"/>
          <w:lang w:eastAsia="ru-RU"/>
        </w:rPr>
        <w:t>я</w:t>
      </w:r>
      <w:r w:rsidR="003822DC">
        <w:rPr>
          <w:rFonts w:eastAsia="Times New Roman" w:cs="Times New Roman"/>
          <w:color w:val="000000"/>
          <w:szCs w:val="24"/>
          <w:lang w:eastAsia="ru-RU"/>
        </w:rPr>
        <w:t xml:space="preserve"> работ</w:t>
      </w:r>
      <w:r w:rsidRPr="00C05B7E">
        <w:rPr>
          <w:rFonts w:eastAsia="Times New Roman" w:cs="Times New Roman"/>
          <w:color w:val="000000"/>
          <w:szCs w:val="24"/>
          <w:lang w:eastAsia="ru-RU"/>
        </w:rPr>
        <w:br/>
        <w:t>«</w:t>
      </w:r>
      <w:r w:rsidR="003822DC" w:rsidRPr="003822DC">
        <w:rPr>
          <w:rFonts w:eastAsia="Times New Roman" w:cs="Times New Roman"/>
          <w:color w:val="000000"/>
          <w:szCs w:val="24"/>
          <w:lang w:eastAsia="ru-RU"/>
        </w:rPr>
        <w:t>Развитие автоматизированной системы управления инвестиционной деятельностью на платформе 1С</w:t>
      </w:r>
      <w:r w:rsidRPr="00C05B7E">
        <w:rPr>
          <w:rFonts w:eastAsia="Times New Roman" w:cs="Times New Roman"/>
          <w:color w:val="000000"/>
          <w:szCs w:val="24"/>
          <w:lang w:eastAsia="ru-RU"/>
        </w:rPr>
        <w:t>»</w:t>
      </w:r>
      <w:r w:rsidRPr="00C05B7E">
        <w:rPr>
          <w:rFonts w:eastAsia="Times New Roman" w:cs="Times New Roman"/>
          <w:color w:val="000000"/>
          <w:szCs w:val="24"/>
          <w:lang w:eastAsia="ru-RU"/>
        </w:rPr>
        <w:br/>
      </w:r>
    </w:p>
    <w:p w:rsidR="00C05B7E" w:rsidRPr="00C05B7E" w:rsidRDefault="00C05B7E" w:rsidP="003822DC">
      <w:pPr>
        <w:jc w:val="center"/>
        <w:rPr>
          <w:rFonts w:eastAsia="Times New Roman" w:cs="Times New Roman"/>
          <w:color w:val="000000"/>
          <w:szCs w:val="24"/>
          <w:lang w:eastAsia="ru-RU"/>
        </w:rPr>
      </w:pPr>
      <w:r w:rsidRPr="00C05B7E">
        <w:rPr>
          <w:rFonts w:eastAsia="Times New Roman" w:cs="Times New Roman"/>
          <w:color w:val="000000"/>
          <w:szCs w:val="24"/>
          <w:lang w:eastAsia="ru-RU"/>
        </w:rPr>
        <w:t xml:space="preserve">(закупка № </w:t>
      </w:r>
      <w:r w:rsidR="003822DC" w:rsidRPr="003822DC">
        <w:rPr>
          <w:rFonts w:eastAsia="Times New Roman" w:cs="Times New Roman"/>
          <w:color w:val="000000"/>
          <w:szCs w:val="24"/>
          <w:lang w:eastAsia="ru-RU"/>
        </w:rPr>
        <w:t>1090/5.25-2797</w:t>
      </w:r>
      <w:r w:rsidRPr="00C05B7E">
        <w:rPr>
          <w:rFonts w:eastAsia="Times New Roman" w:cs="Times New Roman"/>
          <w:color w:val="000000"/>
          <w:szCs w:val="24"/>
          <w:lang w:eastAsia="ru-RU"/>
        </w:rPr>
        <w:t>)</w:t>
      </w:r>
    </w:p>
    <w:p w:rsidR="00590054" w:rsidRDefault="00C05B7E" w:rsidP="00414FD3">
      <w:pPr>
        <w:spacing w:line="240" w:lineRule="auto"/>
        <w:jc w:val="center"/>
        <w:textAlignment w:val="top"/>
        <w:rPr>
          <w:rFonts w:eastAsia="Times New Roman" w:cs="Times New Roman"/>
          <w:color w:val="000000"/>
          <w:sz w:val="31"/>
          <w:szCs w:val="31"/>
          <w:lang w:eastAsia="ru-RU"/>
        </w:rPr>
      </w:pPr>
      <w:r w:rsidRPr="00C05B7E">
        <w:rPr>
          <w:rFonts w:eastAsia="Times New Roman" w:cs="Times New Roman"/>
          <w:color w:val="000000"/>
          <w:sz w:val="21"/>
          <w:szCs w:val="21"/>
          <w:lang w:eastAsia="ru-RU"/>
        </w:rPr>
        <w:br/>
      </w:r>
    </w:p>
    <w:p w:rsidR="00414FD3" w:rsidRDefault="00414FD3" w:rsidP="00414FD3">
      <w:pPr>
        <w:spacing w:line="240" w:lineRule="auto"/>
        <w:jc w:val="center"/>
        <w:textAlignment w:val="top"/>
        <w:rPr>
          <w:rFonts w:eastAsia="Times New Roman" w:cs="Times New Roman"/>
          <w:color w:val="000000"/>
          <w:sz w:val="31"/>
          <w:szCs w:val="31"/>
          <w:lang w:eastAsia="ru-RU"/>
        </w:rPr>
      </w:pPr>
    </w:p>
    <w:p w:rsidR="00414FD3" w:rsidRDefault="00414FD3" w:rsidP="00414FD3">
      <w:pPr>
        <w:spacing w:line="240" w:lineRule="auto"/>
        <w:textAlignment w:val="top"/>
        <w:rPr>
          <w:rFonts w:eastAsia="Times New Roman" w:cs="Times New Roman"/>
          <w:bCs/>
          <w:caps/>
          <w:color w:val="000000"/>
          <w:sz w:val="28"/>
          <w:szCs w:val="28"/>
          <w:lang w:eastAsia="ru-RU"/>
        </w:rPr>
      </w:pP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5"/>
        <w:gridCol w:w="4960"/>
      </w:tblGrid>
      <w:tr w:rsidR="00414FD3" w:rsidTr="00D14054">
        <w:tc>
          <w:tcPr>
            <w:tcW w:w="4395" w:type="dxa"/>
          </w:tcPr>
          <w:p w:rsidR="00E41D91" w:rsidRPr="00414FD3" w:rsidRDefault="00E41D91" w:rsidP="00E41D91">
            <w:pPr>
              <w:textAlignment w:val="top"/>
              <w:rPr>
                <w:rFonts w:eastAsia="Times New Roman" w:cs="Times New Roman"/>
                <w:bCs/>
                <w:caps/>
                <w:color w:val="000000"/>
                <w:sz w:val="28"/>
                <w:szCs w:val="28"/>
                <w:lang w:eastAsia="ru-RU"/>
              </w:rPr>
            </w:pPr>
            <w:r w:rsidRPr="00414FD3">
              <w:rPr>
                <w:rFonts w:eastAsia="Times New Roman" w:cs="Times New Roman"/>
                <w:bCs/>
                <w:caps/>
                <w:color w:val="000000"/>
                <w:sz w:val="28"/>
                <w:szCs w:val="28"/>
                <w:lang w:eastAsia="ru-RU"/>
              </w:rPr>
              <w:t>Согласовано</w:t>
            </w:r>
          </w:p>
          <w:p w:rsidR="00E41D91" w:rsidRDefault="00E41D91" w:rsidP="00E41D91">
            <w:pPr>
              <w:textAlignment w:val="top"/>
              <w:rPr>
                <w:rFonts w:eastAsia="Times New Roman" w:cs="Times New Roman"/>
                <w:bCs/>
                <w:color w:val="000000"/>
                <w:szCs w:val="24"/>
                <w:lang w:eastAsia="ru-RU"/>
              </w:rPr>
            </w:pPr>
            <w:r>
              <w:rPr>
                <w:rFonts w:eastAsia="Times New Roman" w:cs="Times New Roman"/>
                <w:bCs/>
                <w:color w:val="000000"/>
                <w:szCs w:val="24"/>
                <w:lang w:eastAsia="ru-RU"/>
              </w:rPr>
              <w:t>Начальник департамента инвестиций</w:t>
            </w:r>
          </w:p>
          <w:p w:rsidR="00E41D91" w:rsidRPr="00590054" w:rsidRDefault="00E41D91" w:rsidP="00E41D91">
            <w:pPr>
              <w:textAlignment w:val="top"/>
              <w:rPr>
                <w:rFonts w:eastAsia="Times New Roman" w:cs="Times New Roman"/>
                <w:bCs/>
                <w:color w:val="000000"/>
                <w:szCs w:val="24"/>
                <w:lang w:eastAsia="ru-RU"/>
              </w:rPr>
            </w:pPr>
          </w:p>
          <w:p w:rsidR="00E41D91" w:rsidRPr="00590054" w:rsidRDefault="00E41D91" w:rsidP="00E41D91">
            <w:pPr>
              <w:textAlignment w:val="top"/>
              <w:rPr>
                <w:rFonts w:eastAsia="Times New Roman" w:cs="Times New Roman"/>
                <w:bCs/>
                <w:color w:val="000000"/>
                <w:szCs w:val="24"/>
                <w:lang w:eastAsia="ru-RU"/>
              </w:rPr>
            </w:pPr>
          </w:p>
          <w:p w:rsidR="00E41D91" w:rsidRDefault="00E41D91" w:rsidP="00E41D91">
            <w:pPr>
              <w:textAlignment w:val="top"/>
              <w:rPr>
                <w:rFonts w:eastAsia="Times New Roman" w:cs="Times New Roman"/>
                <w:bCs/>
                <w:color w:val="000000"/>
                <w:szCs w:val="24"/>
                <w:lang w:eastAsia="ru-RU"/>
              </w:rPr>
            </w:pPr>
            <w:r w:rsidRPr="00590054">
              <w:rPr>
                <w:rFonts w:eastAsia="Times New Roman" w:cs="Times New Roman"/>
                <w:bCs/>
                <w:color w:val="000000"/>
                <w:szCs w:val="24"/>
                <w:lang w:eastAsia="ru-RU"/>
              </w:rPr>
              <w:t xml:space="preserve">______________   </w:t>
            </w:r>
            <w:r w:rsidR="005A0422">
              <w:rPr>
                <w:rFonts w:eastAsia="Times New Roman" w:cs="Times New Roman"/>
                <w:bCs/>
                <w:color w:val="000000"/>
                <w:szCs w:val="24"/>
                <w:lang w:eastAsia="ru-RU"/>
              </w:rPr>
              <w:t>Р.В</w:t>
            </w:r>
            <w:r w:rsidR="005A0422" w:rsidRPr="00590054">
              <w:rPr>
                <w:rFonts w:eastAsia="Times New Roman" w:cs="Times New Roman"/>
                <w:bCs/>
                <w:color w:val="000000"/>
                <w:szCs w:val="24"/>
                <w:lang w:eastAsia="ru-RU"/>
              </w:rPr>
              <w:t>.</w:t>
            </w:r>
            <w:r w:rsidR="005A0422" w:rsidRPr="00A42560">
              <w:rPr>
                <w:rFonts w:eastAsia="Times New Roman" w:cs="Times New Roman"/>
                <w:bCs/>
                <w:color w:val="000000"/>
                <w:szCs w:val="24"/>
                <w:lang w:eastAsia="ru-RU"/>
              </w:rPr>
              <w:t xml:space="preserve"> </w:t>
            </w:r>
            <w:r>
              <w:rPr>
                <w:rFonts w:eastAsia="Times New Roman" w:cs="Times New Roman"/>
                <w:bCs/>
                <w:color w:val="000000"/>
                <w:szCs w:val="24"/>
                <w:lang w:eastAsia="ru-RU"/>
              </w:rPr>
              <w:t xml:space="preserve">Козлов </w:t>
            </w:r>
          </w:p>
          <w:p w:rsidR="00E41D91" w:rsidRPr="00590054" w:rsidRDefault="00E41D91" w:rsidP="00E41D91">
            <w:pPr>
              <w:textAlignment w:val="top"/>
              <w:rPr>
                <w:rFonts w:eastAsia="Times New Roman" w:cs="Times New Roman"/>
                <w:bCs/>
                <w:color w:val="000000"/>
                <w:szCs w:val="24"/>
                <w:lang w:eastAsia="ru-RU"/>
              </w:rPr>
            </w:pPr>
          </w:p>
          <w:p w:rsidR="00414FD3" w:rsidRDefault="00E41D91" w:rsidP="00E41D91">
            <w:pPr>
              <w:textAlignment w:val="top"/>
              <w:rPr>
                <w:rFonts w:eastAsia="Times New Roman" w:cs="Times New Roman"/>
                <w:bCs/>
                <w:caps/>
                <w:color w:val="000000"/>
                <w:sz w:val="28"/>
                <w:szCs w:val="28"/>
                <w:lang w:eastAsia="ru-RU"/>
              </w:rPr>
            </w:pPr>
            <w:r w:rsidRPr="00590054">
              <w:rPr>
                <w:rFonts w:eastAsia="Times New Roman" w:cs="Times New Roman"/>
                <w:bCs/>
                <w:color w:val="000000"/>
                <w:szCs w:val="24"/>
                <w:lang w:eastAsia="ru-RU"/>
              </w:rPr>
              <w:t>«____» ____________ 201__ г.</w:t>
            </w:r>
          </w:p>
        </w:tc>
        <w:tc>
          <w:tcPr>
            <w:tcW w:w="4960" w:type="dxa"/>
          </w:tcPr>
          <w:p w:rsidR="00414FD3" w:rsidRPr="00414FD3" w:rsidRDefault="00414FD3" w:rsidP="00414FD3">
            <w:pPr>
              <w:textAlignment w:val="top"/>
              <w:rPr>
                <w:rFonts w:eastAsia="Times New Roman" w:cs="Times New Roman"/>
                <w:bCs/>
                <w:caps/>
                <w:color w:val="000000"/>
                <w:sz w:val="28"/>
                <w:szCs w:val="28"/>
                <w:lang w:eastAsia="ru-RU"/>
              </w:rPr>
            </w:pPr>
            <w:r w:rsidRPr="00414FD3">
              <w:rPr>
                <w:rFonts w:eastAsia="Times New Roman" w:cs="Times New Roman"/>
                <w:bCs/>
                <w:caps/>
                <w:color w:val="000000"/>
                <w:sz w:val="28"/>
                <w:szCs w:val="28"/>
                <w:lang w:eastAsia="ru-RU"/>
              </w:rPr>
              <w:t>Согласовано</w:t>
            </w:r>
          </w:p>
          <w:p w:rsidR="00414FD3" w:rsidRDefault="00414FD3" w:rsidP="00414FD3">
            <w:pPr>
              <w:textAlignment w:val="top"/>
              <w:rPr>
                <w:rFonts w:eastAsia="Times New Roman" w:cs="Times New Roman"/>
                <w:bCs/>
                <w:color w:val="000000"/>
                <w:szCs w:val="24"/>
                <w:lang w:eastAsia="ru-RU"/>
              </w:rPr>
            </w:pPr>
            <w:r>
              <w:rPr>
                <w:rFonts w:eastAsia="Times New Roman" w:cs="Times New Roman"/>
                <w:bCs/>
                <w:color w:val="000000"/>
                <w:szCs w:val="24"/>
                <w:lang w:eastAsia="ru-RU"/>
              </w:rPr>
              <w:t xml:space="preserve">Начальник Центра внедрения </w:t>
            </w:r>
            <w:r w:rsidR="003822DC">
              <w:rPr>
                <w:rFonts w:eastAsia="Times New Roman" w:cs="Times New Roman"/>
                <w:bCs/>
                <w:color w:val="000000"/>
                <w:szCs w:val="24"/>
                <w:lang w:eastAsia="ru-RU"/>
              </w:rPr>
              <w:t>П</w:t>
            </w:r>
            <w:r>
              <w:rPr>
                <w:rFonts w:eastAsia="Times New Roman" w:cs="Times New Roman"/>
                <w:bCs/>
                <w:color w:val="000000"/>
                <w:szCs w:val="24"/>
                <w:lang w:eastAsia="ru-RU"/>
              </w:rPr>
              <w:t>редприятия СДТУиИТ филиала «Невский»</w:t>
            </w:r>
            <w:r w:rsidR="00A42560">
              <w:rPr>
                <w:rFonts w:eastAsia="Times New Roman" w:cs="Times New Roman"/>
                <w:bCs/>
                <w:color w:val="000000"/>
                <w:szCs w:val="24"/>
                <w:lang w:eastAsia="ru-RU"/>
              </w:rPr>
              <w:t xml:space="preserve"> ОАО</w:t>
            </w:r>
            <w:r w:rsidR="00D734AA">
              <w:rPr>
                <w:rFonts w:eastAsia="Times New Roman" w:cs="Times New Roman"/>
                <w:bCs/>
                <w:color w:val="000000"/>
                <w:szCs w:val="24"/>
                <w:lang w:val="en-US" w:eastAsia="ru-RU"/>
              </w:rPr>
              <w:t> </w:t>
            </w:r>
            <w:r w:rsidR="00A42560">
              <w:rPr>
                <w:rFonts w:eastAsia="Times New Roman" w:cs="Times New Roman"/>
                <w:bCs/>
                <w:color w:val="000000"/>
                <w:szCs w:val="24"/>
                <w:lang w:eastAsia="ru-RU"/>
              </w:rPr>
              <w:t>«ТГК-1»</w:t>
            </w:r>
          </w:p>
          <w:p w:rsidR="00414FD3" w:rsidRPr="00590054" w:rsidRDefault="00414FD3" w:rsidP="00414FD3">
            <w:pPr>
              <w:textAlignment w:val="top"/>
              <w:rPr>
                <w:rFonts w:eastAsia="Times New Roman" w:cs="Times New Roman"/>
                <w:bCs/>
                <w:color w:val="000000"/>
                <w:szCs w:val="24"/>
                <w:lang w:eastAsia="ru-RU"/>
              </w:rPr>
            </w:pPr>
          </w:p>
          <w:p w:rsidR="00414FD3" w:rsidRPr="00590054" w:rsidRDefault="00414FD3" w:rsidP="00B57F0D">
            <w:pPr>
              <w:jc w:val="left"/>
              <w:textAlignment w:val="top"/>
              <w:rPr>
                <w:rFonts w:eastAsia="Times New Roman" w:cs="Times New Roman"/>
                <w:bCs/>
                <w:color w:val="000000"/>
                <w:szCs w:val="24"/>
                <w:lang w:eastAsia="ru-RU"/>
              </w:rPr>
            </w:pPr>
            <w:r w:rsidRPr="00590054">
              <w:rPr>
                <w:rFonts w:eastAsia="Times New Roman" w:cs="Times New Roman"/>
                <w:bCs/>
                <w:color w:val="000000"/>
                <w:szCs w:val="24"/>
                <w:lang w:eastAsia="ru-RU"/>
              </w:rPr>
              <w:t>_________</w:t>
            </w:r>
            <w:r>
              <w:rPr>
                <w:rFonts w:eastAsia="Times New Roman" w:cs="Times New Roman"/>
                <w:bCs/>
                <w:color w:val="000000"/>
                <w:szCs w:val="24"/>
                <w:lang w:eastAsia="ru-RU"/>
              </w:rPr>
              <w:t>_____</w:t>
            </w:r>
            <w:r w:rsidRPr="00590054">
              <w:rPr>
                <w:rFonts w:eastAsia="Times New Roman" w:cs="Times New Roman"/>
                <w:bCs/>
                <w:color w:val="000000"/>
                <w:szCs w:val="24"/>
                <w:lang w:eastAsia="ru-RU"/>
              </w:rPr>
              <w:t xml:space="preserve">_____   </w:t>
            </w:r>
            <w:r w:rsidR="005A0422">
              <w:rPr>
                <w:rFonts w:eastAsia="Times New Roman" w:cs="Times New Roman"/>
                <w:bCs/>
                <w:color w:val="000000"/>
                <w:szCs w:val="24"/>
                <w:lang w:eastAsia="ru-RU"/>
              </w:rPr>
              <w:t>А.В.</w:t>
            </w:r>
            <w:r w:rsidR="005A0422">
              <w:rPr>
                <w:rFonts w:eastAsia="Times New Roman" w:cs="Times New Roman"/>
                <w:bCs/>
                <w:color w:val="000000"/>
                <w:szCs w:val="24"/>
                <w:lang w:val="en-US" w:eastAsia="ru-RU"/>
              </w:rPr>
              <w:t xml:space="preserve"> </w:t>
            </w:r>
            <w:r w:rsidR="00ED6535">
              <w:rPr>
                <w:rFonts w:eastAsia="Times New Roman" w:cs="Times New Roman"/>
                <w:bCs/>
                <w:color w:val="000000"/>
                <w:szCs w:val="24"/>
                <w:lang w:eastAsia="ru-RU"/>
              </w:rPr>
              <w:t xml:space="preserve">Цветков </w:t>
            </w:r>
            <w:r>
              <w:rPr>
                <w:rFonts w:eastAsia="Times New Roman" w:cs="Times New Roman"/>
                <w:bCs/>
                <w:color w:val="000000"/>
                <w:szCs w:val="24"/>
                <w:lang w:eastAsia="ru-RU"/>
              </w:rPr>
              <w:br/>
            </w:r>
          </w:p>
          <w:p w:rsidR="00414FD3" w:rsidRDefault="00414FD3" w:rsidP="00414FD3">
            <w:pPr>
              <w:textAlignment w:val="top"/>
              <w:rPr>
                <w:rFonts w:eastAsia="Times New Roman" w:cs="Times New Roman"/>
                <w:bCs/>
                <w:caps/>
                <w:color w:val="000000"/>
                <w:sz w:val="28"/>
                <w:szCs w:val="28"/>
                <w:lang w:eastAsia="ru-RU"/>
              </w:rPr>
            </w:pPr>
            <w:r w:rsidRPr="00590054">
              <w:rPr>
                <w:rFonts w:eastAsia="Times New Roman" w:cs="Times New Roman"/>
                <w:bCs/>
                <w:color w:val="000000"/>
                <w:szCs w:val="24"/>
                <w:lang w:eastAsia="ru-RU"/>
              </w:rPr>
              <w:t>«____» ____________ 201__ г.</w:t>
            </w:r>
          </w:p>
        </w:tc>
      </w:tr>
    </w:tbl>
    <w:p w:rsidR="00414FD3" w:rsidRDefault="00414FD3" w:rsidP="00414FD3">
      <w:pPr>
        <w:spacing w:line="240" w:lineRule="auto"/>
        <w:textAlignment w:val="top"/>
        <w:rPr>
          <w:rFonts w:eastAsia="Times New Roman" w:cs="Times New Roman"/>
          <w:bCs/>
          <w:caps/>
          <w:color w:val="000000"/>
          <w:sz w:val="28"/>
          <w:szCs w:val="28"/>
          <w:lang w:eastAsia="ru-RU"/>
        </w:rPr>
      </w:pPr>
    </w:p>
    <w:p w:rsidR="00CE15D3" w:rsidRDefault="004435F4" w:rsidP="00414FD3">
      <w:pPr>
        <w:rPr>
          <w:rFonts w:eastAsia="Times New Roman" w:cs="Times New Roman"/>
          <w:color w:val="000000"/>
          <w:sz w:val="31"/>
          <w:szCs w:val="31"/>
          <w:lang w:eastAsia="ru-RU"/>
        </w:rPr>
      </w:pPr>
      <w:r>
        <w:rPr>
          <w:rFonts w:eastAsia="Times New Roman" w:cs="Times New Roman"/>
          <w:noProof/>
          <w:color w:val="000000"/>
          <w:sz w:val="31"/>
          <w:szCs w:val="31"/>
          <w:lang w:eastAsia="ru-RU"/>
        </w:rPr>
        <mc:AlternateContent>
          <mc:Choice Requires="wps">
            <w:drawing>
              <wp:anchor distT="0" distB="0" distL="114300" distR="114300" simplePos="0" relativeHeight="251682816" behindDoc="0" locked="0" layoutInCell="1" allowOverlap="1">
                <wp:simplePos x="0" y="0"/>
                <wp:positionH relativeFrom="column">
                  <wp:posOffset>5039194</wp:posOffset>
                </wp:positionH>
                <wp:positionV relativeFrom="paragraph">
                  <wp:posOffset>2412365</wp:posOffset>
                </wp:positionV>
                <wp:extent cx="1057524" cy="230588"/>
                <wp:effectExtent l="0" t="0" r="9525" b="0"/>
                <wp:wrapNone/>
                <wp:docPr id="9410" name="Прямоугольник 9410"/>
                <wp:cNvGraphicFramePr/>
                <a:graphic xmlns:a="http://schemas.openxmlformats.org/drawingml/2006/main">
                  <a:graphicData uri="http://schemas.microsoft.com/office/word/2010/wordprocessingShape">
                    <wps:wsp>
                      <wps:cNvSpPr/>
                      <wps:spPr>
                        <a:xfrm>
                          <a:off x="0" y="0"/>
                          <a:ext cx="1057524" cy="230588"/>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486E8BF" id="Прямоугольник 9410" o:spid="_x0000_s1026" style="position:absolute;margin-left:396.8pt;margin-top:189.95pt;width:83.25pt;height:18.15pt;z-index:25168281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" fillcolor="white [3212]" stroked="f" strokeweight="2pt"/>
            </w:pict>
          </mc:Fallback>
        </mc:AlternateContent>
      </w:r>
      <w:r w:rsidR="00414FD3">
        <w:rPr>
          <w:rFonts w:eastAsia="Times New Roman" w:cs="Times New Roman"/>
          <w:color w:val="000000"/>
          <w:sz w:val="31"/>
          <w:szCs w:val="31"/>
          <w:lang w:eastAsia="ru-RU"/>
        </w:rPr>
        <w:br w:type="page"/>
      </w:r>
      <w:r w:rsidR="00CE15D3">
        <w:rPr>
          <w:rFonts w:eastAsia="Times New Roman" w:cs="Times New Roman"/>
          <w:color w:val="000000"/>
          <w:sz w:val="31"/>
          <w:szCs w:val="31"/>
          <w:lang w:eastAsia="ru-RU"/>
        </w:rPr>
        <w:lastRenderedPageBreak/>
        <w:t>Содержание</w:t>
      </w:r>
    </w:p>
    <w:p w:rsidR="00617177" w:rsidRDefault="00C8385C">
      <w:pPr>
        <w:pStyle w:val="21"/>
        <w:tabs>
          <w:tab w:val="right" w:leader="dot" w:pos="9627"/>
        </w:tabs>
        <w:rPr>
          <w:rFonts w:asciiTheme="minorHAnsi" w:eastAsiaTheme="minorEastAsia" w:hAnsiTheme="minorHAnsi" w:cstheme="minorBidi"/>
          <w:smallCaps w:val="0"/>
          <w:noProof/>
          <w:sz w:val="22"/>
          <w:szCs w:val="22"/>
          <w:lang w:eastAsia="ru-RU"/>
        </w:rPr>
      </w:pPr>
      <w:r>
        <w:rPr>
          <w:rFonts w:eastAsia="Times New Roman" w:cs="Times New Roman"/>
          <w:color w:val="000000"/>
          <w:sz w:val="31"/>
          <w:szCs w:val="31"/>
          <w:lang w:eastAsia="ru-RU"/>
        </w:rPr>
        <w:fldChar w:fldCharType="begin"/>
      </w:r>
      <w:r>
        <w:rPr>
          <w:rFonts w:eastAsia="Times New Roman" w:cs="Times New Roman"/>
          <w:color w:val="000000"/>
          <w:sz w:val="31"/>
          <w:szCs w:val="31"/>
          <w:lang w:eastAsia="ru-RU"/>
        </w:rPr>
        <w:instrText xml:space="preserve"> TOC \o "1-3" \h \z \u </w:instrText>
      </w:r>
      <w:r>
        <w:rPr>
          <w:rFonts w:eastAsia="Times New Roman" w:cs="Times New Roman"/>
          <w:color w:val="000000"/>
          <w:sz w:val="31"/>
          <w:szCs w:val="31"/>
          <w:lang w:eastAsia="ru-RU"/>
        </w:rPr>
        <w:fldChar w:fldCharType="separate"/>
      </w:r>
      <w:hyperlink w:anchor="_Toc352925861" w:history="1">
        <w:r w:rsidR="00617177" w:rsidRPr="001F3324">
          <w:rPr>
            <w:rStyle w:val="af1"/>
            <w:noProof/>
          </w:rPr>
          <w:t>I. Общие требования</w:t>
        </w:r>
        <w:r w:rsidR="00617177">
          <w:rPr>
            <w:noProof/>
            <w:webHidden/>
          </w:rPr>
          <w:tab/>
        </w:r>
        <w:r w:rsidR="00617177">
          <w:rPr>
            <w:noProof/>
            <w:webHidden/>
          </w:rPr>
          <w:fldChar w:fldCharType="begin"/>
        </w:r>
        <w:r w:rsidR="00617177">
          <w:rPr>
            <w:noProof/>
            <w:webHidden/>
          </w:rPr>
          <w:instrText xml:space="preserve"> PAGEREF _Toc352925861 \h </w:instrText>
        </w:r>
        <w:r w:rsidR="00617177">
          <w:rPr>
            <w:noProof/>
            <w:webHidden/>
          </w:rPr>
        </w:r>
        <w:r w:rsidR="00617177">
          <w:rPr>
            <w:noProof/>
            <w:webHidden/>
          </w:rPr>
          <w:fldChar w:fldCharType="separate"/>
        </w:r>
        <w:r w:rsidR="004435F4">
          <w:rPr>
            <w:noProof/>
            <w:webHidden/>
          </w:rPr>
          <w:t>3</w:t>
        </w:r>
        <w:r w:rsidR="00617177">
          <w:rPr>
            <w:noProof/>
            <w:webHidden/>
          </w:rPr>
          <w:fldChar w:fldCharType="end"/>
        </w:r>
      </w:hyperlink>
    </w:p>
    <w:p w:rsidR="00617177" w:rsidRDefault="004C089F">
      <w:pPr>
        <w:pStyle w:val="31"/>
        <w:tabs>
          <w:tab w:val="right" w:leader="dot" w:pos="9627"/>
        </w:tabs>
        <w:rPr>
          <w:rFonts w:asciiTheme="minorHAnsi" w:eastAsiaTheme="minorEastAsia" w:hAnsiTheme="minorHAnsi" w:cstheme="minorBidi"/>
          <w:i w:val="0"/>
          <w:iCs w:val="0"/>
          <w:noProof/>
          <w:sz w:val="22"/>
          <w:szCs w:val="22"/>
          <w:lang w:eastAsia="ru-RU"/>
        </w:rPr>
      </w:pPr>
      <w:hyperlink w:anchor="_Toc352925862" w:history="1">
        <w:r w:rsidR="00617177" w:rsidRPr="001F3324">
          <w:rPr>
            <w:rStyle w:val="af1"/>
            <w:noProof/>
          </w:rPr>
          <w:t>1.1. Общие сведения</w:t>
        </w:r>
        <w:r w:rsidR="00617177">
          <w:rPr>
            <w:noProof/>
            <w:webHidden/>
          </w:rPr>
          <w:tab/>
        </w:r>
        <w:r w:rsidR="00617177">
          <w:rPr>
            <w:noProof/>
            <w:webHidden/>
          </w:rPr>
          <w:fldChar w:fldCharType="begin"/>
        </w:r>
        <w:r w:rsidR="00617177">
          <w:rPr>
            <w:noProof/>
            <w:webHidden/>
          </w:rPr>
          <w:instrText xml:space="preserve"> PAGEREF _Toc352925862 \h </w:instrText>
        </w:r>
        <w:r w:rsidR="00617177">
          <w:rPr>
            <w:noProof/>
            <w:webHidden/>
          </w:rPr>
        </w:r>
        <w:r w:rsidR="00617177">
          <w:rPr>
            <w:noProof/>
            <w:webHidden/>
          </w:rPr>
          <w:fldChar w:fldCharType="separate"/>
        </w:r>
        <w:r w:rsidR="004435F4">
          <w:rPr>
            <w:noProof/>
            <w:webHidden/>
          </w:rPr>
          <w:t>3</w:t>
        </w:r>
        <w:r w:rsidR="00617177">
          <w:rPr>
            <w:noProof/>
            <w:webHidden/>
          </w:rPr>
          <w:fldChar w:fldCharType="end"/>
        </w:r>
      </w:hyperlink>
    </w:p>
    <w:p w:rsidR="00617177" w:rsidRDefault="004C089F">
      <w:pPr>
        <w:pStyle w:val="31"/>
        <w:tabs>
          <w:tab w:val="right" w:leader="dot" w:pos="9627"/>
        </w:tabs>
        <w:rPr>
          <w:rFonts w:asciiTheme="minorHAnsi" w:eastAsiaTheme="minorEastAsia" w:hAnsiTheme="minorHAnsi" w:cstheme="minorBidi"/>
          <w:i w:val="0"/>
          <w:iCs w:val="0"/>
          <w:noProof/>
          <w:sz w:val="22"/>
          <w:szCs w:val="22"/>
          <w:lang w:eastAsia="ru-RU"/>
        </w:rPr>
      </w:pPr>
      <w:hyperlink w:anchor="_Toc352925863" w:history="1">
        <w:r w:rsidR="00617177" w:rsidRPr="001F3324">
          <w:rPr>
            <w:rStyle w:val="af1"/>
            <w:noProof/>
          </w:rPr>
          <w:t>1.2. Используемые термины и сокращения</w:t>
        </w:r>
        <w:r w:rsidR="00617177">
          <w:rPr>
            <w:noProof/>
            <w:webHidden/>
          </w:rPr>
          <w:tab/>
        </w:r>
        <w:r w:rsidR="00617177">
          <w:rPr>
            <w:noProof/>
            <w:webHidden/>
          </w:rPr>
          <w:fldChar w:fldCharType="begin"/>
        </w:r>
        <w:r w:rsidR="00617177">
          <w:rPr>
            <w:noProof/>
            <w:webHidden/>
          </w:rPr>
          <w:instrText xml:space="preserve"> PAGEREF _Toc352925863 \h </w:instrText>
        </w:r>
        <w:r w:rsidR="00617177">
          <w:rPr>
            <w:noProof/>
            <w:webHidden/>
          </w:rPr>
        </w:r>
        <w:r w:rsidR="00617177">
          <w:rPr>
            <w:noProof/>
            <w:webHidden/>
          </w:rPr>
          <w:fldChar w:fldCharType="separate"/>
        </w:r>
        <w:r w:rsidR="004435F4">
          <w:rPr>
            <w:noProof/>
            <w:webHidden/>
          </w:rPr>
          <w:t>3</w:t>
        </w:r>
        <w:r w:rsidR="00617177">
          <w:rPr>
            <w:noProof/>
            <w:webHidden/>
          </w:rPr>
          <w:fldChar w:fldCharType="end"/>
        </w:r>
      </w:hyperlink>
    </w:p>
    <w:p w:rsidR="00617177" w:rsidRDefault="004C089F">
      <w:pPr>
        <w:pStyle w:val="31"/>
        <w:tabs>
          <w:tab w:val="right" w:leader="dot" w:pos="9627"/>
        </w:tabs>
        <w:rPr>
          <w:rFonts w:asciiTheme="minorHAnsi" w:eastAsiaTheme="minorEastAsia" w:hAnsiTheme="minorHAnsi" w:cstheme="minorBidi"/>
          <w:i w:val="0"/>
          <w:iCs w:val="0"/>
          <w:noProof/>
          <w:sz w:val="22"/>
          <w:szCs w:val="22"/>
          <w:lang w:eastAsia="ru-RU"/>
        </w:rPr>
      </w:pPr>
      <w:hyperlink w:anchor="_Toc352925864" w:history="1">
        <w:r w:rsidR="00617177" w:rsidRPr="001F3324">
          <w:rPr>
            <w:rStyle w:val="af1"/>
            <w:noProof/>
          </w:rPr>
          <w:t>1.3. Цели проведения работ</w:t>
        </w:r>
        <w:r w:rsidR="00617177">
          <w:rPr>
            <w:noProof/>
            <w:webHidden/>
          </w:rPr>
          <w:tab/>
        </w:r>
        <w:r w:rsidR="00617177">
          <w:rPr>
            <w:noProof/>
            <w:webHidden/>
          </w:rPr>
          <w:fldChar w:fldCharType="begin"/>
        </w:r>
        <w:r w:rsidR="00617177">
          <w:rPr>
            <w:noProof/>
            <w:webHidden/>
          </w:rPr>
          <w:instrText xml:space="preserve"> PAGEREF _Toc352925864 \h </w:instrText>
        </w:r>
        <w:r w:rsidR="00617177">
          <w:rPr>
            <w:noProof/>
            <w:webHidden/>
          </w:rPr>
        </w:r>
        <w:r w:rsidR="00617177">
          <w:rPr>
            <w:noProof/>
            <w:webHidden/>
          </w:rPr>
          <w:fldChar w:fldCharType="separate"/>
        </w:r>
        <w:r w:rsidR="004435F4">
          <w:rPr>
            <w:noProof/>
            <w:webHidden/>
          </w:rPr>
          <w:t>3</w:t>
        </w:r>
        <w:r w:rsidR="00617177">
          <w:rPr>
            <w:noProof/>
            <w:webHidden/>
          </w:rPr>
          <w:fldChar w:fldCharType="end"/>
        </w:r>
      </w:hyperlink>
    </w:p>
    <w:p w:rsidR="00617177" w:rsidRDefault="004C089F">
      <w:pPr>
        <w:pStyle w:val="31"/>
        <w:tabs>
          <w:tab w:val="right" w:leader="dot" w:pos="9627"/>
        </w:tabs>
        <w:rPr>
          <w:rFonts w:asciiTheme="minorHAnsi" w:eastAsiaTheme="minorEastAsia" w:hAnsiTheme="minorHAnsi" w:cstheme="minorBidi"/>
          <w:i w:val="0"/>
          <w:iCs w:val="0"/>
          <w:noProof/>
          <w:sz w:val="22"/>
          <w:szCs w:val="22"/>
          <w:lang w:eastAsia="ru-RU"/>
        </w:rPr>
      </w:pPr>
      <w:hyperlink w:anchor="_Toc352925865" w:history="1">
        <w:r w:rsidR="00617177" w:rsidRPr="001F3324">
          <w:rPr>
            <w:rStyle w:val="af1"/>
            <w:noProof/>
          </w:rPr>
          <w:t>1.4. Требования к месту выполнения работ:</w:t>
        </w:r>
        <w:r w:rsidR="00617177">
          <w:rPr>
            <w:noProof/>
            <w:webHidden/>
          </w:rPr>
          <w:tab/>
        </w:r>
        <w:r w:rsidR="00617177">
          <w:rPr>
            <w:noProof/>
            <w:webHidden/>
          </w:rPr>
          <w:fldChar w:fldCharType="begin"/>
        </w:r>
        <w:r w:rsidR="00617177">
          <w:rPr>
            <w:noProof/>
            <w:webHidden/>
          </w:rPr>
          <w:instrText xml:space="preserve"> PAGEREF _Toc352925865 \h </w:instrText>
        </w:r>
        <w:r w:rsidR="00617177">
          <w:rPr>
            <w:noProof/>
            <w:webHidden/>
          </w:rPr>
        </w:r>
        <w:r w:rsidR="00617177">
          <w:rPr>
            <w:noProof/>
            <w:webHidden/>
          </w:rPr>
          <w:fldChar w:fldCharType="separate"/>
        </w:r>
        <w:r w:rsidR="004435F4">
          <w:rPr>
            <w:noProof/>
            <w:webHidden/>
          </w:rPr>
          <w:t>4</w:t>
        </w:r>
        <w:r w:rsidR="00617177">
          <w:rPr>
            <w:noProof/>
            <w:webHidden/>
          </w:rPr>
          <w:fldChar w:fldCharType="end"/>
        </w:r>
      </w:hyperlink>
    </w:p>
    <w:p w:rsidR="00617177" w:rsidRDefault="004C089F">
      <w:pPr>
        <w:pStyle w:val="31"/>
        <w:tabs>
          <w:tab w:val="right" w:leader="dot" w:pos="9627"/>
        </w:tabs>
        <w:rPr>
          <w:rFonts w:asciiTheme="minorHAnsi" w:eastAsiaTheme="minorEastAsia" w:hAnsiTheme="minorHAnsi" w:cstheme="minorBidi"/>
          <w:i w:val="0"/>
          <w:iCs w:val="0"/>
          <w:noProof/>
          <w:sz w:val="22"/>
          <w:szCs w:val="22"/>
          <w:lang w:eastAsia="ru-RU"/>
        </w:rPr>
      </w:pPr>
      <w:hyperlink w:anchor="_Toc352925866" w:history="1">
        <w:r w:rsidR="00617177" w:rsidRPr="001F3324">
          <w:rPr>
            <w:rStyle w:val="af1"/>
            <w:noProof/>
          </w:rPr>
          <w:t>1.5. Требования к срокам выполнения работ:</w:t>
        </w:r>
        <w:r w:rsidR="00617177">
          <w:rPr>
            <w:noProof/>
            <w:webHidden/>
          </w:rPr>
          <w:tab/>
        </w:r>
        <w:r w:rsidR="00617177">
          <w:rPr>
            <w:noProof/>
            <w:webHidden/>
          </w:rPr>
          <w:fldChar w:fldCharType="begin"/>
        </w:r>
        <w:r w:rsidR="00617177">
          <w:rPr>
            <w:noProof/>
            <w:webHidden/>
          </w:rPr>
          <w:instrText xml:space="preserve"> PAGEREF _Toc352925866 \h </w:instrText>
        </w:r>
        <w:r w:rsidR="00617177">
          <w:rPr>
            <w:noProof/>
            <w:webHidden/>
          </w:rPr>
        </w:r>
        <w:r w:rsidR="00617177">
          <w:rPr>
            <w:noProof/>
            <w:webHidden/>
          </w:rPr>
          <w:fldChar w:fldCharType="separate"/>
        </w:r>
        <w:r w:rsidR="004435F4">
          <w:rPr>
            <w:noProof/>
            <w:webHidden/>
          </w:rPr>
          <w:t>4</w:t>
        </w:r>
        <w:r w:rsidR="00617177">
          <w:rPr>
            <w:noProof/>
            <w:webHidden/>
          </w:rPr>
          <w:fldChar w:fldCharType="end"/>
        </w:r>
      </w:hyperlink>
    </w:p>
    <w:p w:rsidR="00617177" w:rsidRDefault="004C089F">
      <w:pPr>
        <w:pStyle w:val="31"/>
        <w:tabs>
          <w:tab w:val="right" w:leader="dot" w:pos="9627"/>
        </w:tabs>
        <w:rPr>
          <w:rFonts w:asciiTheme="minorHAnsi" w:eastAsiaTheme="minorEastAsia" w:hAnsiTheme="minorHAnsi" w:cstheme="minorBidi"/>
          <w:i w:val="0"/>
          <w:iCs w:val="0"/>
          <w:noProof/>
          <w:sz w:val="22"/>
          <w:szCs w:val="22"/>
          <w:lang w:eastAsia="ru-RU"/>
        </w:rPr>
      </w:pPr>
      <w:hyperlink w:anchor="_Toc352925867" w:history="1">
        <w:r w:rsidR="00617177" w:rsidRPr="001F3324">
          <w:rPr>
            <w:rStyle w:val="af1"/>
            <w:noProof/>
          </w:rPr>
          <w:t>1.6. Планируемая стоимость:</w:t>
        </w:r>
        <w:r w:rsidR="00617177">
          <w:rPr>
            <w:noProof/>
            <w:webHidden/>
          </w:rPr>
          <w:tab/>
        </w:r>
        <w:r w:rsidR="00617177">
          <w:rPr>
            <w:noProof/>
            <w:webHidden/>
          </w:rPr>
          <w:fldChar w:fldCharType="begin"/>
        </w:r>
        <w:r w:rsidR="00617177">
          <w:rPr>
            <w:noProof/>
            <w:webHidden/>
          </w:rPr>
          <w:instrText xml:space="preserve"> PAGEREF _Toc352925867 \h </w:instrText>
        </w:r>
        <w:r w:rsidR="00617177">
          <w:rPr>
            <w:noProof/>
            <w:webHidden/>
          </w:rPr>
        </w:r>
        <w:r w:rsidR="00617177">
          <w:rPr>
            <w:noProof/>
            <w:webHidden/>
          </w:rPr>
          <w:fldChar w:fldCharType="separate"/>
        </w:r>
        <w:r w:rsidR="004435F4">
          <w:rPr>
            <w:noProof/>
            <w:webHidden/>
          </w:rPr>
          <w:t>4</w:t>
        </w:r>
        <w:r w:rsidR="00617177">
          <w:rPr>
            <w:noProof/>
            <w:webHidden/>
          </w:rPr>
          <w:fldChar w:fldCharType="end"/>
        </w:r>
      </w:hyperlink>
    </w:p>
    <w:p w:rsidR="00617177" w:rsidRDefault="004C089F">
      <w:pPr>
        <w:pStyle w:val="21"/>
        <w:tabs>
          <w:tab w:val="right" w:leader="dot" w:pos="9627"/>
        </w:tabs>
        <w:rPr>
          <w:rFonts w:asciiTheme="minorHAnsi" w:eastAsiaTheme="minorEastAsia" w:hAnsiTheme="minorHAnsi" w:cstheme="minorBidi"/>
          <w:smallCaps w:val="0"/>
          <w:noProof/>
          <w:sz w:val="22"/>
          <w:szCs w:val="22"/>
          <w:lang w:eastAsia="ru-RU"/>
        </w:rPr>
      </w:pPr>
      <w:hyperlink w:anchor="_Toc352925868" w:history="1">
        <w:r w:rsidR="00617177" w:rsidRPr="001F3324">
          <w:rPr>
            <w:rStyle w:val="af1"/>
            <w:noProof/>
          </w:rPr>
          <w:t>II. Требования к выполнению работ.</w:t>
        </w:r>
        <w:r w:rsidR="00617177">
          <w:rPr>
            <w:noProof/>
            <w:webHidden/>
          </w:rPr>
          <w:tab/>
        </w:r>
        <w:r w:rsidR="00617177">
          <w:rPr>
            <w:noProof/>
            <w:webHidden/>
          </w:rPr>
          <w:fldChar w:fldCharType="begin"/>
        </w:r>
        <w:r w:rsidR="00617177">
          <w:rPr>
            <w:noProof/>
            <w:webHidden/>
          </w:rPr>
          <w:instrText xml:space="preserve"> PAGEREF _Toc352925868 \h </w:instrText>
        </w:r>
        <w:r w:rsidR="00617177">
          <w:rPr>
            <w:noProof/>
            <w:webHidden/>
          </w:rPr>
        </w:r>
        <w:r w:rsidR="00617177">
          <w:rPr>
            <w:noProof/>
            <w:webHidden/>
          </w:rPr>
          <w:fldChar w:fldCharType="separate"/>
        </w:r>
        <w:r w:rsidR="004435F4">
          <w:rPr>
            <w:noProof/>
            <w:webHidden/>
          </w:rPr>
          <w:t>4</w:t>
        </w:r>
        <w:r w:rsidR="00617177">
          <w:rPr>
            <w:noProof/>
            <w:webHidden/>
          </w:rPr>
          <w:fldChar w:fldCharType="end"/>
        </w:r>
      </w:hyperlink>
    </w:p>
    <w:p w:rsidR="00617177" w:rsidRDefault="004C089F">
      <w:pPr>
        <w:pStyle w:val="31"/>
        <w:tabs>
          <w:tab w:val="right" w:leader="dot" w:pos="9627"/>
        </w:tabs>
        <w:rPr>
          <w:rFonts w:asciiTheme="minorHAnsi" w:eastAsiaTheme="minorEastAsia" w:hAnsiTheme="minorHAnsi" w:cstheme="minorBidi"/>
          <w:i w:val="0"/>
          <w:iCs w:val="0"/>
          <w:noProof/>
          <w:sz w:val="22"/>
          <w:szCs w:val="22"/>
          <w:lang w:eastAsia="ru-RU"/>
        </w:rPr>
      </w:pPr>
      <w:hyperlink w:anchor="_Toc352925869" w:history="1">
        <w:r w:rsidR="00617177" w:rsidRPr="001F3324">
          <w:rPr>
            <w:rStyle w:val="af1"/>
            <w:noProof/>
          </w:rPr>
          <w:t>2.1. Объект автоматизации</w:t>
        </w:r>
        <w:r w:rsidR="00617177">
          <w:rPr>
            <w:noProof/>
            <w:webHidden/>
          </w:rPr>
          <w:tab/>
        </w:r>
        <w:r w:rsidR="00617177">
          <w:rPr>
            <w:noProof/>
            <w:webHidden/>
          </w:rPr>
          <w:fldChar w:fldCharType="begin"/>
        </w:r>
        <w:r w:rsidR="00617177">
          <w:rPr>
            <w:noProof/>
            <w:webHidden/>
          </w:rPr>
          <w:instrText xml:space="preserve"> PAGEREF _Toc352925869 \h </w:instrText>
        </w:r>
        <w:r w:rsidR="00617177">
          <w:rPr>
            <w:noProof/>
            <w:webHidden/>
          </w:rPr>
        </w:r>
        <w:r w:rsidR="00617177">
          <w:rPr>
            <w:noProof/>
            <w:webHidden/>
          </w:rPr>
          <w:fldChar w:fldCharType="separate"/>
        </w:r>
        <w:r w:rsidR="004435F4">
          <w:rPr>
            <w:noProof/>
            <w:webHidden/>
          </w:rPr>
          <w:t>4</w:t>
        </w:r>
        <w:r w:rsidR="00617177">
          <w:rPr>
            <w:noProof/>
            <w:webHidden/>
          </w:rPr>
          <w:fldChar w:fldCharType="end"/>
        </w:r>
      </w:hyperlink>
    </w:p>
    <w:p w:rsidR="00617177" w:rsidRDefault="004C089F">
      <w:pPr>
        <w:pStyle w:val="31"/>
        <w:tabs>
          <w:tab w:val="right" w:leader="dot" w:pos="9627"/>
        </w:tabs>
        <w:rPr>
          <w:rFonts w:asciiTheme="minorHAnsi" w:eastAsiaTheme="minorEastAsia" w:hAnsiTheme="minorHAnsi" w:cstheme="minorBidi"/>
          <w:i w:val="0"/>
          <w:iCs w:val="0"/>
          <w:noProof/>
          <w:sz w:val="22"/>
          <w:szCs w:val="22"/>
          <w:lang w:eastAsia="ru-RU"/>
        </w:rPr>
      </w:pPr>
      <w:hyperlink w:anchor="_Toc352925870" w:history="1">
        <w:r w:rsidR="00617177" w:rsidRPr="001F3324">
          <w:rPr>
            <w:rStyle w:val="af1"/>
            <w:noProof/>
          </w:rPr>
          <w:t>2.2. Организационные рамки</w:t>
        </w:r>
        <w:r w:rsidR="00617177">
          <w:rPr>
            <w:noProof/>
            <w:webHidden/>
          </w:rPr>
          <w:tab/>
        </w:r>
        <w:r w:rsidR="00617177">
          <w:rPr>
            <w:noProof/>
            <w:webHidden/>
          </w:rPr>
          <w:fldChar w:fldCharType="begin"/>
        </w:r>
        <w:r w:rsidR="00617177">
          <w:rPr>
            <w:noProof/>
            <w:webHidden/>
          </w:rPr>
          <w:instrText xml:space="preserve"> PAGEREF _Toc352925870 \h </w:instrText>
        </w:r>
        <w:r w:rsidR="00617177">
          <w:rPr>
            <w:noProof/>
            <w:webHidden/>
          </w:rPr>
        </w:r>
        <w:r w:rsidR="00617177">
          <w:rPr>
            <w:noProof/>
            <w:webHidden/>
          </w:rPr>
          <w:fldChar w:fldCharType="separate"/>
        </w:r>
        <w:r w:rsidR="004435F4">
          <w:rPr>
            <w:noProof/>
            <w:webHidden/>
          </w:rPr>
          <w:t>4</w:t>
        </w:r>
        <w:r w:rsidR="00617177">
          <w:rPr>
            <w:noProof/>
            <w:webHidden/>
          </w:rPr>
          <w:fldChar w:fldCharType="end"/>
        </w:r>
      </w:hyperlink>
    </w:p>
    <w:p w:rsidR="00617177" w:rsidRDefault="004C089F">
      <w:pPr>
        <w:pStyle w:val="31"/>
        <w:tabs>
          <w:tab w:val="right" w:leader="dot" w:pos="9627"/>
        </w:tabs>
        <w:rPr>
          <w:rFonts w:asciiTheme="minorHAnsi" w:eastAsiaTheme="minorEastAsia" w:hAnsiTheme="minorHAnsi" w:cstheme="minorBidi"/>
          <w:i w:val="0"/>
          <w:iCs w:val="0"/>
          <w:noProof/>
          <w:sz w:val="22"/>
          <w:szCs w:val="22"/>
          <w:lang w:eastAsia="ru-RU"/>
        </w:rPr>
      </w:pPr>
      <w:hyperlink w:anchor="_Toc352925871" w:history="1">
        <w:r w:rsidR="00617177" w:rsidRPr="001F3324">
          <w:rPr>
            <w:rStyle w:val="af1"/>
            <w:noProof/>
          </w:rPr>
          <w:t>2.3. Организация проекта</w:t>
        </w:r>
        <w:r w:rsidR="00617177">
          <w:rPr>
            <w:noProof/>
            <w:webHidden/>
          </w:rPr>
          <w:tab/>
        </w:r>
        <w:r w:rsidR="00617177">
          <w:rPr>
            <w:noProof/>
            <w:webHidden/>
          </w:rPr>
          <w:fldChar w:fldCharType="begin"/>
        </w:r>
        <w:r w:rsidR="00617177">
          <w:rPr>
            <w:noProof/>
            <w:webHidden/>
          </w:rPr>
          <w:instrText xml:space="preserve"> PAGEREF _Toc352925871 \h </w:instrText>
        </w:r>
        <w:r w:rsidR="00617177">
          <w:rPr>
            <w:noProof/>
            <w:webHidden/>
          </w:rPr>
        </w:r>
        <w:r w:rsidR="00617177">
          <w:rPr>
            <w:noProof/>
            <w:webHidden/>
          </w:rPr>
          <w:fldChar w:fldCharType="separate"/>
        </w:r>
        <w:r w:rsidR="004435F4">
          <w:rPr>
            <w:noProof/>
            <w:webHidden/>
          </w:rPr>
          <w:t>4</w:t>
        </w:r>
        <w:r w:rsidR="00617177">
          <w:rPr>
            <w:noProof/>
            <w:webHidden/>
          </w:rPr>
          <w:fldChar w:fldCharType="end"/>
        </w:r>
      </w:hyperlink>
    </w:p>
    <w:p w:rsidR="00617177" w:rsidRDefault="004C089F">
      <w:pPr>
        <w:pStyle w:val="31"/>
        <w:tabs>
          <w:tab w:val="right" w:leader="dot" w:pos="9627"/>
        </w:tabs>
        <w:rPr>
          <w:rFonts w:asciiTheme="minorHAnsi" w:eastAsiaTheme="minorEastAsia" w:hAnsiTheme="minorHAnsi" w:cstheme="minorBidi"/>
          <w:i w:val="0"/>
          <w:iCs w:val="0"/>
          <w:noProof/>
          <w:sz w:val="22"/>
          <w:szCs w:val="22"/>
          <w:lang w:eastAsia="ru-RU"/>
        </w:rPr>
      </w:pPr>
      <w:hyperlink w:anchor="_Toc352925872" w:history="1">
        <w:r w:rsidR="00617177" w:rsidRPr="001F3324">
          <w:rPr>
            <w:rStyle w:val="af1"/>
            <w:noProof/>
          </w:rPr>
          <w:t>2.4. Требования к составу документации, разрабатываемой в рамках проекта.</w:t>
        </w:r>
        <w:r w:rsidR="00617177">
          <w:rPr>
            <w:noProof/>
            <w:webHidden/>
          </w:rPr>
          <w:tab/>
        </w:r>
        <w:r w:rsidR="00617177">
          <w:rPr>
            <w:noProof/>
            <w:webHidden/>
          </w:rPr>
          <w:fldChar w:fldCharType="begin"/>
        </w:r>
        <w:r w:rsidR="00617177">
          <w:rPr>
            <w:noProof/>
            <w:webHidden/>
          </w:rPr>
          <w:instrText xml:space="preserve"> PAGEREF _Toc352925872 \h </w:instrText>
        </w:r>
        <w:r w:rsidR="00617177">
          <w:rPr>
            <w:noProof/>
            <w:webHidden/>
          </w:rPr>
        </w:r>
        <w:r w:rsidR="00617177">
          <w:rPr>
            <w:noProof/>
            <w:webHidden/>
          </w:rPr>
          <w:fldChar w:fldCharType="separate"/>
        </w:r>
        <w:r w:rsidR="004435F4">
          <w:rPr>
            <w:noProof/>
            <w:webHidden/>
          </w:rPr>
          <w:t>5</w:t>
        </w:r>
        <w:r w:rsidR="00617177">
          <w:rPr>
            <w:noProof/>
            <w:webHidden/>
          </w:rPr>
          <w:fldChar w:fldCharType="end"/>
        </w:r>
      </w:hyperlink>
    </w:p>
    <w:p w:rsidR="00617177" w:rsidRDefault="004C089F">
      <w:pPr>
        <w:pStyle w:val="21"/>
        <w:tabs>
          <w:tab w:val="right" w:leader="dot" w:pos="9627"/>
        </w:tabs>
        <w:rPr>
          <w:rFonts w:asciiTheme="minorHAnsi" w:eastAsiaTheme="minorEastAsia" w:hAnsiTheme="minorHAnsi" w:cstheme="minorBidi"/>
          <w:smallCaps w:val="0"/>
          <w:noProof/>
          <w:sz w:val="22"/>
          <w:szCs w:val="22"/>
          <w:lang w:eastAsia="ru-RU"/>
        </w:rPr>
      </w:pPr>
      <w:hyperlink w:anchor="_Toc352925873" w:history="1">
        <w:r w:rsidR="00617177" w:rsidRPr="001F3324">
          <w:rPr>
            <w:rStyle w:val="af1"/>
            <w:noProof/>
          </w:rPr>
          <w:t>III. Общие требования к системе</w:t>
        </w:r>
        <w:r w:rsidR="00617177">
          <w:rPr>
            <w:noProof/>
            <w:webHidden/>
          </w:rPr>
          <w:tab/>
        </w:r>
        <w:r w:rsidR="00617177">
          <w:rPr>
            <w:noProof/>
            <w:webHidden/>
          </w:rPr>
          <w:fldChar w:fldCharType="begin"/>
        </w:r>
        <w:r w:rsidR="00617177">
          <w:rPr>
            <w:noProof/>
            <w:webHidden/>
          </w:rPr>
          <w:instrText xml:space="preserve"> PAGEREF _Toc352925873 \h </w:instrText>
        </w:r>
        <w:r w:rsidR="00617177">
          <w:rPr>
            <w:noProof/>
            <w:webHidden/>
          </w:rPr>
        </w:r>
        <w:r w:rsidR="00617177">
          <w:rPr>
            <w:noProof/>
            <w:webHidden/>
          </w:rPr>
          <w:fldChar w:fldCharType="separate"/>
        </w:r>
        <w:r w:rsidR="004435F4">
          <w:rPr>
            <w:noProof/>
            <w:webHidden/>
          </w:rPr>
          <w:t>5</w:t>
        </w:r>
        <w:r w:rsidR="00617177">
          <w:rPr>
            <w:noProof/>
            <w:webHidden/>
          </w:rPr>
          <w:fldChar w:fldCharType="end"/>
        </w:r>
      </w:hyperlink>
    </w:p>
    <w:p w:rsidR="00617177" w:rsidRDefault="004C089F">
      <w:pPr>
        <w:pStyle w:val="31"/>
        <w:tabs>
          <w:tab w:val="right" w:leader="dot" w:pos="9627"/>
        </w:tabs>
        <w:rPr>
          <w:rFonts w:asciiTheme="minorHAnsi" w:eastAsiaTheme="minorEastAsia" w:hAnsiTheme="minorHAnsi" w:cstheme="minorBidi"/>
          <w:i w:val="0"/>
          <w:iCs w:val="0"/>
          <w:noProof/>
          <w:sz w:val="22"/>
          <w:szCs w:val="22"/>
          <w:lang w:eastAsia="ru-RU"/>
        </w:rPr>
      </w:pPr>
      <w:hyperlink w:anchor="_Toc352925874" w:history="1">
        <w:r w:rsidR="00617177" w:rsidRPr="001F3324">
          <w:rPr>
            <w:rStyle w:val="af1"/>
            <w:noProof/>
          </w:rPr>
          <w:t>3.1. Требования к функциональности ПО</w:t>
        </w:r>
        <w:r w:rsidR="00617177">
          <w:rPr>
            <w:noProof/>
            <w:webHidden/>
          </w:rPr>
          <w:tab/>
        </w:r>
        <w:r w:rsidR="00617177">
          <w:rPr>
            <w:noProof/>
            <w:webHidden/>
          </w:rPr>
          <w:fldChar w:fldCharType="begin"/>
        </w:r>
        <w:r w:rsidR="00617177">
          <w:rPr>
            <w:noProof/>
            <w:webHidden/>
          </w:rPr>
          <w:instrText xml:space="preserve"> PAGEREF _Toc352925874 \h </w:instrText>
        </w:r>
        <w:r w:rsidR="00617177">
          <w:rPr>
            <w:noProof/>
            <w:webHidden/>
          </w:rPr>
        </w:r>
        <w:r w:rsidR="00617177">
          <w:rPr>
            <w:noProof/>
            <w:webHidden/>
          </w:rPr>
          <w:fldChar w:fldCharType="separate"/>
        </w:r>
        <w:r w:rsidR="004435F4">
          <w:rPr>
            <w:noProof/>
            <w:webHidden/>
          </w:rPr>
          <w:t>5</w:t>
        </w:r>
        <w:r w:rsidR="00617177">
          <w:rPr>
            <w:noProof/>
            <w:webHidden/>
          </w:rPr>
          <w:fldChar w:fldCharType="end"/>
        </w:r>
      </w:hyperlink>
    </w:p>
    <w:p w:rsidR="00617177" w:rsidRDefault="004C089F">
      <w:pPr>
        <w:pStyle w:val="31"/>
        <w:tabs>
          <w:tab w:val="right" w:leader="dot" w:pos="9627"/>
        </w:tabs>
        <w:rPr>
          <w:rFonts w:asciiTheme="minorHAnsi" w:eastAsiaTheme="minorEastAsia" w:hAnsiTheme="minorHAnsi" w:cstheme="minorBidi"/>
          <w:i w:val="0"/>
          <w:iCs w:val="0"/>
          <w:noProof/>
          <w:sz w:val="22"/>
          <w:szCs w:val="22"/>
          <w:lang w:eastAsia="ru-RU"/>
        </w:rPr>
      </w:pPr>
      <w:hyperlink w:anchor="_Toc352925875" w:history="1">
        <w:r w:rsidR="00617177" w:rsidRPr="001F3324">
          <w:rPr>
            <w:rStyle w:val="af1"/>
            <w:noProof/>
          </w:rPr>
          <w:t>3.2 Требования к базе разработки и разграничению прав доступа</w:t>
        </w:r>
        <w:r w:rsidR="00617177">
          <w:rPr>
            <w:noProof/>
            <w:webHidden/>
          </w:rPr>
          <w:tab/>
        </w:r>
        <w:r w:rsidR="00617177">
          <w:rPr>
            <w:noProof/>
            <w:webHidden/>
          </w:rPr>
          <w:fldChar w:fldCharType="begin"/>
        </w:r>
        <w:r w:rsidR="00617177">
          <w:rPr>
            <w:noProof/>
            <w:webHidden/>
          </w:rPr>
          <w:instrText xml:space="preserve"> PAGEREF _Toc352925875 \h </w:instrText>
        </w:r>
        <w:r w:rsidR="00617177">
          <w:rPr>
            <w:noProof/>
            <w:webHidden/>
          </w:rPr>
        </w:r>
        <w:r w:rsidR="00617177">
          <w:rPr>
            <w:noProof/>
            <w:webHidden/>
          </w:rPr>
          <w:fldChar w:fldCharType="separate"/>
        </w:r>
        <w:r w:rsidR="004435F4">
          <w:rPr>
            <w:noProof/>
            <w:webHidden/>
          </w:rPr>
          <w:t>7</w:t>
        </w:r>
        <w:r w:rsidR="00617177">
          <w:rPr>
            <w:noProof/>
            <w:webHidden/>
          </w:rPr>
          <w:fldChar w:fldCharType="end"/>
        </w:r>
      </w:hyperlink>
    </w:p>
    <w:p w:rsidR="00617177" w:rsidRDefault="004C089F">
      <w:pPr>
        <w:pStyle w:val="21"/>
        <w:tabs>
          <w:tab w:val="right" w:leader="dot" w:pos="9627"/>
        </w:tabs>
        <w:rPr>
          <w:rFonts w:asciiTheme="minorHAnsi" w:eastAsiaTheme="minorEastAsia" w:hAnsiTheme="minorHAnsi" w:cstheme="minorBidi"/>
          <w:smallCaps w:val="0"/>
          <w:noProof/>
          <w:sz w:val="22"/>
          <w:szCs w:val="22"/>
          <w:lang w:eastAsia="ru-RU"/>
        </w:rPr>
      </w:pPr>
      <w:hyperlink w:anchor="_Toc352925876" w:history="1">
        <w:r w:rsidR="00617177" w:rsidRPr="001F3324">
          <w:rPr>
            <w:rStyle w:val="af1"/>
            <w:noProof/>
          </w:rPr>
          <w:t>IV. Требования к участникам ОЗП</w:t>
        </w:r>
        <w:r w:rsidR="00617177">
          <w:rPr>
            <w:noProof/>
            <w:webHidden/>
          </w:rPr>
          <w:tab/>
        </w:r>
        <w:r w:rsidR="00617177">
          <w:rPr>
            <w:noProof/>
            <w:webHidden/>
          </w:rPr>
          <w:fldChar w:fldCharType="begin"/>
        </w:r>
        <w:r w:rsidR="00617177">
          <w:rPr>
            <w:noProof/>
            <w:webHidden/>
          </w:rPr>
          <w:instrText xml:space="preserve"> PAGEREF _Toc352925876 \h </w:instrText>
        </w:r>
        <w:r w:rsidR="00617177">
          <w:rPr>
            <w:noProof/>
            <w:webHidden/>
          </w:rPr>
        </w:r>
        <w:r w:rsidR="00617177">
          <w:rPr>
            <w:noProof/>
            <w:webHidden/>
          </w:rPr>
          <w:fldChar w:fldCharType="separate"/>
        </w:r>
        <w:r w:rsidR="004435F4">
          <w:rPr>
            <w:noProof/>
            <w:webHidden/>
          </w:rPr>
          <w:t>8</w:t>
        </w:r>
        <w:r w:rsidR="00617177">
          <w:rPr>
            <w:noProof/>
            <w:webHidden/>
          </w:rPr>
          <w:fldChar w:fldCharType="end"/>
        </w:r>
      </w:hyperlink>
    </w:p>
    <w:p w:rsidR="00617177" w:rsidRDefault="004C089F">
      <w:pPr>
        <w:pStyle w:val="21"/>
        <w:tabs>
          <w:tab w:val="right" w:leader="dot" w:pos="9627"/>
        </w:tabs>
        <w:rPr>
          <w:rFonts w:asciiTheme="minorHAnsi" w:eastAsiaTheme="minorEastAsia" w:hAnsiTheme="minorHAnsi" w:cstheme="minorBidi"/>
          <w:smallCaps w:val="0"/>
          <w:noProof/>
          <w:sz w:val="22"/>
          <w:szCs w:val="22"/>
          <w:lang w:eastAsia="ru-RU"/>
        </w:rPr>
      </w:pPr>
      <w:hyperlink w:anchor="_Toc352925877" w:history="1">
        <w:r w:rsidR="00617177" w:rsidRPr="001F3324">
          <w:rPr>
            <w:rStyle w:val="af1"/>
            <w:noProof/>
          </w:rPr>
          <w:t>V. Порядок оценки предложений ОЗП</w:t>
        </w:r>
        <w:r w:rsidR="00617177">
          <w:rPr>
            <w:noProof/>
            <w:webHidden/>
          </w:rPr>
          <w:tab/>
        </w:r>
        <w:r w:rsidR="00617177">
          <w:rPr>
            <w:noProof/>
            <w:webHidden/>
          </w:rPr>
          <w:fldChar w:fldCharType="begin"/>
        </w:r>
        <w:r w:rsidR="00617177">
          <w:rPr>
            <w:noProof/>
            <w:webHidden/>
          </w:rPr>
          <w:instrText xml:space="preserve"> PAGEREF _Toc352925877 \h </w:instrText>
        </w:r>
        <w:r w:rsidR="00617177">
          <w:rPr>
            <w:noProof/>
            <w:webHidden/>
          </w:rPr>
        </w:r>
        <w:r w:rsidR="00617177">
          <w:rPr>
            <w:noProof/>
            <w:webHidden/>
          </w:rPr>
          <w:fldChar w:fldCharType="separate"/>
        </w:r>
        <w:r w:rsidR="004435F4">
          <w:rPr>
            <w:noProof/>
            <w:webHidden/>
          </w:rPr>
          <w:t>8</w:t>
        </w:r>
        <w:r w:rsidR="00617177">
          <w:rPr>
            <w:noProof/>
            <w:webHidden/>
          </w:rPr>
          <w:fldChar w:fldCharType="end"/>
        </w:r>
      </w:hyperlink>
    </w:p>
    <w:p w:rsidR="00617177" w:rsidRDefault="004C089F">
      <w:pPr>
        <w:pStyle w:val="21"/>
        <w:tabs>
          <w:tab w:val="right" w:leader="dot" w:pos="9627"/>
        </w:tabs>
        <w:rPr>
          <w:rFonts w:asciiTheme="minorHAnsi" w:eastAsiaTheme="minorEastAsia" w:hAnsiTheme="minorHAnsi" w:cstheme="minorBidi"/>
          <w:smallCaps w:val="0"/>
          <w:noProof/>
          <w:sz w:val="22"/>
          <w:szCs w:val="22"/>
          <w:lang w:eastAsia="ru-RU"/>
        </w:rPr>
      </w:pPr>
      <w:hyperlink w:anchor="_Toc352925878" w:history="1">
        <w:r w:rsidR="00617177" w:rsidRPr="001F3324">
          <w:rPr>
            <w:rStyle w:val="af1"/>
            <w:rFonts w:eastAsia="Arial Unicode MS" w:cs="Times New Roman"/>
            <w:noProof/>
          </w:rPr>
          <w:t>ПРИЛОЖЕНИЕ 1</w:t>
        </w:r>
        <w:r w:rsidR="00617177">
          <w:rPr>
            <w:noProof/>
            <w:webHidden/>
          </w:rPr>
          <w:tab/>
        </w:r>
        <w:r w:rsidR="00617177">
          <w:rPr>
            <w:noProof/>
            <w:webHidden/>
          </w:rPr>
          <w:fldChar w:fldCharType="begin"/>
        </w:r>
        <w:r w:rsidR="00617177">
          <w:rPr>
            <w:noProof/>
            <w:webHidden/>
          </w:rPr>
          <w:instrText xml:space="preserve"> PAGEREF _Toc352925878 \h </w:instrText>
        </w:r>
        <w:r w:rsidR="00617177">
          <w:rPr>
            <w:noProof/>
            <w:webHidden/>
          </w:rPr>
        </w:r>
        <w:r w:rsidR="00617177">
          <w:rPr>
            <w:noProof/>
            <w:webHidden/>
          </w:rPr>
          <w:fldChar w:fldCharType="separate"/>
        </w:r>
        <w:r w:rsidR="004435F4">
          <w:rPr>
            <w:noProof/>
            <w:webHidden/>
          </w:rPr>
          <w:t>10</w:t>
        </w:r>
        <w:r w:rsidR="00617177">
          <w:rPr>
            <w:noProof/>
            <w:webHidden/>
          </w:rPr>
          <w:fldChar w:fldCharType="end"/>
        </w:r>
      </w:hyperlink>
    </w:p>
    <w:p w:rsidR="00CE15D3" w:rsidRDefault="00C8385C" w:rsidP="00414FD3">
      <w:pPr>
        <w:rPr>
          <w:rFonts w:eastAsia="Times New Roman" w:cs="Times New Roman"/>
          <w:color w:val="000000"/>
          <w:sz w:val="31"/>
          <w:szCs w:val="31"/>
          <w:lang w:eastAsia="ru-RU"/>
        </w:rPr>
      </w:pPr>
      <w:r>
        <w:rPr>
          <w:rFonts w:eastAsia="Times New Roman" w:cs="Times New Roman"/>
          <w:color w:val="000000"/>
          <w:sz w:val="31"/>
          <w:szCs w:val="31"/>
          <w:lang w:eastAsia="ru-RU"/>
        </w:rPr>
        <w:fldChar w:fldCharType="end"/>
      </w:r>
    </w:p>
    <w:p w:rsidR="00CE15D3" w:rsidRDefault="00CE15D3">
      <w:pPr>
        <w:rPr>
          <w:rFonts w:eastAsia="Times New Roman" w:cs="Times New Roman"/>
          <w:color w:val="000000"/>
          <w:sz w:val="31"/>
          <w:szCs w:val="31"/>
          <w:lang w:eastAsia="ru-RU"/>
        </w:rPr>
      </w:pPr>
      <w:r>
        <w:rPr>
          <w:rFonts w:eastAsia="Times New Roman" w:cs="Times New Roman"/>
          <w:color w:val="000000"/>
          <w:sz w:val="31"/>
          <w:szCs w:val="31"/>
          <w:lang w:eastAsia="ru-RU"/>
        </w:rPr>
        <w:br w:type="page"/>
      </w:r>
    </w:p>
    <w:p w:rsidR="00C05B7E" w:rsidRPr="00C05B7E" w:rsidRDefault="00C05B7E" w:rsidP="00981CF6">
      <w:pPr>
        <w:pStyle w:val="2"/>
        <w:rPr>
          <w:sz w:val="24"/>
          <w:szCs w:val="24"/>
        </w:rPr>
      </w:pPr>
      <w:bookmarkStart w:id="0" w:name="_Toc352925861"/>
      <w:r w:rsidRPr="00C05B7E">
        <w:lastRenderedPageBreak/>
        <w:t>I. Общие требования</w:t>
      </w:r>
      <w:bookmarkEnd w:id="0"/>
    </w:p>
    <w:p w:rsidR="00C05B7E" w:rsidRPr="00C05B7E" w:rsidRDefault="00C05B7E" w:rsidP="00C05B7E">
      <w:pPr>
        <w:spacing w:line="240" w:lineRule="auto"/>
        <w:textAlignment w:val="top"/>
        <w:rPr>
          <w:rFonts w:eastAsia="Times New Roman" w:cs="Times New Roman"/>
          <w:color w:val="000000"/>
          <w:szCs w:val="24"/>
          <w:lang w:eastAsia="ru-RU"/>
        </w:rPr>
      </w:pPr>
      <w:r w:rsidRPr="00C05B7E">
        <w:rPr>
          <w:rFonts w:eastAsia="Times New Roman" w:cs="Times New Roman"/>
          <w:color w:val="000000"/>
          <w:sz w:val="28"/>
          <w:szCs w:val="28"/>
          <w:lang w:eastAsia="ru-RU"/>
        </w:rPr>
        <w:t xml:space="preserve">Название </w:t>
      </w:r>
      <w:r w:rsidR="00A42560">
        <w:rPr>
          <w:rFonts w:eastAsia="Times New Roman" w:cs="Times New Roman"/>
          <w:color w:val="000000"/>
          <w:sz w:val="28"/>
          <w:szCs w:val="28"/>
          <w:lang w:eastAsia="ru-RU"/>
        </w:rPr>
        <w:t>открытого запроса предложений</w:t>
      </w:r>
      <w:r w:rsidRPr="00C05B7E">
        <w:rPr>
          <w:rFonts w:eastAsia="Times New Roman" w:cs="Times New Roman"/>
          <w:color w:val="000000"/>
          <w:sz w:val="28"/>
          <w:szCs w:val="28"/>
          <w:lang w:eastAsia="ru-RU"/>
        </w:rPr>
        <w:t>:</w:t>
      </w:r>
    </w:p>
    <w:p w:rsidR="00C05B7E" w:rsidRDefault="00C05B7E" w:rsidP="00ED6535">
      <w:pPr>
        <w:spacing w:line="240" w:lineRule="auto"/>
        <w:textAlignment w:val="top"/>
        <w:rPr>
          <w:rFonts w:eastAsia="Times New Roman" w:cs="Times New Roman"/>
          <w:color w:val="000000"/>
          <w:szCs w:val="24"/>
          <w:lang w:eastAsia="ru-RU"/>
        </w:rPr>
      </w:pPr>
      <w:r w:rsidRPr="00C05B7E">
        <w:rPr>
          <w:rFonts w:eastAsia="Times New Roman" w:cs="Times New Roman"/>
          <w:color w:val="000000"/>
          <w:szCs w:val="24"/>
          <w:lang w:eastAsia="ru-RU"/>
        </w:rPr>
        <w:t>Выбор поставщика услуг</w:t>
      </w:r>
      <w:r w:rsidR="00ED6535">
        <w:rPr>
          <w:rFonts w:eastAsia="Times New Roman" w:cs="Times New Roman"/>
          <w:color w:val="000000"/>
          <w:szCs w:val="24"/>
          <w:lang w:eastAsia="ru-RU"/>
        </w:rPr>
        <w:t xml:space="preserve"> </w:t>
      </w:r>
      <w:r w:rsidRPr="00C645C8">
        <w:rPr>
          <w:rFonts w:eastAsia="Times New Roman" w:cs="Times New Roman"/>
          <w:color w:val="000000"/>
          <w:szCs w:val="24"/>
          <w:lang w:eastAsia="ru-RU"/>
        </w:rPr>
        <w:t>по реализации проекта «</w:t>
      </w:r>
      <w:r w:rsidR="003822DC" w:rsidRPr="003822DC">
        <w:rPr>
          <w:rFonts w:eastAsia="Times New Roman" w:cs="Times New Roman"/>
          <w:color w:val="000000"/>
          <w:szCs w:val="24"/>
          <w:lang w:eastAsia="ru-RU"/>
        </w:rPr>
        <w:t>Развитие автоматизированной системы управления инвестиционной деятельностью на платформе 1С</w:t>
      </w:r>
      <w:r w:rsidR="001C2EC5">
        <w:rPr>
          <w:rFonts w:eastAsia="Times New Roman" w:cs="Times New Roman"/>
          <w:color w:val="000000"/>
          <w:szCs w:val="24"/>
          <w:lang w:eastAsia="ru-RU"/>
        </w:rPr>
        <w:t>»</w:t>
      </w:r>
      <w:r w:rsidR="00ED6535">
        <w:rPr>
          <w:rFonts w:eastAsia="Times New Roman" w:cs="Times New Roman"/>
          <w:color w:val="000000"/>
          <w:szCs w:val="24"/>
          <w:lang w:eastAsia="ru-RU"/>
        </w:rPr>
        <w:t>.</w:t>
      </w:r>
    </w:p>
    <w:p w:rsidR="00C05B7E" w:rsidRPr="00C05B7E" w:rsidRDefault="00C05B7E" w:rsidP="00C05B7E">
      <w:pPr>
        <w:spacing w:line="240" w:lineRule="auto"/>
        <w:textAlignment w:val="top"/>
        <w:rPr>
          <w:rFonts w:eastAsia="Times New Roman" w:cs="Times New Roman"/>
          <w:color w:val="000000"/>
          <w:szCs w:val="24"/>
          <w:lang w:eastAsia="ru-RU"/>
        </w:rPr>
      </w:pPr>
      <w:r w:rsidRPr="00C05B7E">
        <w:rPr>
          <w:rFonts w:eastAsia="Times New Roman" w:cs="Times New Roman"/>
          <w:color w:val="000000"/>
          <w:sz w:val="28"/>
          <w:szCs w:val="28"/>
          <w:lang w:eastAsia="ru-RU"/>
        </w:rPr>
        <w:t>Наименование Заказчика:</w:t>
      </w:r>
    </w:p>
    <w:p w:rsidR="00101CC5" w:rsidRPr="00B9548F" w:rsidRDefault="00101CC5" w:rsidP="00101CC5">
      <w:pPr>
        <w:spacing w:line="240" w:lineRule="auto"/>
        <w:textAlignment w:val="top"/>
        <w:rPr>
          <w:rFonts w:cs="Times New Roman"/>
          <w:szCs w:val="24"/>
        </w:rPr>
      </w:pPr>
      <w:r>
        <w:rPr>
          <w:rFonts w:cs="Times New Roman"/>
          <w:szCs w:val="24"/>
        </w:rPr>
        <w:t>Открытое Акционерное</w:t>
      </w:r>
      <w:r w:rsidRPr="00B9548F">
        <w:rPr>
          <w:rFonts w:cs="Times New Roman"/>
          <w:szCs w:val="24"/>
        </w:rPr>
        <w:t xml:space="preserve"> Обществ</w:t>
      </w:r>
      <w:r>
        <w:rPr>
          <w:rFonts w:cs="Times New Roman"/>
          <w:szCs w:val="24"/>
        </w:rPr>
        <w:t>о</w:t>
      </w:r>
      <w:r w:rsidRPr="00B9548F">
        <w:rPr>
          <w:rFonts w:cs="Times New Roman"/>
          <w:szCs w:val="24"/>
        </w:rPr>
        <w:t xml:space="preserve"> «Территориальная генерирующая компания №1» </w:t>
      </w:r>
      <w:r>
        <w:rPr>
          <w:rFonts w:cs="Times New Roman"/>
          <w:szCs w:val="24"/>
        </w:rPr>
        <w:t>(</w:t>
      </w:r>
      <w:r>
        <w:rPr>
          <w:rFonts w:eastAsia="Times New Roman" w:cs="Times New Roman"/>
          <w:color w:val="000000"/>
          <w:szCs w:val="24"/>
          <w:lang w:eastAsia="ru-RU"/>
        </w:rPr>
        <w:t>ОАО «ТГК-1»)</w:t>
      </w:r>
    </w:p>
    <w:p w:rsidR="00C05B7E" w:rsidRPr="00C05B7E" w:rsidRDefault="00C05B7E" w:rsidP="00981CF6">
      <w:pPr>
        <w:pStyle w:val="3"/>
        <w:rPr>
          <w:sz w:val="24"/>
          <w:szCs w:val="24"/>
        </w:rPr>
      </w:pPr>
      <w:bookmarkStart w:id="1" w:name="_Toc352925862"/>
      <w:r w:rsidRPr="00C05B7E">
        <w:t>1.1. Общие сведения</w:t>
      </w:r>
      <w:bookmarkEnd w:id="1"/>
    </w:p>
    <w:p w:rsidR="00C05B7E" w:rsidRPr="00C05B7E" w:rsidRDefault="00C05B7E" w:rsidP="005A0422">
      <w:pPr>
        <w:textAlignment w:val="top"/>
        <w:rPr>
          <w:rFonts w:eastAsia="Times New Roman" w:cs="Times New Roman"/>
          <w:color w:val="000000"/>
          <w:szCs w:val="24"/>
          <w:lang w:eastAsia="ru-RU"/>
        </w:rPr>
      </w:pPr>
      <w:r w:rsidRPr="00C05B7E">
        <w:rPr>
          <w:rFonts w:eastAsia="Times New Roman" w:cs="Times New Roman"/>
          <w:color w:val="000000"/>
          <w:szCs w:val="24"/>
          <w:lang w:eastAsia="ru-RU"/>
        </w:rPr>
        <w:t xml:space="preserve">Настоящий документ представляет собой требования для проведения открытого </w:t>
      </w:r>
      <w:r w:rsidR="00A42560">
        <w:rPr>
          <w:rFonts w:eastAsia="Times New Roman" w:cs="Times New Roman"/>
          <w:color w:val="000000"/>
          <w:szCs w:val="24"/>
          <w:lang w:eastAsia="ru-RU"/>
        </w:rPr>
        <w:t xml:space="preserve">запроса предложений </w:t>
      </w:r>
      <w:r w:rsidR="002E18DD">
        <w:rPr>
          <w:rFonts w:eastAsia="Times New Roman" w:cs="Times New Roman"/>
          <w:color w:val="000000"/>
          <w:szCs w:val="24"/>
          <w:lang w:eastAsia="ru-RU"/>
        </w:rPr>
        <w:t>(О</w:t>
      </w:r>
      <w:r w:rsidR="00A42560">
        <w:rPr>
          <w:rFonts w:eastAsia="Times New Roman" w:cs="Times New Roman"/>
          <w:color w:val="000000"/>
          <w:szCs w:val="24"/>
          <w:lang w:eastAsia="ru-RU"/>
        </w:rPr>
        <w:t>ЗП</w:t>
      </w:r>
      <w:r w:rsidR="002E18DD">
        <w:rPr>
          <w:rFonts w:eastAsia="Times New Roman" w:cs="Times New Roman"/>
          <w:color w:val="000000"/>
          <w:szCs w:val="24"/>
          <w:lang w:eastAsia="ru-RU"/>
        </w:rPr>
        <w:t>)</w:t>
      </w:r>
      <w:r w:rsidRPr="00C05B7E">
        <w:rPr>
          <w:rFonts w:eastAsia="Times New Roman" w:cs="Times New Roman"/>
          <w:color w:val="000000"/>
          <w:szCs w:val="24"/>
          <w:lang w:eastAsia="ru-RU"/>
        </w:rPr>
        <w:t xml:space="preserve"> по разработке и внедрению </w:t>
      </w:r>
      <w:r w:rsidR="00101CC5">
        <w:rPr>
          <w:rFonts w:eastAsia="Times New Roman" w:cs="Times New Roman"/>
          <w:color w:val="000000"/>
          <w:szCs w:val="24"/>
          <w:lang w:eastAsia="ru-RU"/>
        </w:rPr>
        <w:t>модуля «</w:t>
      </w:r>
      <w:r w:rsidR="00FE4D38" w:rsidRPr="00CA3A7C">
        <w:rPr>
          <w:rFonts w:cs="Times New Roman"/>
          <w:bCs/>
          <w:szCs w:val="24"/>
        </w:rPr>
        <w:t>Лимиты и инвестпрограммы</w:t>
      </w:r>
      <w:r w:rsidR="00101CC5">
        <w:rPr>
          <w:rFonts w:eastAsia="Times New Roman" w:cs="Times New Roman"/>
          <w:color w:val="000000"/>
          <w:szCs w:val="24"/>
          <w:lang w:eastAsia="ru-RU"/>
        </w:rPr>
        <w:t xml:space="preserve">» </w:t>
      </w:r>
      <w:r w:rsidRPr="00C05B7E">
        <w:rPr>
          <w:rFonts w:eastAsia="Times New Roman" w:cs="Times New Roman"/>
          <w:color w:val="000000"/>
          <w:szCs w:val="24"/>
          <w:lang w:eastAsia="ru-RU"/>
        </w:rPr>
        <w:t xml:space="preserve">автоматизированной системы </w:t>
      </w:r>
      <w:r w:rsidR="00ED6535">
        <w:rPr>
          <w:rFonts w:eastAsia="Times New Roman" w:cs="Times New Roman"/>
          <w:color w:val="000000"/>
          <w:szCs w:val="24"/>
          <w:lang w:eastAsia="ru-RU"/>
        </w:rPr>
        <w:t xml:space="preserve">управления инвестиционной деятельностью </w:t>
      </w:r>
      <w:r w:rsidR="00101CC5">
        <w:rPr>
          <w:rFonts w:eastAsia="Times New Roman" w:cs="Times New Roman"/>
          <w:color w:val="000000"/>
          <w:szCs w:val="24"/>
          <w:lang w:eastAsia="ru-RU"/>
        </w:rPr>
        <w:t>на платформе 1С:</w:t>
      </w:r>
      <w:r w:rsidR="00617177">
        <w:rPr>
          <w:rFonts w:eastAsia="Times New Roman" w:cs="Times New Roman"/>
          <w:color w:val="000000"/>
          <w:szCs w:val="24"/>
          <w:lang w:eastAsia="ru-RU"/>
        </w:rPr>
        <w:t> </w:t>
      </w:r>
      <w:r w:rsidR="00101CC5">
        <w:rPr>
          <w:rFonts w:eastAsia="Times New Roman" w:cs="Times New Roman"/>
          <w:color w:val="000000"/>
          <w:szCs w:val="24"/>
          <w:lang w:eastAsia="ru-RU"/>
        </w:rPr>
        <w:t>Предприятие 8.2.</w:t>
      </w:r>
    </w:p>
    <w:p w:rsidR="00C05B7E" w:rsidRPr="00C05B7E" w:rsidRDefault="00C05B7E" w:rsidP="00981CF6">
      <w:pPr>
        <w:pStyle w:val="3"/>
        <w:rPr>
          <w:sz w:val="24"/>
          <w:szCs w:val="24"/>
        </w:rPr>
      </w:pPr>
      <w:bookmarkStart w:id="2" w:name="_Toc352925863"/>
      <w:r w:rsidRPr="00C05B7E">
        <w:t>1.2. Используемые термины и сокращения</w:t>
      </w:r>
      <w:bookmarkEnd w:id="2"/>
    </w:p>
    <w:p w:rsidR="00C05B7E" w:rsidRPr="00C05B7E" w:rsidRDefault="00C05B7E" w:rsidP="00101CC5">
      <w:pPr>
        <w:spacing w:after="0" w:line="240" w:lineRule="auto"/>
        <w:jc w:val="right"/>
        <w:textAlignment w:val="top"/>
        <w:rPr>
          <w:rFonts w:eastAsia="Times New Roman" w:cs="Times New Roman"/>
          <w:color w:val="000000"/>
          <w:szCs w:val="24"/>
          <w:lang w:eastAsia="ru-RU"/>
        </w:rPr>
      </w:pPr>
      <w:r w:rsidRPr="00C05B7E">
        <w:rPr>
          <w:rFonts w:eastAsia="Times New Roman" w:cs="Times New Roman"/>
          <w:color w:val="000000"/>
          <w:szCs w:val="24"/>
          <w:lang w:eastAsia="ru-RU"/>
        </w:rPr>
        <w:t>Таблица 1. Ис</w:t>
      </w:r>
      <w:r w:rsidR="00101CC5">
        <w:rPr>
          <w:rFonts w:eastAsia="Times New Roman" w:cs="Times New Roman"/>
          <w:color w:val="000000"/>
          <w:szCs w:val="24"/>
          <w:lang w:eastAsia="ru-RU"/>
        </w:rPr>
        <w:t>пользуемые термины и сокращения</w:t>
      </w:r>
    </w:p>
    <w:tbl>
      <w:tblPr>
        <w:tblW w:w="0" w:type="auto"/>
        <w:tblCellMar>
          <w:left w:w="0" w:type="dxa"/>
          <w:right w:w="0" w:type="dxa"/>
        </w:tblCellMar>
        <w:tblLook w:val="04A0" w:firstRow="1" w:lastRow="0" w:firstColumn="1" w:lastColumn="0" w:noHBand="0" w:noVBand="1"/>
      </w:tblPr>
      <w:tblGrid>
        <w:gridCol w:w="2164"/>
        <w:gridCol w:w="7427"/>
        <w:gridCol w:w="26"/>
      </w:tblGrid>
      <w:tr w:rsidR="00101CC5" w:rsidRPr="00C05B7E" w:rsidTr="00101CC5">
        <w:tc>
          <w:tcPr>
            <w:tcW w:w="0" w:type="auto"/>
            <w:tcBorders>
              <w:top w:val="single" w:sz="8" w:space="0" w:color="auto"/>
              <w:left w:val="single" w:sz="8" w:space="0" w:color="auto"/>
              <w:bottom w:val="single" w:sz="8" w:space="0" w:color="auto"/>
              <w:right w:val="single" w:sz="8" w:space="0" w:color="auto"/>
            </w:tcBorders>
            <w:shd w:val="clear" w:color="auto" w:fill="auto"/>
            <w:tcMar>
              <w:top w:w="30" w:type="dxa"/>
              <w:left w:w="30" w:type="dxa"/>
              <w:bottom w:w="30" w:type="dxa"/>
              <w:right w:w="30" w:type="dxa"/>
            </w:tcMar>
            <w:hideMark/>
          </w:tcPr>
          <w:p w:rsidR="00101CC5" w:rsidRPr="00C05B7E" w:rsidRDefault="00101CC5" w:rsidP="00D14054">
            <w:pPr>
              <w:spacing w:after="0" w:line="240" w:lineRule="auto"/>
              <w:rPr>
                <w:rFonts w:eastAsia="Times New Roman" w:cs="Times New Roman"/>
                <w:color w:val="000000"/>
                <w:szCs w:val="24"/>
                <w:lang w:eastAsia="ru-RU"/>
              </w:rPr>
            </w:pPr>
            <w:r w:rsidRPr="00C05B7E">
              <w:rPr>
                <w:rFonts w:eastAsia="Times New Roman" w:cs="Times New Roman"/>
                <w:color w:val="000000"/>
                <w:szCs w:val="24"/>
                <w:lang w:eastAsia="ru-RU"/>
              </w:rPr>
              <w:t>Термин, сокращени</w:t>
            </w:r>
            <w:r>
              <w:rPr>
                <w:rFonts w:eastAsia="Times New Roman" w:cs="Times New Roman"/>
                <w:color w:val="000000"/>
                <w:szCs w:val="24"/>
                <w:lang w:eastAsia="ru-RU"/>
              </w:rPr>
              <w:t>е</w:t>
            </w:r>
          </w:p>
        </w:tc>
        <w:tc>
          <w:tcPr>
            <w:tcW w:w="0" w:type="auto"/>
            <w:tcBorders>
              <w:top w:val="single" w:sz="8" w:space="0" w:color="auto"/>
              <w:left w:val="nil"/>
              <w:bottom w:val="single" w:sz="8" w:space="0" w:color="auto"/>
              <w:right w:val="single" w:sz="8" w:space="0" w:color="auto"/>
            </w:tcBorders>
            <w:shd w:val="clear" w:color="auto" w:fill="auto"/>
            <w:tcMar>
              <w:top w:w="30" w:type="dxa"/>
              <w:left w:w="30" w:type="dxa"/>
              <w:bottom w:w="30" w:type="dxa"/>
              <w:right w:w="30" w:type="dxa"/>
            </w:tcMar>
            <w:hideMark/>
          </w:tcPr>
          <w:p w:rsidR="00101CC5" w:rsidRPr="00C05B7E" w:rsidRDefault="00101CC5" w:rsidP="00D14054">
            <w:pPr>
              <w:spacing w:after="0" w:line="240" w:lineRule="auto"/>
              <w:rPr>
                <w:rFonts w:eastAsia="Times New Roman" w:cs="Times New Roman"/>
                <w:color w:val="000000"/>
                <w:szCs w:val="24"/>
                <w:lang w:eastAsia="ru-RU"/>
              </w:rPr>
            </w:pPr>
            <w:r w:rsidRPr="00C05B7E">
              <w:rPr>
                <w:rFonts w:eastAsia="Times New Roman" w:cs="Times New Roman"/>
                <w:color w:val="000000"/>
                <w:szCs w:val="24"/>
                <w:lang w:eastAsia="ru-RU"/>
              </w:rPr>
              <w:t>Определени</w:t>
            </w:r>
            <w:r>
              <w:rPr>
                <w:rFonts w:eastAsia="Times New Roman" w:cs="Times New Roman"/>
                <w:color w:val="000000"/>
                <w:szCs w:val="24"/>
                <w:lang w:eastAsia="ru-RU"/>
              </w:rPr>
              <w:t>е</w:t>
            </w:r>
          </w:p>
        </w:tc>
        <w:tc>
          <w:tcPr>
            <w:tcW w:w="0" w:type="auto"/>
            <w:tcBorders>
              <w:top w:val="single" w:sz="8" w:space="0" w:color="auto"/>
              <w:left w:val="nil"/>
              <w:bottom w:val="single" w:sz="8" w:space="0" w:color="auto"/>
              <w:right w:val="single" w:sz="8" w:space="0" w:color="auto"/>
            </w:tcBorders>
          </w:tcPr>
          <w:p w:rsidR="00101CC5" w:rsidRPr="00C05B7E" w:rsidRDefault="00101CC5" w:rsidP="00D14054">
            <w:pPr>
              <w:spacing w:after="0" w:line="240" w:lineRule="auto"/>
              <w:rPr>
                <w:rFonts w:eastAsia="Times New Roman" w:cs="Times New Roman"/>
                <w:color w:val="000000"/>
                <w:szCs w:val="24"/>
                <w:lang w:eastAsia="ru-RU"/>
              </w:rPr>
            </w:pPr>
          </w:p>
        </w:tc>
      </w:tr>
      <w:tr w:rsidR="00101CC5" w:rsidRPr="00C05B7E" w:rsidTr="00101CC5">
        <w:tc>
          <w:tcPr>
            <w:tcW w:w="0" w:type="auto"/>
            <w:tcBorders>
              <w:top w:val="nil"/>
              <w:left w:val="single" w:sz="8" w:space="0" w:color="auto"/>
              <w:bottom w:val="single" w:sz="8" w:space="0" w:color="auto"/>
              <w:right w:val="single" w:sz="8" w:space="0" w:color="auto"/>
            </w:tcBorders>
            <w:shd w:val="clear" w:color="auto" w:fill="auto"/>
            <w:tcMar>
              <w:top w:w="30" w:type="dxa"/>
              <w:left w:w="30" w:type="dxa"/>
              <w:bottom w:w="30" w:type="dxa"/>
              <w:right w:w="30" w:type="dxa"/>
            </w:tcMar>
            <w:hideMark/>
          </w:tcPr>
          <w:p w:rsidR="00101CC5" w:rsidRDefault="00EC4B8E" w:rsidP="00D14054">
            <w:pPr>
              <w:spacing w:after="0" w:line="240" w:lineRule="auto"/>
              <w:rPr>
                <w:rFonts w:eastAsia="Times New Roman" w:cs="Times New Roman"/>
                <w:color w:val="000000"/>
                <w:szCs w:val="24"/>
                <w:lang w:eastAsia="ru-RU"/>
              </w:rPr>
            </w:pPr>
            <w:r>
              <w:rPr>
                <w:rFonts w:eastAsia="Times New Roman" w:cs="Times New Roman"/>
                <w:color w:val="000000"/>
                <w:szCs w:val="24"/>
                <w:lang w:eastAsia="ru-RU"/>
              </w:rPr>
              <w:t>1С</w:t>
            </w:r>
            <w:r>
              <w:rPr>
                <w:rFonts w:eastAsia="Times New Roman" w:cs="Times New Roman"/>
                <w:color w:val="000000"/>
                <w:szCs w:val="24"/>
                <w:lang w:val="en-US" w:eastAsia="ru-RU"/>
              </w:rPr>
              <w:t>:</w:t>
            </w:r>
            <w:r>
              <w:rPr>
                <w:rFonts w:eastAsia="Times New Roman" w:cs="Times New Roman"/>
                <w:color w:val="000000"/>
                <w:szCs w:val="24"/>
                <w:lang w:eastAsia="ru-RU"/>
              </w:rPr>
              <w:t>Инвестиции</w:t>
            </w:r>
          </w:p>
          <w:p w:rsidR="00FF0E1E" w:rsidRPr="00EC4B8E" w:rsidRDefault="00FF0E1E" w:rsidP="00D14054">
            <w:pPr>
              <w:spacing w:after="0" w:line="240" w:lineRule="auto"/>
              <w:rPr>
                <w:rFonts w:eastAsia="Times New Roman" w:cs="Times New Roman"/>
                <w:color w:val="000000"/>
                <w:szCs w:val="24"/>
                <w:lang w:eastAsia="ru-RU"/>
              </w:rPr>
            </w:pPr>
            <w:r>
              <w:rPr>
                <w:rFonts w:eastAsia="Times New Roman" w:cs="Times New Roman"/>
                <w:color w:val="000000"/>
                <w:szCs w:val="24"/>
                <w:lang w:eastAsia="ru-RU"/>
              </w:rPr>
              <w:t>(Система)</w:t>
            </w:r>
          </w:p>
        </w:tc>
        <w:tc>
          <w:tcPr>
            <w:tcW w:w="0" w:type="auto"/>
            <w:tcBorders>
              <w:top w:val="nil"/>
              <w:left w:val="nil"/>
              <w:bottom w:val="single" w:sz="8" w:space="0" w:color="auto"/>
              <w:right w:val="single" w:sz="8" w:space="0" w:color="auto"/>
            </w:tcBorders>
            <w:shd w:val="clear" w:color="auto" w:fill="auto"/>
            <w:tcMar>
              <w:top w:w="30" w:type="dxa"/>
              <w:left w:w="30" w:type="dxa"/>
              <w:bottom w:w="30" w:type="dxa"/>
              <w:right w:w="30" w:type="dxa"/>
            </w:tcMar>
            <w:hideMark/>
          </w:tcPr>
          <w:p w:rsidR="00101CC5" w:rsidRPr="00EC4B8E" w:rsidRDefault="00A42560" w:rsidP="00D14054">
            <w:pPr>
              <w:spacing w:after="0" w:line="240" w:lineRule="auto"/>
              <w:rPr>
                <w:rFonts w:eastAsia="Times New Roman" w:cs="Times New Roman"/>
                <w:color w:val="000000"/>
                <w:szCs w:val="24"/>
                <w:lang w:eastAsia="ru-RU"/>
              </w:rPr>
            </w:pPr>
            <w:r>
              <w:rPr>
                <w:rFonts w:eastAsia="Times New Roman" w:cs="Times New Roman"/>
                <w:color w:val="000000"/>
                <w:szCs w:val="24"/>
                <w:lang w:eastAsia="ru-RU"/>
              </w:rPr>
              <w:t>Нетиповая а</w:t>
            </w:r>
            <w:r w:rsidR="00101CC5" w:rsidRPr="00C05B7E">
              <w:rPr>
                <w:rFonts w:eastAsia="Times New Roman" w:cs="Times New Roman"/>
                <w:color w:val="000000"/>
                <w:szCs w:val="24"/>
                <w:lang w:eastAsia="ru-RU"/>
              </w:rPr>
              <w:t xml:space="preserve">втоматизированная система </w:t>
            </w:r>
            <w:r w:rsidR="00101CC5">
              <w:rPr>
                <w:rFonts w:eastAsia="Times New Roman" w:cs="Times New Roman"/>
                <w:color w:val="000000"/>
                <w:szCs w:val="24"/>
                <w:lang w:eastAsia="ru-RU"/>
              </w:rPr>
              <w:t>управления инвестиционной деятельностью</w:t>
            </w:r>
            <w:r w:rsidR="00EC4B8E">
              <w:rPr>
                <w:rFonts w:eastAsia="Times New Roman" w:cs="Times New Roman"/>
                <w:color w:val="000000"/>
                <w:szCs w:val="24"/>
                <w:lang w:eastAsia="ru-RU"/>
              </w:rPr>
              <w:t xml:space="preserve"> ОАО «ТГК -1» </w:t>
            </w:r>
            <w:r>
              <w:rPr>
                <w:rFonts w:eastAsia="Times New Roman" w:cs="Times New Roman"/>
                <w:color w:val="000000"/>
                <w:szCs w:val="24"/>
                <w:lang w:eastAsia="ru-RU"/>
              </w:rPr>
              <w:t>«</w:t>
            </w:r>
            <w:r w:rsidR="00EC4B8E">
              <w:rPr>
                <w:rFonts w:eastAsia="Times New Roman" w:cs="Times New Roman"/>
                <w:color w:val="000000"/>
                <w:szCs w:val="24"/>
                <w:lang w:eastAsia="ru-RU"/>
              </w:rPr>
              <w:t>1С</w:t>
            </w:r>
            <w:r w:rsidR="00EC4B8E" w:rsidRPr="00EC4B8E">
              <w:rPr>
                <w:rFonts w:eastAsia="Times New Roman" w:cs="Times New Roman"/>
                <w:color w:val="000000"/>
                <w:szCs w:val="24"/>
                <w:lang w:eastAsia="ru-RU"/>
              </w:rPr>
              <w:t>:</w:t>
            </w:r>
            <w:r w:rsidR="00EC4B8E">
              <w:rPr>
                <w:rFonts w:eastAsia="Times New Roman" w:cs="Times New Roman"/>
                <w:color w:val="000000"/>
                <w:szCs w:val="24"/>
                <w:lang w:eastAsia="ru-RU"/>
              </w:rPr>
              <w:t>И</w:t>
            </w:r>
            <w:r w:rsidR="00EC4B8E" w:rsidRPr="00EC4B8E">
              <w:rPr>
                <w:rFonts w:eastAsia="Times New Roman" w:cs="Times New Roman"/>
                <w:color w:val="000000"/>
                <w:szCs w:val="24"/>
                <w:lang w:eastAsia="ru-RU"/>
              </w:rPr>
              <w:t>нвестиции</w:t>
            </w:r>
            <w:r>
              <w:rPr>
                <w:rFonts w:eastAsia="Times New Roman" w:cs="Times New Roman"/>
                <w:color w:val="000000"/>
                <w:szCs w:val="24"/>
                <w:lang w:eastAsia="ru-RU"/>
              </w:rPr>
              <w:t>»,</w:t>
            </w:r>
            <w:r w:rsidR="00D734AA">
              <w:rPr>
                <w:rFonts w:eastAsia="Times New Roman" w:cs="Times New Roman"/>
                <w:color w:val="000000"/>
                <w:szCs w:val="24"/>
                <w:lang w:val="en-US" w:eastAsia="ru-RU"/>
              </w:rPr>
              <w:t xml:space="preserve"> </w:t>
            </w:r>
            <w:r>
              <w:rPr>
                <w:rFonts w:eastAsia="Times New Roman" w:cs="Times New Roman"/>
                <w:color w:val="000000"/>
                <w:szCs w:val="24"/>
                <w:lang w:eastAsia="ru-RU"/>
              </w:rPr>
              <w:t xml:space="preserve">построенная на конфигурации «1С:УПО.8.2» </w:t>
            </w:r>
          </w:p>
        </w:tc>
        <w:tc>
          <w:tcPr>
            <w:tcW w:w="0" w:type="auto"/>
            <w:tcBorders>
              <w:top w:val="nil"/>
              <w:left w:val="nil"/>
              <w:bottom w:val="single" w:sz="8" w:space="0" w:color="auto"/>
              <w:right w:val="single" w:sz="8" w:space="0" w:color="auto"/>
            </w:tcBorders>
          </w:tcPr>
          <w:p w:rsidR="00101CC5" w:rsidRPr="00C05B7E" w:rsidRDefault="00101CC5" w:rsidP="00D14054">
            <w:pPr>
              <w:spacing w:after="0" w:line="240" w:lineRule="auto"/>
              <w:rPr>
                <w:rFonts w:eastAsia="Times New Roman" w:cs="Times New Roman"/>
                <w:color w:val="000000"/>
                <w:szCs w:val="24"/>
                <w:lang w:eastAsia="ru-RU"/>
              </w:rPr>
            </w:pPr>
          </w:p>
        </w:tc>
      </w:tr>
      <w:tr w:rsidR="00AD6065" w:rsidRPr="00C05B7E" w:rsidTr="00101CC5">
        <w:tc>
          <w:tcPr>
            <w:tcW w:w="0" w:type="auto"/>
            <w:tcBorders>
              <w:top w:val="nil"/>
              <w:left w:val="single" w:sz="8" w:space="0" w:color="auto"/>
              <w:bottom w:val="single" w:sz="8" w:space="0" w:color="auto"/>
              <w:right w:val="single" w:sz="8" w:space="0" w:color="auto"/>
            </w:tcBorders>
            <w:shd w:val="clear" w:color="auto" w:fill="auto"/>
            <w:tcMar>
              <w:top w:w="30" w:type="dxa"/>
              <w:left w:w="30" w:type="dxa"/>
              <w:bottom w:w="30" w:type="dxa"/>
              <w:right w:w="30" w:type="dxa"/>
            </w:tcMar>
          </w:tcPr>
          <w:p w:rsidR="00AD6065" w:rsidRPr="00A42560" w:rsidRDefault="00AD6065" w:rsidP="00AD6065">
            <w:pPr>
              <w:spacing w:after="0"/>
              <w:rPr>
                <w:rFonts w:cs="Times New Roman"/>
                <w:szCs w:val="24"/>
              </w:rPr>
            </w:pPr>
            <w:r>
              <w:rPr>
                <w:rFonts w:cs="Times New Roman"/>
                <w:szCs w:val="24"/>
              </w:rPr>
              <w:t>ОЗП</w:t>
            </w:r>
          </w:p>
        </w:tc>
        <w:tc>
          <w:tcPr>
            <w:tcW w:w="0" w:type="auto"/>
            <w:tcBorders>
              <w:top w:val="nil"/>
              <w:left w:val="nil"/>
              <w:bottom w:val="single" w:sz="8" w:space="0" w:color="auto"/>
              <w:right w:val="single" w:sz="8" w:space="0" w:color="auto"/>
            </w:tcBorders>
            <w:shd w:val="clear" w:color="auto" w:fill="auto"/>
            <w:tcMar>
              <w:top w:w="30" w:type="dxa"/>
              <w:left w:w="30" w:type="dxa"/>
              <w:bottom w:w="30" w:type="dxa"/>
              <w:right w:w="30" w:type="dxa"/>
            </w:tcMar>
          </w:tcPr>
          <w:p w:rsidR="00AD6065" w:rsidRPr="00B9548F" w:rsidRDefault="00AD6065" w:rsidP="00AD6065">
            <w:pPr>
              <w:spacing w:after="0"/>
              <w:rPr>
                <w:rFonts w:cs="Times New Roman"/>
                <w:szCs w:val="24"/>
              </w:rPr>
            </w:pPr>
            <w:r>
              <w:rPr>
                <w:rFonts w:cs="Times New Roman"/>
                <w:szCs w:val="24"/>
              </w:rPr>
              <w:t>Открытый запрос предложений</w:t>
            </w:r>
          </w:p>
        </w:tc>
        <w:tc>
          <w:tcPr>
            <w:tcW w:w="0" w:type="auto"/>
            <w:tcBorders>
              <w:top w:val="nil"/>
              <w:left w:val="nil"/>
              <w:bottom w:val="single" w:sz="8" w:space="0" w:color="auto"/>
              <w:right w:val="single" w:sz="8" w:space="0" w:color="auto"/>
            </w:tcBorders>
          </w:tcPr>
          <w:p w:rsidR="00AD6065" w:rsidRPr="00C05B7E" w:rsidRDefault="00AD6065" w:rsidP="00AD6065">
            <w:pPr>
              <w:spacing w:after="0" w:line="240" w:lineRule="auto"/>
              <w:rPr>
                <w:rFonts w:eastAsia="Times New Roman" w:cs="Times New Roman"/>
                <w:color w:val="000000"/>
                <w:szCs w:val="24"/>
                <w:lang w:eastAsia="ru-RU"/>
              </w:rPr>
            </w:pPr>
          </w:p>
        </w:tc>
      </w:tr>
      <w:tr w:rsidR="00AD6065" w:rsidRPr="00C05B7E" w:rsidTr="00101CC5">
        <w:tc>
          <w:tcPr>
            <w:tcW w:w="0" w:type="auto"/>
            <w:tcBorders>
              <w:top w:val="nil"/>
              <w:left w:val="single" w:sz="8" w:space="0" w:color="auto"/>
              <w:bottom w:val="single" w:sz="8" w:space="0" w:color="auto"/>
              <w:right w:val="single" w:sz="8" w:space="0" w:color="auto"/>
            </w:tcBorders>
            <w:shd w:val="clear" w:color="auto" w:fill="auto"/>
            <w:tcMar>
              <w:top w:w="30" w:type="dxa"/>
              <w:left w:w="30" w:type="dxa"/>
              <w:bottom w:w="30" w:type="dxa"/>
              <w:right w:w="30" w:type="dxa"/>
            </w:tcMar>
            <w:hideMark/>
          </w:tcPr>
          <w:p w:rsidR="00AD6065" w:rsidRPr="00C05B7E" w:rsidRDefault="00AD6065" w:rsidP="00AD6065">
            <w:pPr>
              <w:spacing w:after="0" w:line="240" w:lineRule="auto"/>
              <w:rPr>
                <w:rFonts w:eastAsia="Times New Roman" w:cs="Times New Roman"/>
                <w:color w:val="000000"/>
                <w:szCs w:val="24"/>
                <w:lang w:eastAsia="ru-RU"/>
              </w:rPr>
            </w:pPr>
            <w:r w:rsidRPr="00C05B7E">
              <w:rPr>
                <w:rFonts w:eastAsia="Times New Roman" w:cs="Times New Roman"/>
                <w:color w:val="000000"/>
                <w:szCs w:val="24"/>
                <w:lang w:eastAsia="ru-RU"/>
              </w:rPr>
              <w:t>Услуги</w:t>
            </w:r>
          </w:p>
        </w:tc>
        <w:tc>
          <w:tcPr>
            <w:tcW w:w="0" w:type="auto"/>
            <w:tcBorders>
              <w:top w:val="nil"/>
              <w:left w:val="nil"/>
              <w:bottom w:val="single" w:sz="8" w:space="0" w:color="auto"/>
              <w:right w:val="single" w:sz="8" w:space="0" w:color="auto"/>
            </w:tcBorders>
            <w:shd w:val="clear" w:color="auto" w:fill="auto"/>
            <w:tcMar>
              <w:top w:w="30" w:type="dxa"/>
              <w:left w:w="30" w:type="dxa"/>
              <w:bottom w:w="30" w:type="dxa"/>
              <w:right w:w="30" w:type="dxa"/>
            </w:tcMar>
            <w:hideMark/>
          </w:tcPr>
          <w:p w:rsidR="00AD6065" w:rsidRPr="00AD6065" w:rsidRDefault="00AD6065" w:rsidP="00AD6065">
            <w:pPr>
              <w:spacing w:after="0" w:line="240" w:lineRule="auto"/>
              <w:rPr>
                <w:rFonts w:eastAsia="Times New Roman" w:cs="Times New Roman"/>
                <w:color w:val="000000"/>
                <w:szCs w:val="24"/>
                <w:lang w:eastAsia="ru-RU"/>
              </w:rPr>
            </w:pPr>
            <w:r w:rsidRPr="00C05B7E">
              <w:rPr>
                <w:rFonts w:eastAsia="Times New Roman" w:cs="Times New Roman"/>
                <w:color w:val="000000"/>
                <w:szCs w:val="24"/>
                <w:lang w:eastAsia="ru-RU"/>
              </w:rPr>
              <w:t xml:space="preserve">Услуги, право заключения Договора на оказание которых является предметом данного </w:t>
            </w:r>
            <w:r w:rsidRPr="00AD6065">
              <w:rPr>
                <w:rFonts w:eastAsia="Times New Roman" w:cs="Times New Roman"/>
                <w:color w:val="000000"/>
                <w:szCs w:val="24"/>
                <w:lang w:eastAsia="ru-RU"/>
              </w:rPr>
              <w:t>ОЗП</w:t>
            </w:r>
          </w:p>
        </w:tc>
        <w:tc>
          <w:tcPr>
            <w:tcW w:w="0" w:type="auto"/>
            <w:tcBorders>
              <w:top w:val="nil"/>
              <w:left w:val="nil"/>
              <w:bottom w:val="single" w:sz="8" w:space="0" w:color="auto"/>
              <w:right w:val="single" w:sz="8" w:space="0" w:color="auto"/>
            </w:tcBorders>
          </w:tcPr>
          <w:p w:rsidR="00AD6065" w:rsidRPr="00C05B7E" w:rsidRDefault="00AD6065" w:rsidP="00AD6065">
            <w:pPr>
              <w:spacing w:after="0" w:line="240" w:lineRule="auto"/>
              <w:rPr>
                <w:rFonts w:eastAsia="Times New Roman" w:cs="Times New Roman"/>
                <w:color w:val="000000"/>
                <w:szCs w:val="24"/>
                <w:lang w:eastAsia="ru-RU"/>
              </w:rPr>
            </w:pPr>
          </w:p>
        </w:tc>
      </w:tr>
      <w:tr w:rsidR="00AD6065" w:rsidRPr="00C05B7E" w:rsidTr="00101CC5">
        <w:tc>
          <w:tcPr>
            <w:tcW w:w="0" w:type="auto"/>
            <w:tcBorders>
              <w:top w:val="nil"/>
              <w:left w:val="single" w:sz="8" w:space="0" w:color="auto"/>
              <w:bottom w:val="single" w:sz="8" w:space="0" w:color="auto"/>
              <w:right w:val="single" w:sz="8" w:space="0" w:color="auto"/>
            </w:tcBorders>
            <w:shd w:val="clear" w:color="auto" w:fill="auto"/>
            <w:tcMar>
              <w:top w:w="30" w:type="dxa"/>
              <w:left w:w="30" w:type="dxa"/>
              <w:bottom w:w="30" w:type="dxa"/>
              <w:right w:w="30" w:type="dxa"/>
            </w:tcMar>
            <w:hideMark/>
          </w:tcPr>
          <w:p w:rsidR="00AD6065" w:rsidRPr="00C05B7E" w:rsidRDefault="00AD6065" w:rsidP="00AD6065">
            <w:pPr>
              <w:spacing w:after="0" w:line="240" w:lineRule="auto"/>
              <w:jc w:val="left"/>
              <w:rPr>
                <w:rFonts w:eastAsia="Times New Roman" w:cs="Times New Roman"/>
                <w:color w:val="000000"/>
                <w:szCs w:val="24"/>
                <w:lang w:eastAsia="ru-RU"/>
              </w:rPr>
            </w:pPr>
            <w:r w:rsidRPr="00C05B7E">
              <w:rPr>
                <w:rFonts w:eastAsia="Times New Roman" w:cs="Times New Roman"/>
                <w:color w:val="000000"/>
                <w:szCs w:val="24"/>
                <w:lang w:eastAsia="ru-RU"/>
              </w:rPr>
              <w:t>Участник </w:t>
            </w:r>
            <w:r>
              <w:rPr>
                <w:rFonts w:eastAsia="Times New Roman" w:cs="Times New Roman"/>
                <w:color w:val="000000"/>
                <w:szCs w:val="24"/>
                <w:lang w:eastAsia="ru-RU"/>
              </w:rPr>
              <w:t>ОЗП</w:t>
            </w:r>
            <w:r w:rsidRPr="00C05B7E">
              <w:rPr>
                <w:rFonts w:eastAsia="Times New Roman" w:cs="Times New Roman"/>
                <w:color w:val="000000"/>
                <w:szCs w:val="24"/>
                <w:lang w:eastAsia="ru-RU"/>
              </w:rPr>
              <w:t xml:space="preserve"> (Участник)</w:t>
            </w:r>
          </w:p>
        </w:tc>
        <w:tc>
          <w:tcPr>
            <w:tcW w:w="0" w:type="auto"/>
            <w:tcBorders>
              <w:top w:val="nil"/>
              <w:left w:val="nil"/>
              <w:bottom w:val="single" w:sz="8" w:space="0" w:color="auto"/>
              <w:right w:val="single" w:sz="8" w:space="0" w:color="auto"/>
            </w:tcBorders>
            <w:shd w:val="clear" w:color="auto" w:fill="auto"/>
            <w:tcMar>
              <w:top w:w="30" w:type="dxa"/>
              <w:left w:w="30" w:type="dxa"/>
              <w:bottom w:w="30" w:type="dxa"/>
              <w:right w:w="30" w:type="dxa"/>
            </w:tcMar>
            <w:hideMark/>
          </w:tcPr>
          <w:p w:rsidR="00AD6065" w:rsidRPr="00C05B7E" w:rsidRDefault="00AD6065" w:rsidP="007E12D2">
            <w:pPr>
              <w:spacing w:after="0" w:line="240" w:lineRule="auto"/>
              <w:rPr>
                <w:rFonts w:eastAsia="Times New Roman" w:cs="Times New Roman"/>
                <w:color w:val="000000"/>
                <w:szCs w:val="24"/>
                <w:lang w:eastAsia="ru-RU"/>
              </w:rPr>
            </w:pPr>
            <w:r w:rsidRPr="00C05B7E">
              <w:rPr>
                <w:rFonts w:eastAsia="Times New Roman" w:cs="Times New Roman"/>
                <w:color w:val="000000"/>
                <w:szCs w:val="24"/>
                <w:lang w:eastAsia="ru-RU"/>
              </w:rPr>
              <w:t xml:space="preserve">Юридическое лицо, принявшее участие в процедурах </w:t>
            </w:r>
            <w:r>
              <w:rPr>
                <w:rFonts w:eastAsia="Times New Roman" w:cs="Times New Roman"/>
                <w:color w:val="000000"/>
                <w:szCs w:val="24"/>
                <w:lang w:eastAsia="ru-RU"/>
              </w:rPr>
              <w:t>ОЗП</w:t>
            </w:r>
            <w:r w:rsidRPr="00C05B7E">
              <w:rPr>
                <w:rFonts w:eastAsia="Times New Roman" w:cs="Times New Roman"/>
                <w:color w:val="000000"/>
                <w:szCs w:val="24"/>
                <w:lang w:eastAsia="ru-RU"/>
              </w:rPr>
              <w:t xml:space="preserve">, правосубъектность которого позволяет заключить Договор на условиях </w:t>
            </w:r>
            <w:r>
              <w:rPr>
                <w:rFonts w:eastAsia="Times New Roman" w:cs="Times New Roman"/>
                <w:color w:val="000000"/>
                <w:szCs w:val="24"/>
                <w:lang w:eastAsia="ru-RU"/>
              </w:rPr>
              <w:t>ОЗП</w:t>
            </w:r>
            <w:r w:rsidRPr="00C05B7E">
              <w:rPr>
                <w:rFonts w:eastAsia="Times New Roman" w:cs="Times New Roman"/>
                <w:color w:val="000000"/>
                <w:szCs w:val="24"/>
                <w:lang w:eastAsia="ru-RU"/>
              </w:rPr>
              <w:t xml:space="preserve"> и выполнять обязательства по Договору</w:t>
            </w:r>
          </w:p>
        </w:tc>
        <w:tc>
          <w:tcPr>
            <w:tcW w:w="0" w:type="auto"/>
            <w:tcBorders>
              <w:top w:val="nil"/>
              <w:left w:val="nil"/>
              <w:bottom w:val="single" w:sz="8" w:space="0" w:color="auto"/>
              <w:right w:val="single" w:sz="8" w:space="0" w:color="auto"/>
            </w:tcBorders>
          </w:tcPr>
          <w:p w:rsidR="00AD6065" w:rsidRPr="00C05B7E" w:rsidRDefault="00AD6065" w:rsidP="00AD6065">
            <w:pPr>
              <w:spacing w:after="0" w:line="240" w:lineRule="auto"/>
              <w:rPr>
                <w:rFonts w:eastAsia="Times New Roman" w:cs="Times New Roman"/>
                <w:color w:val="000000"/>
                <w:szCs w:val="24"/>
                <w:lang w:eastAsia="ru-RU"/>
              </w:rPr>
            </w:pPr>
          </w:p>
        </w:tc>
      </w:tr>
      <w:tr w:rsidR="00AD6065" w:rsidRPr="00C05B7E" w:rsidTr="00101CC5">
        <w:tc>
          <w:tcPr>
            <w:tcW w:w="0" w:type="auto"/>
            <w:tcBorders>
              <w:top w:val="nil"/>
              <w:left w:val="single" w:sz="8" w:space="0" w:color="auto"/>
              <w:bottom w:val="single" w:sz="8" w:space="0" w:color="auto"/>
              <w:right w:val="single" w:sz="8" w:space="0" w:color="auto"/>
            </w:tcBorders>
            <w:shd w:val="clear" w:color="auto" w:fill="auto"/>
            <w:tcMar>
              <w:top w:w="30" w:type="dxa"/>
              <w:left w:w="30" w:type="dxa"/>
              <w:bottom w:w="30" w:type="dxa"/>
              <w:right w:w="30" w:type="dxa"/>
            </w:tcMar>
          </w:tcPr>
          <w:p w:rsidR="00AD6065" w:rsidRPr="00B9548F" w:rsidRDefault="00AD6065" w:rsidP="00AD6065">
            <w:pPr>
              <w:spacing w:after="0"/>
              <w:rPr>
                <w:rFonts w:cs="Times New Roman"/>
                <w:szCs w:val="24"/>
              </w:rPr>
            </w:pPr>
            <w:r w:rsidRPr="00B9548F">
              <w:rPr>
                <w:rFonts w:cs="Times New Roman"/>
                <w:szCs w:val="24"/>
              </w:rPr>
              <w:t>ПО</w:t>
            </w:r>
          </w:p>
        </w:tc>
        <w:tc>
          <w:tcPr>
            <w:tcW w:w="0" w:type="auto"/>
            <w:tcBorders>
              <w:top w:val="nil"/>
              <w:left w:val="nil"/>
              <w:bottom w:val="single" w:sz="8" w:space="0" w:color="auto"/>
              <w:right w:val="single" w:sz="8" w:space="0" w:color="auto"/>
            </w:tcBorders>
            <w:shd w:val="clear" w:color="auto" w:fill="auto"/>
            <w:tcMar>
              <w:top w:w="30" w:type="dxa"/>
              <w:left w:w="30" w:type="dxa"/>
              <w:bottom w:w="30" w:type="dxa"/>
              <w:right w:w="30" w:type="dxa"/>
            </w:tcMar>
          </w:tcPr>
          <w:p w:rsidR="00AD6065" w:rsidRPr="00B9548F" w:rsidRDefault="00AD6065" w:rsidP="00AD6065">
            <w:pPr>
              <w:spacing w:after="0"/>
              <w:rPr>
                <w:rFonts w:cs="Times New Roman"/>
                <w:szCs w:val="24"/>
              </w:rPr>
            </w:pPr>
            <w:r w:rsidRPr="00B9548F">
              <w:rPr>
                <w:rFonts w:cs="Times New Roman"/>
                <w:szCs w:val="24"/>
              </w:rPr>
              <w:t>Программное обеспечение</w:t>
            </w:r>
            <w:bookmarkStart w:id="3" w:name="_GoBack"/>
            <w:bookmarkEnd w:id="3"/>
          </w:p>
        </w:tc>
        <w:tc>
          <w:tcPr>
            <w:tcW w:w="0" w:type="auto"/>
            <w:tcBorders>
              <w:top w:val="nil"/>
              <w:left w:val="nil"/>
              <w:bottom w:val="single" w:sz="8" w:space="0" w:color="auto"/>
              <w:right w:val="single" w:sz="8" w:space="0" w:color="auto"/>
            </w:tcBorders>
          </w:tcPr>
          <w:p w:rsidR="00AD6065" w:rsidRPr="00C05B7E" w:rsidRDefault="00AD6065" w:rsidP="00AD6065">
            <w:pPr>
              <w:spacing w:after="0" w:line="240" w:lineRule="auto"/>
              <w:rPr>
                <w:rFonts w:eastAsia="Times New Roman" w:cs="Times New Roman"/>
                <w:color w:val="000000"/>
                <w:szCs w:val="24"/>
                <w:lang w:eastAsia="ru-RU"/>
              </w:rPr>
            </w:pPr>
          </w:p>
        </w:tc>
      </w:tr>
      <w:tr w:rsidR="00AD6065" w:rsidRPr="00C05B7E" w:rsidTr="00101CC5">
        <w:tc>
          <w:tcPr>
            <w:tcW w:w="0" w:type="auto"/>
            <w:tcBorders>
              <w:top w:val="nil"/>
              <w:left w:val="single" w:sz="8" w:space="0" w:color="auto"/>
              <w:bottom w:val="single" w:sz="8" w:space="0" w:color="auto"/>
              <w:right w:val="single" w:sz="8" w:space="0" w:color="auto"/>
            </w:tcBorders>
            <w:shd w:val="clear" w:color="auto" w:fill="auto"/>
            <w:tcMar>
              <w:top w:w="30" w:type="dxa"/>
              <w:left w:w="30" w:type="dxa"/>
              <w:bottom w:w="30" w:type="dxa"/>
              <w:right w:w="30" w:type="dxa"/>
            </w:tcMar>
          </w:tcPr>
          <w:p w:rsidR="00AD6065" w:rsidRPr="00B9548F" w:rsidRDefault="00AD6065" w:rsidP="00AD6065">
            <w:pPr>
              <w:spacing w:after="0"/>
              <w:rPr>
                <w:rFonts w:cs="Times New Roman"/>
                <w:szCs w:val="24"/>
              </w:rPr>
            </w:pPr>
            <w:r>
              <w:rPr>
                <w:rFonts w:cs="Times New Roman"/>
                <w:szCs w:val="24"/>
              </w:rPr>
              <w:t>Регламент</w:t>
            </w:r>
          </w:p>
        </w:tc>
        <w:tc>
          <w:tcPr>
            <w:tcW w:w="0" w:type="auto"/>
            <w:tcBorders>
              <w:top w:val="nil"/>
              <w:left w:val="nil"/>
              <w:bottom w:val="single" w:sz="8" w:space="0" w:color="auto"/>
              <w:right w:val="single" w:sz="8" w:space="0" w:color="auto"/>
            </w:tcBorders>
            <w:shd w:val="clear" w:color="auto" w:fill="auto"/>
            <w:tcMar>
              <w:top w:w="30" w:type="dxa"/>
              <w:left w:w="30" w:type="dxa"/>
              <w:bottom w:w="30" w:type="dxa"/>
              <w:right w:w="30" w:type="dxa"/>
            </w:tcMar>
          </w:tcPr>
          <w:p w:rsidR="00AD6065" w:rsidRPr="009714AB" w:rsidRDefault="00AD6065" w:rsidP="00AD6065">
            <w:pPr>
              <w:spacing w:after="0" w:line="240" w:lineRule="auto"/>
              <w:rPr>
                <w:rFonts w:cs="Times New Roman"/>
                <w:szCs w:val="24"/>
              </w:rPr>
            </w:pPr>
            <w:r w:rsidRPr="00F37593">
              <w:rPr>
                <w:rFonts w:cs="Times New Roman"/>
                <w:szCs w:val="24"/>
              </w:rPr>
              <w:t>Регламент формирования годовой, трехлетней и десятилетней инвестиционных программ ОАО</w:t>
            </w:r>
            <w:r>
              <w:rPr>
                <w:rFonts w:cs="Times New Roman"/>
                <w:szCs w:val="24"/>
              </w:rPr>
              <w:t> </w:t>
            </w:r>
            <w:r w:rsidRPr="00F37593">
              <w:rPr>
                <w:rFonts w:cs="Times New Roman"/>
                <w:szCs w:val="24"/>
              </w:rPr>
              <w:t>«ТГК-1»</w:t>
            </w:r>
            <w:r>
              <w:rPr>
                <w:rFonts w:cs="Times New Roman"/>
                <w:bCs/>
                <w:szCs w:val="24"/>
              </w:rPr>
              <w:t xml:space="preserve"> (Приложение 1,</w:t>
            </w:r>
            <w:r w:rsidRPr="009714AB">
              <w:rPr>
                <w:rFonts w:cs="Times New Roman"/>
                <w:bCs/>
                <w:szCs w:val="24"/>
              </w:rPr>
              <w:t xml:space="preserve"> явля</w:t>
            </w:r>
            <w:r>
              <w:rPr>
                <w:rFonts w:cs="Times New Roman"/>
                <w:bCs/>
                <w:szCs w:val="24"/>
              </w:rPr>
              <w:t>ющееся неотъемлемой частью данного технического задания)</w:t>
            </w:r>
            <w:r w:rsidRPr="009714AB">
              <w:rPr>
                <w:rFonts w:cs="Times New Roman"/>
                <w:bCs/>
                <w:szCs w:val="24"/>
              </w:rPr>
              <w:t xml:space="preserve"> </w:t>
            </w:r>
          </w:p>
        </w:tc>
        <w:tc>
          <w:tcPr>
            <w:tcW w:w="0" w:type="auto"/>
            <w:tcBorders>
              <w:top w:val="nil"/>
              <w:left w:val="nil"/>
              <w:bottom w:val="single" w:sz="8" w:space="0" w:color="auto"/>
              <w:right w:val="single" w:sz="8" w:space="0" w:color="auto"/>
            </w:tcBorders>
          </w:tcPr>
          <w:p w:rsidR="00AD6065" w:rsidRPr="00C05B7E" w:rsidRDefault="00AD6065" w:rsidP="00AD6065">
            <w:pPr>
              <w:spacing w:after="0" w:line="240" w:lineRule="auto"/>
              <w:rPr>
                <w:rFonts w:eastAsia="Times New Roman" w:cs="Times New Roman"/>
                <w:color w:val="000000"/>
                <w:szCs w:val="24"/>
                <w:lang w:eastAsia="ru-RU"/>
              </w:rPr>
            </w:pPr>
          </w:p>
        </w:tc>
      </w:tr>
      <w:tr w:rsidR="00AD6065" w:rsidRPr="00C05B7E" w:rsidTr="00041533">
        <w:tc>
          <w:tcPr>
            <w:tcW w:w="0" w:type="auto"/>
            <w:tcBorders>
              <w:top w:val="single" w:sz="4" w:space="0" w:color="auto"/>
              <w:left w:val="single" w:sz="8" w:space="0" w:color="auto"/>
              <w:bottom w:val="single" w:sz="4" w:space="0" w:color="auto"/>
              <w:right w:val="single" w:sz="8" w:space="0" w:color="auto"/>
            </w:tcBorders>
            <w:shd w:val="clear" w:color="auto" w:fill="auto"/>
            <w:tcMar>
              <w:top w:w="30" w:type="dxa"/>
              <w:left w:w="30" w:type="dxa"/>
              <w:bottom w:w="30" w:type="dxa"/>
              <w:right w:w="30" w:type="dxa"/>
            </w:tcMar>
          </w:tcPr>
          <w:p w:rsidR="00AD6065" w:rsidRPr="007C792D" w:rsidRDefault="00AD6065" w:rsidP="00AD6065">
            <w:pPr>
              <w:spacing w:after="0" w:line="240" w:lineRule="auto"/>
              <w:rPr>
                <w:rFonts w:eastAsia="Times New Roman" w:cs="Times New Roman"/>
                <w:color w:val="000000"/>
                <w:szCs w:val="24"/>
                <w:lang w:val="en-US" w:eastAsia="ru-RU"/>
              </w:rPr>
            </w:pPr>
            <w:r>
              <w:rPr>
                <w:rFonts w:eastAsia="Times New Roman" w:cs="Times New Roman"/>
                <w:color w:val="000000"/>
                <w:szCs w:val="24"/>
                <w:lang w:eastAsia="ru-RU"/>
              </w:rPr>
              <w:t>Инвестпрограмма</w:t>
            </w:r>
            <w:r>
              <w:rPr>
                <w:rFonts w:eastAsia="Times New Roman" w:cs="Times New Roman"/>
                <w:color w:val="000000"/>
                <w:szCs w:val="24"/>
                <w:lang w:val="en-US" w:eastAsia="ru-RU"/>
              </w:rPr>
              <w:t xml:space="preserve"> </w:t>
            </w:r>
            <w:r>
              <w:rPr>
                <w:rFonts w:eastAsia="Times New Roman" w:cs="Times New Roman"/>
                <w:color w:val="000000"/>
                <w:szCs w:val="24"/>
                <w:lang w:eastAsia="ru-RU"/>
              </w:rPr>
              <w:t>(ИП</w:t>
            </w:r>
            <w:r>
              <w:rPr>
                <w:rFonts w:eastAsia="Times New Roman" w:cs="Times New Roman"/>
                <w:color w:val="000000"/>
                <w:szCs w:val="24"/>
                <w:lang w:val="en-US" w:eastAsia="ru-RU"/>
              </w:rPr>
              <w:t>)</w:t>
            </w:r>
          </w:p>
        </w:tc>
        <w:tc>
          <w:tcPr>
            <w:tcW w:w="0" w:type="auto"/>
            <w:tcBorders>
              <w:top w:val="single" w:sz="4" w:space="0" w:color="auto"/>
              <w:left w:val="nil"/>
              <w:bottom w:val="single" w:sz="4" w:space="0" w:color="auto"/>
              <w:right w:val="single" w:sz="8" w:space="0" w:color="auto"/>
            </w:tcBorders>
            <w:shd w:val="clear" w:color="auto" w:fill="auto"/>
            <w:tcMar>
              <w:top w:w="30" w:type="dxa"/>
              <w:left w:w="30" w:type="dxa"/>
              <w:bottom w:w="30" w:type="dxa"/>
              <w:right w:w="30" w:type="dxa"/>
            </w:tcMar>
          </w:tcPr>
          <w:p w:rsidR="00AD6065" w:rsidRPr="00C05B7E" w:rsidRDefault="00AD6065" w:rsidP="00AD6065">
            <w:pPr>
              <w:spacing w:after="0" w:line="240" w:lineRule="auto"/>
              <w:rPr>
                <w:rFonts w:eastAsia="Times New Roman" w:cs="Times New Roman"/>
                <w:color w:val="000000"/>
                <w:szCs w:val="24"/>
                <w:lang w:eastAsia="ru-RU"/>
              </w:rPr>
            </w:pPr>
            <w:r>
              <w:rPr>
                <w:rFonts w:eastAsia="Times New Roman" w:cs="Times New Roman"/>
                <w:color w:val="000000"/>
                <w:szCs w:val="24"/>
                <w:lang w:eastAsia="ru-RU"/>
              </w:rPr>
              <w:t>Инвестиционная программа</w:t>
            </w:r>
          </w:p>
        </w:tc>
        <w:tc>
          <w:tcPr>
            <w:tcW w:w="0" w:type="auto"/>
            <w:tcBorders>
              <w:top w:val="single" w:sz="4" w:space="0" w:color="auto"/>
              <w:left w:val="nil"/>
              <w:bottom w:val="single" w:sz="4" w:space="0" w:color="auto"/>
              <w:right w:val="single" w:sz="8" w:space="0" w:color="auto"/>
            </w:tcBorders>
          </w:tcPr>
          <w:p w:rsidR="00AD6065" w:rsidRDefault="00AD6065" w:rsidP="00AD6065">
            <w:pPr>
              <w:spacing w:after="0" w:line="240" w:lineRule="auto"/>
              <w:rPr>
                <w:rFonts w:eastAsia="Times New Roman" w:cs="Times New Roman"/>
                <w:color w:val="000000"/>
                <w:szCs w:val="24"/>
                <w:lang w:eastAsia="ru-RU"/>
              </w:rPr>
            </w:pPr>
          </w:p>
        </w:tc>
      </w:tr>
      <w:tr w:rsidR="00AD6065" w:rsidRPr="00C05B7E" w:rsidTr="00101CC5">
        <w:tc>
          <w:tcPr>
            <w:tcW w:w="0" w:type="auto"/>
            <w:tcBorders>
              <w:top w:val="single" w:sz="4" w:space="0" w:color="auto"/>
              <w:left w:val="single" w:sz="8" w:space="0" w:color="auto"/>
              <w:bottom w:val="single" w:sz="8" w:space="0" w:color="auto"/>
              <w:right w:val="single" w:sz="8" w:space="0" w:color="auto"/>
            </w:tcBorders>
            <w:shd w:val="clear" w:color="auto" w:fill="auto"/>
            <w:tcMar>
              <w:top w:w="30" w:type="dxa"/>
              <w:left w:w="30" w:type="dxa"/>
              <w:bottom w:w="30" w:type="dxa"/>
              <w:right w:w="30" w:type="dxa"/>
            </w:tcMar>
          </w:tcPr>
          <w:p w:rsidR="00AD6065" w:rsidRDefault="00AD6065" w:rsidP="00AD6065">
            <w:pPr>
              <w:spacing w:after="0" w:line="240" w:lineRule="auto"/>
              <w:rPr>
                <w:rFonts w:eastAsia="Times New Roman" w:cs="Times New Roman"/>
                <w:color w:val="000000"/>
                <w:szCs w:val="24"/>
                <w:lang w:eastAsia="ru-RU"/>
              </w:rPr>
            </w:pPr>
            <w:r>
              <w:rPr>
                <w:rFonts w:eastAsia="Times New Roman" w:cs="Times New Roman"/>
                <w:color w:val="000000"/>
                <w:szCs w:val="24"/>
                <w:lang w:eastAsia="ru-RU"/>
              </w:rPr>
              <w:t>ЦФО</w:t>
            </w:r>
          </w:p>
        </w:tc>
        <w:tc>
          <w:tcPr>
            <w:tcW w:w="0" w:type="auto"/>
            <w:tcBorders>
              <w:top w:val="single" w:sz="4" w:space="0" w:color="auto"/>
              <w:left w:val="nil"/>
              <w:bottom w:val="single" w:sz="8" w:space="0" w:color="auto"/>
              <w:right w:val="single" w:sz="8" w:space="0" w:color="auto"/>
            </w:tcBorders>
            <w:shd w:val="clear" w:color="auto" w:fill="auto"/>
            <w:tcMar>
              <w:top w:w="30" w:type="dxa"/>
              <w:left w:w="30" w:type="dxa"/>
              <w:bottom w:w="30" w:type="dxa"/>
              <w:right w:w="30" w:type="dxa"/>
            </w:tcMar>
          </w:tcPr>
          <w:p w:rsidR="00AD6065" w:rsidRDefault="00AD6065" w:rsidP="00AD6065">
            <w:pPr>
              <w:spacing w:after="0" w:line="240" w:lineRule="auto"/>
              <w:rPr>
                <w:rFonts w:eastAsia="Times New Roman" w:cs="Times New Roman"/>
                <w:color w:val="000000"/>
                <w:szCs w:val="24"/>
                <w:lang w:eastAsia="ru-RU"/>
              </w:rPr>
            </w:pPr>
            <w:r>
              <w:rPr>
                <w:rFonts w:eastAsia="Times New Roman" w:cs="Times New Roman"/>
                <w:color w:val="000000"/>
                <w:szCs w:val="24"/>
                <w:lang w:eastAsia="ru-RU"/>
              </w:rPr>
              <w:t>Центр финансовой ответственности</w:t>
            </w:r>
          </w:p>
        </w:tc>
        <w:tc>
          <w:tcPr>
            <w:tcW w:w="0" w:type="auto"/>
            <w:tcBorders>
              <w:top w:val="single" w:sz="4" w:space="0" w:color="auto"/>
              <w:left w:val="nil"/>
              <w:bottom w:val="single" w:sz="8" w:space="0" w:color="auto"/>
              <w:right w:val="single" w:sz="8" w:space="0" w:color="auto"/>
            </w:tcBorders>
          </w:tcPr>
          <w:p w:rsidR="00AD6065" w:rsidRDefault="00AD6065" w:rsidP="00AD6065">
            <w:pPr>
              <w:spacing w:after="0" w:line="240" w:lineRule="auto"/>
              <w:rPr>
                <w:rFonts w:eastAsia="Times New Roman" w:cs="Times New Roman"/>
                <w:color w:val="000000"/>
                <w:szCs w:val="24"/>
                <w:lang w:eastAsia="ru-RU"/>
              </w:rPr>
            </w:pPr>
          </w:p>
        </w:tc>
      </w:tr>
    </w:tbl>
    <w:p w:rsidR="00C05B7E" w:rsidRPr="00C05B7E" w:rsidRDefault="00C05B7E" w:rsidP="00C05B7E">
      <w:pPr>
        <w:spacing w:line="240" w:lineRule="auto"/>
        <w:textAlignment w:val="top"/>
        <w:rPr>
          <w:rFonts w:eastAsia="Times New Roman" w:cs="Times New Roman"/>
          <w:color w:val="000000"/>
          <w:szCs w:val="24"/>
          <w:lang w:eastAsia="ru-RU"/>
        </w:rPr>
      </w:pPr>
      <w:r w:rsidRPr="00C05B7E">
        <w:rPr>
          <w:rFonts w:eastAsia="Times New Roman" w:cs="Times New Roman"/>
          <w:color w:val="000000"/>
          <w:szCs w:val="24"/>
          <w:lang w:eastAsia="ru-RU"/>
        </w:rPr>
        <w:t> </w:t>
      </w:r>
    </w:p>
    <w:p w:rsidR="00981CF6" w:rsidRDefault="00ED6535" w:rsidP="00981CF6">
      <w:pPr>
        <w:pStyle w:val="3"/>
      </w:pPr>
      <w:bookmarkStart w:id="4" w:name="_Toc352925864"/>
      <w:r>
        <w:t>1.3. Цели</w:t>
      </w:r>
      <w:r w:rsidR="00981CF6">
        <w:t xml:space="preserve"> проведения работ</w:t>
      </w:r>
      <w:bookmarkEnd w:id="4"/>
    </w:p>
    <w:p w:rsidR="00ED6535" w:rsidRDefault="00ED6535" w:rsidP="005A0422">
      <w:pPr>
        <w:rPr>
          <w:lang w:eastAsia="ru-RU"/>
        </w:rPr>
      </w:pPr>
      <w:r>
        <w:rPr>
          <w:lang w:eastAsia="ru-RU"/>
        </w:rPr>
        <w:t xml:space="preserve">1. </w:t>
      </w:r>
      <w:r w:rsidR="00C05B7E" w:rsidRPr="00C05B7E">
        <w:rPr>
          <w:lang w:eastAsia="ru-RU"/>
        </w:rPr>
        <w:t xml:space="preserve">Автоматизация </w:t>
      </w:r>
      <w:r w:rsidR="00943C80">
        <w:rPr>
          <w:lang w:eastAsia="ru-RU"/>
        </w:rPr>
        <w:t xml:space="preserve">блока </w:t>
      </w:r>
      <w:r w:rsidR="00EC4B8E">
        <w:rPr>
          <w:lang w:eastAsia="ru-RU"/>
        </w:rPr>
        <w:t>«</w:t>
      </w:r>
      <w:r w:rsidR="0006538F" w:rsidRPr="00CA3A7C">
        <w:rPr>
          <w:rFonts w:cs="Times New Roman"/>
          <w:bCs/>
          <w:szCs w:val="24"/>
        </w:rPr>
        <w:t>Лимиты и инвестпрограммы</w:t>
      </w:r>
      <w:r w:rsidR="00EC4B8E">
        <w:rPr>
          <w:lang w:eastAsia="ru-RU"/>
        </w:rPr>
        <w:t xml:space="preserve">» </w:t>
      </w:r>
      <w:r>
        <w:rPr>
          <w:lang w:eastAsia="ru-RU"/>
        </w:rPr>
        <w:t>системы управления инвестиционной деятельностью ОАО</w:t>
      </w:r>
      <w:r w:rsidR="00101CC5">
        <w:rPr>
          <w:lang w:eastAsia="ru-RU"/>
        </w:rPr>
        <w:t> </w:t>
      </w:r>
      <w:r>
        <w:rPr>
          <w:lang w:eastAsia="ru-RU"/>
        </w:rPr>
        <w:t>«ТГК</w:t>
      </w:r>
      <w:r>
        <w:rPr>
          <w:lang w:eastAsia="ru-RU"/>
        </w:rPr>
        <w:noBreakHyphen/>
        <w:t xml:space="preserve">1» на </w:t>
      </w:r>
      <w:r w:rsidR="00A42560">
        <w:rPr>
          <w:lang w:eastAsia="ru-RU"/>
        </w:rPr>
        <w:t>базе ПО «1С: Инвестиции»</w:t>
      </w:r>
      <w:r w:rsidR="0006538F" w:rsidRPr="0006538F">
        <w:rPr>
          <w:rFonts w:eastAsia="Times New Roman" w:cs="Times New Roman"/>
          <w:color w:val="000000"/>
          <w:szCs w:val="24"/>
          <w:lang w:eastAsia="ru-RU"/>
        </w:rPr>
        <w:t xml:space="preserve"> </w:t>
      </w:r>
      <w:r w:rsidR="0006538F" w:rsidRPr="00F37593">
        <w:rPr>
          <w:rFonts w:eastAsia="Times New Roman" w:cs="Times New Roman"/>
          <w:color w:val="000000"/>
          <w:szCs w:val="24"/>
          <w:lang w:eastAsia="ru-RU"/>
        </w:rPr>
        <w:t xml:space="preserve">для выполнения требований </w:t>
      </w:r>
      <w:r w:rsidR="0006538F" w:rsidRPr="00F37593">
        <w:rPr>
          <w:rFonts w:cs="Times New Roman"/>
          <w:szCs w:val="24"/>
        </w:rPr>
        <w:t xml:space="preserve">Регламента формирования годовой, трехлетней и десятилетней инвестиционных программ ОАО «ТГК-1» </w:t>
      </w:r>
      <w:r w:rsidR="0006538F" w:rsidRPr="00CA3A7C">
        <w:rPr>
          <w:rFonts w:cs="Times New Roman"/>
          <w:bCs/>
          <w:szCs w:val="24"/>
        </w:rPr>
        <w:t>(далее – Регламент)</w:t>
      </w:r>
      <w:r w:rsidR="0006538F">
        <w:rPr>
          <w:rFonts w:cs="Times New Roman"/>
          <w:bCs/>
          <w:szCs w:val="24"/>
        </w:rPr>
        <w:t>.</w:t>
      </w:r>
    </w:p>
    <w:p w:rsidR="00F37593" w:rsidRPr="00F37593" w:rsidRDefault="00496DC0" w:rsidP="00CA3A7C">
      <w:pPr>
        <w:textAlignment w:val="top"/>
        <w:rPr>
          <w:rFonts w:eastAsia="Times New Roman" w:cs="Times New Roman"/>
          <w:color w:val="000000"/>
          <w:szCs w:val="24"/>
          <w:lang w:eastAsia="ru-RU"/>
        </w:rPr>
      </w:pPr>
      <w:r w:rsidRPr="00F37593">
        <w:rPr>
          <w:rFonts w:eastAsia="Times New Roman" w:cs="Times New Roman"/>
          <w:color w:val="000000"/>
          <w:szCs w:val="24"/>
          <w:lang w:eastAsia="ru-RU"/>
        </w:rPr>
        <w:t xml:space="preserve">2. Автоматизация формирования </w:t>
      </w:r>
      <w:r w:rsidR="002E18DD" w:rsidRPr="002E18DD">
        <w:rPr>
          <w:rFonts w:eastAsia="Times New Roman" w:cs="Times New Roman"/>
          <w:color w:val="000000"/>
          <w:szCs w:val="24"/>
          <w:lang w:eastAsia="ru-RU"/>
        </w:rPr>
        <w:t>инвестиционной программы</w:t>
      </w:r>
      <w:r w:rsidR="002E18DD">
        <w:rPr>
          <w:rFonts w:eastAsia="Times New Roman" w:cs="Times New Roman"/>
          <w:color w:val="000000"/>
          <w:szCs w:val="24"/>
          <w:lang w:eastAsia="ru-RU"/>
        </w:rPr>
        <w:t xml:space="preserve"> </w:t>
      </w:r>
      <w:r w:rsidR="002E18DD" w:rsidRPr="002E18DD">
        <w:rPr>
          <w:rFonts w:eastAsia="Times New Roman" w:cs="Times New Roman"/>
          <w:color w:val="000000"/>
          <w:szCs w:val="24"/>
          <w:lang w:eastAsia="ru-RU"/>
        </w:rPr>
        <w:t>(</w:t>
      </w:r>
      <w:r w:rsidRPr="00F37593">
        <w:rPr>
          <w:rFonts w:eastAsia="Times New Roman" w:cs="Times New Roman"/>
          <w:color w:val="000000"/>
          <w:szCs w:val="24"/>
          <w:lang w:eastAsia="ru-RU"/>
        </w:rPr>
        <w:t>ИП</w:t>
      </w:r>
      <w:r w:rsidR="002E18DD">
        <w:rPr>
          <w:rFonts w:eastAsia="Times New Roman" w:cs="Times New Roman"/>
          <w:color w:val="000000"/>
          <w:szCs w:val="24"/>
          <w:lang w:eastAsia="ru-RU"/>
        </w:rPr>
        <w:t>)</w:t>
      </w:r>
      <w:r w:rsidRPr="00F37593">
        <w:rPr>
          <w:rFonts w:eastAsia="Times New Roman" w:cs="Times New Roman"/>
          <w:color w:val="000000"/>
          <w:szCs w:val="24"/>
          <w:lang w:eastAsia="ru-RU"/>
        </w:rPr>
        <w:t xml:space="preserve"> и отчетности</w:t>
      </w:r>
      <w:r w:rsidR="00A42560">
        <w:rPr>
          <w:rFonts w:eastAsia="Times New Roman" w:cs="Times New Roman"/>
          <w:color w:val="000000"/>
          <w:szCs w:val="24"/>
          <w:lang w:eastAsia="ru-RU"/>
        </w:rPr>
        <w:t xml:space="preserve"> с возможностью расшифровки показателей </w:t>
      </w:r>
      <w:r w:rsidRPr="00F37593">
        <w:rPr>
          <w:rFonts w:eastAsia="Times New Roman" w:cs="Times New Roman"/>
          <w:color w:val="000000"/>
          <w:szCs w:val="24"/>
          <w:lang w:eastAsia="ru-RU"/>
        </w:rPr>
        <w:t>по выполнению ИП</w:t>
      </w:r>
      <w:r w:rsidR="0006538F">
        <w:rPr>
          <w:rFonts w:cs="Times New Roman"/>
          <w:bCs/>
          <w:szCs w:val="24"/>
        </w:rPr>
        <w:t>.</w:t>
      </w:r>
    </w:p>
    <w:p w:rsidR="00C8385C" w:rsidRDefault="00C05B7E" w:rsidP="00981CF6">
      <w:pPr>
        <w:pStyle w:val="3"/>
      </w:pPr>
      <w:bookmarkStart w:id="5" w:name="_Toc352925865"/>
      <w:r w:rsidRPr="00C05B7E">
        <w:t>1.4. Требования к месту выполнения работ:</w:t>
      </w:r>
      <w:bookmarkEnd w:id="5"/>
    </w:p>
    <w:p w:rsidR="00C05B7E" w:rsidRPr="00C05B7E" w:rsidRDefault="00976E8A" w:rsidP="00C8385C">
      <w:pPr>
        <w:spacing w:line="240" w:lineRule="auto"/>
        <w:textAlignment w:val="top"/>
        <w:rPr>
          <w:rFonts w:eastAsia="Times New Roman" w:cs="Times New Roman"/>
          <w:color w:val="000000"/>
          <w:szCs w:val="24"/>
          <w:lang w:eastAsia="ru-RU"/>
        </w:rPr>
      </w:pPr>
      <w:r>
        <w:rPr>
          <w:rFonts w:eastAsia="Times New Roman" w:cs="Times New Roman"/>
          <w:color w:val="000000"/>
          <w:szCs w:val="24"/>
          <w:lang w:eastAsia="ru-RU"/>
        </w:rPr>
        <w:t xml:space="preserve">Работы выполняются в Управлении </w:t>
      </w:r>
      <w:r w:rsidRPr="00F37593">
        <w:rPr>
          <w:rFonts w:cs="Times New Roman"/>
          <w:szCs w:val="24"/>
        </w:rPr>
        <w:t>ОАО</w:t>
      </w:r>
      <w:r>
        <w:rPr>
          <w:rFonts w:cs="Times New Roman"/>
          <w:szCs w:val="24"/>
        </w:rPr>
        <w:t> </w:t>
      </w:r>
      <w:r w:rsidRPr="00F37593">
        <w:rPr>
          <w:rFonts w:cs="Times New Roman"/>
          <w:szCs w:val="24"/>
        </w:rPr>
        <w:t>«ТГК-1»</w:t>
      </w:r>
      <w:r w:rsidR="00ED6535">
        <w:rPr>
          <w:rFonts w:eastAsia="Times New Roman" w:cs="Times New Roman"/>
          <w:color w:val="000000"/>
          <w:szCs w:val="24"/>
          <w:lang w:eastAsia="ru-RU"/>
        </w:rPr>
        <w:t xml:space="preserve"> и филиалах </w:t>
      </w:r>
      <w:r w:rsidRPr="00F37593">
        <w:rPr>
          <w:rFonts w:cs="Times New Roman"/>
          <w:szCs w:val="24"/>
        </w:rPr>
        <w:t>ОАО</w:t>
      </w:r>
      <w:r>
        <w:rPr>
          <w:rFonts w:cs="Times New Roman"/>
          <w:szCs w:val="24"/>
        </w:rPr>
        <w:t> </w:t>
      </w:r>
      <w:r w:rsidRPr="00F37593">
        <w:rPr>
          <w:rFonts w:cs="Times New Roman"/>
          <w:szCs w:val="24"/>
        </w:rPr>
        <w:t>«ТГК-1»</w:t>
      </w:r>
      <w:r w:rsidR="00A5024F">
        <w:rPr>
          <w:rFonts w:eastAsia="Times New Roman" w:cs="Times New Roman"/>
          <w:color w:val="000000"/>
          <w:szCs w:val="24"/>
          <w:lang w:eastAsia="ru-RU"/>
        </w:rPr>
        <w:t>.</w:t>
      </w:r>
    </w:p>
    <w:p w:rsidR="00C8385C" w:rsidRDefault="00C05B7E" w:rsidP="00981CF6">
      <w:pPr>
        <w:pStyle w:val="3"/>
      </w:pPr>
      <w:bookmarkStart w:id="6" w:name="_Toc352925866"/>
      <w:r w:rsidRPr="00C05B7E">
        <w:t>1.5. Требования к срокам выполнения работ:</w:t>
      </w:r>
      <w:bookmarkEnd w:id="6"/>
    </w:p>
    <w:p w:rsidR="00981CF6" w:rsidRPr="00771565" w:rsidRDefault="00C05B7E" w:rsidP="000673A9">
      <w:pPr>
        <w:spacing w:after="0" w:line="240" w:lineRule="auto"/>
        <w:textAlignment w:val="top"/>
        <w:rPr>
          <w:rFonts w:eastAsia="Times New Roman" w:cs="Times New Roman"/>
          <w:color w:val="000000"/>
          <w:szCs w:val="24"/>
          <w:lang w:eastAsia="ru-RU"/>
        </w:rPr>
      </w:pPr>
      <w:r w:rsidRPr="00C05B7E">
        <w:rPr>
          <w:rFonts w:eastAsia="Times New Roman" w:cs="Times New Roman"/>
          <w:b/>
          <w:bCs/>
          <w:color w:val="000000"/>
          <w:szCs w:val="24"/>
          <w:lang w:eastAsia="ru-RU"/>
        </w:rPr>
        <w:t>Внедрение:</w:t>
      </w:r>
      <w:r w:rsidRPr="00C05B7E">
        <w:rPr>
          <w:rFonts w:eastAsia="Times New Roman" w:cs="Times New Roman"/>
          <w:b/>
          <w:bCs/>
          <w:color w:val="000000"/>
          <w:szCs w:val="24"/>
          <w:lang w:eastAsia="ru-RU"/>
        </w:rPr>
        <w:br/>
      </w:r>
      <w:r w:rsidRPr="00C05B7E">
        <w:rPr>
          <w:rFonts w:eastAsia="Times New Roman" w:cs="Times New Roman"/>
          <w:color w:val="000000"/>
          <w:szCs w:val="24"/>
          <w:lang w:eastAsia="ru-RU"/>
        </w:rPr>
        <w:t>Начало:       </w:t>
      </w:r>
      <w:r w:rsidR="00BC3AD7">
        <w:rPr>
          <w:rFonts w:eastAsia="Times New Roman" w:cs="Times New Roman"/>
          <w:color w:val="000000"/>
          <w:szCs w:val="24"/>
          <w:lang w:eastAsia="ru-RU"/>
        </w:rPr>
        <w:t>Апрель</w:t>
      </w:r>
      <w:r w:rsidRPr="00C05B7E">
        <w:rPr>
          <w:rFonts w:eastAsia="Times New Roman" w:cs="Times New Roman"/>
          <w:color w:val="000000"/>
          <w:szCs w:val="24"/>
          <w:lang w:eastAsia="ru-RU"/>
        </w:rPr>
        <w:t xml:space="preserve"> 201</w:t>
      </w:r>
      <w:r w:rsidR="00A5024F">
        <w:rPr>
          <w:rFonts w:eastAsia="Times New Roman" w:cs="Times New Roman"/>
          <w:color w:val="000000"/>
          <w:szCs w:val="24"/>
          <w:lang w:eastAsia="ru-RU"/>
        </w:rPr>
        <w:t>3</w:t>
      </w:r>
      <w:r w:rsidRPr="00C05B7E">
        <w:rPr>
          <w:rFonts w:eastAsia="Times New Roman" w:cs="Times New Roman"/>
          <w:color w:val="000000"/>
          <w:szCs w:val="24"/>
          <w:lang w:eastAsia="ru-RU"/>
        </w:rPr>
        <w:t xml:space="preserve"> г.</w:t>
      </w:r>
    </w:p>
    <w:p w:rsidR="00981CF6" w:rsidRPr="00981CF6" w:rsidRDefault="00C05B7E" w:rsidP="000673A9">
      <w:pPr>
        <w:spacing w:after="0" w:line="240" w:lineRule="auto"/>
        <w:textAlignment w:val="top"/>
        <w:rPr>
          <w:rFonts w:eastAsia="Times New Roman" w:cs="Times New Roman"/>
          <w:color w:val="000000"/>
          <w:szCs w:val="24"/>
          <w:lang w:eastAsia="ru-RU"/>
        </w:rPr>
      </w:pPr>
      <w:r w:rsidRPr="00C05B7E">
        <w:rPr>
          <w:rFonts w:eastAsia="Times New Roman" w:cs="Times New Roman"/>
          <w:color w:val="000000"/>
          <w:szCs w:val="24"/>
          <w:lang w:eastAsia="ru-RU"/>
        </w:rPr>
        <w:t xml:space="preserve">Окончание:  </w:t>
      </w:r>
      <w:r w:rsidR="00A5024F">
        <w:rPr>
          <w:rFonts w:eastAsia="Times New Roman" w:cs="Times New Roman"/>
          <w:color w:val="000000"/>
          <w:szCs w:val="24"/>
          <w:lang w:eastAsia="ru-RU"/>
        </w:rPr>
        <w:t>Июнь</w:t>
      </w:r>
      <w:r w:rsidR="00442017" w:rsidRPr="00C05B7E">
        <w:rPr>
          <w:rFonts w:eastAsia="Times New Roman" w:cs="Times New Roman"/>
          <w:color w:val="000000"/>
          <w:szCs w:val="24"/>
          <w:lang w:eastAsia="ru-RU"/>
        </w:rPr>
        <w:t xml:space="preserve"> </w:t>
      </w:r>
      <w:r w:rsidRPr="00C05B7E">
        <w:rPr>
          <w:rFonts w:eastAsia="Times New Roman" w:cs="Times New Roman"/>
          <w:color w:val="000000"/>
          <w:szCs w:val="24"/>
          <w:lang w:eastAsia="ru-RU"/>
        </w:rPr>
        <w:t>201</w:t>
      </w:r>
      <w:r w:rsidR="00A5024F">
        <w:rPr>
          <w:rFonts w:eastAsia="Times New Roman" w:cs="Times New Roman"/>
          <w:color w:val="000000"/>
          <w:szCs w:val="24"/>
          <w:lang w:eastAsia="ru-RU"/>
        </w:rPr>
        <w:t>3</w:t>
      </w:r>
      <w:r w:rsidRPr="00C05B7E">
        <w:rPr>
          <w:rFonts w:eastAsia="Times New Roman" w:cs="Times New Roman"/>
          <w:color w:val="000000"/>
          <w:szCs w:val="24"/>
          <w:lang w:eastAsia="ru-RU"/>
        </w:rPr>
        <w:t xml:space="preserve"> г.</w:t>
      </w:r>
    </w:p>
    <w:p w:rsidR="00981CF6" w:rsidRPr="00771565" w:rsidRDefault="000035D1" w:rsidP="000673A9">
      <w:pPr>
        <w:spacing w:after="0" w:line="240" w:lineRule="auto"/>
        <w:textAlignment w:val="top"/>
        <w:rPr>
          <w:rFonts w:eastAsia="Times New Roman" w:cs="Times New Roman"/>
          <w:b/>
          <w:bCs/>
          <w:color w:val="000000"/>
          <w:szCs w:val="24"/>
          <w:lang w:eastAsia="ru-RU"/>
        </w:rPr>
      </w:pPr>
      <w:r w:rsidRPr="00C05B7E">
        <w:rPr>
          <w:rFonts w:eastAsia="Times New Roman" w:cs="Times New Roman"/>
          <w:b/>
          <w:bCs/>
          <w:color w:val="000000"/>
          <w:szCs w:val="24"/>
          <w:lang w:eastAsia="ru-RU"/>
        </w:rPr>
        <w:t xml:space="preserve">Запуск в </w:t>
      </w:r>
      <w:r>
        <w:rPr>
          <w:rFonts w:eastAsia="Times New Roman" w:cs="Times New Roman"/>
          <w:b/>
          <w:bCs/>
          <w:color w:val="000000"/>
          <w:szCs w:val="24"/>
          <w:lang w:eastAsia="ru-RU"/>
        </w:rPr>
        <w:t>опытно-</w:t>
      </w:r>
      <w:r w:rsidRPr="00C05B7E">
        <w:rPr>
          <w:rFonts w:eastAsia="Times New Roman" w:cs="Times New Roman"/>
          <w:b/>
          <w:bCs/>
          <w:color w:val="000000"/>
          <w:szCs w:val="24"/>
          <w:lang w:eastAsia="ru-RU"/>
        </w:rPr>
        <w:t>промышленную эксплуатацию:</w:t>
      </w:r>
    </w:p>
    <w:p w:rsidR="00981CF6" w:rsidRPr="00771565" w:rsidRDefault="000035D1" w:rsidP="000673A9">
      <w:pPr>
        <w:spacing w:after="0" w:line="240" w:lineRule="auto"/>
        <w:textAlignment w:val="top"/>
        <w:rPr>
          <w:rFonts w:eastAsia="Times New Roman" w:cs="Times New Roman"/>
          <w:color w:val="000000"/>
          <w:szCs w:val="24"/>
          <w:lang w:eastAsia="ru-RU"/>
        </w:rPr>
      </w:pPr>
      <w:r w:rsidRPr="00C05B7E">
        <w:rPr>
          <w:rFonts w:eastAsia="Times New Roman" w:cs="Times New Roman"/>
          <w:color w:val="000000"/>
          <w:szCs w:val="24"/>
          <w:lang w:eastAsia="ru-RU"/>
        </w:rPr>
        <w:t xml:space="preserve">Начало:       </w:t>
      </w:r>
      <w:r w:rsidR="00BC3AD7">
        <w:rPr>
          <w:rFonts w:eastAsia="Times New Roman" w:cs="Times New Roman"/>
          <w:color w:val="000000"/>
          <w:szCs w:val="24"/>
          <w:lang w:eastAsia="ru-RU"/>
        </w:rPr>
        <w:t>Июнь</w:t>
      </w:r>
      <w:r w:rsidRPr="00C05B7E">
        <w:rPr>
          <w:rFonts w:eastAsia="Times New Roman" w:cs="Times New Roman"/>
          <w:color w:val="000000"/>
          <w:szCs w:val="24"/>
          <w:lang w:eastAsia="ru-RU"/>
        </w:rPr>
        <w:t xml:space="preserve"> 201</w:t>
      </w:r>
      <w:r w:rsidR="00A5024F">
        <w:rPr>
          <w:rFonts w:eastAsia="Times New Roman" w:cs="Times New Roman"/>
          <w:color w:val="000000"/>
          <w:szCs w:val="24"/>
          <w:lang w:eastAsia="ru-RU"/>
        </w:rPr>
        <w:t>3</w:t>
      </w:r>
      <w:r w:rsidRPr="00C05B7E">
        <w:rPr>
          <w:rFonts w:eastAsia="Times New Roman" w:cs="Times New Roman"/>
          <w:color w:val="000000"/>
          <w:szCs w:val="24"/>
          <w:lang w:eastAsia="ru-RU"/>
        </w:rPr>
        <w:t xml:space="preserve"> г.</w:t>
      </w:r>
    </w:p>
    <w:p w:rsidR="00981CF6" w:rsidRPr="00771565" w:rsidRDefault="00C05B7E" w:rsidP="000673A9">
      <w:pPr>
        <w:spacing w:after="0" w:line="240" w:lineRule="auto"/>
        <w:textAlignment w:val="top"/>
        <w:rPr>
          <w:rFonts w:eastAsia="Times New Roman" w:cs="Times New Roman"/>
          <w:b/>
          <w:bCs/>
          <w:color w:val="000000"/>
          <w:szCs w:val="24"/>
          <w:lang w:eastAsia="ru-RU"/>
        </w:rPr>
      </w:pPr>
      <w:r w:rsidRPr="00C05B7E">
        <w:rPr>
          <w:rFonts w:eastAsia="Times New Roman" w:cs="Times New Roman"/>
          <w:b/>
          <w:bCs/>
          <w:color w:val="000000"/>
          <w:szCs w:val="24"/>
          <w:lang w:eastAsia="ru-RU"/>
        </w:rPr>
        <w:t>Запуск в промышленную эксплуатацию:</w:t>
      </w:r>
    </w:p>
    <w:p w:rsidR="00981CF6" w:rsidRPr="00981CF6" w:rsidRDefault="00C05B7E" w:rsidP="000673A9">
      <w:pPr>
        <w:spacing w:after="0" w:line="240" w:lineRule="auto"/>
        <w:textAlignment w:val="top"/>
        <w:rPr>
          <w:rFonts w:eastAsia="Times New Roman" w:cs="Times New Roman"/>
          <w:color w:val="000000"/>
          <w:szCs w:val="24"/>
          <w:lang w:eastAsia="ru-RU"/>
        </w:rPr>
      </w:pPr>
      <w:r w:rsidRPr="00C05B7E">
        <w:rPr>
          <w:rFonts w:eastAsia="Times New Roman" w:cs="Times New Roman"/>
          <w:color w:val="000000"/>
          <w:szCs w:val="24"/>
          <w:lang w:eastAsia="ru-RU"/>
        </w:rPr>
        <w:t xml:space="preserve">Начало:       </w:t>
      </w:r>
      <w:r w:rsidR="00BC3AD7">
        <w:rPr>
          <w:rFonts w:eastAsia="Times New Roman" w:cs="Times New Roman"/>
          <w:color w:val="000000"/>
          <w:szCs w:val="24"/>
          <w:lang w:eastAsia="ru-RU"/>
        </w:rPr>
        <w:t>Июль</w:t>
      </w:r>
      <w:r w:rsidR="00442017" w:rsidRPr="00C05B7E">
        <w:rPr>
          <w:rFonts w:eastAsia="Times New Roman" w:cs="Times New Roman"/>
          <w:color w:val="000000"/>
          <w:szCs w:val="24"/>
          <w:lang w:eastAsia="ru-RU"/>
        </w:rPr>
        <w:t xml:space="preserve"> </w:t>
      </w:r>
      <w:r w:rsidRPr="00C05B7E">
        <w:rPr>
          <w:rFonts w:eastAsia="Times New Roman" w:cs="Times New Roman"/>
          <w:color w:val="000000"/>
          <w:szCs w:val="24"/>
          <w:lang w:eastAsia="ru-RU"/>
        </w:rPr>
        <w:t>201</w:t>
      </w:r>
      <w:r w:rsidR="00A5024F">
        <w:rPr>
          <w:rFonts w:eastAsia="Times New Roman" w:cs="Times New Roman"/>
          <w:color w:val="000000"/>
          <w:szCs w:val="24"/>
          <w:lang w:eastAsia="ru-RU"/>
        </w:rPr>
        <w:t>3</w:t>
      </w:r>
      <w:r w:rsidRPr="00C05B7E">
        <w:rPr>
          <w:rFonts w:eastAsia="Times New Roman" w:cs="Times New Roman"/>
          <w:color w:val="000000"/>
          <w:szCs w:val="24"/>
          <w:lang w:eastAsia="ru-RU"/>
        </w:rPr>
        <w:t xml:space="preserve"> г.</w:t>
      </w:r>
    </w:p>
    <w:p w:rsidR="00C8385C" w:rsidRDefault="00C8385C" w:rsidP="00981CF6">
      <w:pPr>
        <w:pStyle w:val="3"/>
      </w:pPr>
      <w:bookmarkStart w:id="7" w:name="_Toc352925867"/>
      <w:r>
        <w:t xml:space="preserve">1.6. Планируемая </w:t>
      </w:r>
      <w:r w:rsidRPr="00981CF6">
        <w:t>стоимость</w:t>
      </w:r>
      <w:r>
        <w:t>:</w:t>
      </w:r>
      <w:bookmarkEnd w:id="7"/>
    </w:p>
    <w:p w:rsidR="00C05B7E" w:rsidRPr="00C05B7E" w:rsidRDefault="00BC3AD7" w:rsidP="004730A9">
      <w:pPr>
        <w:textAlignment w:val="top"/>
        <w:rPr>
          <w:rFonts w:eastAsia="Times New Roman" w:cs="Times New Roman"/>
          <w:color w:val="000000"/>
          <w:szCs w:val="24"/>
          <w:lang w:eastAsia="ru-RU"/>
        </w:rPr>
      </w:pPr>
      <w:r>
        <w:rPr>
          <w:color w:val="000000"/>
        </w:rPr>
        <w:t xml:space="preserve">Предельная стоимость работ определяется </w:t>
      </w:r>
      <w:r w:rsidR="00333742">
        <w:rPr>
          <w:color w:val="000000"/>
        </w:rPr>
        <w:t xml:space="preserve">как </w:t>
      </w:r>
      <w:r>
        <w:rPr>
          <w:color w:val="000000"/>
        </w:rPr>
        <w:t>650 000 (</w:t>
      </w:r>
      <w:r w:rsidR="00333742">
        <w:rPr>
          <w:color w:val="000000"/>
        </w:rPr>
        <w:t>Шестьсот пятьдесят тысяч</w:t>
      </w:r>
      <w:r>
        <w:rPr>
          <w:color w:val="000000"/>
        </w:rPr>
        <w:t>)</w:t>
      </w:r>
      <w:r w:rsidR="00333742">
        <w:rPr>
          <w:color w:val="000000"/>
        </w:rPr>
        <w:t xml:space="preserve"> рублей без НДС</w:t>
      </w:r>
      <w:r>
        <w:rPr>
          <w:color w:val="000000"/>
        </w:rPr>
        <w:t xml:space="preserve"> </w:t>
      </w:r>
    </w:p>
    <w:p w:rsidR="00C05B7E" w:rsidRPr="00C05B7E" w:rsidRDefault="00C05B7E" w:rsidP="00981CF6">
      <w:pPr>
        <w:pStyle w:val="2"/>
        <w:rPr>
          <w:sz w:val="24"/>
          <w:szCs w:val="24"/>
        </w:rPr>
      </w:pPr>
      <w:bookmarkStart w:id="8" w:name="_Toc352925868"/>
      <w:r w:rsidRPr="00C05B7E">
        <w:t>II. Требования к выполнению работ.</w:t>
      </w:r>
      <w:bookmarkEnd w:id="8"/>
    </w:p>
    <w:p w:rsidR="00C05B7E" w:rsidRPr="00C05B7E" w:rsidRDefault="00C05B7E" w:rsidP="00981CF6">
      <w:pPr>
        <w:pStyle w:val="3"/>
        <w:rPr>
          <w:sz w:val="24"/>
          <w:szCs w:val="24"/>
        </w:rPr>
      </w:pPr>
      <w:bookmarkStart w:id="9" w:name="_Toc352925869"/>
      <w:r w:rsidRPr="00C05B7E">
        <w:t>2.1. Объект автоматизации</w:t>
      </w:r>
      <w:bookmarkEnd w:id="9"/>
    </w:p>
    <w:p w:rsidR="00C05B7E" w:rsidRPr="00C05B7E" w:rsidRDefault="00C05B7E" w:rsidP="00C05B7E">
      <w:pPr>
        <w:spacing w:line="240" w:lineRule="auto"/>
        <w:textAlignment w:val="top"/>
        <w:rPr>
          <w:rFonts w:eastAsia="Times New Roman" w:cs="Times New Roman"/>
          <w:color w:val="000000"/>
          <w:szCs w:val="24"/>
          <w:lang w:eastAsia="ru-RU"/>
        </w:rPr>
      </w:pPr>
      <w:r w:rsidRPr="00C05B7E">
        <w:rPr>
          <w:rFonts w:eastAsia="Times New Roman" w:cs="Times New Roman"/>
          <w:color w:val="000000"/>
          <w:szCs w:val="24"/>
          <w:lang w:eastAsia="ru-RU"/>
        </w:rPr>
        <w:t xml:space="preserve">Объектом автоматизации является Открытое Акционерное Общество «Территориальная генерирующая компания №1» (далее по тексту – Заказчик) - коммерческая организация. Основными видами деятельности </w:t>
      </w:r>
      <w:r w:rsidR="00976E8A">
        <w:rPr>
          <w:rFonts w:eastAsia="Times New Roman" w:cs="Times New Roman"/>
          <w:color w:val="000000"/>
          <w:szCs w:val="24"/>
          <w:lang w:eastAsia="ru-RU"/>
        </w:rPr>
        <w:t>Заказчика</w:t>
      </w:r>
      <w:r w:rsidRPr="00C05B7E">
        <w:rPr>
          <w:rFonts w:eastAsia="Times New Roman" w:cs="Times New Roman"/>
          <w:color w:val="000000"/>
          <w:szCs w:val="24"/>
          <w:lang w:eastAsia="ru-RU"/>
        </w:rPr>
        <w:t xml:space="preserve"> является производство электрической и тепловой энергии.</w:t>
      </w:r>
    </w:p>
    <w:p w:rsidR="00C05B7E" w:rsidRPr="00C05B7E" w:rsidRDefault="00C05B7E" w:rsidP="00981CF6">
      <w:pPr>
        <w:pStyle w:val="3"/>
        <w:rPr>
          <w:sz w:val="24"/>
          <w:szCs w:val="24"/>
        </w:rPr>
      </w:pPr>
      <w:bookmarkStart w:id="10" w:name="_Toc352925870"/>
      <w:r w:rsidRPr="00C05B7E">
        <w:t>2.2. Организационные рамки</w:t>
      </w:r>
      <w:bookmarkEnd w:id="10"/>
    </w:p>
    <w:p w:rsidR="00C05B7E" w:rsidRPr="00C05B7E" w:rsidRDefault="00C05B7E" w:rsidP="00C05B7E">
      <w:pPr>
        <w:spacing w:line="240" w:lineRule="auto"/>
        <w:textAlignment w:val="top"/>
        <w:rPr>
          <w:rFonts w:eastAsia="Times New Roman" w:cs="Times New Roman"/>
          <w:color w:val="000000"/>
          <w:szCs w:val="24"/>
          <w:lang w:eastAsia="ru-RU"/>
        </w:rPr>
      </w:pPr>
      <w:r w:rsidRPr="00C05B7E">
        <w:rPr>
          <w:rFonts w:eastAsia="Times New Roman" w:cs="Times New Roman"/>
          <w:color w:val="000000"/>
          <w:szCs w:val="24"/>
          <w:lang w:eastAsia="ru-RU"/>
        </w:rPr>
        <w:t>В рамках реал</w:t>
      </w:r>
      <w:r w:rsidR="00ED6535">
        <w:rPr>
          <w:rFonts w:eastAsia="Times New Roman" w:cs="Times New Roman"/>
          <w:color w:val="000000"/>
          <w:szCs w:val="24"/>
          <w:lang w:eastAsia="ru-RU"/>
        </w:rPr>
        <w:t xml:space="preserve">изации Проекта автоматизируются процессы управления инвестиционной деятельностью </w:t>
      </w:r>
      <w:r w:rsidR="00976E8A">
        <w:rPr>
          <w:rFonts w:eastAsia="Times New Roman" w:cs="Times New Roman"/>
          <w:color w:val="000000"/>
          <w:szCs w:val="24"/>
          <w:lang w:eastAsia="ru-RU"/>
        </w:rPr>
        <w:t xml:space="preserve">Заказчика в рамках </w:t>
      </w:r>
      <w:r w:rsidR="00AE22C8">
        <w:rPr>
          <w:rFonts w:eastAsia="Times New Roman" w:cs="Times New Roman"/>
          <w:color w:val="000000"/>
          <w:szCs w:val="24"/>
          <w:lang w:eastAsia="ru-RU"/>
        </w:rPr>
        <w:t xml:space="preserve">функциональности </w:t>
      </w:r>
      <w:r w:rsidR="00FE4D38">
        <w:rPr>
          <w:rFonts w:eastAsia="Times New Roman" w:cs="Times New Roman"/>
          <w:color w:val="000000"/>
          <w:szCs w:val="24"/>
          <w:lang w:eastAsia="ru-RU"/>
        </w:rPr>
        <w:t>модуля</w:t>
      </w:r>
      <w:r w:rsidR="00976E8A">
        <w:rPr>
          <w:rFonts w:eastAsia="Times New Roman" w:cs="Times New Roman"/>
          <w:color w:val="000000"/>
          <w:szCs w:val="24"/>
          <w:lang w:eastAsia="ru-RU"/>
        </w:rPr>
        <w:t xml:space="preserve"> «</w:t>
      </w:r>
      <w:r w:rsidR="00FE4D38" w:rsidRPr="00CA3A7C">
        <w:rPr>
          <w:rFonts w:cs="Times New Roman"/>
          <w:bCs/>
          <w:szCs w:val="24"/>
        </w:rPr>
        <w:t>Лимиты и инвестпрограммы</w:t>
      </w:r>
      <w:r w:rsidR="00976E8A" w:rsidRPr="00AE22C8">
        <w:rPr>
          <w:rFonts w:eastAsia="Times New Roman" w:cs="Times New Roman"/>
          <w:color w:val="000000"/>
          <w:szCs w:val="24"/>
          <w:lang w:eastAsia="ru-RU"/>
        </w:rPr>
        <w:t>»</w:t>
      </w:r>
      <w:r w:rsidRPr="00C05B7E">
        <w:rPr>
          <w:rFonts w:eastAsia="Times New Roman" w:cs="Times New Roman"/>
          <w:color w:val="000000"/>
          <w:szCs w:val="24"/>
          <w:lang w:eastAsia="ru-RU"/>
        </w:rPr>
        <w:t>.</w:t>
      </w:r>
    </w:p>
    <w:p w:rsidR="00496DC0" w:rsidRDefault="00496DC0" w:rsidP="00C05B7E">
      <w:pPr>
        <w:spacing w:line="240" w:lineRule="auto"/>
        <w:textAlignment w:val="top"/>
        <w:rPr>
          <w:rFonts w:cs="Times New Roman"/>
        </w:rPr>
      </w:pPr>
      <w:r>
        <w:rPr>
          <w:rFonts w:cs="Times New Roman"/>
        </w:rPr>
        <w:t>Пользователи системы:</w:t>
      </w:r>
    </w:p>
    <w:p w:rsidR="00496DC0" w:rsidRDefault="00AE22C8" w:rsidP="000673A9">
      <w:pPr>
        <w:numPr>
          <w:ilvl w:val="0"/>
          <w:numId w:val="1"/>
        </w:numPr>
        <w:spacing w:after="0" w:line="240" w:lineRule="auto"/>
        <w:ind w:left="714" w:hanging="357"/>
        <w:textAlignment w:val="top"/>
        <w:rPr>
          <w:rFonts w:cs="Times New Roman"/>
        </w:rPr>
      </w:pPr>
      <w:r>
        <w:rPr>
          <w:rFonts w:cs="Times New Roman"/>
        </w:rPr>
        <w:t>Д</w:t>
      </w:r>
      <w:r w:rsidR="00496DC0" w:rsidRPr="00496DC0">
        <w:rPr>
          <w:rFonts w:cs="Times New Roman"/>
        </w:rPr>
        <w:t>е</w:t>
      </w:r>
      <w:r w:rsidR="00496DC0">
        <w:rPr>
          <w:rFonts w:cs="Times New Roman"/>
        </w:rPr>
        <w:t>партамент инвестици</w:t>
      </w:r>
      <w:r w:rsidR="00782E19">
        <w:rPr>
          <w:rFonts w:cs="Times New Roman"/>
        </w:rPr>
        <w:t>й</w:t>
      </w:r>
      <w:r>
        <w:rPr>
          <w:rFonts w:cs="Times New Roman"/>
          <w:lang w:val="en-US"/>
        </w:rPr>
        <w:t>;</w:t>
      </w:r>
    </w:p>
    <w:p w:rsidR="00782E19" w:rsidRDefault="00782E19" w:rsidP="000673A9">
      <w:pPr>
        <w:numPr>
          <w:ilvl w:val="0"/>
          <w:numId w:val="1"/>
        </w:numPr>
        <w:spacing w:after="0" w:line="240" w:lineRule="auto"/>
        <w:ind w:left="714" w:hanging="357"/>
        <w:textAlignment w:val="top"/>
        <w:rPr>
          <w:rFonts w:cs="Times New Roman"/>
        </w:rPr>
      </w:pPr>
      <w:r>
        <w:rPr>
          <w:rFonts w:cs="Times New Roman"/>
        </w:rPr>
        <w:t>в части согласования ИП – подразделения</w:t>
      </w:r>
      <w:r w:rsidR="006827C9">
        <w:rPr>
          <w:rFonts w:cs="Times New Roman"/>
        </w:rPr>
        <w:t>,</w:t>
      </w:r>
      <w:r>
        <w:rPr>
          <w:rFonts w:cs="Times New Roman"/>
        </w:rPr>
        <w:t xml:space="preserve"> являющиеся центрами финансовой ответственности (ЦФО)</w:t>
      </w:r>
      <w:r w:rsidR="00AE22C8" w:rsidRPr="00AE22C8">
        <w:rPr>
          <w:rFonts w:cs="Times New Roman"/>
        </w:rPr>
        <w:t>;</w:t>
      </w:r>
    </w:p>
    <w:p w:rsidR="00496DC0" w:rsidRDefault="00AE22C8" w:rsidP="000673A9">
      <w:pPr>
        <w:numPr>
          <w:ilvl w:val="0"/>
          <w:numId w:val="1"/>
        </w:numPr>
        <w:spacing w:after="0" w:line="240" w:lineRule="auto"/>
        <w:ind w:left="714" w:hanging="357"/>
        <w:textAlignment w:val="top"/>
      </w:pPr>
      <w:r>
        <w:rPr>
          <w:rFonts w:cs="Times New Roman"/>
        </w:rPr>
        <w:t>в</w:t>
      </w:r>
      <w:r w:rsidR="00496DC0" w:rsidRPr="001F5FFB">
        <w:rPr>
          <w:rFonts w:cs="Times New Roman"/>
        </w:rPr>
        <w:t>сего до 250 пользователей.</w:t>
      </w:r>
    </w:p>
    <w:p w:rsidR="00C05B7E" w:rsidRPr="00C05B7E" w:rsidRDefault="00C05B7E" w:rsidP="00981CF6">
      <w:pPr>
        <w:pStyle w:val="3"/>
        <w:rPr>
          <w:sz w:val="24"/>
          <w:szCs w:val="24"/>
        </w:rPr>
      </w:pPr>
      <w:bookmarkStart w:id="11" w:name="_Toc352925871"/>
      <w:r w:rsidRPr="00C05B7E">
        <w:t>2.3. Организация проекта</w:t>
      </w:r>
      <w:bookmarkEnd w:id="11"/>
    </w:p>
    <w:p w:rsidR="00C05B7E" w:rsidRPr="00C05B7E" w:rsidRDefault="00C05B7E" w:rsidP="00C05B7E">
      <w:pPr>
        <w:spacing w:line="240" w:lineRule="auto"/>
        <w:textAlignment w:val="top"/>
        <w:rPr>
          <w:rFonts w:eastAsia="Times New Roman" w:cs="Times New Roman"/>
          <w:color w:val="000000"/>
          <w:szCs w:val="24"/>
          <w:lang w:eastAsia="ru-RU"/>
        </w:rPr>
      </w:pPr>
      <w:r w:rsidRPr="00C05B7E">
        <w:rPr>
          <w:rFonts w:eastAsia="Times New Roman" w:cs="Times New Roman"/>
          <w:color w:val="000000"/>
          <w:szCs w:val="24"/>
          <w:lang w:eastAsia="ru-RU"/>
        </w:rPr>
        <w:t>Участник должен представить План-график выполнения работ в соответствии с определенным организационным и функциональным объемом.</w:t>
      </w:r>
    </w:p>
    <w:p w:rsidR="00C05B7E" w:rsidRPr="00C05B7E" w:rsidRDefault="00C05B7E" w:rsidP="00C05B7E">
      <w:pPr>
        <w:spacing w:line="240" w:lineRule="auto"/>
        <w:textAlignment w:val="top"/>
        <w:rPr>
          <w:rFonts w:eastAsia="Times New Roman" w:cs="Times New Roman"/>
          <w:color w:val="000000"/>
          <w:szCs w:val="24"/>
          <w:lang w:eastAsia="ru-RU"/>
        </w:rPr>
      </w:pPr>
      <w:r w:rsidRPr="00C05B7E">
        <w:rPr>
          <w:rFonts w:eastAsia="Times New Roman" w:cs="Times New Roman"/>
          <w:color w:val="000000"/>
          <w:szCs w:val="24"/>
          <w:lang w:eastAsia="ru-RU"/>
        </w:rPr>
        <w:t>Участник должен предоставить описание Методологии реализации Проекта с указанием логических этапов проекта, каждый из которых должен заканчиваться определенным набором отчетных документов, подтверждающих проведенные работы в рамках этапа.</w:t>
      </w:r>
    </w:p>
    <w:p w:rsidR="00B64996" w:rsidRDefault="00C05B7E" w:rsidP="00981CF6">
      <w:pPr>
        <w:pStyle w:val="3"/>
        <w:rPr>
          <w:sz w:val="24"/>
          <w:szCs w:val="24"/>
        </w:rPr>
      </w:pPr>
      <w:bookmarkStart w:id="12" w:name="_Toc352925872"/>
      <w:r w:rsidRPr="00C05B7E">
        <w:t>2.4. Требования к составу документации, разрабатываемой в рамках проекта.</w:t>
      </w:r>
      <w:bookmarkEnd w:id="12"/>
    </w:p>
    <w:p w:rsidR="00C05B7E" w:rsidRPr="00C05B7E" w:rsidRDefault="00C05B7E" w:rsidP="00C05B7E">
      <w:pPr>
        <w:spacing w:line="240" w:lineRule="auto"/>
        <w:textAlignment w:val="top"/>
        <w:rPr>
          <w:rFonts w:eastAsia="Times New Roman" w:cs="Times New Roman"/>
          <w:color w:val="000000"/>
          <w:szCs w:val="24"/>
          <w:lang w:eastAsia="ru-RU"/>
        </w:rPr>
      </w:pPr>
      <w:r w:rsidRPr="00C05B7E">
        <w:rPr>
          <w:rFonts w:eastAsia="Times New Roman" w:cs="Times New Roman"/>
          <w:color w:val="000000"/>
          <w:szCs w:val="24"/>
          <w:lang w:eastAsia="ru-RU"/>
        </w:rPr>
        <w:t>В ходе реализации проекта должны быть разработаны отчетные и рабочие документы проекта:</w:t>
      </w:r>
    </w:p>
    <w:p w:rsidR="00C05B7E" w:rsidRPr="00C05B7E" w:rsidRDefault="00C05B7E" w:rsidP="00C05B7E">
      <w:pPr>
        <w:numPr>
          <w:ilvl w:val="0"/>
          <w:numId w:val="2"/>
        </w:numPr>
        <w:spacing w:line="240" w:lineRule="auto"/>
        <w:textAlignment w:val="top"/>
        <w:rPr>
          <w:rFonts w:ascii="Verdana" w:eastAsia="Times New Roman" w:hAnsi="Verdana" w:cs="Times New Roman"/>
          <w:color w:val="000000"/>
          <w:sz w:val="17"/>
          <w:szCs w:val="17"/>
          <w:lang w:eastAsia="ru-RU"/>
        </w:rPr>
      </w:pPr>
      <w:r w:rsidRPr="00C05B7E">
        <w:rPr>
          <w:rFonts w:eastAsia="Times New Roman" w:cs="Times New Roman"/>
          <w:color w:val="000000"/>
          <w:szCs w:val="24"/>
          <w:lang w:eastAsia="ru-RU"/>
        </w:rPr>
        <w:t>Методика внедрения. Документы, регламентирующие порядок выполнения проекта: Устав проекта, календарный план реализации проекта и другие;</w:t>
      </w:r>
    </w:p>
    <w:p w:rsidR="00C05B7E" w:rsidRPr="00C05B7E" w:rsidRDefault="00C05B7E" w:rsidP="00C05B7E">
      <w:pPr>
        <w:numPr>
          <w:ilvl w:val="0"/>
          <w:numId w:val="2"/>
        </w:numPr>
        <w:spacing w:line="240" w:lineRule="auto"/>
        <w:textAlignment w:val="top"/>
        <w:rPr>
          <w:rFonts w:ascii="Verdana" w:eastAsia="Times New Roman" w:hAnsi="Verdana" w:cs="Times New Roman"/>
          <w:color w:val="000000"/>
          <w:sz w:val="17"/>
          <w:szCs w:val="17"/>
          <w:lang w:eastAsia="ru-RU"/>
        </w:rPr>
      </w:pPr>
      <w:r w:rsidRPr="00C05B7E">
        <w:rPr>
          <w:rFonts w:eastAsia="Times New Roman" w:cs="Times New Roman"/>
          <w:color w:val="000000"/>
          <w:szCs w:val="24"/>
          <w:lang w:eastAsia="ru-RU"/>
        </w:rPr>
        <w:t xml:space="preserve">Проектные документы. Проектные решения </w:t>
      </w:r>
      <w:r w:rsidR="00CC7B96">
        <w:rPr>
          <w:rFonts w:eastAsia="Times New Roman" w:cs="Times New Roman"/>
          <w:color w:val="000000"/>
          <w:szCs w:val="24"/>
          <w:lang w:eastAsia="ru-RU"/>
        </w:rPr>
        <w:t>по автоматизации</w:t>
      </w:r>
      <w:r w:rsidRPr="00C05B7E">
        <w:rPr>
          <w:rFonts w:eastAsia="Times New Roman" w:cs="Times New Roman"/>
          <w:color w:val="000000"/>
          <w:szCs w:val="24"/>
          <w:lang w:eastAsia="ru-RU"/>
        </w:rPr>
        <w:t xml:space="preserve">, в том числе </w:t>
      </w:r>
      <w:r w:rsidR="00CC7B96">
        <w:rPr>
          <w:rFonts w:eastAsia="Times New Roman" w:cs="Times New Roman"/>
          <w:color w:val="000000"/>
          <w:szCs w:val="24"/>
          <w:lang w:eastAsia="ru-RU"/>
        </w:rPr>
        <w:t>сценарии использования системы, соответствующие бизнес-процессам управления инвестиционной деятельностью;</w:t>
      </w:r>
    </w:p>
    <w:p w:rsidR="00C05B7E" w:rsidRPr="00C05B7E" w:rsidRDefault="00C05B7E" w:rsidP="00C05B7E">
      <w:pPr>
        <w:numPr>
          <w:ilvl w:val="0"/>
          <w:numId w:val="2"/>
        </w:numPr>
        <w:spacing w:line="240" w:lineRule="auto"/>
        <w:textAlignment w:val="top"/>
        <w:rPr>
          <w:rFonts w:ascii="Verdana" w:eastAsia="Times New Roman" w:hAnsi="Verdana" w:cs="Times New Roman"/>
          <w:color w:val="000000"/>
          <w:sz w:val="17"/>
          <w:szCs w:val="17"/>
          <w:lang w:eastAsia="ru-RU"/>
        </w:rPr>
      </w:pPr>
      <w:r w:rsidRPr="00C05B7E">
        <w:rPr>
          <w:rFonts w:eastAsia="Times New Roman" w:cs="Times New Roman"/>
          <w:color w:val="000000"/>
          <w:szCs w:val="24"/>
          <w:lang w:eastAsia="ru-RU"/>
        </w:rPr>
        <w:t xml:space="preserve">Документация на систему. Пользовательская, эксплуатационная и технологическая </w:t>
      </w:r>
      <w:r w:rsidRPr="00065B49">
        <w:rPr>
          <w:rFonts w:eastAsia="Times New Roman" w:cs="Times New Roman"/>
          <w:color w:val="000000"/>
          <w:szCs w:val="24"/>
          <w:lang w:eastAsia="ru-RU"/>
        </w:rPr>
        <w:t>документация на автоматизированную</w:t>
      </w:r>
      <w:r w:rsidR="00065B49" w:rsidRPr="00065B49">
        <w:rPr>
          <w:rFonts w:eastAsia="Times New Roman" w:cs="Times New Roman"/>
          <w:color w:val="000000"/>
          <w:szCs w:val="24"/>
          <w:lang w:eastAsia="ru-RU"/>
        </w:rPr>
        <w:t xml:space="preserve"> систем</w:t>
      </w:r>
      <w:r w:rsidR="00065B49">
        <w:rPr>
          <w:rFonts w:eastAsia="Times New Roman" w:cs="Times New Roman"/>
          <w:color w:val="000000"/>
          <w:szCs w:val="24"/>
          <w:lang w:eastAsia="ru-RU"/>
        </w:rPr>
        <w:t>у</w:t>
      </w:r>
      <w:r w:rsidRPr="00065B49">
        <w:rPr>
          <w:rFonts w:eastAsia="Times New Roman" w:cs="Times New Roman"/>
          <w:color w:val="000000"/>
          <w:szCs w:val="24"/>
          <w:lang w:eastAsia="ru-RU"/>
        </w:rPr>
        <w:t>.</w:t>
      </w:r>
    </w:p>
    <w:p w:rsidR="00C05B7E" w:rsidRDefault="00C05B7E" w:rsidP="00CA3A7C">
      <w:pPr>
        <w:spacing w:after="0" w:line="240" w:lineRule="auto"/>
        <w:textAlignment w:val="top"/>
        <w:rPr>
          <w:rFonts w:eastAsia="Times New Roman" w:cs="Times New Roman"/>
          <w:color w:val="000000"/>
          <w:szCs w:val="24"/>
          <w:lang w:eastAsia="ru-RU"/>
        </w:rPr>
      </w:pPr>
      <w:r w:rsidRPr="00C05B7E">
        <w:rPr>
          <w:rFonts w:eastAsia="Times New Roman" w:cs="Times New Roman"/>
          <w:color w:val="000000"/>
          <w:szCs w:val="24"/>
          <w:lang w:eastAsia="ru-RU"/>
        </w:rPr>
        <w:t xml:space="preserve">Полное описание этапов проекта и результатов должно быть представлено Участником в составе предложения. Возможные </w:t>
      </w:r>
      <w:r w:rsidR="00CC7B96">
        <w:rPr>
          <w:rFonts w:eastAsia="Times New Roman" w:cs="Times New Roman"/>
          <w:color w:val="000000"/>
          <w:szCs w:val="24"/>
          <w:lang w:eastAsia="ru-RU"/>
        </w:rPr>
        <w:t xml:space="preserve">этапы проекта и соответствующие результаты </w:t>
      </w:r>
      <w:r w:rsidRPr="00C05B7E">
        <w:rPr>
          <w:rFonts w:eastAsia="Times New Roman" w:cs="Times New Roman"/>
          <w:color w:val="000000"/>
          <w:szCs w:val="24"/>
          <w:lang w:eastAsia="ru-RU"/>
        </w:rPr>
        <w:t>приведены в табл.2.</w:t>
      </w:r>
    </w:p>
    <w:p w:rsidR="00C05B7E" w:rsidRPr="00C05B7E" w:rsidRDefault="00C05B7E" w:rsidP="00CA3A7C">
      <w:pPr>
        <w:spacing w:after="0" w:line="240" w:lineRule="auto"/>
        <w:jc w:val="right"/>
        <w:textAlignment w:val="top"/>
        <w:rPr>
          <w:rFonts w:eastAsia="Times New Roman" w:cs="Times New Roman"/>
          <w:color w:val="000000"/>
          <w:szCs w:val="24"/>
          <w:lang w:eastAsia="ru-RU"/>
        </w:rPr>
      </w:pPr>
      <w:r w:rsidRPr="00C05B7E">
        <w:rPr>
          <w:rFonts w:eastAsia="Times New Roman" w:cs="Times New Roman"/>
          <w:color w:val="000000"/>
          <w:szCs w:val="24"/>
          <w:lang w:eastAsia="ru-RU"/>
        </w:rPr>
        <w:t>Таблица 2. Результаты этапов проекта</w:t>
      </w:r>
    </w:p>
    <w:tbl>
      <w:tblPr>
        <w:tblW w:w="0" w:type="auto"/>
        <w:tblCellMar>
          <w:left w:w="0" w:type="dxa"/>
          <w:right w:w="0" w:type="dxa"/>
        </w:tblCellMar>
        <w:tblLook w:val="04A0" w:firstRow="1" w:lastRow="0" w:firstColumn="1" w:lastColumn="0" w:noHBand="0" w:noVBand="1"/>
      </w:tblPr>
      <w:tblGrid>
        <w:gridCol w:w="2150"/>
        <w:gridCol w:w="7467"/>
      </w:tblGrid>
      <w:tr w:rsidR="00AB2276" w:rsidRPr="00C05B7E" w:rsidTr="009169AB">
        <w:trPr>
          <w:cantSplit/>
          <w:tblHeader/>
        </w:trPr>
        <w:tc>
          <w:tcPr>
            <w:tcW w:w="0" w:type="auto"/>
            <w:tcBorders>
              <w:top w:val="single" w:sz="8" w:space="0" w:color="auto"/>
              <w:left w:val="single" w:sz="8" w:space="0" w:color="auto"/>
              <w:bottom w:val="single" w:sz="8" w:space="0" w:color="auto"/>
              <w:right w:val="single" w:sz="8" w:space="0" w:color="auto"/>
            </w:tcBorders>
            <w:shd w:val="clear" w:color="auto" w:fill="auto"/>
            <w:tcMar>
              <w:top w:w="30" w:type="dxa"/>
              <w:left w:w="30" w:type="dxa"/>
              <w:bottom w:w="30" w:type="dxa"/>
              <w:right w:w="30" w:type="dxa"/>
            </w:tcMar>
            <w:hideMark/>
          </w:tcPr>
          <w:p w:rsidR="00C05B7E" w:rsidRPr="00C05B7E" w:rsidRDefault="00C05B7E" w:rsidP="0006538F">
            <w:pPr>
              <w:spacing w:after="0" w:line="240" w:lineRule="auto"/>
              <w:jc w:val="left"/>
              <w:rPr>
                <w:rFonts w:eastAsia="Times New Roman" w:cs="Times New Roman"/>
                <w:color w:val="000000"/>
                <w:szCs w:val="24"/>
                <w:lang w:eastAsia="ru-RU"/>
              </w:rPr>
            </w:pPr>
            <w:r w:rsidRPr="00C05B7E">
              <w:rPr>
                <w:rFonts w:eastAsia="Times New Roman" w:cs="Times New Roman"/>
                <w:color w:val="000000"/>
                <w:szCs w:val="24"/>
                <w:lang w:eastAsia="ru-RU"/>
              </w:rPr>
              <w:t>Этап (возможное название)</w:t>
            </w:r>
          </w:p>
        </w:tc>
        <w:tc>
          <w:tcPr>
            <w:tcW w:w="0" w:type="auto"/>
            <w:tcBorders>
              <w:top w:val="single" w:sz="8" w:space="0" w:color="auto"/>
              <w:left w:val="nil"/>
              <w:bottom w:val="single" w:sz="8" w:space="0" w:color="auto"/>
              <w:right w:val="single" w:sz="8" w:space="0" w:color="auto"/>
            </w:tcBorders>
            <w:shd w:val="clear" w:color="auto" w:fill="auto"/>
            <w:tcMar>
              <w:top w:w="30" w:type="dxa"/>
              <w:left w:w="30" w:type="dxa"/>
              <w:bottom w:w="30" w:type="dxa"/>
              <w:right w:w="30" w:type="dxa"/>
            </w:tcMar>
            <w:hideMark/>
          </w:tcPr>
          <w:p w:rsidR="00C05B7E" w:rsidRPr="00C05B7E" w:rsidRDefault="00C05B7E" w:rsidP="0006538F">
            <w:pPr>
              <w:spacing w:after="0" w:line="240" w:lineRule="auto"/>
              <w:rPr>
                <w:rFonts w:eastAsia="Times New Roman" w:cs="Times New Roman"/>
                <w:color w:val="000000"/>
                <w:szCs w:val="24"/>
                <w:lang w:eastAsia="ru-RU"/>
              </w:rPr>
            </w:pPr>
            <w:r w:rsidRPr="00C05B7E">
              <w:rPr>
                <w:rFonts w:eastAsia="Times New Roman" w:cs="Times New Roman"/>
                <w:color w:val="000000"/>
                <w:szCs w:val="24"/>
                <w:lang w:eastAsia="ru-RU"/>
              </w:rPr>
              <w:t>Возможные отчетные результаты</w:t>
            </w:r>
          </w:p>
        </w:tc>
      </w:tr>
      <w:tr w:rsidR="00AB2276" w:rsidRPr="00C05B7E" w:rsidTr="009169AB">
        <w:trPr>
          <w:cantSplit/>
        </w:trPr>
        <w:tc>
          <w:tcPr>
            <w:tcW w:w="0" w:type="auto"/>
            <w:tcBorders>
              <w:top w:val="nil"/>
              <w:left w:val="single" w:sz="8" w:space="0" w:color="auto"/>
              <w:bottom w:val="single" w:sz="8" w:space="0" w:color="auto"/>
              <w:right w:val="single" w:sz="8" w:space="0" w:color="auto"/>
            </w:tcBorders>
            <w:shd w:val="clear" w:color="auto" w:fill="auto"/>
            <w:tcMar>
              <w:top w:w="30" w:type="dxa"/>
              <w:left w:w="30" w:type="dxa"/>
              <w:bottom w:w="30" w:type="dxa"/>
              <w:right w:w="30" w:type="dxa"/>
            </w:tcMar>
            <w:hideMark/>
          </w:tcPr>
          <w:p w:rsidR="00C05B7E" w:rsidRPr="00C05B7E" w:rsidRDefault="00A42560" w:rsidP="0006538F">
            <w:pPr>
              <w:spacing w:after="0" w:line="240" w:lineRule="auto"/>
              <w:jc w:val="left"/>
              <w:rPr>
                <w:rFonts w:eastAsia="Times New Roman" w:cs="Times New Roman"/>
                <w:color w:val="000000"/>
                <w:szCs w:val="24"/>
                <w:lang w:eastAsia="ru-RU"/>
              </w:rPr>
            </w:pPr>
            <w:r>
              <w:rPr>
                <w:rFonts w:eastAsia="Times New Roman" w:cs="Times New Roman"/>
                <w:color w:val="000000"/>
                <w:szCs w:val="24"/>
                <w:lang w:eastAsia="ru-RU"/>
              </w:rPr>
              <w:t>Обследование</w:t>
            </w:r>
          </w:p>
        </w:tc>
        <w:tc>
          <w:tcPr>
            <w:tcW w:w="0" w:type="auto"/>
            <w:tcBorders>
              <w:top w:val="nil"/>
              <w:left w:val="nil"/>
              <w:bottom w:val="single" w:sz="8" w:space="0" w:color="auto"/>
              <w:right w:val="single" w:sz="8" w:space="0" w:color="auto"/>
            </w:tcBorders>
            <w:shd w:val="clear" w:color="auto" w:fill="auto"/>
            <w:tcMar>
              <w:top w:w="30" w:type="dxa"/>
              <w:left w:w="30" w:type="dxa"/>
              <w:bottom w:w="30" w:type="dxa"/>
              <w:right w:w="30" w:type="dxa"/>
            </w:tcMar>
            <w:hideMark/>
          </w:tcPr>
          <w:p w:rsidR="00C05B7E" w:rsidRPr="00C05B7E" w:rsidRDefault="00C05B7E" w:rsidP="0006538F">
            <w:pPr>
              <w:spacing w:after="0" w:line="240" w:lineRule="auto"/>
              <w:rPr>
                <w:rFonts w:eastAsia="Times New Roman" w:cs="Times New Roman"/>
                <w:color w:val="000000"/>
                <w:szCs w:val="24"/>
                <w:lang w:eastAsia="ru-RU"/>
              </w:rPr>
            </w:pPr>
            <w:r w:rsidRPr="00C05B7E">
              <w:rPr>
                <w:rFonts w:eastAsia="Times New Roman" w:cs="Times New Roman"/>
                <w:color w:val="000000"/>
                <w:szCs w:val="24"/>
                <w:lang w:eastAsia="ru-RU"/>
              </w:rPr>
              <w:t>Устав Проекта; Базовый план проекта;</w:t>
            </w:r>
            <w:r w:rsidR="00CC7B96">
              <w:rPr>
                <w:rFonts w:eastAsia="Times New Roman" w:cs="Times New Roman"/>
                <w:color w:val="000000"/>
                <w:szCs w:val="24"/>
                <w:lang w:eastAsia="ru-RU"/>
              </w:rPr>
              <w:t xml:space="preserve"> Отчет об обследовании, включающий в себя: Общие требования к системе; Функциональные требования</w:t>
            </w:r>
            <w:r w:rsidR="00A42560">
              <w:rPr>
                <w:rFonts w:eastAsia="Times New Roman" w:cs="Times New Roman"/>
                <w:color w:val="000000"/>
                <w:szCs w:val="24"/>
                <w:lang w:eastAsia="ru-RU"/>
              </w:rPr>
              <w:t>, в том числе к первичным и выходным формам</w:t>
            </w:r>
            <w:r w:rsidR="00CC7B96">
              <w:rPr>
                <w:rFonts w:eastAsia="Times New Roman" w:cs="Times New Roman"/>
                <w:color w:val="000000"/>
                <w:szCs w:val="24"/>
                <w:lang w:eastAsia="ru-RU"/>
              </w:rPr>
              <w:t xml:space="preserve">; Структура взаимодействия с другими </w:t>
            </w:r>
            <w:r w:rsidR="00AE22C8">
              <w:rPr>
                <w:rFonts w:eastAsia="Times New Roman" w:cs="Times New Roman"/>
                <w:color w:val="000000"/>
                <w:szCs w:val="24"/>
                <w:lang w:eastAsia="ru-RU"/>
              </w:rPr>
              <w:t>модулями системы</w:t>
            </w:r>
            <w:r w:rsidR="00CC7B96">
              <w:rPr>
                <w:rFonts w:eastAsia="Times New Roman" w:cs="Times New Roman"/>
                <w:color w:val="000000"/>
                <w:szCs w:val="24"/>
                <w:lang w:eastAsia="ru-RU"/>
              </w:rPr>
              <w:t xml:space="preserve">; </w:t>
            </w:r>
            <w:r w:rsidR="00CC7B96" w:rsidRPr="00C05B7E">
              <w:rPr>
                <w:rFonts w:eastAsia="Times New Roman" w:cs="Times New Roman"/>
                <w:color w:val="000000"/>
                <w:szCs w:val="24"/>
                <w:lang w:eastAsia="ru-RU"/>
              </w:rPr>
              <w:t>выявленные проблемы</w:t>
            </w:r>
            <w:r w:rsidR="0038137F">
              <w:rPr>
                <w:rFonts w:eastAsia="Times New Roman" w:cs="Times New Roman"/>
                <w:color w:val="000000"/>
                <w:szCs w:val="24"/>
                <w:lang w:eastAsia="ru-RU"/>
              </w:rPr>
              <w:t xml:space="preserve"> текущей конфигурации «1С:Инвестиции»</w:t>
            </w:r>
            <w:r w:rsidR="00CC7B96">
              <w:rPr>
                <w:rFonts w:eastAsia="Times New Roman" w:cs="Times New Roman"/>
                <w:color w:val="000000"/>
                <w:szCs w:val="24"/>
                <w:lang w:eastAsia="ru-RU"/>
              </w:rPr>
              <w:t>.</w:t>
            </w:r>
          </w:p>
        </w:tc>
      </w:tr>
      <w:tr w:rsidR="00AB2276" w:rsidRPr="00C05B7E" w:rsidTr="009169AB">
        <w:trPr>
          <w:cantSplit/>
        </w:trPr>
        <w:tc>
          <w:tcPr>
            <w:tcW w:w="0" w:type="auto"/>
            <w:tcBorders>
              <w:top w:val="nil"/>
              <w:left w:val="single" w:sz="8" w:space="0" w:color="auto"/>
              <w:bottom w:val="single" w:sz="8" w:space="0" w:color="auto"/>
              <w:right w:val="single" w:sz="8" w:space="0" w:color="auto"/>
            </w:tcBorders>
            <w:shd w:val="clear" w:color="auto" w:fill="auto"/>
            <w:tcMar>
              <w:top w:w="30" w:type="dxa"/>
              <w:left w:w="30" w:type="dxa"/>
              <w:bottom w:w="30" w:type="dxa"/>
              <w:right w:w="30" w:type="dxa"/>
            </w:tcMar>
            <w:hideMark/>
          </w:tcPr>
          <w:p w:rsidR="00C05B7E" w:rsidRPr="00C05B7E" w:rsidRDefault="0038137F" w:rsidP="0006538F">
            <w:pPr>
              <w:spacing w:after="0" w:line="240" w:lineRule="auto"/>
              <w:rPr>
                <w:rFonts w:eastAsia="Times New Roman" w:cs="Times New Roman"/>
                <w:color w:val="000000"/>
                <w:szCs w:val="24"/>
                <w:lang w:eastAsia="ru-RU"/>
              </w:rPr>
            </w:pPr>
            <w:r>
              <w:rPr>
                <w:rFonts w:eastAsia="Times New Roman" w:cs="Times New Roman"/>
                <w:color w:val="000000"/>
                <w:szCs w:val="24"/>
                <w:lang w:eastAsia="ru-RU"/>
              </w:rPr>
              <w:t>Проектирование системы</w:t>
            </w:r>
          </w:p>
        </w:tc>
        <w:tc>
          <w:tcPr>
            <w:tcW w:w="0" w:type="auto"/>
            <w:tcBorders>
              <w:top w:val="nil"/>
              <w:left w:val="nil"/>
              <w:bottom w:val="single" w:sz="8" w:space="0" w:color="auto"/>
              <w:right w:val="single" w:sz="8" w:space="0" w:color="auto"/>
            </w:tcBorders>
            <w:shd w:val="clear" w:color="auto" w:fill="auto"/>
            <w:tcMar>
              <w:top w:w="30" w:type="dxa"/>
              <w:left w:w="30" w:type="dxa"/>
              <w:bottom w:w="30" w:type="dxa"/>
              <w:right w:w="30" w:type="dxa"/>
            </w:tcMar>
            <w:hideMark/>
          </w:tcPr>
          <w:p w:rsidR="00C05B7E" w:rsidRPr="00C05B7E" w:rsidRDefault="00C05B7E" w:rsidP="0006538F">
            <w:pPr>
              <w:spacing w:after="0" w:line="240" w:lineRule="auto"/>
              <w:rPr>
                <w:rFonts w:eastAsia="Times New Roman" w:cs="Times New Roman"/>
                <w:color w:val="000000"/>
                <w:szCs w:val="24"/>
                <w:lang w:eastAsia="ru-RU"/>
              </w:rPr>
            </w:pPr>
            <w:r w:rsidRPr="00C05B7E">
              <w:rPr>
                <w:rFonts w:eastAsia="Times New Roman" w:cs="Times New Roman"/>
                <w:color w:val="000000"/>
                <w:szCs w:val="24"/>
                <w:lang w:eastAsia="ru-RU"/>
              </w:rPr>
              <w:t>Проектное решение (проектное техническое задание на реализацию</w:t>
            </w:r>
            <w:r w:rsidR="009169AB">
              <w:rPr>
                <w:rFonts w:eastAsia="Times New Roman" w:cs="Times New Roman"/>
                <w:color w:val="000000"/>
                <w:szCs w:val="24"/>
                <w:lang w:eastAsia="ru-RU"/>
              </w:rPr>
              <w:t xml:space="preserve"> модуля</w:t>
            </w:r>
            <w:r w:rsidR="00AE22C8">
              <w:rPr>
                <w:rFonts w:eastAsia="Times New Roman" w:cs="Times New Roman"/>
                <w:color w:val="000000"/>
                <w:szCs w:val="24"/>
                <w:lang w:eastAsia="ru-RU"/>
              </w:rPr>
              <w:t xml:space="preserve"> </w:t>
            </w:r>
            <w:r w:rsidR="00AE22C8" w:rsidRPr="00AE22C8">
              <w:rPr>
                <w:rFonts w:eastAsia="Times New Roman" w:cs="Times New Roman"/>
                <w:color w:val="000000"/>
                <w:szCs w:val="24"/>
                <w:lang w:eastAsia="ru-RU"/>
              </w:rPr>
              <w:t>1</w:t>
            </w:r>
            <w:r w:rsidR="00AE22C8">
              <w:rPr>
                <w:rFonts w:eastAsia="Times New Roman" w:cs="Times New Roman"/>
                <w:color w:val="000000"/>
                <w:szCs w:val="24"/>
                <w:lang w:eastAsia="ru-RU"/>
              </w:rPr>
              <w:t>С</w:t>
            </w:r>
            <w:r w:rsidR="00AE22C8" w:rsidRPr="00AE22C8">
              <w:rPr>
                <w:rFonts w:eastAsia="Times New Roman" w:cs="Times New Roman"/>
                <w:color w:val="000000"/>
                <w:szCs w:val="24"/>
                <w:lang w:eastAsia="ru-RU"/>
              </w:rPr>
              <w:t>:</w:t>
            </w:r>
            <w:r w:rsidR="00AE22C8">
              <w:rPr>
                <w:rFonts w:eastAsia="Times New Roman" w:cs="Times New Roman"/>
                <w:color w:val="000000"/>
                <w:szCs w:val="24"/>
                <w:lang w:eastAsia="ru-RU"/>
              </w:rPr>
              <w:t>Инвестиции</w:t>
            </w:r>
            <w:r w:rsidRPr="00C05B7E">
              <w:rPr>
                <w:rFonts w:eastAsia="Times New Roman" w:cs="Times New Roman"/>
                <w:color w:val="000000"/>
                <w:szCs w:val="24"/>
                <w:lang w:eastAsia="ru-RU"/>
              </w:rPr>
              <w:t xml:space="preserve">); </w:t>
            </w:r>
            <w:r w:rsidR="00CC7B96">
              <w:rPr>
                <w:rFonts w:eastAsia="Times New Roman" w:cs="Times New Roman"/>
                <w:color w:val="000000"/>
                <w:szCs w:val="24"/>
                <w:lang w:eastAsia="ru-RU"/>
              </w:rPr>
              <w:t xml:space="preserve">Уточненные функциональные требования; </w:t>
            </w:r>
            <w:r w:rsidR="0038137F">
              <w:rPr>
                <w:rFonts w:eastAsia="Times New Roman" w:cs="Times New Roman"/>
                <w:color w:val="000000"/>
                <w:szCs w:val="24"/>
                <w:lang w:eastAsia="ru-RU"/>
              </w:rPr>
              <w:t>Техническое задание</w:t>
            </w:r>
            <w:r w:rsidRPr="00C05B7E">
              <w:rPr>
                <w:rFonts w:eastAsia="Times New Roman" w:cs="Times New Roman"/>
                <w:color w:val="000000"/>
                <w:szCs w:val="24"/>
                <w:lang w:eastAsia="ru-RU"/>
              </w:rPr>
              <w:t xml:space="preserve"> на реализацию функциональ</w:t>
            </w:r>
            <w:r w:rsidR="00CC7B96">
              <w:rPr>
                <w:rFonts w:eastAsia="Times New Roman" w:cs="Times New Roman"/>
                <w:color w:val="000000"/>
                <w:szCs w:val="24"/>
                <w:lang w:eastAsia="ru-RU"/>
              </w:rPr>
              <w:t xml:space="preserve">ности и отчетных форм в системе; </w:t>
            </w:r>
          </w:p>
        </w:tc>
      </w:tr>
      <w:tr w:rsidR="00AB2276" w:rsidRPr="00407995" w:rsidTr="009169AB">
        <w:trPr>
          <w:cantSplit/>
        </w:trPr>
        <w:tc>
          <w:tcPr>
            <w:tcW w:w="0" w:type="auto"/>
            <w:tcBorders>
              <w:top w:val="nil"/>
              <w:left w:val="single" w:sz="8" w:space="0" w:color="auto"/>
              <w:bottom w:val="single" w:sz="8" w:space="0" w:color="auto"/>
              <w:right w:val="single" w:sz="8" w:space="0" w:color="auto"/>
            </w:tcBorders>
            <w:shd w:val="clear" w:color="auto" w:fill="auto"/>
            <w:tcMar>
              <w:top w:w="30" w:type="dxa"/>
              <w:left w:w="30" w:type="dxa"/>
              <w:bottom w:w="30" w:type="dxa"/>
              <w:right w:w="30" w:type="dxa"/>
            </w:tcMar>
            <w:hideMark/>
          </w:tcPr>
          <w:p w:rsidR="00C05B7E" w:rsidRPr="00407995" w:rsidRDefault="0038137F" w:rsidP="0006538F">
            <w:pPr>
              <w:spacing w:after="0" w:line="240" w:lineRule="auto"/>
              <w:jc w:val="left"/>
              <w:rPr>
                <w:rFonts w:eastAsia="Times New Roman" w:cs="Times New Roman"/>
                <w:color w:val="000000"/>
                <w:szCs w:val="24"/>
                <w:lang w:eastAsia="ru-RU"/>
              </w:rPr>
            </w:pPr>
            <w:r>
              <w:rPr>
                <w:rFonts w:eastAsia="Times New Roman" w:cs="Times New Roman"/>
                <w:color w:val="000000"/>
                <w:szCs w:val="24"/>
                <w:lang w:eastAsia="ru-RU"/>
              </w:rPr>
              <w:t xml:space="preserve">Разработка </w:t>
            </w:r>
          </w:p>
        </w:tc>
        <w:tc>
          <w:tcPr>
            <w:tcW w:w="0" w:type="auto"/>
            <w:tcBorders>
              <w:top w:val="nil"/>
              <w:left w:val="nil"/>
              <w:bottom w:val="single" w:sz="8" w:space="0" w:color="auto"/>
              <w:right w:val="single" w:sz="8" w:space="0" w:color="auto"/>
            </w:tcBorders>
            <w:shd w:val="clear" w:color="auto" w:fill="auto"/>
            <w:tcMar>
              <w:top w:w="30" w:type="dxa"/>
              <w:left w:w="30" w:type="dxa"/>
              <w:bottom w:w="30" w:type="dxa"/>
              <w:right w:w="30" w:type="dxa"/>
            </w:tcMar>
            <w:hideMark/>
          </w:tcPr>
          <w:p w:rsidR="00C05B7E" w:rsidRPr="00407995" w:rsidRDefault="00C05B7E" w:rsidP="0006538F">
            <w:pPr>
              <w:spacing w:after="0" w:line="240" w:lineRule="auto"/>
              <w:rPr>
                <w:rFonts w:eastAsia="Times New Roman" w:cs="Times New Roman"/>
                <w:color w:val="000000"/>
                <w:szCs w:val="24"/>
                <w:lang w:eastAsia="ru-RU"/>
              </w:rPr>
            </w:pPr>
            <w:r w:rsidRPr="00407995">
              <w:rPr>
                <w:rFonts w:eastAsia="Times New Roman" w:cs="Times New Roman"/>
                <w:color w:val="000000"/>
                <w:szCs w:val="24"/>
                <w:lang w:eastAsia="ru-RU"/>
              </w:rPr>
              <w:t>Методика испытаний; Протоколы тестирования</w:t>
            </w:r>
            <w:r w:rsidR="0038137F">
              <w:rPr>
                <w:rFonts w:eastAsia="Times New Roman" w:cs="Times New Roman"/>
                <w:color w:val="000000"/>
                <w:szCs w:val="24"/>
                <w:lang w:eastAsia="ru-RU"/>
              </w:rPr>
              <w:t xml:space="preserve"> и приемки работ</w:t>
            </w:r>
            <w:r w:rsidRPr="00407995">
              <w:rPr>
                <w:rFonts w:eastAsia="Times New Roman" w:cs="Times New Roman"/>
                <w:color w:val="000000"/>
                <w:szCs w:val="24"/>
                <w:lang w:eastAsia="ru-RU"/>
              </w:rPr>
              <w:t xml:space="preserve">; Пользовательская документация </w:t>
            </w:r>
            <w:r w:rsidR="00FA04AD" w:rsidRPr="00AE22C8">
              <w:rPr>
                <w:rFonts w:eastAsia="Times New Roman" w:cs="Times New Roman"/>
                <w:color w:val="000000"/>
                <w:szCs w:val="24"/>
                <w:lang w:eastAsia="ru-RU"/>
              </w:rPr>
              <w:t>1</w:t>
            </w:r>
            <w:r w:rsidR="00FA04AD">
              <w:rPr>
                <w:rFonts w:eastAsia="Times New Roman" w:cs="Times New Roman"/>
                <w:color w:val="000000"/>
                <w:szCs w:val="24"/>
                <w:lang w:eastAsia="ru-RU"/>
              </w:rPr>
              <w:t>С</w:t>
            </w:r>
            <w:r w:rsidR="00FA04AD" w:rsidRPr="00AE22C8">
              <w:rPr>
                <w:rFonts w:eastAsia="Times New Roman" w:cs="Times New Roman"/>
                <w:color w:val="000000"/>
                <w:szCs w:val="24"/>
                <w:lang w:eastAsia="ru-RU"/>
              </w:rPr>
              <w:t>:</w:t>
            </w:r>
            <w:r w:rsidR="00FA04AD">
              <w:rPr>
                <w:rFonts w:eastAsia="Times New Roman" w:cs="Times New Roman"/>
                <w:color w:val="000000"/>
                <w:szCs w:val="24"/>
                <w:lang w:eastAsia="ru-RU"/>
              </w:rPr>
              <w:t>Инвестиции</w:t>
            </w:r>
            <w:r w:rsidRPr="00407995">
              <w:rPr>
                <w:rFonts w:eastAsia="Times New Roman" w:cs="Times New Roman"/>
                <w:color w:val="000000"/>
                <w:szCs w:val="24"/>
                <w:lang w:eastAsia="ru-RU"/>
              </w:rPr>
              <w:t xml:space="preserve"> (инструкции и регламенты); Документация по администрированию </w:t>
            </w:r>
            <w:r w:rsidR="00FA04AD" w:rsidRPr="00AE22C8">
              <w:rPr>
                <w:rFonts w:eastAsia="Times New Roman" w:cs="Times New Roman"/>
                <w:color w:val="000000"/>
                <w:szCs w:val="24"/>
                <w:lang w:eastAsia="ru-RU"/>
              </w:rPr>
              <w:t>1</w:t>
            </w:r>
            <w:r w:rsidR="00FA04AD">
              <w:rPr>
                <w:rFonts w:eastAsia="Times New Roman" w:cs="Times New Roman"/>
                <w:color w:val="000000"/>
                <w:szCs w:val="24"/>
                <w:lang w:eastAsia="ru-RU"/>
              </w:rPr>
              <w:t>С</w:t>
            </w:r>
            <w:r w:rsidR="00FA04AD" w:rsidRPr="00AE22C8">
              <w:rPr>
                <w:rFonts w:eastAsia="Times New Roman" w:cs="Times New Roman"/>
                <w:color w:val="000000"/>
                <w:szCs w:val="24"/>
                <w:lang w:eastAsia="ru-RU"/>
              </w:rPr>
              <w:t>:</w:t>
            </w:r>
            <w:r w:rsidR="00FA04AD">
              <w:rPr>
                <w:rFonts w:eastAsia="Times New Roman" w:cs="Times New Roman"/>
                <w:color w:val="000000"/>
                <w:szCs w:val="24"/>
                <w:lang w:eastAsia="ru-RU"/>
              </w:rPr>
              <w:t>Инвестиции</w:t>
            </w:r>
            <w:r w:rsidRPr="00407995">
              <w:rPr>
                <w:rFonts w:eastAsia="Times New Roman" w:cs="Times New Roman"/>
                <w:color w:val="000000"/>
                <w:szCs w:val="24"/>
                <w:lang w:eastAsia="ru-RU"/>
              </w:rPr>
              <w:t xml:space="preserve">; Регламенты ведения </w:t>
            </w:r>
            <w:r w:rsidR="005A6C46">
              <w:rPr>
                <w:rFonts w:eastAsia="Times New Roman" w:cs="Times New Roman"/>
                <w:color w:val="000000"/>
                <w:szCs w:val="24"/>
                <w:lang w:eastAsia="ru-RU"/>
              </w:rPr>
              <w:t xml:space="preserve">инвестиционной деятельности с использованием </w:t>
            </w:r>
            <w:r w:rsidR="00EB779E">
              <w:rPr>
                <w:rFonts w:eastAsia="Times New Roman" w:cs="Times New Roman"/>
                <w:color w:val="000000"/>
                <w:szCs w:val="24"/>
                <w:lang w:eastAsia="ru-RU"/>
              </w:rPr>
              <w:t>1С</w:t>
            </w:r>
            <w:r w:rsidR="00EB779E" w:rsidRPr="00EB779E">
              <w:rPr>
                <w:rFonts w:eastAsia="Times New Roman" w:cs="Times New Roman"/>
                <w:color w:val="000000"/>
                <w:szCs w:val="24"/>
                <w:lang w:eastAsia="ru-RU"/>
              </w:rPr>
              <w:t>:Инвестиции</w:t>
            </w:r>
            <w:r w:rsidR="005A6C46">
              <w:rPr>
                <w:rFonts w:eastAsia="Times New Roman" w:cs="Times New Roman"/>
                <w:color w:val="000000"/>
                <w:szCs w:val="24"/>
                <w:lang w:eastAsia="ru-RU"/>
              </w:rPr>
              <w:t xml:space="preserve">; </w:t>
            </w:r>
            <w:r w:rsidRPr="00407995">
              <w:rPr>
                <w:rFonts w:eastAsia="Times New Roman" w:cs="Times New Roman"/>
                <w:color w:val="000000"/>
                <w:szCs w:val="24"/>
                <w:lang w:eastAsia="ru-RU"/>
              </w:rPr>
              <w:t xml:space="preserve">План запуска </w:t>
            </w:r>
            <w:r w:rsidR="00FA04AD">
              <w:rPr>
                <w:rFonts w:eastAsia="Times New Roman" w:cs="Times New Roman"/>
                <w:color w:val="000000"/>
                <w:szCs w:val="24"/>
                <w:lang w:eastAsia="ru-RU"/>
              </w:rPr>
              <w:t xml:space="preserve">модуля </w:t>
            </w:r>
            <w:r w:rsidRPr="00407995">
              <w:rPr>
                <w:rFonts w:eastAsia="Times New Roman" w:cs="Times New Roman"/>
                <w:color w:val="000000"/>
                <w:szCs w:val="24"/>
                <w:lang w:eastAsia="ru-RU"/>
              </w:rPr>
              <w:t xml:space="preserve">системы в эксплуатацию; </w:t>
            </w:r>
          </w:p>
        </w:tc>
      </w:tr>
      <w:tr w:rsidR="00AB2276" w:rsidRPr="00407995" w:rsidTr="009169AB">
        <w:trPr>
          <w:cantSplit/>
        </w:trPr>
        <w:tc>
          <w:tcPr>
            <w:tcW w:w="0" w:type="auto"/>
            <w:tcBorders>
              <w:top w:val="nil"/>
              <w:left w:val="single" w:sz="8" w:space="0" w:color="auto"/>
              <w:bottom w:val="single" w:sz="4" w:space="0" w:color="auto"/>
              <w:right w:val="single" w:sz="8" w:space="0" w:color="auto"/>
            </w:tcBorders>
            <w:shd w:val="clear" w:color="auto" w:fill="auto"/>
            <w:tcMar>
              <w:top w:w="30" w:type="dxa"/>
              <w:left w:w="30" w:type="dxa"/>
              <w:bottom w:w="30" w:type="dxa"/>
              <w:right w:w="30" w:type="dxa"/>
            </w:tcMar>
            <w:hideMark/>
          </w:tcPr>
          <w:p w:rsidR="00C05B7E" w:rsidRPr="00407995" w:rsidRDefault="00C05B7E" w:rsidP="0006538F">
            <w:pPr>
              <w:spacing w:after="0" w:line="240" w:lineRule="auto"/>
              <w:rPr>
                <w:rFonts w:eastAsia="Times New Roman" w:cs="Times New Roman"/>
                <w:color w:val="000000"/>
                <w:szCs w:val="24"/>
                <w:lang w:eastAsia="ru-RU"/>
              </w:rPr>
            </w:pPr>
            <w:r w:rsidRPr="00407995">
              <w:rPr>
                <w:rFonts w:eastAsia="Times New Roman" w:cs="Times New Roman"/>
                <w:color w:val="000000"/>
                <w:szCs w:val="24"/>
                <w:lang w:eastAsia="ru-RU"/>
              </w:rPr>
              <w:t>Опытно-промышленная эксплуатация</w:t>
            </w:r>
          </w:p>
        </w:tc>
        <w:tc>
          <w:tcPr>
            <w:tcW w:w="0" w:type="auto"/>
            <w:tcBorders>
              <w:top w:val="nil"/>
              <w:left w:val="nil"/>
              <w:bottom w:val="single" w:sz="4" w:space="0" w:color="auto"/>
              <w:right w:val="single" w:sz="8" w:space="0" w:color="auto"/>
            </w:tcBorders>
            <w:shd w:val="clear" w:color="auto" w:fill="auto"/>
            <w:tcMar>
              <w:top w:w="30" w:type="dxa"/>
              <w:left w:w="30" w:type="dxa"/>
              <w:bottom w:w="30" w:type="dxa"/>
              <w:right w:w="30" w:type="dxa"/>
            </w:tcMar>
            <w:hideMark/>
          </w:tcPr>
          <w:p w:rsidR="00C05B7E" w:rsidRPr="00407995" w:rsidRDefault="0038137F" w:rsidP="0006538F">
            <w:pPr>
              <w:spacing w:after="0" w:line="240" w:lineRule="auto"/>
              <w:rPr>
                <w:rFonts w:eastAsia="Times New Roman" w:cs="Times New Roman"/>
                <w:color w:val="000000"/>
                <w:szCs w:val="24"/>
                <w:lang w:eastAsia="ru-RU"/>
              </w:rPr>
            </w:pPr>
            <w:r>
              <w:rPr>
                <w:rFonts w:eastAsia="Times New Roman" w:cs="Times New Roman"/>
                <w:color w:val="000000"/>
                <w:szCs w:val="24"/>
                <w:lang w:eastAsia="ru-RU"/>
              </w:rPr>
              <w:t>Протокол обучения пользователей</w:t>
            </w:r>
            <w:r w:rsidR="00C05B7E" w:rsidRPr="00407995">
              <w:rPr>
                <w:rFonts w:eastAsia="Times New Roman" w:cs="Times New Roman"/>
                <w:color w:val="000000"/>
                <w:szCs w:val="24"/>
                <w:lang w:eastAsia="ru-RU"/>
              </w:rPr>
              <w:t xml:space="preserve">; Реестр </w:t>
            </w:r>
            <w:r>
              <w:rPr>
                <w:rFonts w:eastAsia="Times New Roman" w:cs="Times New Roman"/>
                <w:color w:val="000000"/>
                <w:szCs w:val="24"/>
                <w:lang w:eastAsia="ru-RU"/>
              </w:rPr>
              <w:t>замечаний</w:t>
            </w:r>
            <w:r w:rsidR="00C05B7E" w:rsidRPr="00407995">
              <w:rPr>
                <w:rFonts w:eastAsia="Times New Roman" w:cs="Times New Roman"/>
                <w:color w:val="000000"/>
                <w:szCs w:val="24"/>
                <w:lang w:eastAsia="ru-RU"/>
              </w:rPr>
              <w:t xml:space="preserve">; </w:t>
            </w:r>
          </w:p>
        </w:tc>
      </w:tr>
      <w:tr w:rsidR="001F5FFB" w:rsidRPr="00407995" w:rsidTr="009169AB">
        <w:trPr>
          <w:cantSplit/>
        </w:trPr>
        <w:tc>
          <w:tcPr>
            <w:tcW w:w="0" w:type="auto"/>
            <w:tcBorders>
              <w:top w:val="nil"/>
              <w:left w:val="single" w:sz="8" w:space="0" w:color="auto"/>
              <w:bottom w:val="single" w:sz="4" w:space="0" w:color="auto"/>
              <w:right w:val="single" w:sz="8" w:space="0" w:color="auto"/>
            </w:tcBorders>
            <w:shd w:val="clear" w:color="auto" w:fill="auto"/>
            <w:tcMar>
              <w:top w:w="30" w:type="dxa"/>
              <w:left w:w="30" w:type="dxa"/>
              <w:bottom w:w="30" w:type="dxa"/>
              <w:right w:w="30" w:type="dxa"/>
            </w:tcMar>
          </w:tcPr>
          <w:p w:rsidR="001F5FFB" w:rsidRPr="00407995" w:rsidRDefault="001F5FFB" w:rsidP="0006538F">
            <w:pPr>
              <w:spacing w:after="0" w:line="240" w:lineRule="auto"/>
              <w:rPr>
                <w:rFonts w:eastAsia="Times New Roman" w:cs="Times New Roman"/>
                <w:color w:val="000000"/>
                <w:szCs w:val="24"/>
                <w:lang w:eastAsia="ru-RU"/>
              </w:rPr>
            </w:pPr>
            <w:r>
              <w:rPr>
                <w:rFonts w:eastAsia="Times New Roman" w:cs="Times New Roman"/>
                <w:color w:val="000000"/>
                <w:szCs w:val="24"/>
                <w:lang w:eastAsia="ru-RU"/>
              </w:rPr>
              <w:t>Формирование отчетности</w:t>
            </w:r>
          </w:p>
        </w:tc>
        <w:tc>
          <w:tcPr>
            <w:tcW w:w="0" w:type="auto"/>
            <w:tcBorders>
              <w:top w:val="nil"/>
              <w:left w:val="nil"/>
              <w:bottom w:val="single" w:sz="4" w:space="0" w:color="auto"/>
              <w:right w:val="single" w:sz="8" w:space="0" w:color="auto"/>
            </w:tcBorders>
            <w:shd w:val="clear" w:color="auto" w:fill="auto"/>
            <w:tcMar>
              <w:top w:w="30" w:type="dxa"/>
              <w:left w:w="30" w:type="dxa"/>
              <w:bottom w:w="30" w:type="dxa"/>
              <w:right w:w="30" w:type="dxa"/>
            </w:tcMar>
          </w:tcPr>
          <w:p w:rsidR="001F5FFB" w:rsidRPr="00407995" w:rsidRDefault="001F5FFB" w:rsidP="0006538F">
            <w:pPr>
              <w:spacing w:after="0" w:line="240" w:lineRule="auto"/>
              <w:rPr>
                <w:rFonts w:eastAsia="Times New Roman" w:cs="Times New Roman"/>
                <w:color w:val="000000"/>
                <w:szCs w:val="24"/>
                <w:lang w:eastAsia="ru-RU"/>
              </w:rPr>
            </w:pPr>
            <w:r>
              <w:rPr>
                <w:rFonts w:eastAsia="Times New Roman" w:cs="Times New Roman"/>
                <w:color w:val="000000"/>
                <w:szCs w:val="24"/>
                <w:lang w:eastAsia="ru-RU"/>
              </w:rPr>
              <w:t>Пользовательская документация по формированию отчетов в системе; Документация по настройке аналитики и параметров отчетов; Протоколы приемки отчетных форм.</w:t>
            </w:r>
          </w:p>
        </w:tc>
      </w:tr>
    </w:tbl>
    <w:p w:rsidR="00C05B7E" w:rsidRPr="00407995" w:rsidRDefault="00C05B7E" w:rsidP="00981CF6">
      <w:pPr>
        <w:pStyle w:val="2"/>
        <w:rPr>
          <w:sz w:val="24"/>
          <w:szCs w:val="24"/>
        </w:rPr>
      </w:pPr>
      <w:bookmarkStart w:id="13" w:name="_Toc352925873"/>
      <w:r w:rsidRPr="00407995">
        <w:t>III. Общие требования к системе</w:t>
      </w:r>
      <w:bookmarkEnd w:id="13"/>
    </w:p>
    <w:p w:rsidR="00C05B7E" w:rsidRPr="00407995" w:rsidRDefault="00C05B7E" w:rsidP="00981CF6">
      <w:pPr>
        <w:pStyle w:val="3"/>
        <w:rPr>
          <w:sz w:val="24"/>
          <w:szCs w:val="24"/>
        </w:rPr>
      </w:pPr>
      <w:bookmarkStart w:id="14" w:name="_Toc352925874"/>
      <w:r w:rsidRPr="00407995">
        <w:t>3.1. Требования к функциональности ПО</w:t>
      </w:r>
      <w:bookmarkEnd w:id="14"/>
    </w:p>
    <w:p w:rsidR="00F66F55" w:rsidRDefault="00BA308B" w:rsidP="00A823C8">
      <w:pPr>
        <w:ind w:firstLine="708"/>
        <w:textAlignment w:val="top"/>
        <w:rPr>
          <w:rFonts w:eastAsia="Times New Roman" w:cs="Times New Roman"/>
          <w:color w:val="000000"/>
          <w:szCs w:val="24"/>
          <w:lang w:eastAsia="ru-RU"/>
        </w:rPr>
      </w:pPr>
      <w:r>
        <w:rPr>
          <w:rFonts w:eastAsia="Times New Roman" w:cs="Times New Roman"/>
          <w:color w:val="000000"/>
          <w:szCs w:val="24"/>
          <w:lang w:eastAsia="ru-RU"/>
        </w:rPr>
        <w:t xml:space="preserve">В рамках Проекта должна быть реализована </w:t>
      </w:r>
      <w:r w:rsidR="007D488C">
        <w:rPr>
          <w:rFonts w:eastAsia="Times New Roman" w:cs="Times New Roman"/>
          <w:color w:val="000000"/>
          <w:szCs w:val="24"/>
          <w:lang w:eastAsia="ru-RU"/>
        </w:rPr>
        <w:t>необходимая</w:t>
      </w:r>
      <w:r>
        <w:rPr>
          <w:rFonts w:eastAsia="Times New Roman" w:cs="Times New Roman"/>
          <w:color w:val="000000"/>
          <w:szCs w:val="24"/>
          <w:lang w:eastAsia="ru-RU"/>
        </w:rPr>
        <w:t xml:space="preserve"> функциональность </w:t>
      </w:r>
      <w:r w:rsidR="00D37CFA">
        <w:rPr>
          <w:rFonts w:cs="Times New Roman"/>
          <w:bCs/>
          <w:szCs w:val="24"/>
        </w:rPr>
        <w:t>модуля</w:t>
      </w:r>
      <w:r w:rsidR="00D37CFA" w:rsidRPr="00CA3A7C">
        <w:rPr>
          <w:rFonts w:cs="Times New Roman"/>
          <w:bCs/>
          <w:szCs w:val="24"/>
        </w:rPr>
        <w:t xml:space="preserve"> «Лимиты и инвестпрограммы»</w:t>
      </w:r>
      <w:r w:rsidR="00D37CFA">
        <w:rPr>
          <w:rFonts w:cs="Times New Roman"/>
          <w:bCs/>
          <w:szCs w:val="24"/>
        </w:rPr>
        <w:t xml:space="preserve"> </w:t>
      </w:r>
      <w:r>
        <w:rPr>
          <w:rFonts w:eastAsia="Times New Roman" w:cs="Times New Roman"/>
          <w:color w:val="000000"/>
          <w:szCs w:val="24"/>
          <w:lang w:eastAsia="ru-RU"/>
        </w:rPr>
        <w:t>на платформе программного обеспечения 1С:</w:t>
      </w:r>
      <w:r w:rsidR="004B47AB">
        <w:rPr>
          <w:rFonts w:eastAsia="Times New Roman" w:cs="Times New Roman"/>
          <w:color w:val="000000"/>
          <w:szCs w:val="24"/>
          <w:lang w:eastAsia="ru-RU"/>
        </w:rPr>
        <w:t> </w:t>
      </w:r>
      <w:r>
        <w:rPr>
          <w:rFonts w:eastAsia="Times New Roman" w:cs="Times New Roman"/>
          <w:color w:val="000000"/>
          <w:szCs w:val="24"/>
          <w:lang w:eastAsia="ru-RU"/>
        </w:rPr>
        <w:t>Предприятие 8.</w:t>
      </w:r>
      <w:r w:rsidR="009169AB">
        <w:rPr>
          <w:rFonts w:eastAsia="Times New Roman" w:cs="Times New Roman"/>
          <w:color w:val="000000"/>
          <w:szCs w:val="24"/>
          <w:lang w:eastAsia="ru-RU"/>
        </w:rPr>
        <w:t>2</w:t>
      </w:r>
      <w:r w:rsidR="004B47AB">
        <w:rPr>
          <w:rFonts w:eastAsia="Times New Roman" w:cs="Times New Roman"/>
          <w:color w:val="000000"/>
          <w:szCs w:val="24"/>
          <w:lang w:eastAsia="ru-RU"/>
        </w:rPr>
        <w:t xml:space="preserve"> (</w:t>
      </w:r>
      <w:r w:rsidR="004B47AB" w:rsidRPr="00B9548F">
        <w:rPr>
          <w:rFonts w:cs="Times New Roman"/>
          <w:szCs w:val="24"/>
        </w:rPr>
        <w:t>тонкий клиент</w:t>
      </w:r>
      <w:r w:rsidR="004B47AB">
        <w:rPr>
          <w:rFonts w:cs="Times New Roman"/>
          <w:szCs w:val="24"/>
        </w:rPr>
        <w:t>)</w:t>
      </w:r>
      <w:r w:rsidR="009169AB">
        <w:rPr>
          <w:rFonts w:eastAsia="Times New Roman" w:cs="Times New Roman"/>
          <w:color w:val="000000"/>
          <w:szCs w:val="24"/>
          <w:lang w:eastAsia="ru-RU"/>
        </w:rPr>
        <w:t xml:space="preserve"> на базе </w:t>
      </w:r>
      <w:r w:rsidR="004B47AB">
        <w:rPr>
          <w:rFonts w:eastAsia="Times New Roman" w:cs="Times New Roman"/>
          <w:color w:val="000000"/>
          <w:szCs w:val="24"/>
          <w:lang w:eastAsia="ru-RU"/>
        </w:rPr>
        <w:t xml:space="preserve">конфигурации </w:t>
      </w:r>
      <w:r w:rsidR="0038137F">
        <w:rPr>
          <w:rFonts w:eastAsia="Times New Roman" w:cs="Times New Roman"/>
          <w:color w:val="000000"/>
          <w:szCs w:val="24"/>
          <w:lang w:eastAsia="ru-RU"/>
        </w:rPr>
        <w:t>«</w:t>
      </w:r>
      <w:r w:rsidR="00EB779E">
        <w:rPr>
          <w:rFonts w:eastAsia="Times New Roman" w:cs="Times New Roman"/>
          <w:color w:val="000000"/>
          <w:szCs w:val="24"/>
          <w:lang w:eastAsia="ru-RU"/>
        </w:rPr>
        <w:t>1С</w:t>
      </w:r>
      <w:r w:rsidR="00EB779E" w:rsidRPr="00EB779E">
        <w:rPr>
          <w:rFonts w:eastAsia="Times New Roman" w:cs="Times New Roman"/>
          <w:color w:val="000000"/>
          <w:szCs w:val="24"/>
          <w:lang w:eastAsia="ru-RU"/>
        </w:rPr>
        <w:t>:Инвестиции</w:t>
      </w:r>
      <w:r w:rsidR="0038137F">
        <w:rPr>
          <w:rFonts w:eastAsia="Times New Roman" w:cs="Times New Roman"/>
          <w:color w:val="000000"/>
          <w:szCs w:val="24"/>
          <w:lang w:eastAsia="ru-RU"/>
        </w:rPr>
        <w:t>»</w:t>
      </w:r>
      <w:r w:rsidR="004B47AB">
        <w:rPr>
          <w:rFonts w:eastAsia="Times New Roman" w:cs="Times New Roman"/>
          <w:color w:val="000000"/>
          <w:szCs w:val="24"/>
          <w:lang w:eastAsia="ru-RU"/>
        </w:rPr>
        <w:t>.</w:t>
      </w:r>
      <w:r w:rsidR="00F66F55">
        <w:rPr>
          <w:rFonts w:eastAsia="Times New Roman" w:cs="Times New Roman"/>
          <w:color w:val="000000"/>
          <w:szCs w:val="24"/>
          <w:lang w:eastAsia="ru-RU"/>
        </w:rPr>
        <w:t xml:space="preserve"> </w:t>
      </w:r>
      <w:r w:rsidR="00A3695E">
        <w:rPr>
          <w:rFonts w:eastAsia="Times New Roman" w:cs="Times New Roman"/>
          <w:color w:val="000000"/>
          <w:szCs w:val="24"/>
          <w:lang w:eastAsia="ru-RU"/>
        </w:rPr>
        <w:t xml:space="preserve">Данную конфигурацию необходимо </w:t>
      </w:r>
      <w:r w:rsidR="00A3695E" w:rsidRPr="00320B92">
        <w:rPr>
          <w:rFonts w:eastAsia="Times New Roman" w:cs="Times New Roman"/>
          <w:color w:val="000000"/>
          <w:szCs w:val="24"/>
          <w:lang w:eastAsia="ru-RU"/>
        </w:rPr>
        <w:t>обновить до последне</w:t>
      </w:r>
      <w:r w:rsidR="00CE23F6" w:rsidRPr="00320B92">
        <w:rPr>
          <w:rFonts w:eastAsia="Times New Roman" w:cs="Times New Roman"/>
          <w:color w:val="000000"/>
          <w:szCs w:val="24"/>
          <w:lang w:eastAsia="ru-RU"/>
        </w:rPr>
        <w:t>го</w:t>
      </w:r>
      <w:r w:rsidR="00A3695E" w:rsidRPr="00320B92">
        <w:rPr>
          <w:rFonts w:eastAsia="Times New Roman" w:cs="Times New Roman"/>
          <w:color w:val="000000"/>
          <w:szCs w:val="24"/>
          <w:lang w:eastAsia="ru-RU"/>
        </w:rPr>
        <w:t xml:space="preserve"> </w:t>
      </w:r>
      <w:r w:rsidR="0038137F" w:rsidRPr="00320B92">
        <w:rPr>
          <w:rFonts w:eastAsia="Times New Roman" w:cs="Times New Roman"/>
          <w:color w:val="000000"/>
          <w:szCs w:val="24"/>
          <w:lang w:eastAsia="ru-RU"/>
        </w:rPr>
        <w:t>релиза</w:t>
      </w:r>
      <w:r w:rsidR="0038137F">
        <w:rPr>
          <w:rFonts w:eastAsia="Times New Roman" w:cs="Times New Roman"/>
          <w:color w:val="000000"/>
          <w:szCs w:val="24"/>
          <w:lang w:eastAsia="ru-RU"/>
        </w:rPr>
        <w:t xml:space="preserve"> на сервере ОАО</w:t>
      </w:r>
      <w:r w:rsidR="00320B92">
        <w:rPr>
          <w:rFonts w:eastAsia="Times New Roman" w:cs="Times New Roman"/>
          <w:color w:val="000000"/>
          <w:szCs w:val="24"/>
          <w:lang w:eastAsia="ru-RU"/>
        </w:rPr>
        <w:t> </w:t>
      </w:r>
      <w:r w:rsidR="0038137F">
        <w:rPr>
          <w:rFonts w:eastAsia="Times New Roman" w:cs="Times New Roman"/>
          <w:color w:val="000000"/>
          <w:szCs w:val="24"/>
          <w:lang w:eastAsia="ru-RU"/>
        </w:rPr>
        <w:t>«ТГК-1»</w:t>
      </w:r>
      <w:r w:rsidR="00A3695E">
        <w:rPr>
          <w:rFonts w:eastAsia="Times New Roman" w:cs="Times New Roman"/>
          <w:color w:val="000000"/>
          <w:szCs w:val="24"/>
          <w:lang w:eastAsia="ru-RU"/>
        </w:rPr>
        <w:t xml:space="preserve">. </w:t>
      </w:r>
      <w:r w:rsidR="00225699">
        <w:rPr>
          <w:rFonts w:eastAsia="Times New Roman" w:cs="Times New Roman"/>
          <w:color w:val="000000"/>
          <w:szCs w:val="24"/>
          <w:lang w:eastAsia="ru-RU"/>
        </w:rPr>
        <w:t xml:space="preserve">Разрабатываемая система должна работать на управляемых формах. </w:t>
      </w:r>
    </w:p>
    <w:p w:rsidR="00CA3A7C" w:rsidRPr="00CA3A7C" w:rsidRDefault="00B1381A" w:rsidP="00A823C8">
      <w:pPr>
        <w:spacing w:after="0"/>
        <w:ind w:firstLine="709"/>
        <w:rPr>
          <w:rFonts w:cs="Times New Roman"/>
          <w:bCs/>
          <w:szCs w:val="24"/>
        </w:rPr>
      </w:pPr>
      <w:r>
        <w:rPr>
          <w:rFonts w:cs="Times New Roman"/>
          <w:bCs/>
          <w:szCs w:val="24"/>
        </w:rPr>
        <w:t>Разрабатываемый модуль</w:t>
      </w:r>
      <w:r w:rsidR="00CA3A7C" w:rsidRPr="00CA3A7C">
        <w:rPr>
          <w:rFonts w:cs="Times New Roman"/>
          <w:bCs/>
          <w:szCs w:val="24"/>
        </w:rPr>
        <w:t xml:space="preserve"> «Лимиты и инвестпрограммы» долж</w:t>
      </w:r>
      <w:r>
        <w:rPr>
          <w:rFonts w:cs="Times New Roman"/>
          <w:bCs/>
          <w:szCs w:val="24"/>
        </w:rPr>
        <w:t>ен</w:t>
      </w:r>
      <w:r w:rsidR="00CA3A7C" w:rsidRPr="00CA3A7C">
        <w:rPr>
          <w:rFonts w:cs="Times New Roman"/>
          <w:bCs/>
          <w:szCs w:val="24"/>
        </w:rPr>
        <w:t xml:space="preserve"> соответствовать функциональным требованиям и принципами работы, описанным в данном разделе, а также в Регламенте. Логика создаваем</w:t>
      </w:r>
      <w:r w:rsidR="008D4270">
        <w:rPr>
          <w:rFonts w:cs="Times New Roman"/>
          <w:bCs/>
          <w:szCs w:val="24"/>
        </w:rPr>
        <w:t>ого</w:t>
      </w:r>
      <w:r w:rsidR="00CA3A7C" w:rsidRPr="00CA3A7C">
        <w:rPr>
          <w:rFonts w:cs="Times New Roman"/>
          <w:bCs/>
          <w:szCs w:val="24"/>
        </w:rPr>
        <w:t xml:space="preserve"> </w:t>
      </w:r>
      <w:r w:rsidR="008D4270">
        <w:rPr>
          <w:rFonts w:cs="Times New Roman"/>
          <w:bCs/>
          <w:szCs w:val="24"/>
        </w:rPr>
        <w:t>модуля</w:t>
      </w:r>
      <w:r w:rsidR="00CA3A7C" w:rsidRPr="00CA3A7C">
        <w:rPr>
          <w:rFonts w:cs="Times New Roman"/>
          <w:bCs/>
          <w:szCs w:val="24"/>
        </w:rPr>
        <w:t xml:space="preserve"> должна соответствовать логике Регламента.</w:t>
      </w:r>
    </w:p>
    <w:p w:rsidR="00CA3A7C" w:rsidRPr="00CA3A7C" w:rsidRDefault="00CA3A7C" w:rsidP="00A823C8">
      <w:pPr>
        <w:spacing w:before="120" w:after="0"/>
        <w:ind w:firstLine="709"/>
        <w:rPr>
          <w:rFonts w:cs="Times New Roman"/>
          <w:bCs/>
          <w:szCs w:val="24"/>
        </w:rPr>
      </w:pPr>
      <w:r w:rsidRPr="00CA3A7C">
        <w:rPr>
          <w:rFonts w:cs="Times New Roman"/>
          <w:bCs/>
          <w:szCs w:val="24"/>
        </w:rPr>
        <w:t xml:space="preserve">Задачами </w:t>
      </w:r>
      <w:r w:rsidR="008D4270">
        <w:rPr>
          <w:rFonts w:cs="Times New Roman"/>
          <w:bCs/>
          <w:szCs w:val="24"/>
        </w:rPr>
        <w:t>модуля</w:t>
      </w:r>
      <w:r w:rsidRPr="00CA3A7C">
        <w:rPr>
          <w:rFonts w:cs="Times New Roman"/>
          <w:bCs/>
          <w:szCs w:val="24"/>
        </w:rPr>
        <w:t xml:space="preserve"> являются:</w:t>
      </w:r>
    </w:p>
    <w:p w:rsidR="00CA3A7C" w:rsidRPr="00CA3A7C" w:rsidRDefault="00CA3A7C" w:rsidP="00A7210F">
      <w:pPr>
        <w:numPr>
          <w:ilvl w:val="0"/>
          <w:numId w:val="104"/>
        </w:numPr>
        <w:tabs>
          <w:tab w:val="left" w:pos="1134"/>
        </w:tabs>
        <w:spacing w:after="0"/>
        <w:ind w:left="709" w:firstLine="0"/>
        <w:rPr>
          <w:rFonts w:cs="Times New Roman"/>
          <w:bCs/>
          <w:szCs w:val="24"/>
        </w:rPr>
      </w:pPr>
      <w:r w:rsidRPr="00CA3A7C">
        <w:rPr>
          <w:rFonts w:cs="Times New Roman"/>
          <w:bCs/>
          <w:szCs w:val="24"/>
        </w:rPr>
        <w:t>Автоматизация процесса формирования и корректировки лимитов инвестиционной деятельности;</w:t>
      </w:r>
    </w:p>
    <w:p w:rsidR="00CA3A7C" w:rsidRPr="00CA3A7C" w:rsidRDefault="00CA3A7C" w:rsidP="00A7210F">
      <w:pPr>
        <w:numPr>
          <w:ilvl w:val="0"/>
          <w:numId w:val="104"/>
        </w:numPr>
        <w:tabs>
          <w:tab w:val="left" w:pos="1134"/>
        </w:tabs>
        <w:spacing w:after="0"/>
        <w:ind w:left="709" w:firstLine="0"/>
        <w:rPr>
          <w:rFonts w:cs="Times New Roman"/>
          <w:bCs/>
          <w:szCs w:val="24"/>
        </w:rPr>
      </w:pPr>
      <w:r w:rsidRPr="00CA3A7C">
        <w:rPr>
          <w:rFonts w:cs="Times New Roman"/>
          <w:bCs/>
          <w:szCs w:val="24"/>
        </w:rPr>
        <w:t>Автоматизация процесса формирования и корректировки инвестиционной программы в соответствии с лимитами инвестпрограмм, в том числе процесса ранжирования инвестиционных проектов в соответствие с Регламентом;</w:t>
      </w:r>
    </w:p>
    <w:p w:rsidR="00CA3A7C" w:rsidRPr="00CA3A7C" w:rsidRDefault="00CA3A7C" w:rsidP="00A7210F">
      <w:pPr>
        <w:numPr>
          <w:ilvl w:val="0"/>
          <w:numId w:val="104"/>
        </w:numPr>
        <w:tabs>
          <w:tab w:val="left" w:pos="1134"/>
        </w:tabs>
        <w:spacing w:after="0"/>
        <w:ind w:left="709" w:firstLine="0"/>
        <w:rPr>
          <w:rFonts w:cs="Times New Roman"/>
          <w:bCs/>
          <w:szCs w:val="24"/>
        </w:rPr>
      </w:pPr>
      <w:r w:rsidRPr="00CA3A7C">
        <w:rPr>
          <w:rFonts w:cs="Times New Roman"/>
          <w:bCs/>
          <w:szCs w:val="24"/>
        </w:rPr>
        <w:t>Автоматизация процесса согласования и утверждения инвестиционных программ;</w:t>
      </w:r>
    </w:p>
    <w:p w:rsidR="00CA3A7C" w:rsidRPr="00CA3A7C" w:rsidRDefault="00CA3A7C" w:rsidP="00A7210F">
      <w:pPr>
        <w:numPr>
          <w:ilvl w:val="0"/>
          <w:numId w:val="104"/>
        </w:numPr>
        <w:tabs>
          <w:tab w:val="left" w:pos="1134"/>
        </w:tabs>
        <w:spacing w:after="0"/>
        <w:ind w:left="709" w:firstLine="0"/>
        <w:rPr>
          <w:rFonts w:cs="Times New Roman"/>
          <w:bCs/>
          <w:szCs w:val="24"/>
        </w:rPr>
      </w:pPr>
      <w:r w:rsidRPr="00CA3A7C">
        <w:rPr>
          <w:rFonts w:cs="Times New Roman"/>
          <w:bCs/>
          <w:szCs w:val="24"/>
        </w:rPr>
        <w:t xml:space="preserve">Формирование отчетности по данным разделам. </w:t>
      </w:r>
    </w:p>
    <w:p w:rsidR="00A823C8" w:rsidRPr="00A823C8" w:rsidRDefault="00A823C8" w:rsidP="00A823C8">
      <w:pPr>
        <w:pStyle w:val="a4"/>
        <w:tabs>
          <w:tab w:val="num" w:pos="567"/>
        </w:tabs>
        <w:spacing w:before="120" w:after="0"/>
        <w:ind w:left="0" w:firstLine="709"/>
        <w:rPr>
          <w:rFonts w:cs="Times New Roman"/>
          <w:szCs w:val="24"/>
        </w:rPr>
      </w:pPr>
      <w:r w:rsidRPr="00A823C8">
        <w:rPr>
          <w:rFonts w:cs="Times New Roman"/>
          <w:szCs w:val="24"/>
        </w:rPr>
        <w:t>Процесс формирования и корректировки инвестиционных программ включает в себя процедуры регистрации, согласования и утверждения разработанных инвестиционных программ согласно принятым внутренним схемам маршрутного согласования. Результатом данного процесса является сформированная ИП.</w:t>
      </w:r>
    </w:p>
    <w:p w:rsidR="00CA3A7C" w:rsidRPr="00CA3A7C" w:rsidRDefault="00CA3A7C" w:rsidP="00A823C8">
      <w:pPr>
        <w:spacing w:after="0"/>
        <w:rPr>
          <w:rFonts w:cs="Times New Roman"/>
          <w:bCs/>
          <w:szCs w:val="24"/>
        </w:rPr>
      </w:pPr>
      <w:r w:rsidRPr="00CA3A7C">
        <w:rPr>
          <w:rFonts w:cs="Times New Roman"/>
          <w:bCs/>
          <w:szCs w:val="24"/>
        </w:rPr>
        <w:t>Лимиты инвестиционных программ и сами инвестиционные программы, созданные в рамках одного события должны совпадать по структуре и разрезам аналитик, котор</w:t>
      </w:r>
      <w:r w:rsidR="00B1381A">
        <w:rPr>
          <w:rFonts w:cs="Times New Roman"/>
          <w:bCs/>
          <w:szCs w:val="24"/>
        </w:rPr>
        <w:t>ые</w:t>
      </w:r>
      <w:r w:rsidRPr="00CA3A7C">
        <w:rPr>
          <w:rFonts w:cs="Times New Roman"/>
          <w:bCs/>
          <w:szCs w:val="24"/>
        </w:rPr>
        <w:t xml:space="preserve"> зада</w:t>
      </w:r>
      <w:r w:rsidR="00B1381A">
        <w:rPr>
          <w:rFonts w:cs="Times New Roman"/>
          <w:bCs/>
          <w:szCs w:val="24"/>
        </w:rPr>
        <w:t>ются</w:t>
      </w:r>
      <w:r w:rsidRPr="00CA3A7C">
        <w:rPr>
          <w:rFonts w:cs="Times New Roman"/>
          <w:bCs/>
          <w:szCs w:val="24"/>
        </w:rPr>
        <w:t xml:space="preserve"> в пользовательском режиме. </w:t>
      </w:r>
      <w:r w:rsidR="008D4270">
        <w:rPr>
          <w:rFonts w:cs="Times New Roman"/>
          <w:bCs/>
          <w:szCs w:val="24"/>
        </w:rPr>
        <w:t>К разрезам аналитик в частности относятся</w:t>
      </w:r>
      <w:r w:rsidRPr="00CA3A7C">
        <w:rPr>
          <w:rFonts w:cs="Times New Roman"/>
          <w:bCs/>
          <w:szCs w:val="24"/>
        </w:rPr>
        <w:t>:</w:t>
      </w:r>
    </w:p>
    <w:p w:rsidR="00CA3A7C" w:rsidRPr="00CA3A7C" w:rsidRDefault="008D4270" w:rsidP="00A7210F">
      <w:pPr>
        <w:numPr>
          <w:ilvl w:val="0"/>
          <w:numId w:val="105"/>
        </w:numPr>
        <w:tabs>
          <w:tab w:val="left" w:pos="1134"/>
        </w:tabs>
        <w:spacing w:after="0"/>
        <w:ind w:left="0" w:firstLine="709"/>
        <w:rPr>
          <w:rFonts w:cs="Times New Roman"/>
          <w:bCs/>
          <w:szCs w:val="24"/>
        </w:rPr>
      </w:pPr>
      <w:r>
        <w:rPr>
          <w:rFonts w:cs="Times New Roman"/>
          <w:bCs/>
          <w:szCs w:val="24"/>
        </w:rPr>
        <w:t>п</w:t>
      </w:r>
      <w:r w:rsidR="00CA3A7C" w:rsidRPr="00CA3A7C">
        <w:rPr>
          <w:rFonts w:cs="Times New Roman"/>
          <w:bCs/>
          <w:szCs w:val="24"/>
        </w:rPr>
        <w:t>ериод планирования (один год или несколько лет);</w:t>
      </w:r>
    </w:p>
    <w:p w:rsidR="00CA3A7C" w:rsidRPr="00CA3A7C" w:rsidRDefault="008D4270" w:rsidP="00A7210F">
      <w:pPr>
        <w:numPr>
          <w:ilvl w:val="0"/>
          <w:numId w:val="105"/>
        </w:numPr>
        <w:tabs>
          <w:tab w:val="left" w:pos="1134"/>
        </w:tabs>
        <w:spacing w:after="0"/>
        <w:ind w:left="0" w:firstLine="709"/>
        <w:rPr>
          <w:rFonts w:cs="Times New Roman"/>
          <w:bCs/>
          <w:szCs w:val="24"/>
        </w:rPr>
      </w:pPr>
      <w:r>
        <w:rPr>
          <w:rFonts w:cs="Times New Roman"/>
          <w:bCs/>
          <w:szCs w:val="24"/>
        </w:rPr>
        <w:t>п</w:t>
      </w:r>
      <w:r w:rsidR="00CA3A7C" w:rsidRPr="00CA3A7C">
        <w:rPr>
          <w:rFonts w:cs="Times New Roman"/>
          <w:bCs/>
          <w:szCs w:val="24"/>
        </w:rPr>
        <w:t>одкласс или класс в целом;</w:t>
      </w:r>
    </w:p>
    <w:p w:rsidR="00CA3A7C" w:rsidRPr="00CA3A7C" w:rsidRDefault="008D4270" w:rsidP="00A7210F">
      <w:pPr>
        <w:numPr>
          <w:ilvl w:val="0"/>
          <w:numId w:val="105"/>
        </w:numPr>
        <w:tabs>
          <w:tab w:val="left" w:pos="1134"/>
        </w:tabs>
        <w:spacing w:after="0"/>
        <w:ind w:left="0" w:firstLine="709"/>
        <w:rPr>
          <w:rFonts w:cs="Times New Roman"/>
          <w:bCs/>
          <w:szCs w:val="24"/>
        </w:rPr>
      </w:pPr>
      <w:r>
        <w:rPr>
          <w:rFonts w:cs="Times New Roman"/>
          <w:bCs/>
          <w:szCs w:val="24"/>
        </w:rPr>
        <w:t>филиал</w:t>
      </w:r>
      <w:r w:rsidR="00CA3A7C" w:rsidRPr="00CA3A7C">
        <w:rPr>
          <w:rFonts w:cs="Times New Roman"/>
          <w:bCs/>
          <w:szCs w:val="24"/>
        </w:rPr>
        <w:t xml:space="preserve"> (подразделения) или компании в целом;</w:t>
      </w:r>
    </w:p>
    <w:p w:rsidR="00CA3A7C" w:rsidRPr="00CA3A7C" w:rsidRDefault="00CA3A7C" w:rsidP="00A7210F">
      <w:pPr>
        <w:numPr>
          <w:ilvl w:val="0"/>
          <w:numId w:val="105"/>
        </w:numPr>
        <w:tabs>
          <w:tab w:val="left" w:pos="1134"/>
        </w:tabs>
        <w:spacing w:after="0"/>
        <w:ind w:left="0" w:firstLine="709"/>
        <w:rPr>
          <w:rFonts w:cs="Times New Roman"/>
          <w:bCs/>
          <w:szCs w:val="24"/>
        </w:rPr>
      </w:pPr>
      <w:r w:rsidRPr="00CA3A7C">
        <w:rPr>
          <w:rFonts w:cs="Times New Roman"/>
          <w:bCs/>
          <w:szCs w:val="24"/>
        </w:rPr>
        <w:t xml:space="preserve">признак «ПИР будущих лет» или без такого </w:t>
      </w:r>
      <w:r w:rsidR="00C13150">
        <w:rPr>
          <w:rFonts w:cs="Times New Roman"/>
          <w:bCs/>
          <w:szCs w:val="24"/>
        </w:rPr>
        <w:t>признака</w:t>
      </w:r>
      <w:r w:rsidRPr="00CA3A7C">
        <w:rPr>
          <w:rFonts w:cs="Times New Roman"/>
          <w:bCs/>
          <w:szCs w:val="24"/>
        </w:rPr>
        <w:t>.</w:t>
      </w:r>
    </w:p>
    <w:p w:rsidR="00CA3A7C" w:rsidRPr="00CA3A7C" w:rsidRDefault="00C13150" w:rsidP="00A823C8">
      <w:pPr>
        <w:spacing w:after="0"/>
        <w:ind w:firstLine="709"/>
        <w:rPr>
          <w:rFonts w:cs="Times New Roman"/>
          <w:bCs/>
          <w:szCs w:val="24"/>
        </w:rPr>
      </w:pPr>
      <w:r>
        <w:rPr>
          <w:rFonts w:cs="Times New Roman"/>
          <w:bCs/>
          <w:szCs w:val="24"/>
        </w:rPr>
        <w:t>Д</w:t>
      </w:r>
      <w:r w:rsidR="00CA3A7C" w:rsidRPr="00CA3A7C">
        <w:rPr>
          <w:rFonts w:cs="Times New Roman"/>
          <w:bCs/>
          <w:szCs w:val="24"/>
        </w:rPr>
        <w:t>ля набора инвестпрограмм, созданных на основе одного лимита</w:t>
      </w:r>
      <w:r>
        <w:rPr>
          <w:rFonts w:cs="Times New Roman"/>
          <w:bCs/>
          <w:szCs w:val="24"/>
        </w:rPr>
        <w:t>,</w:t>
      </w:r>
      <w:r w:rsidRPr="00C13150">
        <w:rPr>
          <w:rFonts w:cs="Times New Roman"/>
          <w:bCs/>
          <w:szCs w:val="24"/>
        </w:rPr>
        <w:t xml:space="preserve"> </w:t>
      </w:r>
      <w:r w:rsidRPr="00CA3A7C">
        <w:rPr>
          <w:rFonts w:cs="Times New Roman"/>
          <w:bCs/>
          <w:szCs w:val="24"/>
        </w:rPr>
        <w:t>должн</w:t>
      </w:r>
      <w:r>
        <w:rPr>
          <w:rFonts w:cs="Times New Roman"/>
          <w:bCs/>
          <w:szCs w:val="24"/>
        </w:rPr>
        <w:t>а</w:t>
      </w:r>
      <w:r w:rsidRPr="00CA3A7C">
        <w:rPr>
          <w:rFonts w:cs="Times New Roman"/>
          <w:bCs/>
          <w:szCs w:val="24"/>
        </w:rPr>
        <w:t xml:space="preserve"> </w:t>
      </w:r>
      <w:r>
        <w:rPr>
          <w:rFonts w:cs="Times New Roman"/>
          <w:bCs/>
          <w:szCs w:val="24"/>
        </w:rPr>
        <w:t>существовать</w:t>
      </w:r>
      <w:r w:rsidRPr="00CA3A7C">
        <w:rPr>
          <w:rFonts w:cs="Times New Roman"/>
          <w:bCs/>
          <w:szCs w:val="24"/>
        </w:rPr>
        <w:t xml:space="preserve"> объединяющ</w:t>
      </w:r>
      <w:r>
        <w:rPr>
          <w:rFonts w:cs="Times New Roman"/>
          <w:bCs/>
          <w:szCs w:val="24"/>
        </w:rPr>
        <w:t>ая</w:t>
      </w:r>
      <w:r w:rsidRPr="00CA3A7C">
        <w:rPr>
          <w:rFonts w:cs="Times New Roman"/>
          <w:bCs/>
          <w:szCs w:val="24"/>
        </w:rPr>
        <w:t xml:space="preserve"> сущность</w:t>
      </w:r>
      <w:r>
        <w:rPr>
          <w:rFonts w:cs="Times New Roman"/>
          <w:bCs/>
          <w:szCs w:val="24"/>
        </w:rPr>
        <w:t xml:space="preserve"> (с</w:t>
      </w:r>
      <w:r w:rsidRPr="00CA3A7C">
        <w:rPr>
          <w:rFonts w:cs="Times New Roman"/>
          <w:bCs/>
          <w:szCs w:val="24"/>
        </w:rPr>
        <w:t>обытие</w:t>
      </w:r>
      <w:r>
        <w:rPr>
          <w:rFonts w:cs="Times New Roman"/>
          <w:bCs/>
          <w:szCs w:val="24"/>
        </w:rPr>
        <w:t>)</w:t>
      </w:r>
      <w:r w:rsidR="00CA3A7C" w:rsidRPr="00CA3A7C">
        <w:rPr>
          <w:rFonts w:cs="Times New Roman"/>
          <w:bCs/>
          <w:szCs w:val="24"/>
        </w:rPr>
        <w:t>.</w:t>
      </w:r>
    </w:p>
    <w:p w:rsidR="00CA3A7C" w:rsidRPr="00CA3A7C" w:rsidRDefault="00CA3A7C" w:rsidP="00A823C8">
      <w:pPr>
        <w:spacing w:after="0"/>
        <w:ind w:firstLine="709"/>
        <w:rPr>
          <w:rFonts w:cs="Times New Roman"/>
          <w:bCs/>
          <w:szCs w:val="24"/>
        </w:rPr>
      </w:pPr>
      <w:r w:rsidRPr="00CA3A7C">
        <w:rPr>
          <w:rFonts w:cs="Times New Roman"/>
          <w:bCs/>
          <w:szCs w:val="24"/>
        </w:rPr>
        <w:t>Формирование лимитов ИП может осуществляться либо на основании лимитов инвестпрограмм предыдущих периодов, либо автоматическим подсчетом объемов инвестиций на основании заявок на инвестиции, находящихся в определенном статусе, либо произвольно введенными пользователем суммами. При любом методе формирования суммы лимитов должны быть доступны для корректировки.</w:t>
      </w:r>
    </w:p>
    <w:p w:rsidR="00CA3A7C" w:rsidRPr="00CA3A7C" w:rsidRDefault="009F17B7" w:rsidP="00A823C8">
      <w:pPr>
        <w:spacing w:after="0"/>
        <w:ind w:firstLine="709"/>
        <w:rPr>
          <w:rFonts w:cs="Times New Roman"/>
          <w:bCs/>
          <w:szCs w:val="24"/>
        </w:rPr>
      </w:pPr>
      <w:r>
        <w:rPr>
          <w:rFonts w:cs="Times New Roman"/>
          <w:bCs/>
          <w:szCs w:val="24"/>
        </w:rPr>
        <w:t>И</w:t>
      </w:r>
      <w:r w:rsidR="00CA3A7C" w:rsidRPr="00CA3A7C">
        <w:rPr>
          <w:rFonts w:cs="Times New Roman"/>
          <w:bCs/>
          <w:szCs w:val="24"/>
        </w:rPr>
        <w:t>нвестиционным проектам присваивается центр финансовой ответственности (ЦФО) и, при необходимости, центр финансовой ответственности в филиале (ЦФО в филиале), который будет отвечать за реализацию проекта на его последующих этапах. Список подразделений, которые могут являться ЦФО ограничен и настраивается в системе предварительно.</w:t>
      </w:r>
    </w:p>
    <w:p w:rsidR="00CA3A7C" w:rsidRPr="00CA3A7C" w:rsidRDefault="00CA3A7C" w:rsidP="00A823C8">
      <w:pPr>
        <w:spacing w:after="0"/>
        <w:ind w:firstLine="709"/>
        <w:rPr>
          <w:rFonts w:cs="Times New Roman"/>
          <w:bCs/>
          <w:szCs w:val="24"/>
        </w:rPr>
      </w:pPr>
      <w:r w:rsidRPr="00CA3A7C">
        <w:rPr>
          <w:rFonts w:cs="Times New Roman"/>
          <w:bCs/>
          <w:szCs w:val="24"/>
        </w:rPr>
        <w:t>Список проектов для инвестпрограмм формируется из новых проектов и переходящих проектов. При этом, переходящим может считаться как проект, имеющий фактическое исполнение, так и планируемый к реализации в предшествующем периоде.</w:t>
      </w:r>
    </w:p>
    <w:p w:rsidR="00CA3A7C" w:rsidRPr="00CA3A7C" w:rsidRDefault="00CA3A7C" w:rsidP="00A823C8">
      <w:pPr>
        <w:spacing w:after="0"/>
        <w:ind w:firstLine="709"/>
        <w:rPr>
          <w:rFonts w:cs="Times New Roman"/>
          <w:bCs/>
          <w:szCs w:val="24"/>
        </w:rPr>
      </w:pPr>
      <w:r w:rsidRPr="00CA3A7C">
        <w:rPr>
          <w:rFonts w:cs="Times New Roman"/>
          <w:bCs/>
          <w:szCs w:val="24"/>
        </w:rPr>
        <w:t>ИП ранжируются в соответс</w:t>
      </w:r>
      <w:r w:rsidR="00B438E6">
        <w:rPr>
          <w:rFonts w:cs="Times New Roman"/>
          <w:bCs/>
          <w:szCs w:val="24"/>
        </w:rPr>
        <w:t>твии с действующим Регламентом</w:t>
      </w:r>
      <w:r w:rsidRPr="00CA3A7C">
        <w:rPr>
          <w:rFonts w:cs="Times New Roman"/>
          <w:bCs/>
          <w:szCs w:val="24"/>
        </w:rPr>
        <w:t xml:space="preserve">. В частности, по различным классам может применяться различная методика ранжирования. Каждая инвестпрограмма состоит из перечня проектов, который ранжируется по итоговому баллу проекта, размеру экономического ущерба, либо по другим критериям. Ранжирование проектов может быть откорректировано пользователем вручную, для этого в форму должна выводиться необходимая для анализа информация – номер проекта, полное наименование проекта, итоговый балл, объем инвестиций, сроки реализации и др. </w:t>
      </w:r>
    </w:p>
    <w:p w:rsidR="00CA3A7C" w:rsidRPr="00CA3A7C" w:rsidRDefault="00CA3A7C" w:rsidP="00A823C8">
      <w:pPr>
        <w:spacing w:after="0"/>
        <w:ind w:firstLine="709"/>
        <w:rPr>
          <w:rFonts w:cs="Times New Roman"/>
          <w:bCs/>
          <w:szCs w:val="24"/>
        </w:rPr>
      </w:pPr>
      <w:r w:rsidRPr="00CA3A7C">
        <w:rPr>
          <w:rFonts w:cs="Times New Roman"/>
          <w:bCs/>
          <w:szCs w:val="24"/>
        </w:rPr>
        <w:t xml:space="preserve">Проекты, не попавшие в сумму лимита, должны быть отнесены в резерв. Перечень проектов, </w:t>
      </w:r>
      <w:r w:rsidR="009F17B7">
        <w:rPr>
          <w:rFonts w:cs="Times New Roman"/>
          <w:bCs/>
          <w:szCs w:val="24"/>
        </w:rPr>
        <w:t>вошедших</w:t>
      </w:r>
      <w:r w:rsidRPr="00CA3A7C">
        <w:rPr>
          <w:rFonts w:cs="Times New Roman"/>
          <w:bCs/>
          <w:szCs w:val="24"/>
        </w:rPr>
        <w:t xml:space="preserve"> в лимит, и данные по ним должны быть зафиксированы, </w:t>
      </w:r>
      <w:r w:rsidR="00B438E6">
        <w:rPr>
          <w:rFonts w:cs="Times New Roman"/>
          <w:bCs/>
          <w:szCs w:val="24"/>
        </w:rPr>
        <w:t xml:space="preserve">данная </w:t>
      </w:r>
      <w:r w:rsidRPr="00CA3A7C">
        <w:rPr>
          <w:rFonts w:cs="Times New Roman"/>
          <w:bCs/>
          <w:szCs w:val="24"/>
        </w:rPr>
        <w:t>информация использ</w:t>
      </w:r>
      <w:r w:rsidR="00B438E6">
        <w:rPr>
          <w:rFonts w:cs="Times New Roman"/>
          <w:bCs/>
          <w:szCs w:val="24"/>
        </w:rPr>
        <w:t>уется</w:t>
      </w:r>
      <w:r w:rsidRPr="00CA3A7C">
        <w:rPr>
          <w:rFonts w:cs="Times New Roman"/>
          <w:bCs/>
          <w:szCs w:val="24"/>
        </w:rPr>
        <w:t xml:space="preserve"> в последующих процессах инвестиционной деятельности и для выгрузки в отчетные формы.</w:t>
      </w:r>
    </w:p>
    <w:p w:rsidR="00CA3A7C" w:rsidRPr="00CA3A7C" w:rsidRDefault="00CA3A7C" w:rsidP="00A823C8">
      <w:pPr>
        <w:spacing w:after="0"/>
        <w:ind w:firstLine="709"/>
        <w:rPr>
          <w:rFonts w:cs="Times New Roman"/>
          <w:bCs/>
          <w:szCs w:val="24"/>
        </w:rPr>
      </w:pPr>
      <w:r w:rsidRPr="00CA3A7C">
        <w:rPr>
          <w:rFonts w:cs="Times New Roman"/>
          <w:bCs/>
          <w:szCs w:val="24"/>
        </w:rPr>
        <w:t>Инвестпрограммы проходят процедуру согласования с ЦФО и ЦФО в филиале, которые вправе отказать в согласовании с указанием обоснования</w:t>
      </w:r>
      <w:r w:rsidR="009F17B7">
        <w:rPr>
          <w:rFonts w:cs="Times New Roman"/>
          <w:bCs/>
          <w:szCs w:val="24"/>
        </w:rPr>
        <w:t>, при этом</w:t>
      </w:r>
      <w:r w:rsidRPr="00CA3A7C">
        <w:rPr>
          <w:rFonts w:cs="Times New Roman"/>
          <w:bCs/>
          <w:szCs w:val="24"/>
        </w:rPr>
        <w:t xml:space="preserve"> </w:t>
      </w:r>
      <w:r w:rsidR="009F17B7">
        <w:rPr>
          <w:rFonts w:cs="Times New Roman"/>
          <w:bCs/>
          <w:szCs w:val="24"/>
        </w:rPr>
        <w:t>с</w:t>
      </w:r>
      <w:r w:rsidRPr="00CA3A7C">
        <w:rPr>
          <w:rFonts w:cs="Times New Roman"/>
          <w:bCs/>
          <w:szCs w:val="24"/>
        </w:rPr>
        <w:t>огласование может проходить в несколько этапов. Право на создание, корректировку и утверждение инвестпрограмм имеет только департамент инвестиций. При корректировке инвестпрограмм в системе ведется история изменений. Система должна позволять пользователю открыть необходимый проект непосредственно из формы инвестпрограммы.</w:t>
      </w:r>
    </w:p>
    <w:p w:rsidR="00CA3A7C" w:rsidRPr="00CA3A7C" w:rsidRDefault="00CA3A7C" w:rsidP="00A823C8">
      <w:pPr>
        <w:spacing w:after="0"/>
        <w:ind w:firstLine="709"/>
        <w:rPr>
          <w:rFonts w:cs="Times New Roman"/>
          <w:bCs/>
          <w:szCs w:val="24"/>
        </w:rPr>
      </w:pPr>
      <w:r w:rsidRPr="00CA3A7C">
        <w:rPr>
          <w:rFonts w:cs="Times New Roman"/>
          <w:bCs/>
          <w:szCs w:val="24"/>
        </w:rPr>
        <w:t xml:space="preserve">Все существующие в системе </w:t>
      </w:r>
      <w:r w:rsidR="00B438E6">
        <w:rPr>
          <w:rFonts w:cs="Times New Roman"/>
          <w:bCs/>
          <w:szCs w:val="24"/>
        </w:rPr>
        <w:t>документы</w:t>
      </w:r>
      <w:r w:rsidRPr="00CA3A7C">
        <w:rPr>
          <w:rFonts w:cs="Times New Roman"/>
          <w:bCs/>
          <w:szCs w:val="24"/>
        </w:rPr>
        <w:t xml:space="preserve"> должны отображаться в соответствующих журналах. Журнал должен обладать функционалом позволяющим осуществлять: поиск в перечне, изменять список реквизитов выводимых в журнал, группировку данных по выведенным в видимую область журнала значениям реквизитов.</w:t>
      </w:r>
    </w:p>
    <w:p w:rsidR="00CA3A7C" w:rsidRPr="00CA3A7C" w:rsidRDefault="00CA3A7C" w:rsidP="00A823C8">
      <w:pPr>
        <w:spacing w:after="0"/>
        <w:ind w:firstLine="709"/>
        <w:rPr>
          <w:rFonts w:cs="Times New Roman"/>
          <w:bCs/>
          <w:szCs w:val="24"/>
        </w:rPr>
      </w:pPr>
      <w:r w:rsidRPr="00CA3A7C">
        <w:rPr>
          <w:rFonts w:cs="Times New Roman"/>
          <w:bCs/>
          <w:szCs w:val="24"/>
        </w:rPr>
        <w:t>Система должна поддерживать механизм версионирования и присвоения статусов.</w:t>
      </w:r>
    </w:p>
    <w:p w:rsidR="00CA3A7C" w:rsidRPr="00CA3A7C" w:rsidRDefault="00CA3A7C" w:rsidP="00A823C8">
      <w:pPr>
        <w:spacing w:after="0"/>
        <w:ind w:firstLine="709"/>
        <w:rPr>
          <w:rFonts w:cs="Times New Roman"/>
          <w:bCs/>
          <w:szCs w:val="24"/>
        </w:rPr>
      </w:pPr>
      <w:r w:rsidRPr="00CA3A7C">
        <w:rPr>
          <w:rFonts w:cs="Times New Roman"/>
          <w:bCs/>
          <w:szCs w:val="24"/>
        </w:rPr>
        <w:t>В рамках разработки модуля предусмотрено формирование аналитической отчетности:</w:t>
      </w:r>
    </w:p>
    <w:p w:rsidR="00CA3A7C" w:rsidRPr="00B438E6" w:rsidRDefault="00CA3A7C" w:rsidP="00A7210F">
      <w:pPr>
        <w:pStyle w:val="a4"/>
        <w:numPr>
          <w:ilvl w:val="0"/>
          <w:numId w:val="106"/>
        </w:numPr>
        <w:tabs>
          <w:tab w:val="left" w:pos="1134"/>
        </w:tabs>
        <w:spacing w:after="0"/>
        <w:ind w:left="709" w:firstLine="0"/>
        <w:rPr>
          <w:rFonts w:cs="Times New Roman"/>
          <w:bCs/>
          <w:szCs w:val="24"/>
        </w:rPr>
      </w:pPr>
      <w:r w:rsidRPr="00B438E6">
        <w:rPr>
          <w:rFonts w:cs="Times New Roman"/>
          <w:bCs/>
          <w:szCs w:val="24"/>
        </w:rPr>
        <w:t>по сформированным лимитам;</w:t>
      </w:r>
    </w:p>
    <w:p w:rsidR="00CA3A7C" w:rsidRPr="00B438E6" w:rsidRDefault="00CA3A7C" w:rsidP="00A7210F">
      <w:pPr>
        <w:pStyle w:val="a4"/>
        <w:numPr>
          <w:ilvl w:val="0"/>
          <w:numId w:val="106"/>
        </w:numPr>
        <w:tabs>
          <w:tab w:val="left" w:pos="1134"/>
        </w:tabs>
        <w:spacing w:after="0"/>
        <w:ind w:left="709" w:firstLine="0"/>
        <w:rPr>
          <w:rFonts w:cs="Times New Roman"/>
          <w:bCs/>
          <w:szCs w:val="24"/>
        </w:rPr>
      </w:pPr>
      <w:r w:rsidRPr="00B438E6">
        <w:rPr>
          <w:rFonts w:cs="Times New Roman"/>
          <w:bCs/>
          <w:szCs w:val="24"/>
        </w:rPr>
        <w:t>по отдельной инвестиционной программе, либо по всем инвестпрограммам в рамках одного события;</w:t>
      </w:r>
    </w:p>
    <w:p w:rsidR="00CA3A7C" w:rsidRPr="00B438E6" w:rsidRDefault="00F320E1" w:rsidP="00A7210F">
      <w:pPr>
        <w:pStyle w:val="a4"/>
        <w:numPr>
          <w:ilvl w:val="0"/>
          <w:numId w:val="106"/>
        </w:numPr>
        <w:tabs>
          <w:tab w:val="left" w:pos="1134"/>
        </w:tabs>
        <w:spacing w:after="0"/>
        <w:ind w:left="709" w:firstLine="0"/>
        <w:rPr>
          <w:rFonts w:cs="Times New Roman"/>
          <w:bCs/>
          <w:szCs w:val="24"/>
        </w:rPr>
      </w:pPr>
      <w:r>
        <w:rPr>
          <w:rFonts w:cs="Times New Roman"/>
          <w:bCs/>
          <w:szCs w:val="24"/>
        </w:rPr>
        <w:t>ф</w:t>
      </w:r>
      <w:r w:rsidR="00CA3A7C" w:rsidRPr="00B438E6">
        <w:rPr>
          <w:rFonts w:cs="Times New Roman"/>
          <w:bCs/>
          <w:szCs w:val="24"/>
        </w:rPr>
        <w:t>ормы сведенных инвестпрограмм (1, 3 и 10 лет);</w:t>
      </w:r>
    </w:p>
    <w:p w:rsidR="00CA3A7C" w:rsidRPr="00B438E6" w:rsidRDefault="00F320E1" w:rsidP="00A7210F">
      <w:pPr>
        <w:pStyle w:val="a4"/>
        <w:numPr>
          <w:ilvl w:val="0"/>
          <w:numId w:val="106"/>
        </w:numPr>
        <w:tabs>
          <w:tab w:val="left" w:pos="1134"/>
        </w:tabs>
        <w:spacing w:after="0"/>
        <w:ind w:left="709" w:firstLine="0"/>
        <w:rPr>
          <w:rFonts w:cs="Times New Roman"/>
          <w:bCs/>
          <w:szCs w:val="24"/>
        </w:rPr>
      </w:pPr>
      <w:r>
        <w:rPr>
          <w:rFonts w:cs="Times New Roman"/>
          <w:bCs/>
          <w:szCs w:val="24"/>
        </w:rPr>
        <w:t>о</w:t>
      </w:r>
      <w:r w:rsidR="00CA3A7C" w:rsidRPr="00B438E6">
        <w:rPr>
          <w:rFonts w:cs="Times New Roman"/>
          <w:bCs/>
          <w:szCs w:val="24"/>
        </w:rPr>
        <w:t>тчетность в Минэнерго:</w:t>
      </w:r>
    </w:p>
    <w:p w:rsidR="00CA3A7C" w:rsidRPr="00CA3A7C" w:rsidRDefault="00CA3A7C" w:rsidP="00A7210F">
      <w:pPr>
        <w:numPr>
          <w:ilvl w:val="2"/>
          <w:numId w:val="3"/>
        </w:numPr>
        <w:tabs>
          <w:tab w:val="left" w:pos="2268"/>
        </w:tabs>
        <w:spacing w:after="0"/>
        <w:ind w:firstLine="43"/>
        <w:rPr>
          <w:rFonts w:cs="Times New Roman"/>
          <w:bCs/>
          <w:szCs w:val="24"/>
        </w:rPr>
      </w:pPr>
      <w:r w:rsidRPr="00CA3A7C">
        <w:rPr>
          <w:rFonts w:cs="Times New Roman"/>
          <w:bCs/>
          <w:szCs w:val="24"/>
        </w:rPr>
        <w:t>Перечень инвестиционных проектов на период реализации инвестиционной программы ОАО "ТГК-1" и план их финансирования (20__ - 20__ гг.);</w:t>
      </w:r>
    </w:p>
    <w:p w:rsidR="00CA3A7C" w:rsidRPr="00CA3A7C" w:rsidRDefault="00CA3A7C" w:rsidP="00A7210F">
      <w:pPr>
        <w:numPr>
          <w:ilvl w:val="2"/>
          <w:numId w:val="3"/>
        </w:numPr>
        <w:tabs>
          <w:tab w:val="left" w:pos="2268"/>
        </w:tabs>
        <w:spacing w:after="0"/>
        <w:ind w:firstLine="43"/>
        <w:rPr>
          <w:rFonts w:cs="Times New Roman"/>
          <w:bCs/>
          <w:szCs w:val="24"/>
        </w:rPr>
      </w:pPr>
      <w:r w:rsidRPr="00CA3A7C">
        <w:rPr>
          <w:rFonts w:cs="Times New Roman"/>
          <w:bCs/>
          <w:szCs w:val="24"/>
        </w:rPr>
        <w:t>Стоимость основных этапов работ по реализации инвестиционной программы ОАО "ТГК-1" на 20__ год;</w:t>
      </w:r>
    </w:p>
    <w:p w:rsidR="00CA3A7C" w:rsidRPr="00CA3A7C" w:rsidRDefault="00CA3A7C" w:rsidP="00A7210F">
      <w:pPr>
        <w:numPr>
          <w:ilvl w:val="2"/>
          <w:numId w:val="3"/>
        </w:numPr>
        <w:tabs>
          <w:tab w:val="left" w:pos="2268"/>
        </w:tabs>
        <w:spacing w:after="0"/>
        <w:ind w:firstLine="43"/>
        <w:rPr>
          <w:rFonts w:cs="Times New Roman"/>
          <w:bCs/>
          <w:szCs w:val="24"/>
        </w:rPr>
      </w:pPr>
      <w:r w:rsidRPr="00CA3A7C">
        <w:rPr>
          <w:rFonts w:cs="Times New Roman"/>
          <w:bCs/>
          <w:szCs w:val="24"/>
        </w:rPr>
        <w:t>Краткое описание инвестиционной программы ОАО "ТГК-1".</w:t>
      </w:r>
    </w:p>
    <w:p w:rsidR="00F66F55" w:rsidRPr="00F66F55" w:rsidRDefault="0026316F" w:rsidP="0026316F">
      <w:pPr>
        <w:pStyle w:val="3"/>
      </w:pPr>
      <w:bookmarkStart w:id="15" w:name="_Toc352925875"/>
      <w:r>
        <w:t xml:space="preserve">3.2 </w:t>
      </w:r>
      <w:r w:rsidR="00F66F55" w:rsidRPr="00F66F55">
        <w:t xml:space="preserve">Требования к </w:t>
      </w:r>
      <w:r w:rsidR="00353F56">
        <w:t>базе</w:t>
      </w:r>
      <w:r w:rsidR="00353F56" w:rsidRPr="00353F56">
        <w:t xml:space="preserve"> разработки и </w:t>
      </w:r>
      <w:r w:rsidR="00F66F55" w:rsidRPr="00F66F55">
        <w:t>разграничению прав доступа</w:t>
      </w:r>
      <w:bookmarkEnd w:id="15"/>
    </w:p>
    <w:p w:rsidR="00805C10" w:rsidRPr="00805C10" w:rsidRDefault="00805C10" w:rsidP="005B7A6B">
      <w:pPr>
        <w:spacing w:after="0"/>
        <w:ind w:firstLine="709"/>
        <w:rPr>
          <w:rFonts w:cs="Times New Roman"/>
          <w:szCs w:val="24"/>
        </w:rPr>
      </w:pPr>
      <w:r w:rsidRPr="00805C10">
        <w:rPr>
          <w:rFonts w:cs="Times New Roman"/>
          <w:szCs w:val="24"/>
        </w:rPr>
        <w:t>При разработке и внедрении системы необходимо соблюдение следующих технических требований:</w:t>
      </w:r>
    </w:p>
    <w:p w:rsidR="00805C10" w:rsidRDefault="00353F56" w:rsidP="005B7A6B">
      <w:pPr>
        <w:pStyle w:val="a4"/>
        <w:numPr>
          <w:ilvl w:val="0"/>
          <w:numId w:val="120"/>
        </w:numPr>
        <w:spacing w:after="0"/>
        <w:ind w:left="709" w:firstLine="0"/>
        <w:rPr>
          <w:rFonts w:cs="Times New Roman"/>
          <w:szCs w:val="24"/>
        </w:rPr>
      </w:pPr>
      <w:r w:rsidRPr="00353F56">
        <w:rPr>
          <w:rFonts w:cs="Times New Roman"/>
          <w:szCs w:val="24"/>
        </w:rPr>
        <w:t>программ</w:t>
      </w:r>
      <w:r>
        <w:rPr>
          <w:rFonts w:cs="Times New Roman"/>
          <w:szCs w:val="24"/>
        </w:rPr>
        <w:t>ный код системы должен быть открыт для изменений</w:t>
      </w:r>
      <w:r w:rsidRPr="00353F56">
        <w:rPr>
          <w:rFonts w:cs="Times New Roman"/>
          <w:szCs w:val="24"/>
        </w:rPr>
        <w:t>;</w:t>
      </w:r>
    </w:p>
    <w:p w:rsidR="00353F56" w:rsidRDefault="00353F56" w:rsidP="005B7A6B">
      <w:pPr>
        <w:pStyle w:val="a4"/>
        <w:numPr>
          <w:ilvl w:val="0"/>
          <w:numId w:val="120"/>
        </w:numPr>
        <w:spacing w:after="0"/>
        <w:ind w:left="709" w:firstLine="0"/>
        <w:rPr>
          <w:rFonts w:cs="Times New Roman"/>
          <w:szCs w:val="24"/>
        </w:rPr>
      </w:pPr>
      <w:r>
        <w:rPr>
          <w:rFonts w:cs="Times New Roman"/>
          <w:szCs w:val="24"/>
        </w:rPr>
        <w:t>необходимо придерживаться стандартов «</w:t>
      </w:r>
      <w:r w:rsidRPr="00353F56">
        <w:rPr>
          <w:rFonts w:cs="Times New Roman"/>
          <w:szCs w:val="24"/>
        </w:rPr>
        <w:t>1</w:t>
      </w:r>
      <w:r>
        <w:rPr>
          <w:rFonts w:cs="Times New Roman"/>
          <w:szCs w:val="24"/>
        </w:rPr>
        <w:t>С</w:t>
      </w:r>
      <w:r w:rsidRPr="00353F56">
        <w:rPr>
          <w:rFonts w:cs="Times New Roman"/>
          <w:szCs w:val="24"/>
        </w:rPr>
        <w:t>:</w:t>
      </w:r>
      <w:r>
        <w:rPr>
          <w:rFonts w:cs="Times New Roman"/>
          <w:szCs w:val="24"/>
        </w:rPr>
        <w:t xml:space="preserve"> Совместимо» и требований к качеству разработки </w:t>
      </w:r>
      <w:r w:rsidRPr="00353F56">
        <w:rPr>
          <w:rFonts w:cs="Times New Roman"/>
          <w:szCs w:val="24"/>
        </w:rPr>
        <w:t>ОАО</w:t>
      </w:r>
      <w:r>
        <w:rPr>
          <w:rFonts w:cs="Times New Roman"/>
          <w:szCs w:val="24"/>
          <w:lang w:val="en-US"/>
        </w:rPr>
        <w:t> </w:t>
      </w:r>
      <w:r>
        <w:rPr>
          <w:rFonts w:cs="Times New Roman"/>
          <w:szCs w:val="24"/>
        </w:rPr>
        <w:t>«ТГК-</w:t>
      </w:r>
      <w:r w:rsidRPr="00353F56">
        <w:rPr>
          <w:rFonts w:cs="Times New Roman"/>
          <w:szCs w:val="24"/>
        </w:rPr>
        <w:t>1</w:t>
      </w:r>
      <w:r>
        <w:rPr>
          <w:rFonts w:cs="Times New Roman"/>
          <w:szCs w:val="24"/>
        </w:rPr>
        <w:t>», а также использовать библиотеку стандартных подсистем 1С</w:t>
      </w:r>
      <w:r w:rsidRPr="00353F56">
        <w:rPr>
          <w:rFonts w:cs="Times New Roman"/>
          <w:szCs w:val="24"/>
        </w:rPr>
        <w:t>;</w:t>
      </w:r>
    </w:p>
    <w:p w:rsidR="00353F56" w:rsidRPr="00353F56" w:rsidRDefault="00353F56" w:rsidP="005B7A6B">
      <w:pPr>
        <w:pStyle w:val="a4"/>
        <w:numPr>
          <w:ilvl w:val="0"/>
          <w:numId w:val="120"/>
        </w:numPr>
        <w:spacing w:after="0"/>
        <w:ind w:left="709" w:firstLine="0"/>
        <w:rPr>
          <w:rFonts w:cs="Times New Roman"/>
          <w:szCs w:val="24"/>
        </w:rPr>
      </w:pPr>
      <w:r w:rsidRPr="00353F56">
        <w:rPr>
          <w:rFonts w:cs="Times New Roman"/>
          <w:szCs w:val="24"/>
        </w:rPr>
        <w:t>в рамках разработки отчетности необходимо использовать возможности системы компоновки данных;</w:t>
      </w:r>
    </w:p>
    <w:p w:rsidR="00353F56" w:rsidRDefault="0060000F" w:rsidP="005B7A6B">
      <w:pPr>
        <w:pStyle w:val="a4"/>
        <w:numPr>
          <w:ilvl w:val="0"/>
          <w:numId w:val="120"/>
        </w:numPr>
        <w:spacing w:after="0"/>
        <w:ind w:left="709" w:firstLine="0"/>
        <w:rPr>
          <w:rFonts w:cs="Times New Roman"/>
          <w:szCs w:val="24"/>
        </w:rPr>
      </w:pPr>
      <w:r>
        <w:rPr>
          <w:rFonts w:cs="Times New Roman"/>
          <w:szCs w:val="24"/>
        </w:rPr>
        <w:t>С</w:t>
      </w:r>
      <w:r w:rsidRPr="00F66F55">
        <w:rPr>
          <w:rFonts w:cs="Times New Roman"/>
          <w:szCs w:val="24"/>
        </w:rPr>
        <w:t>истема должна поддерживать функции разграничения прав доступа к документам и выполняемым в Системе функциям</w:t>
      </w:r>
      <w:r w:rsidR="0091632E">
        <w:rPr>
          <w:rFonts w:cs="Times New Roman"/>
          <w:szCs w:val="24"/>
        </w:rPr>
        <w:t xml:space="preserve"> на основе функциональности платформы 1С</w:t>
      </w:r>
      <w:r w:rsidR="0091632E" w:rsidRPr="0091632E">
        <w:rPr>
          <w:rFonts w:cs="Times New Roman"/>
          <w:szCs w:val="24"/>
        </w:rPr>
        <w:t>:</w:t>
      </w:r>
      <w:r w:rsidR="0091632E">
        <w:rPr>
          <w:rFonts w:cs="Times New Roman"/>
          <w:szCs w:val="24"/>
        </w:rPr>
        <w:t>Предприятие </w:t>
      </w:r>
      <w:r w:rsidR="0091632E" w:rsidRPr="0091632E">
        <w:rPr>
          <w:rFonts w:cs="Times New Roman"/>
          <w:szCs w:val="24"/>
        </w:rPr>
        <w:t>8.2</w:t>
      </w:r>
      <w:r>
        <w:rPr>
          <w:rFonts w:cs="Times New Roman"/>
          <w:szCs w:val="24"/>
        </w:rPr>
        <w:t>;</w:t>
      </w:r>
    </w:p>
    <w:p w:rsidR="0091632E" w:rsidRDefault="00FF0E1E" w:rsidP="005B7A6B">
      <w:pPr>
        <w:pStyle w:val="a4"/>
        <w:numPr>
          <w:ilvl w:val="0"/>
          <w:numId w:val="120"/>
        </w:numPr>
        <w:spacing w:after="0"/>
        <w:ind w:left="709" w:firstLine="0"/>
        <w:rPr>
          <w:rFonts w:cs="Times New Roman"/>
          <w:szCs w:val="24"/>
        </w:rPr>
      </w:pPr>
      <w:r>
        <w:rPr>
          <w:rFonts w:cs="Times New Roman"/>
          <w:szCs w:val="24"/>
        </w:rPr>
        <w:t>п</w:t>
      </w:r>
      <w:r w:rsidR="0091632E" w:rsidRPr="0091632E">
        <w:rPr>
          <w:rFonts w:cs="Times New Roman"/>
          <w:szCs w:val="24"/>
        </w:rPr>
        <w:t>ри разработке должны применяться принципы</w:t>
      </w:r>
      <w:r w:rsidR="0091632E" w:rsidRPr="00FF0E1E">
        <w:rPr>
          <w:rFonts w:cs="Times New Roman"/>
          <w:szCs w:val="24"/>
        </w:rPr>
        <w:t xml:space="preserve"> </w:t>
      </w:r>
      <w:r w:rsidR="0091632E" w:rsidRPr="0091632E">
        <w:rPr>
          <w:rFonts w:cs="Times New Roman"/>
          <w:szCs w:val="24"/>
        </w:rPr>
        <w:t>оптимальности кода и система контроля производительности ПО</w:t>
      </w:r>
      <w:r w:rsidRPr="00FF0E1E">
        <w:rPr>
          <w:rFonts w:cs="Times New Roman"/>
          <w:szCs w:val="24"/>
        </w:rPr>
        <w:t>.</w:t>
      </w:r>
    </w:p>
    <w:p w:rsidR="00805C10" w:rsidRPr="007275E2" w:rsidRDefault="00805C10" w:rsidP="00805C10">
      <w:pPr>
        <w:spacing w:after="0" w:line="360" w:lineRule="auto"/>
        <w:rPr>
          <w:rFonts w:cs="Times New Roman"/>
          <w:szCs w:val="24"/>
        </w:rPr>
      </w:pPr>
    </w:p>
    <w:p w:rsidR="00981CF6" w:rsidRDefault="00C05B7E" w:rsidP="00981CF6">
      <w:pPr>
        <w:pStyle w:val="2"/>
      </w:pPr>
      <w:bookmarkStart w:id="16" w:name="_Toc352925876"/>
      <w:r w:rsidRPr="00C05B7E">
        <w:t xml:space="preserve">IV. Требования к участникам </w:t>
      </w:r>
      <w:r w:rsidR="0038137F">
        <w:t>ОЗП</w:t>
      </w:r>
      <w:bookmarkEnd w:id="16"/>
    </w:p>
    <w:p w:rsidR="00DD51F3" w:rsidRPr="00F3412A" w:rsidRDefault="00DD51F3" w:rsidP="00DD51F3">
      <w:pPr>
        <w:spacing w:line="240" w:lineRule="auto"/>
        <w:textAlignment w:val="top"/>
        <w:rPr>
          <w:szCs w:val="24"/>
          <w:lang w:eastAsia="ru-RU"/>
        </w:rPr>
      </w:pPr>
      <w:r w:rsidRPr="00F3412A">
        <w:rPr>
          <w:szCs w:val="24"/>
          <w:lang w:eastAsia="ru-RU"/>
        </w:rPr>
        <w:t xml:space="preserve">К участникам </w:t>
      </w:r>
      <w:r w:rsidR="0038137F">
        <w:rPr>
          <w:szCs w:val="24"/>
          <w:lang w:eastAsia="ru-RU"/>
        </w:rPr>
        <w:t>ОЗП</w:t>
      </w:r>
      <w:r w:rsidR="0038137F" w:rsidRPr="00F3412A">
        <w:rPr>
          <w:szCs w:val="24"/>
          <w:lang w:eastAsia="ru-RU"/>
        </w:rPr>
        <w:t xml:space="preserve"> </w:t>
      </w:r>
      <w:r w:rsidRPr="00F3412A">
        <w:rPr>
          <w:szCs w:val="24"/>
          <w:lang w:eastAsia="ru-RU"/>
        </w:rPr>
        <w:t>предъявляются следующие требования:</w:t>
      </w:r>
    </w:p>
    <w:p w:rsidR="00DD51F3" w:rsidRDefault="00DD51F3" w:rsidP="00A7210F">
      <w:pPr>
        <w:numPr>
          <w:ilvl w:val="0"/>
          <w:numId w:val="103"/>
        </w:numPr>
        <w:spacing w:after="120" w:line="240" w:lineRule="auto"/>
        <w:textAlignment w:val="top"/>
        <w:rPr>
          <w:szCs w:val="24"/>
          <w:lang w:eastAsia="ru-RU"/>
        </w:rPr>
      </w:pPr>
      <w:r w:rsidRPr="00F3412A">
        <w:rPr>
          <w:szCs w:val="24"/>
          <w:lang w:eastAsia="ru-RU"/>
        </w:rPr>
        <w:t>Участник должен обладать всеми необходимыми для выполнения Договора видами ресурсов, компетентностью, опытом, квалификацией, профессиональными знаниями:</w:t>
      </w:r>
    </w:p>
    <w:p w:rsidR="00DD51F3" w:rsidRPr="00F3412A" w:rsidRDefault="00DD51F3" w:rsidP="00A7210F">
      <w:pPr>
        <w:numPr>
          <w:ilvl w:val="0"/>
          <w:numId w:val="103"/>
        </w:numPr>
        <w:spacing w:after="0"/>
        <w:ind w:left="714" w:hanging="357"/>
        <w:textAlignment w:val="top"/>
        <w:rPr>
          <w:szCs w:val="24"/>
          <w:lang w:eastAsia="ru-RU"/>
        </w:rPr>
      </w:pPr>
      <w:r>
        <w:rPr>
          <w:szCs w:val="24"/>
          <w:lang w:eastAsia="ru-RU"/>
        </w:rPr>
        <w:t>Участник в течение 2010</w:t>
      </w:r>
      <w:r w:rsidRPr="00F3412A">
        <w:rPr>
          <w:szCs w:val="24"/>
          <w:lang w:eastAsia="ru-RU"/>
        </w:rPr>
        <w:t>-201</w:t>
      </w:r>
      <w:r>
        <w:rPr>
          <w:szCs w:val="24"/>
          <w:lang w:eastAsia="ru-RU"/>
        </w:rPr>
        <w:t>3</w:t>
      </w:r>
      <w:r w:rsidRPr="00F3412A">
        <w:rPr>
          <w:szCs w:val="24"/>
          <w:lang w:eastAsia="ru-RU"/>
        </w:rPr>
        <w:t>гг. должен был оказать услуги по выполнению проектов внедрения решений на базе «1С:Предприятие 8» в многопрофильных компаниях с филиальной структурой.</w:t>
      </w:r>
    </w:p>
    <w:p w:rsidR="00DD51F3" w:rsidRPr="00F3412A" w:rsidRDefault="00DD51F3" w:rsidP="00A7210F">
      <w:pPr>
        <w:numPr>
          <w:ilvl w:val="2"/>
          <w:numId w:val="102"/>
        </w:numPr>
        <w:suppressAutoHyphens/>
        <w:spacing w:after="0"/>
        <w:ind w:left="1225" w:hanging="505"/>
        <w:rPr>
          <w:szCs w:val="24"/>
        </w:rPr>
      </w:pPr>
      <w:r w:rsidRPr="00F3412A">
        <w:rPr>
          <w:szCs w:val="24"/>
        </w:rPr>
        <w:t>Минимальное число внедрений конфигураций на базе «1С:Предприятие 8»: не менее 20.</w:t>
      </w:r>
    </w:p>
    <w:p w:rsidR="00DD51F3" w:rsidRPr="00F3412A" w:rsidRDefault="00DD51F3" w:rsidP="00A7210F">
      <w:pPr>
        <w:numPr>
          <w:ilvl w:val="2"/>
          <w:numId w:val="102"/>
        </w:numPr>
        <w:suppressAutoHyphens/>
        <w:spacing w:before="100" w:beforeAutospacing="1" w:after="100" w:afterAutospacing="1"/>
        <w:rPr>
          <w:szCs w:val="24"/>
        </w:rPr>
      </w:pPr>
      <w:r w:rsidRPr="00F3412A">
        <w:rPr>
          <w:szCs w:val="24"/>
        </w:rPr>
        <w:t>В том числе должен иметь место опыт внедрений, выполненных по технологии обеспечения качества внедрения 1С (СМК).</w:t>
      </w:r>
    </w:p>
    <w:p w:rsidR="00DD51F3" w:rsidRPr="00F3412A" w:rsidRDefault="00DD51F3" w:rsidP="00A7210F">
      <w:pPr>
        <w:numPr>
          <w:ilvl w:val="2"/>
          <w:numId w:val="102"/>
        </w:numPr>
        <w:suppressAutoHyphens/>
        <w:spacing w:after="0"/>
        <w:ind w:left="1225" w:hanging="505"/>
        <w:rPr>
          <w:szCs w:val="24"/>
        </w:rPr>
      </w:pPr>
      <w:r w:rsidRPr="00F3412A">
        <w:rPr>
          <w:szCs w:val="24"/>
        </w:rPr>
        <w:t>Минимальное количество внедрений конфигураций на базе «1С:Предприятие</w:t>
      </w:r>
      <w:r>
        <w:rPr>
          <w:szCs w:val="24"/>
        </w:rPr>
        <w:t> </w:t>
      </w:r>
      <w:r w:rsidRPr="00F3412A">
        <w:rPr>
          <w:szCs w:val="24"/>
        </w:rPr>
        <w:t>8» за 20</w:t>
      </w:r>
      <w:r>
        <w:rPr>
          <w:szCs w:val="24"/>
        </w:rPr>
        <w:t>10</w:t>
      </w:r>
      <w:r w:rsidRPr="00F3412A">
        <w:rPr>
          <w:szCs w:val="24"/>
        </w:rPr>
        <w:t>-201</w:t>
      </w:r>
      <w:r>
        <w:rPr>
          <w:szCs w:val="24"/>
        </w:rPr>
        <w:t>3</w:t>
      </w:r>
      <w:r w:rsidRPr="00F3412A">
        <w:rPr>
          <w:szCs w:val="24"/>
        </w:rPr>
        <w:t xml:space="preserve"> годы, снабженных положительным отзывом клиента: не менее 10.</w:t>
      </w:r>
    </w:p>
    <w:p w:rsidR="00DD51F3" w:rsidRPr="00F3412A" w:rsidRDefault="00DD51F3" w:rsidP="00A7210F">
      <w:pPr>
        <w:numPr>
          <w:ilvl w:val="0"/>
          <w:numId w:val="103"/>
        </w:numPr>
        <w:spacing w:after="120"/>
        <w:textAlignment w:val="top"/>
        <w:rPr>
          <w:szCs w:val="24"/>
          <w:lang w:eastAsia="ru-RU"/>
        </w:rPr>
      </w:pPr>
      <w:r w:rsidRPr="00F3412A">
        <w:rPr>
          <w:szCs w:val="24"/>
          <w:lang w:eastAsia="ru-RU"/>
        </w:rPr>
        <w:t>Участник должен иметь лицензионные соглашения с производителем поставляемого программного обеспечения.</w:t>
      </w:r>
    </w:p>
    <w:p w:rsidR="00DD51F3" w:rsidRPr="00F3412A" w:rsidRDefault="00DD51F3" w:rsidP="00A7210F">
      <w:pPr>
        <w:numPr>
          <w:ilvl w:val="0"/>
          <w:numId w:val="103"/>
        </w:numPr>
        <w:spacing w:after="0"/>
        <w:textAlignment w:val="top"/>
        <w:rPr>
          <w:szCs w:val="24"/>
          <w:lang w:eastAsia="ru-RU"/>
        </w:rPr>
      </w:pPr>
      <w:r w:rsidRPr="00F3412A">
        <w:rPr>
          <w:szCs w:val="24"/>
          <w:lang w:eastAsia="ru-RU"/>
        </w:rPr>
        <w:t>Кадровые возможности. Участник должен располагать достаточным количеством собственных кадров, обладающих соответствующей квалификацией и опытом работы на аналогичных проектах:</w:t>
      </w:r>
    </w:p>
    <w:p w:rsidR="00DD51F3" w:rsidRDefault="00DD51F3" w:rsidP="00A7210F">
      <w:pPr>
        <w:numPr>
          <w:ilvl w:val="2"/>
          <w:numId w:val="102"/>
        </w:numPr>
        <w:tabs>
          <w:tab w:val="num" w:pos="720"/>
        </w:tabs>
        <w:suppressAutoHyphens/>
        <w:spacing w:after="0"/>
        <w:rPr>
          <w:szCs w:val="24"/>
        </w:rPr>
      </w:pPr>
      <w:r w:rsidRPr="00F3412A">
        <w:rPr>
          <w:szCs w:val="24"/>
        </w:rPr>
        <w:t xml:space="preserve">специалистов по платформе «1С:Предприятие 8». Количество сотрудников, обладающих сертификатами 1С:Специалист по платформе «1С:Предприятие 8» - не менее </w:t>
      </w:r>
      <w:r w:rsidR="00785528">
        <w:rPr>
          <w:szCs w:val="24"/>
        </w:rPr>
        <w:t>25</w:t>
      </w:r>
      <w:r w:rsidRPr="00F3412A">
        <w:rPr>
          <w:szCs w:val="24"/>
        </w:rPr>
        <w:t>.</w:t>
      </w:r>
    </w:p>
    <w:p w:rsidR="00785528" w:rsidRPr="008B473C" w:rsidRDefault="00785528" w:rsidP="00A7210F">
      <w:pPr>
        <w:numPr>
          <w:ilvl w:val="2"/>
          <w:numId w:val="102"/>
        </w:numPr>
        <w:tabs>
          <w:tab w:val="num" w:pos="720"/>
        </w:tabs>
        <w:suppressAutoHyphens/>
        <w:spacing w:after="0"/>
      </w:pPr>
      <w:r w:rsidRPr="008B473C">
        <w:t xml:space="preserve">Не менее одного специалиста, обладающего сертификатом «1С: Эксперт по технологическим вопросам» </w:t>
      </w:r>
    </w:p>
    <w:p w:rsidR="00DD51F3" w:rsidRPr="00F3412A" w:rsidRDefault="00DD51F3" w:rsidP="00A7210F">
      <w:pPr>
        <w:numPr>
          <w:ilvl w:val="2"/>
          <w:numId w:val="102"/>
        </w:numPr>
        <w:tabs>
          <w:tab w:val="num" w:pos="720"/>
        </w:tabs>
        <w:suppressAutoHyphens/>
        <w:spacing w:after="0"/>
        <w:rPr>
          <w:szCs w:val="24"/>
        </w:rPr>
      </w:pPr>
      <w:r w:rsidRPr="00F3412A">
        <w:rPr>
          <w:szCs w:val="24"/>
        </w:rPr>
        <w:t>руководителей проектов внедрения систем на базе 1С. Количество сотрудников, обладающих сертификатами 1С:Руководитель проекта - не менее</w:t>
      </w:r>
      <w:r w:rsidR="00A823C8">
        <w:rPr>
          <w:szCs w:val="24"/>
        </w:rPr>
        <w:t> </w:t>
      </w:r>
      <w:r w:rsidRPr="00F3412A">
        <w:rPr>
          <w:szCs w:val="24"/>
        </w:rPr>
        <w:t>2.</w:t>
      </w:r>
    </w:p>
    <w:p w:rsidR="00DD51F3" w:rsidRPr="00F3412A" w:rsidRDefault="00DD51F3" w:rsidP="00A7210F">
      <w:pPr>
        <w:numPr>
          <w:ilvl w:val="0"/>
          <w:numId w:val="103"/>
        </w:numPr>
        <w:spacing w:after="0"/>
        <w:textAlignment w:val="top"/>
        <w:rPr>
          <w:szCs w:val="24"/>
          <w:lang w:eastAsia="ru-RU"/>
        </w:rPr>
      </w:pPr>
      <w:r w:rsidRPr="00F3412A">
        <w:rPr>
          <w:szCs w:val="24"/>
          <w:lang w:eastAsia="ru-RU"/>
        </w:rPr>
        <w:t xml:space="preserve">Участник должен располагать опытом успешного внедрения </w:t>
      </w:r>
      <w:r w:rsidR="003203BE" w:rsidRPr="003203BE">
        <w:rPr>
          <w:szCs w:val="24"/>
          <w:lang w:eastAsia="ru-RU"/>
        </w:rPr>
        <w:t xml:space="preserve">и ввода в промышленную эксплуатацию </w:t>
      </w:r>
      <w:r w:rsidRPr="00F3412A">
        <w:rPr>
          <w:szCs w:val="24"/>
          <w:lang w:eastAsia="ru-RU"/>
        </w:rPr>
        <w:t>систем</w:t>
      </w:r>
      <w:r w:rsidR="00785528">
        <w:rPr>
          <w:szCs w:val="24"/>
          <w:lang w:eastAsia="ru-RU"/>
        </w:rPr>
        <w:t xml:space="preserve"> управленческого,</w:t>
      </w:r>
      <w:r w:rsidRPr="00F3412A">
        <w:rPr>
          <w:szCs w:val="24"/>
          <w:lang w:eastAsia="ru-RU"/>
        </w:rPr>
        <w:t xml:space="preserve"> бухгалтерского и налогового учета на предприятиях </w:t>
      </w:r>
      <w:r w:rsidR="003203BE">
        <w:rPr>
          <w:szCs w:val="24"/>
          <w:lang w:eastAsia="ru-RU"/>
        </w:rPr>
        <w:t>Группы «Газпром»</w:t>
      </w:r>
      <w:r w:rsidRPr="00F3412A">
        <w:rPr>
          <w:szCs w:val="24"/>
          <w:lang w:eastAsia="ru-RU"/>
        </w:rPr>
        <w:t>.</w:t>
      </w:r>
    </w:p>
    <w:p w:rsidR="00DD51F3" w:rsidRPr="00F3412A" w:rsidRDefault="00DD51F3" w:rsidP="00A7210F">
      <w:pPr>
        <w:numPr>
          <w:ilvl w:val="0"/>
          <w:numId w:val="103"/>
        </w:numPr>
        <w:spacing w:after="120"/>
        <w:textAlignment w:val="top"/>
        <w:rPr>
          <w:szCs w:val="24"/>
          <w:lang w:eastAsia="ru-RU"/>
        </w:rPr>
      </w:pPr>
      <w:r w:rsidRPr="00F3412A">
        <w:rPr>
          <w:szCs w:val="24"/>
          <w:lang w:eastAsia="ru-RU"/>
        </w:rPr>
        <w:t>Наличие у участника возможности организации собственного центра технической поддержки на территории Заказчика на период проекта.</w:t>
      </w:r>
    </w:p>
    <w:p w:rsidR="00DD51F3" w:rsidRPr="00F3412A" w:rsidRDefault="00DD51F3" w:rsidP="00A823C8">
      <w:pPr>
        <w:ind w:firstLine="709"/>
        <w:textAlignment w:val="top"/>
        <w:rPr>
          <w:szCs w:val="24"/>
          <w:lang w:eastAsia="ru-RU"/>
        </w:rPr>
      </w:pPr>
      <w:r w:rsidRPr="00F3412A">
        <w:rPr>
          <w:szCs w:val="24"/>
          <w:lang w:eastAsia="ru-RU"/>
        </w:rPr>
        <w:t xml:space="preserve">Также участник </w:t>
      </w:r>
      <w:r w:rsidR="00AD6065">
        <w:rPr>
          <w:szCs w:val="24"/>
          <w:lang w:eastAsia="ru-RU"/>
        </w:rPr>
        <w:t>ОЗП</w:t>
      </w:r>
      <w:r w:rsidRPr="00F3412A">
        <w:rPr>
          <w:szCs w:val="24"/>
          <w:lang w:eastAsia="ru-RU"/>
        </w:rPr>
        <w:t xml:space="preserve"> должен предоставить календарный план работ, ресурсный план, структуру расчета затрат.</w:t>
      </w:r>
    </w:p>
    <w:p w:rsidR="00981CF6" w:rsidRDefault="00C05B7E" w:rsidP="00981CF6">
      <w:pPr>
        <w:pStyle w:val="2"/>
      </w:pPr>
      <w:bookmarkStart w:id="17" w:name="_Toc352925877"/>
      <w:r w:rsidRPr="00C05B7E">
        <w:t>V</w:t>
      </w:r>
      <w:r w:rsidR="00F37593">
        <w:t xml:space="preserve">. Порядок оценки предложений </w:t>
      </w:r>
      <w:r w:rsidR="00785528">
        <w:t>ОЗП</w:t>
      </w:r>
      <w:bookmarkEnd w:id="17"/>
    </w:p>
    <w:p w:rsidR="00785528" w:rsidRPr="00F3412A" w:rsidRDefault="00785528" w:rsidP="00785528">
      <w:pPr>
        <w:textAlignment w:val="top"/>
      </w:pPr>
      <w:r w:rsidRPr="00F3412A">
        <w:t xml:space="preserve">Организатор </w:t>
      </w:r>
      <w:r>
        <w:t>ОЗП</w:t>
      </w:r>
      <w:r w:rsidRPr="00F3412A">
        <w:t xml:space="preserve"> оценивает и сопоставляет заявки и проводит их сопоставление по степени предпочтительности для Заказчика, учитывая следующие критерии:</w:t>
      </w:r>
    </w:p>
    <w:p w:rsidR="00981CF6" w:rsidRDefault="00C05B7E" w:rsidP="00C05B7E">
      <w:pPr>
        <w:spacing w:line="240" w:lineRule="auto"/>
        <w:textAlignment w:val="top"/>
        <w:rPr>
          <w:rFonts w:eastAsia="Times New Roman" w:cs="Times New Roman"/>
          <w:color w:val="000000"/>
          <w:szCs w:val="24"/>
          <w:lang w:eastAsia="ru-RU"/>
        </w:rPr>
      </w:pPr>
      <w:r w:rsidRPr="00C05B7E">
        <w:rPr>
          <w:rFonts w:eastAsia="Times New Roman" w:cs="Times New Roman"/>
          <w:color w:val="000000"/>
          <w:szCs w:val="24"/>
          <w:lang w:eastAsia="ru-RU"/>
        </w:rPr>
        <w:t>1) Полнота выполне</w:t>
      </w:r>
      <w:r w:rsidR="00F37593">
        <w:rPr>
          <w:rFonts w:eastAsia="Times New Roman" w:cs="Times New Roman"/>
          <w:color w:val="000000"/>
          <w:szCs w:val="24"/>
          <w:lang w:eastAsia="ru-RU"/>
        </w:rPr>
        <w:t xml:space="preserve">ния требований к участникам </w:t>
      </w:r>
      <w:r w:rsidR="00785528">
        <w:rPr>
          <w:rFonts w:eastAsia="Times New Roman" w:cs="Times New Roman"/>
          <w:color w:val="000000"/>
          <w:szCs w:val="24"/>
          <w:lang w:eastAsia="ru-RU"/>
        </w:rPr>
        <w:t>ОЗП</w:t>
      </w:r>
      <w:r w:rsidR="00F37593">
        <w:rPr>
          <w:rFonts w:eastAsia="Times New Roman" w:cs="Times New Roman"/>
          <w:color w:val="000000"/>
          <w:szCs w:val="24"/>
          <w:lang w:eastAsia="ru-RU"/>
        </w:rPr>
        <w:t>;</w:t>
      </w:r>
    </w:p>
    <w:p w:rsidR="00981CF6" w:rsidRDefault="00C05B7E" w:rsidP="00C05B7E">
      <w:pPr>
        <w:spacing w:line="240" w:lineRule="auto"/>
        <w:textAlignment w:val="top"/>
        <w:rPr>
          <w:rFonts w:eastAsia="Times New Roman" w:cs="Times New Roman"/>
          <w:color w:val="000000"/>
          <w:szCs w:val="24"/>
          <w:lang w:eastAsia="ru-RU"/>
        </w:rPr>
      </w:pPr>
      <w:r w:rsidRPr="00C05B7E">
        <w:rPr>
          <w:rFonts w:eastAsia="Times New Roman" w:cs="Times New Roman"/>
          <w:color w:val="000000"/>
          <w:szCs w:val="24"/>
          <w:lang w:eastAsia="ru-RU"/>
        </w:rPr>
        <w:t>2) Коммерческая часть заявки, в том числе цена заявки и ее обоснованность;</w:t>
      </w:r>
    </w:p>
    <w:p w:rsidR="00981CF6" w:rsidRDefault="00C05B7E" w:rsidP="00C05B7E">
      <w:pPr>
        <w:spacing w:line="240" w:lineRule="auto"/>
        <w:textAlignment w:val="top"/>
        <w:rPr>
          <w:rFonts w:eastAsia="Times New Roman" w:cs="Times New Roman"/>
          <w:color w:val="000000"/>
          <w:szCs w:val="24"/>
          <w:lang w:eastAsia="ru-RU"/>
        </w:rPr>
      </w:pPr>
      <w:r w:rsidRPr="00C05B7E">
        <w:rPr>
          <w:rFonts w:eastAsia="Times New Roman" w:cs="Times New Roman"/>
          <w:color w:val="000000"/>
          <w:szCs w:val="24"/>
          <w:lang w:eastAsia="ru-RU"/>
        </w:rPr>
        <w:t>3) Качество и детальность описания предлагаемых технических решений и технологии выполнения работ по реализации проекта;</w:t>
      </w:r>
    </w:p>
    <w:p w:rsidR="00981CF6" w:rsidRDefault="00C05B7E" w:rsidP="00C05B7E">
      <w:pPr>
        <w:spacing w:line="240" w:lineRule="auto"/>
        <w:textAlignment w:val="top"/>
        <w:rPr>
          <w:rFonts w:eastAsia="Times New Roman" w:cs="Times New Roman"/>
          <w:color w:val="000000"/>
          <w:szCs w:val="24"/>
          <w:lang w:eastAsia="ru-RU"/>
        </w:rPr>
      </w:pPr>
      <w:r w:rsidRPr="00C05B7E">
        <w:rPr>
          <w:rFonts w:eastAsia="Times New Roman" w:cs="Times New Roman"/>
          <w:color w:val="000000"/>
          <w:szCs w:val="24"/>
          <w:lang w:eastAsia="ru-RU"/>
        </w:rPr>
        <w:t>4) Детальность и конкретность мероприятий, входящих в План-график выполнения работ;</w:t>
      </w:r>
    </w:p>
    <w:p w:rsidR="00981CF6" w:rsidRDefault="00C05B7E" w:rsidP="00C05B7E">
      <w:pPr>
        <w:spacing w:line="240" w:lineRule="auto"/>
        <w:textAlignment w:val="top"/>
        <w:rPr>
          <w:rFonts w:eastAsia="Times New Roman" w:cs="Times New Roman"/>
          <w:color w:val="000000"/>
          <w:szCs w:val="24"/>
          <w:lang w:eastAsia="ru-RU"/>
        </w:rPr>
      </w:pPr>
      <w:r w:rsidRPr="00C05B7E">
        <w:rPr>
          <w:rFonts w:eastAsia="Times New Roman" w:cs="Times New Roman"/>
          <w:color w:val="000000"/>
          <w:szCs w:val="24"/>
          <w:lang w:eastAsia="ru-RU"/>
        </w:rPr>
        <w:t>5) Наличие специалистов с опытом работы, сертификацией и обучением необходимым для выполнения контракта по всем указанным направлениям;</w:t>
      </w:r>
    </w:p>
    <w:p w:rsidR="00981CF6" w:rsidRDefault="00C05B7E" w:rsidP="00C05B7E">
      <w:pPr>
        <w:spacing w:line="240" w:lineRule="auto"/>
        <w:textAlignment w:val="top"/>
        <w:rPr>
          <w:rFonts w:eastAsia="Times New Roman" w:cs="Times New Roman"/>
          <w:color w:val="000000"/>
          <w:szCs w:val="24"/>
          <w:lang w:eastAsia="ru-RU"/>
        </w:rPr>
      </w:pPr>
      <w:r w:rsidRPr="00C05B7E">
        <w:rPr>
          <w:rFonts w:eastAsia="Times New Roman" w:cs="Times New Roman"/>
          <w:color w:val="000000"/>
          <w:szCs w:val="24"/>
          <w:lang w:eastAsia="ru-RU"/>
        </w:rPr>
        <w:t>6) Полнота соответствия предлагаемых решений и услуг техническим требованиям документации</w:t>
      </w:r>
      <w:r w:rsidR="00DA6887">
        <w:rPr>
          <w:rFonts w:eastAsia="Times New Roman" w:cs="Times New Roman"/>
          <w:color w:val="000000"/>
          <w:szCs w:val="24"/>
          <w:lang w:eastAsia="ru-RU"/>
        </w:rPr>
        <w:t xml:space="preserve"> ОЗП</w:t>
      </w:r>
      <w:r w:rsidRPr="00C05B7E">
        <w:rPr>
          <w:rFonts w:eastAsia="Times New Roman" w:cs="Times New Roman"/>
          <w:color w:val="000000"/>
          <w:szCs w:val="24"/>
          <w:lang w:eastAsia="ru-RU"/>
        </w:rPr>
        <w:t>;</w:t>
      </w:r>
    </w:p>
    <w:p w:rsidR="00981CF6" w:rsidRDefault="00C05B7E" w:rsidP="00C05B7E">
      <w:pPr>
        <w:spacing w:line="240" w:lineRule="auto"/>
        <w:textAlignment w:val="top"/>
        <w:rPr>
          <w:rFonts w:eastAsia="Times New Roman" w:cs="Times New Roman"/>
          <w:color w:val="000000"/>
          <w:szCs w:val="24"/>
          <w:lang w:eastAsia="ru-RU"/>
        </w:rPr>
      </w:pPr>
      <w:r w:rsidRPr="00C05B7E">
        <w:rPr>
          <w:rFonts w:eastAsia="Times New Roman" w:cs="Times New Roman"/>
          <w:color w:val="000000"/>
          <w:szCs w:val="24"/>
          <w:lang w:eastAsia="ru-RU"/>
        </w:rPr>
        <w:t>7) Надежность участника (ресурсные возможности, деловая репутация и т.д.);</w:t>
      </w:r>
    </w:p>
    <w:p w:rsidR="00981CF6" w:rsidRDefault="00C05B7E" w:rsidP="00C05B7E">
      <w:pPr>
        <w:spacing w:line="240" w:lineRule="auto"/>
        <w:textAlignment w:val="top"/>
        <w:rPr>
          <w:rFonts w:eastAsia="Times New Roman" w:cs="Times New Roman"/>
          <w:color w:val="000000"/>
          <w:szCs w:val="24"/>
          <w:lang w:eastAsia="ru-RU"/>
        </w:rPr>
      </w:pPr>
      <w:r w:rsidRPr="00C05B7E">
        <w:rPr>
          <w:rFonts w:eastAsia="Times New Roman" w:cs="Times New Roman"/>
          <w:color w:val="000000"/>
          <w:szCs w:val="24"/>
          <w:lang w:eastAsia="ru-RU"/>
        </w:rPr>
        <w:t>8) Обеспечение возможности поддержки развития и сопровождения внедренного решения;</w:t>
      </w:r>
    </w:p>
    <w:p w:rsidR="00981CF6" w:rsidRDefault="00C05B7E" w:rsidP="00C05B7E">
      <w:pPr>
        <w:spacing w:line="240" w:lineRule="auto"/>
        <w:textAlignment w:val="top"/>
        <w:rPr>
          <w:rFonts w:eastAsia="Times New Roman" w:cs="Times New Roman"/>
          <w:color w:val="000000"/>
          <w:szCs w:val="24"/>
          <w:lang w:eastAsia="ru-RU"/>
        </w:rPr>
      </w:pPr>
      <w:r w:rsidRPr="00C05B7E">
        <w:rPr>
          <w:rFonts w:eastAsia="Times New Roman" w:cs="Times New Roman"/>
          <w:color w:val="000000"/>
          <w:szCs w:val="24"/>
          <w:lang w:eastAsia="ru-RU"/>
        </w:rPr>
        <w:t>9) Сроки выполнения работ;</w:t>
      </w:r>
    </w:p>
    <w:p w:rsidR="00176D02" w:rsidRDefault="00C05B7E" w:rsidP="00176D02">
      <w:pPr>
        <w:spacing w:line="240" w:lineRule="auto"/>
        <w:textAlignment w:val="top"/>
        <w:rPr>
          <w:rFonts w:eastAsia="Times New Roman" w:cs="Times New Roman"/>
          <w:color w:val="000000"/>
          <w:szCs w:val="24"/>
          <w:lang w:eastAsia="ru-RU"/>
        </w:rPr>
      </w:pPr>
      <w:r w:rsidRPr="00C05B7E">
        <w:rPr>
          <w:rFonts w:eastAsia="Times New Roman" w:cs="Times New Roman"/>
          <w:color w:val="000000"/>
          <w:szCs w:val="24"/>
          <w:lang w:eastAsia="ru-RU"/>
        </w:rPr>
        <w:t xml:space="preserve">10)  Гарантийные обязательства. </w:t>
      </w:r>
    </w:p>
    <w:p w:rsidR="00176D02" w:rsidRDefault="00176D02">
      <w:pPr>
        <w:jc w:val="left"/>
        <w:rPr>
          <w:rFonts w:eastAsia="Times New Roman" w:cs="Times New Roman"/>
          <w:color w:val="000000"/>
          <w:szCs w:val="24"/>
          <w:lang w:eastAsia="ru-RU"/>
        </w:rPr>
      </w:pPr>
      <w:r>
        <w:rPr>
          <w:rFonts w:eastAsia="Times New Roman" w:cs="Times New Roman"/>
          <w:color w:val="000000"/>
          <w:szCs w:val="24"/>
          <w:lang w:eastAsia="ru-RU"/>
        </w:rPr>
        <w:br w:type="page"/>
      </w:r>
    </w:p>
    <w:p w:rsidR="00A823C8" w:rsidRPr="00234842" w:rsidRDefault="00A823C8" w:rsidP="00234842">
      <w:pPr>
        <w:pStyle w:val="2"/>
        <w:jc w:val="right"/>
        <w:rPr>
          <w:rFonts w:ascii="Times New Roman" w:eastAsia="Arial Unicode MS" w:hAnsi="Times New Roman" w:cs="Times New Roman"/>
          <w:b w:val="0"/>
          <w:sz w:val="24"/>
        </w:rPr>
      </w:pPr>
      <w:bookmarkStart w:id="18" w:name="_Toc352925878"/>
      <w:r w:rsidRPr="00234842">
        <w:rPr>
          <w:rFonts w:ascii="Times New Roman" w:eastAsia="Arial Unicode MS" w:hAnsi="Times New Roman" w:cs="Times New Roman"/>
          <w:b w:val="0"/>
          <w:sz w:val="24"/>
        </w:rPr>
        <w:t>ПРИЛОЖЕНИЕ 1</w:t>
      </w:r>
      <w:bookmarkEnd w:id="18"/>
    </w:p>
    <w:p w:rsidR="00A823C8" w:rsidRPr="00A823C8" w:rsidRDefault="00A823C8" w:rsidP="00A823C8">
      <w:pPr>
        <w:autoSpaceDE w:val="0"/>
        <w:autoSpaceDN w:val="0"/>
        <w:adjustRightInd w:val="0"/>
        <w:spacing w:before="96" w:after="0" w:line="360" w:lineRule="exact"/>
        <w:jc w:val="center"/>
        <w:rPr>
          <w:rFonts w:eastAsia="Arial Unicode MS" w:cs="Times New Roman"/>
          <w:b/>
          <w:bCs/>
          <w:szCs w:val="24"/>
          <w:lang w:eastAsia="ru-RU"/>
        </w:rPr>
      </w:pPr>
    </w:p>
    <w:p w:rsidR="00A823C8" w:rsidRPr="00A823C8" w:rsidRDefault="00A823C8" w:rsidP="00A823C8">
      <w:pPr>
        <w:autoSpaceDE w:val="0"/>
        <w:autoSpaceDN w:val="0"/>
        <w:adjustRightInd w:val="0"/>
        <w:spacing w:before="96" w:after="0" w:line="360" w:lineRule="exact"/>
        <w:jc w:val="center"/>
        <w:rPr>
          <w:rFonts w:eastAsia="Arial Unicode MS" w:cs="Times New Roman"/>
          <w:b/>
          <w:bCs/>
          <w:szCs w:val="24"/>
          <w:lang w:eastAsia="ru-RU"/>
        </w:rPr>
      </w:pPr>
    </w:p>
    <w:p w:rsidR="00A823C8" w:rsidRPr="00A823C8" w:rsidRDefault="00A823C8" w:rsidP="00A823C8">
      <w:pPr>
        <w:autoSpaceDE w:val="0"/>
        <w:autoSpaceDN w:val="0"/>
        <w:adjustRightInd w:val="0"/>
        <w:spacing w:before="96" w:after="0" w:line="360" w:lineRule="exact"/>
        <w:jc w:val="center"/>
        <w:rPr>
          <w:rFonts w:eastAsia="Arial Unicode MS" w:cs="Times New Roman"/>
          <w:b/>
          <w:bCs/>
          <w:szCs w:val="24"/>
          <w:lang w:eastAsia="ru-RU"/>
        </w:rPr>
      </w:pPr>
    </w:p>
    <w:p w:rsidR="00A823C8" w:rsidRPr="00A823C8" w:rsidRDefault="00A823C8" w:rsidP="00A823C8">
      <w:pPr>
        <w:autoSpaceDE w:val="0"/>
        <w:autoSpaceDN w:val="0"/>
        <w:adjustRightInd w:val="0"/>
        <w:spacing w:before="96" w:after="0" w:line="360" w:lineRule="exact"/>
        <w:jc w:val="center"/>
        <w:rPr>
          <w:rFonts w:eastAsia="Arial Unicode MS" w:cs="Times New Roman"/>
          <w:b/>
          <w:bCs/>
          <w:szCs w:val="24"/>
          <w:lang w:eastAsia="ru-RU"/>
        </w:rPr>
      </w:pPr>
    </w:p>
    <w:p w:rsidR="00A823C8" w:rsidRPr="00A823C8" w:rsidRDefault="00A823C8" w:rsidP="00A823C8">
      <w:pPr>
        <w:autoSpaceDE w:val="0"/>
        <w:autoSpaceDN w:val="0"/>
        <w:adjustRightInd w:val="0"/>
        <w:spacing w:before="96" w:after="0" w:line="360" w:lineRule="exact"/>
        <w:jc w:val="center"/>
        <w:rPr>
          <w:rFonts w:eastAsia="Arial Unicode MS" w:cs="Times New Roman"/>
          <w:b/>
          <w:bCs/>
          <w:szCs w:val="24"/>
          <w:lang w:eastAsia="ru-RU"/>
        </w:rPr>
      </w:pPr>
    </w:p>
    <w:p w:rsidR="00A823C8" w:rsidRPr="00A823C8" w:rsidRDefault="00A823C8" w:rsidP="00A823C8">
      <w:pPr>
        <w:autoSpaceDE w:val="0"/>
        <w:autoSpaceDN w:val="0"/>
        <w:adjustRightInd w:val="0"/>
        <w:spacing w:before="96" w:after="0" w:line="360" w:lineRule="exact"/>
        <w:jc w:val="center"/>
        <w:rPr>
          <w:rFonts w:eastAsia="Arial Unicode MS" w:cs="Times New Roman"/>
          <w:b/>
          <w:bCs/>
          <w:szCs w:val="24"/>
          <w:lang w:eastAsia="ru-RU"/>
        </w:rPr>
      </w:pPr>
    </w:p>
    <w:p w:rsidR="00A823C8" w:rsidRPr="00A823C8" w:rsidRDefault="00A823C8" w:rsidP="00A823C8">
      <w:pPr>
        <w:autoSpaceDE w:val="0"/>
        <w:autoSpaceDN w:val="0"/>
        <w:adjustRightInd w:val="0"/>
        <w:spacing w:before="96" w:after="0" w:line="360" w:lineRule="exact"/>
        <w:jc w:val="center"/>
        <w:rPr>
          <w:rFonts w:eastAsia="Arial Unicode MS" w:cs="Times New Roman"/>
          <w:b/>
          <w:bCs/>
          <w:szCs w:val="24"/>
          <w:lang w:eastAsia="ru-RU"/>
        </w:rPr>
      </w:pPr>
    </w:p>
    <w:p w:rsidR="00A823C8" w:rsidRPr="00A823C8" w:rsidRDefault="00A823C8" w:rsidP="00A823C8">
      <w:pPr>
        <w:autoSpaceDE w:val="0"/>
        <w:autoSpaceDN w:val="0"/>
        <w:adjustRightInd w:val="0"/>
        <w:spacing w:before="96" w:after="0" w:line="360" w:lineRule="exact"/>
        <w:jc w:val="center"/>
        <w:rPr>
          <w:rFonts w:eastAsia="Arial Unicode MS" w:cs="Times New Roman"/>
          <w:b/>
          <w:bCs/>
          <w:szCs w:val="24"/>
          <w:lang w:eastAsia="ru-RU"/>
        </w:rPr>
      </w:pPr>
    </w:p>
    <w:p w:rsidR="00A823C8" w:rsidRPr="00A823C8" w:rsidRDefault="00A823C8" w:rsidP="00A823C8">
      <w:pPr>
        <w:autoSpaceDE w:val="0"/>
        <w:autoSpaceDN w:val="0"/>
        <w:adjustRightInd w:val="0"/>
        <w:spacing w:before="96" w:after="0" w:line="360" w:lineRule="exact"/>
        <w:jc w:val="center"/>
        <w:rPr>
          <w:rFonts w:eastAsia="Arial Unicode MS" w:cs="Times New Roman"/>
          <w:b/>
          <w:bCs/>
          <w:szCs w:val="24"/>
          <w:lang w:eastAsia="ru-RU"/>
        </w:rPr>
      </w:pPr>
    </w:p>
    <w:p w:rsidR="00A823C8" w:rsidRPr="00A823C8" w:rsidRDefault="00A823C8" w:rsidP="00A823C8">
      <w:pPr>
        <w:autoSpaceDE w:val="0"/>
        <w:autoSpaceDN w:val="0"/>
        <w:adjustRightInd w:val="0"/>
        <w:spacing w:before="96" w:after="0" w:line="360" w:lineRule="exact"/>
        <w:jc w:val="center"/>
        <w:rPr>
          <w:rFonts w:eastAsia="Arial Unicode MS" w:cs="Times New Roman"/>
          <w:b/>
          <w:bCs/>
          <w:szCs w:val="24"/>
          <w:lang w:eastAsia="ru-RU"/>
        </w:rPr>
      </w:pPr>
    </w:p>
    <w:p w:rsidR="00A823C8" w:rsidRPr="00A823C8" w:rsidRDefault="00A823C8" w:rsidP="00A823C8">
      <w:pPr>
        <w:autoSpaceDE w:val="0"/>
        <w:autoSpaceDN w:val="0"/>
        <w:adjustRightInd w:val="0"/>
        <w:spacing w:before="96" w:after="0" w:line="360" w:lineRule="exact"/>
        <w:jc w:val="center"/>
        <w:rPr>
          <w:rFonts w:eastAsia="Arial Unicode MS" w:cs="Times New Roman"/>
          <w:b/>
          <w:bCs/>
          <w:szCs w:val="24"/>
          <w:lang w:eastAsia="ru-RU"/>
        </w:rPr>
      </w:pPr>
    </w:p>
    <w:p w:rsidR="00A823C8" w:rsidRPr="00A823C8" w:rsidRDefault="00A823C8" w:rsidP="00A823C8">
      <w:pPr>
        <w:autoSpaceDE w:val="0"/>
        <w:autoSpaceDN w:val="0"/>
        <w:adjustRightInd w:val="0"/>
        <w:spacing w:before="96" w:after="0" w:line="360" w:lineRule="exact"/>
        <w:jc w:val="center"/>
        <w:rPr>
          <w:rFonts w:eastAsia="Arial Unicode MS" w:cs="Times New Roman"/>
          <w:b/>
          <w:bCs/>
          <w:szCs w:val="24"/>
          <w:lang w:eastAsia="ru-RU"/>
        </w:rPr>
      </w:pPr>
      <w:r w:rsidRPr="00A823C8">
        <w:rPr>
          <w:rFonts w:eastAsia="Arial Unicode MS" w:cs="Times New Roman"/>
          <w:b/>
          <w:bCs/>
          <w:szCs w:val="24"/>
          <w:lang w:eastAsia="ru-RU"/>
        </w:rPr>
        <w:t>РЕГЛАМЕНТ</w:t>
      </w:r>
    </w:p>
    <w:p w:rsidR="00A823C8" w:rsidRPr="00A823C8" w:rsidRDefault="00A823C8" w:rsidP="00A823C8">
      <w:pPr>
        <w:autoSpaceDE w:val="0"/>
        <w:autoSpaceDN w:val="0"/>
        <w:adjustRightInd w:val="0"/>
        <w:spacing w:after="0" w:line="240" w:lineRule="exact"/>
        <w:ind w:firstLine="437"/>
        <w:jc w:val="center"/>
        <w:rPr>
          <w:rFonts w:eastAsia="Arial Unicode MS" w:cs="Times New Roman"/>
          <w:szCs w:val="24"/>
          <w:lang w:eastAsia="ru-RU"/>
        </w:rPr>
      </w:pPr>
    </w:p>
    <w:p w:rsidR="00A823C8" w:rsidRPr="00A823C8" w:rsidRDefault="00A823C8" w:rsidP="00A823C8">
      <w:pPr>
        <w:autoSpaceDE w:val="0"/>
        <w:autoSpaceDN w:val="0"/>
        <w:adjustRightInd w:val="0"/>
        <w:spacing w:before="106" w:after="0" w:line="418" w:lineRule="exact"/>
        <w:ind w:firstLine="437"/>
        <w:jc w:val="center"/>
        <w:rPr>
          <w:rFonts w:eastAsia="Arial Unicode MS" w:cs="Times New Roman"/>
          <w:szCs w:val="24"/>
          <w:lang w:eastAsia="ru-RU"/>
        </w:rPr>
      </w:pPr>
      <w:r w:rsidRPr="00A823C8">
        <w:rPr>
          <w:rFonts w:eastAsia="Arial Unicode MS" w:cs="Times New Roman"/>
          <w:szCs w:val="24"/>
          <w:lang w:eastAsia="ru-RU"/>
        </w:rPr>
        <w:t>ФОРМИРОВАНИЯ ГОДОВОЙ, ТРЕХЛЕТНЕЙ И ДЕСЯТИЛЕТНЕЙ ИНВЕСТИЦИОННЫХ ПРОГРАММ</w:t>
      </w:r>
    </w:p>
    <w:p w:rsidR="00A823C8" w:rsidRPr="00A823C8" w:rsidRDefault="00A823C8" w:rsidP="00A823C8">
      <w:pPr>
        <w:autoSpaceDE w:val="0"/>
        <w:autoSpaceDN w:val="0"/>
        <w:adjustRightInd w:val="0"/>
        <w:spacing w:after="0" w:line="418" w:lineRule="exact"/>
        <w:jc w:val="center"/>
        <w:rPr>
          <w:rFonts w:eastAsia="Arial Unicode MS" w:cs="Times New Roman"/>
          <w:szCs w:val="24"/>
          <w:lang w:eastAsia="ru-RU"/>
        </w:rPr>
      </w:pPr>
      <w:r w:rsidRPr="00A823C8">
        <w:rPr>
          <w:rFonts w:eastAsia="Arial Unicode MS" w:cs="Times New Roman"/>
          <w:szCs w:val="24"/>
          <w:lang w:eastAsia="ru-RU"/>
        </w:rPr>
        <w:t>ОАО «Территориальная генерирующая компания №1»</w:t>
      </w:r>
    </w:p>
    <w:p w:rsidR="00A823C8" w:rsidRPr="00A823C8" w:rsidRDefault="00A823C8" w:rsidP="00A823C8">
      <w:pPr>
        <w:autoSpaceDE w:val="0"/>
        <w:autoSpaceDN w:val="0"/>
        <w:adjustRightInd w:val="0"/>
        <w:spacing w:after="0" w:line="418" w:lineRule="exact"/>
        <w:jc w:val="center"/>
        <w:rPr>
          <w:rFonts w:eastAsia="Arial Unicode MS" w:cs="Times New Roman"/>
          <w:szCs w:val="24"/>
          <w:lang w:eastAsia="ru-RU"/>
        </w:rPr>
      </w:pPr>
    </w:p>
    <w:p w:rsidR="00A823C8" w:rsidRPr="00A823C8" w:rsidRDefault="00A823C8" w:rsidP="00A823C8">
      <w:pPr>
        <w:autoSpaceDE w:val="0"/>
        <w:autoSpaceDN w:val="0"/>
        <w:adjustRightInd w:val="0"/>
        <w:spacing w:after="0" w:line="418" w:lineRule="exact"/>
        <w:jc w:val="center"/>
        <w:rPr>
          <w:rFonts w:eastAsia="Arial Unicode MS" w:cs="Times New Roman"/>
          <w:szCs w:val="24"/>
          <w:lang w:eastAsia="ru-RU"/>
        </w:rPr>
      </w:pPr>
    </w:p>
    <w:p w:rsidR="00A823C8" w:rsidRPr="00A823C8" w:rsidRDefault="00A823C8" w:rsidP="00A823C8">
      <w:pPr>
        <w:autoSpaceDE w:val="0"/>
        <w:autoSpaceDN w:val="0"/>
        <w:adjustRightInd w:val="0"/>
        <w:spacing w:after="0" w:line="418" w:lineRule="exact"/>
        <w:jc w:val="center"/>
        <w:rPr>
          <w:rFonts w:eastAsia="Arial Unicode MS" w:cs="Times New Roman"/>
          <w:szCs w:val="24"/>
          <w:lang w:eastAsia="ru-RU"/>
        </w:rPr>
      </w:pPr>
    </w:p>
    <w:p w:rsidR="00A823C8" w:rsidRPr="00A823C8" w:rsidRDefault="00A823C8" w:rsidP="00A823C8">
      <w:pPr>
        <w:autoSpaceDE w:val="0"/>
        <w:autoSpaceDN w:val="0"/>
        <w:adjustRightInd w:val="0"/>
        <w:spacing w:after="0" w:line="418" w:lineRule="exact"/>
        <w:jc w:val="center"/>
        <w:rPr>
          <w:rFonts w:eastAsia="Arial Unicode MS" w:cs="Times New Roman"/>
          <w:szCs w:val="24"/>
          <w:lang w:eastAsia="ru-RU"/>
        </w:rPr>
      </w:pPr>
    </w:p>
    <w:p w:rsidR="00A823C8" w:rsidRPr="00A823C8" w:rsidRDefault="00A823C8" w:rsidP="00A823C8">
      <w:pPr>
        <w:autoSpaceDE w:val="0"/>
        <w:autoSpaceDN w:val="0"/>
        <w:adjustRightInd w:val="0"/>
        <w:spacing w:after="0" w:line="418" w:lineRule="exact"/>
        <w:jc w:val="center"/>
        <w:rPr>
          <w:rFonts w:eastAsia="Arial Unicode MS" w:cs="Times New Roman"/>
          <w:szCs w:val="24"/>
          <w:lang w:eastAsia="ru-RU"/>
        </w:rPr>
      </w:pPr>
    </w:p>
    <w:p w:rsidR="00A823C8" w:rsidRPr="00A823C8" w:rsidRDefault="00A823C8" w:rsidP="00A823C8">
      <w:pPr>
        <w:autoSpaceDE w:val="0"/>
        <w:autoSpaceDN w:val="0"/>
        <w:adjustRightInd w:val="0"/>
        <w:spacing w:after="0" w:line="418" w:lineRule="exact"/>
        <w:jc w:val="center"/>
        <w:rPr>
          <w:rFonts w:eastAsia="Arial Unicode MS" w:cs="Times New Roman"/>
          <w:szCs w:val="24"/>
          <w:lang w:eastAsia="ru-RU"/>
        </w:rPr>
      </w:pPr>
    </w:p>
    <w:p w:rsidR="00A823C8" w:rsidRPr="00A823C8" w:rsidRDefault="00A823C8" w:rsidP="00A823C8">
      <w:pPr>
        <w:autoSpaceDE w:val="0"/>
        <w:autoSpaceDN w:val="0"/>
        <w:adjustRightInd w:val="0"/>
        <w:spacing w:after="0" w:line="418" w:lineRule="exact"/>
        <w:jc w:val="center"/>
        <w:rPr>
          <w:rFonts w:eastAsia="Arial Unicode MS" w:cs="Times New Roman"/>
          <w:szCs w:val="24"/>
          <w:lang w:eastAsia="ru-RU"/>
        </w:rPr>
      </w:pPr>
    </w:p>
    <w:p w:rsidR="00A823C8" w:rsidRPr="00A823C8" w:rsidRDefault="00A823C8" w:rsidP="00A823C8">
      <w:pPr>
        <w:autoSpaceDE w:val="0"/>
        <w:autoSpaceDN w:val="0"/>
        <w:adjustRightInd w:val="0"/>
        <w:spacing w:after="0" w:line="418" w:lineRule="exact"/>
        <w:jc w:val="center"/>
        <w:rPr>
          <w:rFonts w:eastAsia="Arial Unicode MS" w:cs="Times New Roman"/>
          <w:szCs w:val="24"/>
          <w:lang w:eastAsia="ru-RU"/>
        </w:rPr>
      </w:pPr>
    </w:p>
    <w:p w:rsidR="00A823C8" w:rsidRPr="00A823C8" w:rsidRDefault="00A823C8" w:rsidP="00A823C8">
      <w:pPr>
        <w:autoSpaceDE w:val="0"/>
        <w:autoSpaceDN w:val="0"/>
        <w:adjustRightInd w:val="0"/>
        <w:spacing w:after="0" w:line="418" w:lineRule="exact"/>
        <w:jc w:val="center"/>
        <w:rPr>
          <w:rFonts w:eastAsia="Arial Unicode MS" w:cs="Times New Roman"/>
          <w:szCs w:val="24"/>
          <w:lang w:eastAsia="ru-RU"/>
        </w:rPr>
      </w:pPr>
    </w:p>
    <w:p w:rsidR="00A823C8" w:rsidRPr="00A823C8" w:rsidRDefault="00A823C8" w:rsidP="00A823C8">
      <w:pPr>
        <w:autoSpaceDE w:val="0"/>
        <w:autoSpaceDN w:val="0"/>
        <w:adjustRightInd w:val="0"/>
        <w:spacing w:after="0" w:line="418" w:lineRule="exact"/>
        <w:jc w:val="center"/>
        <w:rPr>
          <w:rFonts w:eastAsia="Arial Unicode MS" w:cs="Times New Roman"/>
          <w:szCs w:val="24"/>
          <w:lang w:eastAsia="ru-RU"/>
        </w:rPr>
      </w:pPr>
    </w:p>
    <w:p w:rsidR="00A823C8" w:rsidRPr="00A823C8" w:rsidRDefault="00A823C8" w:rsidP="00A823C8">
      <w:pPr>
        <w:autoSpaceDE w:val="0"/>
        <w:autoSpaceDN w:val="0"/>
        <w:adjustRightInd w:val="0"/>
        <w:spacing w:after="0" w:line="418" w:lineRule="exact"/>
        <w:jc w:val="center"/>
        <w:rPr>
          <w:rFonts w:eastAsia="Arial Unicode MS" w:cs="Times New Roman"/>
          <w:szCs w:val="24"/>
          <w:lang w:eastAsia="ru-RU"/>
        </w:rPr>
      </w:pPr>
    </w:p>
    <w:p w:rsidR="00A823C8" w:rsidRPr="00A823C8" w:rsidRDefault="00A823C8" w:rsidP="00A823C8">
      <w:pPr>
        <w:autoSpaceDE w:val="0"/>
        <w:autoSpaceDN w:val="0"/>
        <w:adjustRightInd w:val="0"/>
        <w:spacing w:after="0" w:line="418" w:lineRule="exact"/>
        <w:jc w:val="center"/>
        <w:rPr>
          <w:rFonts w:eastAsia="Arial Unicode MS" w:cs="Times New Roman"/>
          <w:szCs w:val="24"/>
          <w:lang w:eastAsia="ru-RU"/>
        </w:rPr>
      </w:pPr>
    </w:p>
    <w:p w:rsidR="00A823C8" w:rsidRPr="00A823C8" w:rsidRDefault="00A823C8" w:rsidP="00A823C8">
      <w:pPr>
        <w:autoSpaceDE w:val="0"/>
        <w:autoSpaceDN w:val="0"/>
        <w:adjustRightInd w:val="0"/>
        <w:spacing w:after="0" w:line="418" w:lineRule="exact"/>
        <w:jc w:val="center"/>
        <w:rPr>
          <w:rFonts w:eastAsia="Arial Unicode MS" w:cs="Times New Roman"/>
          <w:szCs w:val="24"/>
          <w:lang w:eastAsia="ru-RU"/>
        </w:rPr>
      </w:pPr>
    </w:p>
    <w:p w:rsidR="00A823C8" w:rsidRPr="00A823C8" w:rsidRDefault="00A823C8" w:rsidP="00A823C8">
      <w:pPr>
        <w:autoSpaceDE w:val="0"/>
        <w:autoSpaceDN w:val="0"/>
        <w:adjustRightInd w:val="0"/>
        <w:spacing w:after="0" w:line="418" w:lineRule="exact"/>
        <w:jc w:val="center"/>
        <w:rPr>
          <w:rFonts w:eastAsia="Arial Unicode MS" w:cs="Times New Roman"/>
          <w:szCs w:val="24"/>
          <w:lang w:eastAsia="ru-RU"/>
        </w:rPr>
      </w:pPr>
    </w:p>
    <w:p w:rsidR="00A823C8" w:rsidRPr="00A823C8" w:rsidRDefault="00A823C8" w:rsidP="00A823C8">
      <w:pPr>
        <w:autoSpaceDE w:val="0"/>
        <w:autoSpaceDN w:val="0"/>
        <w:adjustRightInd w:val="0"/>
        <w:spacing w:after="0" w:line="418" w:lineRule="exact"/>
        <w:jc w:val="center"/>
        <w:rPr>
          <w:rFonts w:eastAsia="Arial Unicode MS" w:cs="Times New Roman"/>
          <w:szCs w:val="24"/>
          <w:lang w:eastAsia="ru-RU"/>
        </w:rPr>
      </w:pPr>
    </w:p>
    <w:p w:rsidR="00A823C8" w:rsidRPr="00A823C8" w:rsidRDefault="00A823C8" w:rsidP="00A823C8">
      <w:pPr>
        <w:autoSpaceDE w:val="0"/>
        <w:autoSpaceDN w:val="0"/>
        <w:adjustRightInd w:val="0"/>
        <w:spacing w:after="0" w:line="418" w:lineRule="exact"/>
        <w:jc w:val="center"/>
        <w:rPr>
          <w:rFonts w:eastAsia="Arial Unicode MS" w:cs="Times New Roman"/>
          <w:b/>
          <w:szCs w:val="24"/>
          <w:lang w:eastAsia="ru-RU"/>
        </w:rPr>
      </w:pPr>
      <w:r w:rsidRPr="00A823C8">
        <w:rPr>
          <w:rFonts w:eastAsia="Arial Unicode MS" w:cs="Times New Roman"/>
          <w:b/>
          <w:szCs w:val="24"/>
          <w:lang w:eastAsia="ru-RU"/>
        </w:rPr>
        <w:t>2011 год</w:t>
      </w:r>
    </w:p>
    <w:p w:rsidR="00A823C8" w:rsidRPr="00A823C8" w:rsidRDefault="00A823C8" w:rsidP="00A823C8">
      <w:pPr>
        <w:jc w:val="center"/>
        <w:rPr>
          <w:rFonts w:eastAsia="Times New Roman" w:cs="Times New Roman"/>
          <w:szCs w:val="24"/>
          <w:lang w:eastAsia="ru-RU"/>
        </w:rPr>
      </w:pPr>
    </w:p>
    <w:p w:rsidR="00A823C8" w:rsidRPr="00A823C8" w:rsidRDefault="00A823C8" w:rsidP="00A823C8">
      <w:pPr>
        <w:autoSpaceDE w:val="0"/>
        <w:autoSpaceDN w:val="0"/>
        <w:adjustRightInd w:val="0"/>
        <w:spacing w:before="77" w:after="0" w:line="240" w:lineRule="auto"/>
        <w:jc w:val="center"/>
        <w:rPr>
          <w:rFonts w:eastAsia="Arial Unicode MS" w:cs="Times New Roman"/>
          <w:b/>
          <w:bCs/>
          <w:szCs w:val="24"/>
          <w:lang w:eastAsia="ru-RU"/>
        </w:rPr>
      </w:pPr>
      <w:r w:rsidRPr="00A823C8">
        <w:rPr>
          <w:rFonts w:eastAsia="Arial Unicode MS" w:cs="Times New Roman"/>
          <w:b/>
          <w:bCs/>
          <w:szCs w:val="24"/>
          <w:lang w:eastAsia="ru-RU"/>
        </w:rPr>
        <w:t>Содержание</w:t>
      </w:r>
    </w:p>
    <w:p w:rsidR="00A823C8" w:rsidRPr="00A823C8" w:rsidRDefault="00A823C8" w:rsidP="00A823C8">
      <w:pPr>
        <w:autoSpaceDE w:val="0"/>
        <w:autoSpaceDN w:val="0"/>
        <w:adjustRightInd w:val="0"/>
        <w:spacing w:after="0" w:line="240" w:lineRule="exact"/>
        <w:jc w:val="left"/>
        <w:rPr>
          <w:rFonts w:eastAsia="Arial Unicode MS" w:cs="Times New Roman"/>
          <w:szCs w:val="24"/>
          <w:lang w:eastAsia="ru-RU"/>
        </w:rPr>
      </w:pPr>
    </w:p>
    <w:p w:rsidR="00A823C8" w:rsidRPr="00A823C8" w:rsidRDefault="00A823C8" w:rsidP="00A823C8">
      <w:pPr>
        <w:autoSpaceDE w:val="0"/>
        <w:autoSpaceDN w:val="0"/>
        <w:adjustRightInd w:val="0"/>
        <w:spacing w:after="0" w:line="240" w:lineRule="exact"/>
        <w:jc w:val="left"/>
        <w:rPr>
          <w:rFonts w:eastAsia="Arial Unicode MS" w:cs="Times New Roman"/>
          <w:szCs w:val="24"/>
          <w:lang w:eastAsia="ru-RU"/>
        </w:rPr>
      </w:pPr>
    </w:p>
    <w:p w:rsidR="00A823C8" w:rsidRPr="00A823C8" w:rsidRDefault="00A823C8" w:rsidP="00A823C8">
      <w:pPr>
        <w:tabs>
          <w:tab w:val="left" w:leader="dot" w:pos="10042"/>
        </w:tabs>
        <w:autoSpaceDE w:val="0"/>
        <w:autoSpaceDN w:val="0"/>
        <w:adjustRightInd w:val="0"/>
        <w:spacing w:before="19" w:after="0" w:line="264" w:lineRule="exact"/>
        <w:jc w:val="left"/>
        <w:rPr>
          <w:rFonts w:eastAsia="Arial Unicode MS" w:cs="Times New Roman"/>
          <w:b/>
          <w:bCs/>
          <w:szCs w:val="24"/>
          <w:lang w:eastAsia="ru-RU"/>
        </w:rPr>
      </w:pPr>
      <w:r w:rsidRPr="00A823C8">
        <w:rPr>
          <w:rFonts w:eastAsia="Arial Unicode MS" w:cs="Times New Roman"/>
          <w:b/>
          <w:bCs/>
          <w:szCs w:val="24"/>
          <w:lang w:eastAsia="ru-RU"/>
        </w:rPr>
        <w:t>I. Основные принципы формирования инвестиционных программ</w:t>
      </w:r>
    </w:p>
    <w:p w:rsidR="00A823C8" w:rsidRPr="00A823C8" w:rsidRDefault="00A823C8" w:rsidP="00A823C8">
      <w:pPr>
        <w:tabs>
          <w:tab w:val="left" w:leader="dot" w:pos="10042"/>
        </w:tabs>
        <w:autoSpaceDE w:val="0"/>
        <w:autoSpaceDN w:val="0"/>
        <w:adjustRightInd w:val="0"/>
        <w:spacing w:after="0" w:line="264" w:lineRule="exact"/>
        <w:jc w:val="left"/>
        <w:rPr>
          <w:rFonts w:eastAsia="Arial Unicode MS" w:cs="Times New Roman"/>
          <w:b/>
          <w:bCs/>
          <w:szCs w:val="24"/>
          <w:lang w:eastAsia="ru-RU"/>
        </w:rPr>
      </w:pPr>
      <w:r w:rsidRPr="00A823C8">
        <w:rPr>
          <w:rFonts w:eastAsia="Arial Unicode MS" w:cs="Times New Roman"/>
          <w:b/>
          <w:bCs/>
          <w:szCs w:val="24"/>
          <w:lang w:eastAsia="ru-RU"/>
        </w:rPr>
        <w:t>II Основная часть</w:t>
      </w:r>
    </w:p>
    <w:p w:rsidR="00A823C8" w:rsidRPr="00A823C8" w:rsidRDefault="00A823C8" w:rsidP="00A823C8">
      <w:pPr>
        <w:tabs>
          <w:tab w:val="left" w:pos="211"/>
          <w:tab w:val="left" w:leader="dot" w:pos="10032"/>
        </w:tabs>
        <w:autoSpaceDE w:val="0"/>
        <w:autoSpaceDN w:val="0"/>
        <w:adjustRightInd w:val="0"/>
        <w:spacing w:before="5" w:after="0" w:line="264" w:lineRule="exact"/>
        <w:jc w:val="left"/>
        <w:rPr>
          <w:rFonts w:eastAsia="Arial Unicode MS" w:cs="Times New Roman"/>
          <w:szCs w:val="24"/>
          <w:lang w:eastAsia="ru-RU"/>
        </w:rPr>
      </w:pPr>
      <w:r w:rsidRPr="00A823C8">
        <w:rPr>
          <w:rFonts w:eastAsia="Arial Unicode MS" w:cs="Times New Roman"/>
          <w:szCs w:val="24"/>
          <w:lang w:eastAsia="ru-RU"/>
        </w:rPr>
        <w:t>1.</w:t>
      </w:r>
      <w:r w:rsidRPr="00A823C8">
        <w:rPr>
          <w:rFonts w:eastAsia="Arial Unicode MS" w:cs="Times New Roman"/>
          <w:szCs w:val="24"/>
          <w:lang w:eastAsia="ru-RU"/>
        </w:rPr>
        <w:tab/>
        <w:t>Цели регламента, участники инвестиционного процесса и основные определения</w:t>
      </w:r>
    </w:p>
    <w:p w:rsidR="00A823C8" w:rsidRPr="00A823C8" w:rsidRDefault="00A823C8" w:rsidP="00A7210F">
      <w:pPr>
        <w:numPr>
          <w:ilvl w:val="0"/>
          <w:numId w:val="4"/>
        </w:numPr>
        <w:tabs>
          <w:tab w:val="left" w:pos="888"/>
          <w:tab w:val="left" w:leader="dot" w:pos="10286"/>
        </w:tabs>
        <w:autoSpaceDE w:val="0"/>
        <w:autoSpaceDN w:val="0"/>
        <w:adjustRightInd w:val="0"/>
        <w:spacing w:before="5" w:after="0" w:line="274" w:lineRule="exact"/>
        <w:ind w:left="284"/>
        <w:jc w:val="left"/>
        <w:rPr>
          <w:rFonts w:eastAsia="Arial Unicode MS" w:cs="Times New Roman"/>
          <w:szCs w:val="24"/>
          <w:lang w:eastAsia="ru-RU"/>
        </w:rPr>
      </w:pPr>
      <w:r w:rsidRPr="00A823C8">
        <w:rPr>
          <w:rFonts w:eastAsia="Arial Unicode MS" w:cs="Times New Roman"/>
          <w:szCs w:val="24"/>
          <w:lang w:eastAsia="ru-RU"/>
        </w:rPr>
        <w:t>Цели регламента</w:t>
      </w:r>
    </w:p>
    <w:p w:rsidR="00A823C8" w:rsidRPr="00A823C8" w:rsidRDefault="00A823C8" w:rsidP="00A7210F">
      <w:pPr>
        <w:numPr>
          <w:ilvl w:val="0"/>
          <w:numId w:val="4"/>
        </w:numPr>
        <w:tabs>
          <w:tab w:val="left" w:pos="888"/>
          <w:tab w:val="left" w:leader="dot" w:pos="10286"/>
        </w:tabs>
        <w:autoSpaceDE w:val="0"/>
        <w:autoSpaceDN w:val="0"/>
        <w:adjustRightInd w:val="0"/>
        <w:spacing w:after="0" w:line="274" w:lineRule="exact"/>
        <w:ind w:left="284"/>
        <w:jc w:val="left"/>
        <w:rPr>
          <w:rFonts w:eastAsia="Arial Unicode MS" w:cs="Times New Roman"/>
          <w:szCs w:val="24"/>
          <w:lang w:eastAsia="ru-RU"/>
        </w:rPr>
      </w:pPr>
      <w:r w:rsidRPr="00A823C8">
        <w:rPr>
          <w:rFonts w:eastAsia="Arial Unicode MS" w:cs="Times New Roman"/>
          <w:szCs w:val="24"/>
          <w:lang w:eastAsia="ru-RU"/>
        </w:rPr>
        <w:t>Участники инвестиционного процесса</w:t>
      </w:r>
    </w:p>
    <w:p w:rsidR="00A823C8" w:rsidRPr="00A823C8" w:rsidRDefault="00A823C8" w:rsidP="00A7210F">
      <w:pPr>
        <w:numPr>
          <w:ilvl w:val="0"/>
          <w:numId w:val="4"/>
        </w:numPr>
        <w:tabs>
          <w:tab w:val="left" w:pos="888"/>
          <w:tab w:val="left" w:leader="dot" w:pos="10286"/>
        </w:tabs>
        <w:autoSpaceDE w:val="0"/>
        <w:autoSpaceDN w:val="0"/>
        <w:adjustRightInd w:val="0"/>
        <w:spacing w:after="0" w:line="274" w:lineRule="exact"/>
        <w:ind w:left="284"/>
        <w:jc w:val="left"/>
        <w:rPr>
          <w:rFonts w:eastAsia="Arial Unicode MS" w:cs="Times New Roman"/>
          <w:szCs w:val="24"/>
          <w:lang w:eastAsia="ru-RU"/>
        </w:rPr>
      </w:pPr>
      <w:r w:rsidRPr="00A823C8">
        <w:rPr>
          <w:rFonts w:eastAsia="Arial Unicode MS" w:cs="Times New Roman"/>
          <w:szCs w:val="24"/>
          <w:lang w:eastAsia="ru-RU"/>
        </w:rPr>
        <w:t>Основные определения</w:t>
      </w:r>
    </w:p>
    <w:p w:rsidR="00A823C8" w:rsidRPr="00A823C8" w:rsidRDefault="00A823C8" w:rsidP="00A823C8">
      <w:pPr>
        <w:tabs>
          <w:tab w:val="left" w:pos="235"/>
          <w:tab w:val="left" w:leader="dot" w:pos="10056"/>
        </w:tabs>
        <w:autoSpaceDE w:val="0"/>
        <w:autoSpaceDN w:val="0"/>
        <w:adjustRightInd w:val="0"/>
        <w:spacing w:after="0" w:line="274" w:lineRule="exact"/>
        <w:jc w:val="left"/>
        <w:rPr>
          <w:rFonts w:eastAsia="Arial Unicode MS" w:cs="Times New Roman"/>
          <w:szCs w:val="24"/>
          <w:lang w:eastAsia="ru-RU"/>
        </w:rPr>
      </w:pPr>
      <w:r w:rsidRPr="00A823C8">
        <w:rPr>
          <w:rFonts w:eastAsia="Arial Unicode MS" w:cs="Times New Roman"/>
          <w:szCs w:val="24"/>
          <w:lang w:eastAsia="ru-RU"/>
        </w:rPr>
        <w:t>2.</w:t>
      </w:r>
      <w:r w:rsidRPr="00A823C8">
        <w:rPr>
          <w:rFonts w:eastAsia="Arial Unicode MS" w:cs="Times New Roman"/>
          <w:szCs w:val="24"/>
          <w:lang w:eastAsia="ru-RU"/>
        </w:rPr>
        <w:tab/>
        <w:t>Методика классификации инвестиционных проектов</w:t>
      </w:r>
    </w:p>
    <w:p w:rsidR="00A823C8" w:rsidRPr="00A823C8" w:rsidRDefault="00A823C8" w:rsidP="00A7210F">
      <w:pPr>
        <w:numPr>
          <w:ilvl w:val="0"/>
          <w:numId w:val="5"/>
        </w:numPr>
        <w:tabs>
          <w:tab w:val="left" w:pos="888"/>
          <w:tab w:val="left" w:leader="dot" w:pos="10286"/>
        </w:tabs>
        <w:autoSpaceDE w:val="0"/>
        <w:autoSpaceDN w:val="0"/>
        <w:adjustRightInd w:val="0"/>
        <w:spacing w:after="0" w:line="274" w:lineRule="exact"/>
        <w:ind w:left="284"/>
        <w:jc w:val="left"/>
        <w:rPr>
          <w:rFonts w:eastAsia="Arial Unicode MS" w:cs="Times New Roman"/>
          <w:szCs w:val="24"/>
          <w:lang w:eastAsia="ru-RU"/>
        </w:rPr>
      </w:pPr>
      <w:r w:rsidRPr="00A823C8">
        <w:rPr>
          <w:rFonts w:eastAsia="Arial Unicode MS" w:cs="Times New Roman"/>
          <w:szCs w:val="24"/>
          <w:lang w:eastAsia="ru-RU"/>
        </w:rPr>
        <w:t>Классы проектов и критерии отнесения проектов к классу</w:t>
      </w:r>
    </w:p>
    <w:p w:rsidR="00A823C8" w:rsidRPr="00A823C8" w:rsidRDefault="00A823C8" w:rsidP="00A7210F">
      <w:pPr>
        <w:numPr>
          <w:ilvl w:val="0"/>
          <w:numId w:val="5"/>
        </w:numPr>
        <w:tabs>
          <w:tab w:val="left" w:pos="888"/>
          <w:tab w:val="left" w:leader="dot" w:pos="10166"/>
        </w:tabs>
        <w:autoSpaceDE w:val="0"/>
        <w:autoSpaceDN w:val="0"/>
        <w:adjustRightInd w:val="0"/>
        <w:spacing w:after="0" w:line="274" w:lineRule="exact"/>
        <w:ind w:left="284"/>
        <w:jc w:val="left"/>
        <w:rPr>
          <w:rFonts w:eastAsia="Arial Unicode MS" w:cs="Times New Roman"/>
          <w:szCs w:val="24"/>
          <w:lang w:eastAsia="ru-RU"/>
        </w:rPr>
      </w:pPr>
      <w:r w:rsidRPr="00A823C8">
        <w:rPr>
          <w:rFonts w:eastAsia="Arial Unicode MS" w:cs="Times New Roman"/>
          <w:szCs w:val="24"/>
          <w:lang w:eastAsia="ru-RU"/>
        </w:rPr>
        <w:t>Титул проекта в инвестпрограмме</w:t>
      </w:r>
    </w:p>
    <w:p w:rsidR="00A823C8" w:rsidRPr="00A823C8" w:rsidRDefault="00A823C8" w:rsidP="00A7210F">
      <w:pPr>
        <w:numPr>
          <w:ilvl w:val="0"/>
          <w:numId w:val="5"/>
        </w:numPr>
        <w:tabs>
          <w:tab w:val="left" w:pos="888"/>
          <w:tab w:val="left" w:leader="dot" w:pos="10166"/>
        </w:tabs>
        <w:autoSpaceDE w:val="0"/>
        <w:autoSpaceDN w:val="0"/>
        <w:adjustRightInd w:val="0"/>
        <w:spacing w:after="0" w:line="274" w:lineRule="exact"/>
        <w:ind w:left="284"/>
        <w:jc w:val="left"/>
        <w:rPr>
          <w:rFonts w:eastAsia="Arial Unicode MS" w:cs="Times New Roman"/>
          <w:szCs w:val="24"/>
          <w:lang w:eastAsia="ru-RU"/>
        </w:rPr>
      </w:pPr>
      <w:r w:rsidRPr="00A823C8">
        <w:rPr>
          <w:rFonts w:eastAsia="Arial Unicode MS" w:cs="Times New Roman"/>
          <w:szCs w:val="24"/>
          <w:lang w:eastAsia="ru-RU"/>
        </w:rPr>
        <w:t>Класс VI "ПИР будущих лет"</w:t>
      </w:r>
    </w:p>
    <w:p w:rsidR="00A823C8" w:rsidRPr="00A823C8" w:rsidRDefault="00A823C8" w:rsidP="00A823C8">
      <w:pPr>
        <w:tabs>
          <w:tab w:val="left" w:pos="230"/>
          <w:tab w:val="left" w:leader="dot" w:pos="9931"/>
        </w:tabs>
        <w:autoSpaceDE w:val="0"/>
        <w:autoSpaceDN w:val="0"/>
        <w:adjustRightInd w:val="0"/>
        <w:spacing w:after="0" w:line="274" w:lineRule="exact"/>
        <w:jc w:val="left"/>
        <w:rPr>
          <w:rFonts w:eastAsia="Arial Unicode MS" w:cs="Times New Roman"/>
          <w:szCs w:val="24"/>
          <w:lang w:eastAsia="ru-RU"/>
        </w:rPr>
      </w:pPr>
      <w:r w:rsidRPr="00A823C8">
        <w:rPr>
          <w:rFonts w:eastAsia="Arial Unicode MS" w:cs="Times New Roman"/>
          <w:szCs w:val="24"/>
          <w:lang w:eastAsia="ru-RU"/>
        </w:rPr>
        <w:t>3.</w:t>
      </w:r>
      <w:r w:rsidRPr="00A823C8">
        <w:rPr>
          <w:rFonts w:eastAsia="Arial Unicode MS" w:cs="Times New Roman"/>
          <w:szCs w:val="24"/>
          <w:lang w:eastAsia="ru-RU"/>
        </w:rPr>
        <w:tab/>
        <w:t>Подход к инвестиционному планированию</w:t>
      </w:r>
    </w:p>
    <w:p w:rsidR="00A823C8" w:rsidRPr="00A823C8" w:rsidRDefault="00A823C8" w:rsidP="00A7210F">
      <w:pPr>
        <w:numPr>
          <w:ilvl w:val="0"/>
          <w:numId w:val="6"/>
        </w:numPr>
        <w:tabs>
          <w:tab w:val="left" w:pos="888"/>
          <w:tab w:val="left" w:leader="dot" w:pos="10166"/>
        </w:tabs>
        <w:autoSpaceDE w:val="0"/>
        <w:autoSpaceDN w:val="0"/>
        <w:adjustRightInd w:val="0"/>
        <w:spacing w:after="0" w:line="274" w:lineRule="exact"/>
        <w:ind w:left="284"/>
        <w:jc w:val="left"/>
        <w:rPr>
          <w:rFonts w:eastAsia="Arial Unicode MS" w:cs="Times New Roman"/>
          <w:szCs w:val="24"/>
          <w:lang w:eastAsia="ru-RU"/>
        </w:rPr>
      </w:pPr>
      <w:r w:rsidRPr="00A823C8">
        <w:rPr>
          <w:rFonts w:eastAsia="Arial Unicode MS" w:cs="Times New Roman"/>
          <w:szCs w:val="24"/>
          <w:lang w:eastAsia="ru-RU"/>
        </w:rPr>
        <w:t>Виды инвестиционных программ по горизонтам планирования и их содержание</w:t>
      </w:r>
    </w:p>
    <w:p w:rsidR="00A823C8" w:rsidRPr="00A823C8" w:rsidRDefault="00A823C8" w:rsidP="00A7210F">
      <w:pPr>
        <w:numPr>
          <w:ilvl w:val="0"/>
          <w:numId w:val="6"/>
        </w:numPr>
        <w:tabs>
          <w:tab w:val="left" w:pos="888"/>
          <w:tab w:val="left" w:leader="dot" w:pos="10166"/>
        </w:tabs>
        <w:autoSpaceDE w:val="0"/>
        <w:autoSpaceDN w:val="0"/>
        <w:adjustRightInd w:val="0"/>
        <w:spacing w:after="0" w:line="274" w:lineRule="exact"/>
        <w:ind w:left="284"/>
        <w:jc w:val="left"/>
        <w:rPr>
          <w:rFonts w:eastAsia="Arial Unicode MS" w:cs="Times New Roman"/>
          <w:szCs w:val="24"/>
          <w:lang w:eastAsia="ru-RU"/>
        </w:rPr>
      </w:pPr>
      <w:r w:rsidRPr="00A823C8">
        <w:rPr>
          <w:rFonts w:eastAsia="Arial Unicode MS" w:cs="Times New Roman"/>
          <w:szCs w:val="24"/>
          <w:lang w:eastAsia="ru-RU"/>
        </w:rPr>
        <w:t>Предпосылки для инвестиционного планирования</w:t>
      </w:r>
    </w:p>
    <w:p w:rsidR="00A823C8" w:rsidRPr="00A823C8" w:rsidRDefault="00A823C8" w:rsidP="00A823C8">
      <w:pPr>
        <w:tabs>
          <w:tab w:val="left" w:pos="235"/>
          <w:tab w:val="left" w:leader="dot" w:pos="9936"/>
        </w:tabs>
        <w:autoSpaceDE w:val="0"/>
        <w:autoSpaceDN w:val="0"/>
        <w:adjustRightInd w:val="0"/>
        <w:spacing w:after="0" w:line="274" w:lineRule="exact"/>
        <w:jc w:val="left"/>
        <w:rPr>
          <w:rFonts w:eastAsia="Arial Unicode MS" w:cs="Times New Roman"/>
          <w:szCs w:val="24"/>
          <w:lang w:eastAsia="ru-RU"/>
        </w:rPr>
      </w:pPr>
      <w:r w:rsidRPr="00A823C8">
        <w:rPr>
          <w:rFonts w:eastAsia="Arial Unicode MS" w:cs="Times New Roman"/>
          <w:szCs w:val="24"/>
          <w:lang w:eastAsia="ru-RU"/>
        </w:rPr>
        <w:t>4.</w:t>
      </w:r>
      <w:r w:rsidRPr="00A823C8">
        <w:rPr>
          <w:rFonts w:eastAsia="Arial Unicode MS" w:cs="Times New Roman"/>
          <w:szCs w:val="24"/>
          <w:lang w:eastAsia="ru-RU"/>
        </w:rPr>
        <w:tab/>
        <w:t>Методика бюджетирования инвестиционных программ</w:t>
      </w:r>
    </w:p>
    <w:p w:rsidR="00A823C8" w:rsidRPr="00A823C8" w:rsidRDefault="00A823C8" w:rsidP="00A7210F">
      <w:pPr>
        <w:numPr>
          <w:ilvl w:val="0"/>
          <w:numId w:val="7"/>
        </w:numPr>
        <w:tabs>
          <w:tab w:val="left" w:pos="888"/>
          <w:tab w:val="left" w:leader="dot" w:pos="10166"/>
        </w:tabs>
        <w:autoSpaceDE w:val="0"/>
        <w:autoSpaceDN w:val="0"/>
        <w:adjustRightInd w:val="0"/>
        <w:spacing w:after="0" w:line="274" w:lineRule="exact"/>
        <w:jc w:val="left"/>
        <w:rPr>
          <w:rFonts w:eastAsia="Arial Unicode MS" w:cs="Times New Roman"/>
          <w:szCs w:val="24"/>
          <w:lang w:eastAsia="ru-RU"/>
        </w:rPr>
      </w:pPr>
      <w:r w:rsidRPr="00A823C8">
        <w:rPr>
          <w:rFonts w:eastAsia="Arial Unicode MS" w:cs="Times New Roman"/>
          <w:szCs w:val="24"/>
          <w:lang w:eastAsia="ru-RU"/>
        </w:rPr>
        <w:t>Порядок бюджетирования инвестиционных программ</w:t>
      </w:r>
    </w:p>
    <w:p w:rsidR="00A823C8" w:rsidRPr="00A823C8" w:rsidRDefault="00A823C8" w:rsidP="00A7210F">
      <w:pPr>
        <w:numPr>
          <w:ilvl w:val="0"/>
          <w:numId w:val="7"/>
        </w:numPr>
        <w:tabs>
          <w:tab w:val="left" w:pos="888"/>
          <w:tab w:val="left" w:leader="dot" w:pos="10166"/>
        </w:tabs>
        <w:autoSpaceDE w:val="0"/>
        <w:autoSpaceDN w:val="0"/>
        <w:adjustRightInd w:val="0"/>
        <w:spacing w:after="0" w:line="274" w:lineRule="exact"/>
        <w:jc w:val="left"/>
        <w:rPr>
          <w:rFonts w:eastAsia="Arial Unicode MS" w:cs="Times New Roman"/>
          <w:szCs w:val="24"/>
          <w:lang w:eastAsia="ru-RU"/>
        </w:rPr>
      </w:pPr>
      <w:r w:rsidRPr="00A823C8">
        <w:rPr>
          <w:rFonts w:eastAsia="Arial Unicode MS" w:cs="Times New Roman"/>
          <w:szCs w:val="24"/>
          <w:lang w:eastAsia="ru-RU"/>
        </w:rPr>
        <w:t>Методика бюджетирования десятилетней инвестиционной программы</w:t>
      </w:r>
    </w:p>
    <w:p w:rsidR="00A823C8" w:rsidRPr="00A823C8" w:rsidRDefault="00A823C8" w:rsidP="00A7210F">
      <w:pPr>
        <w:numPr>
          <w:ilvl w:val="0"/>
          <w:numId w:val="7"/>
        </w:numPr>
        <w:tabs>
          <w:tab w:val="left" w:pos="888"/>
          <w:tab w:val="left" w:leader="dot" w:pos="10166"/>
        </w:tabs>
        <w:autoSpaceDE w:val="0"/>
        <w:autoSpaceDN w:val="0"/>
        <w:adjustRightInd w:val="0"/>
        <w:spacing w:after="0" w:line="274" w:lineRule="exact"/>
        <w:jc w:val="left"/>
        <w:rPr>
          <w:rFonts w:eastAsia="Arial Unicode MS" w:cs="Times New Roman"/>
          <w:szCs w:val="24"/>
          <w:lang w:eastAsia="ru-RU"/>
        </w:rPr>
      </w:pPr>
      <w:r w:rsidRPr="00A823C8">
        <w:rPr>
          <w:rFonts w:eastAsia="Arial Unicode MS" w:cs="Times New Roman"/>
          <w:szCs w:val="24"/>
          <w:lang w:eastAsia="ru-RU"/>
        </w:rPr>
        <w:t>Методика бюджетирования трехлетней инвестиционной программы</w:t>
      </w:r>
    </w:p>
    <w:p w:rsidR="00A823C8" w:rsidRPr="00A823C8" w:rsidRDefault="00A823C8" w:rsidP="00A7210F">
      <w:pPr>
        <w:numPr>
          <w:ilvl w:val="0"/>
          <w:numId w:val="7"/>
        </w:numPr>
        <w:tabs>
          <w:tab w:val="left" w:pos="888"/>
          <w:tab w:val="left" w:leader="dot" w:pos="7646"/>
        </w:tabs>
        <w:autoSpaceDE w:val="0"/>
        <w:autoSpaceDN w:val="0"/>
        <w:adjustRightInd w:val="0"/>
        <w:spacing w:after="0" w:line="274" w:lineRule="exact"/>
        <w:jc w:val="left"/>
        <w:rPr>
          <w:rFonts w:eastAsia="Arial Unicode MS" w:cs="Times New Roman"/>
          <w:szCs w:val="24"/>
          <w:lang w:eastAsia="ru-RU"/>
        </w:rPr>
      </w:pPr>
      <w:r w:rsidRPr="00A823C8">
        <w:rPr>
          <w:rFonts w:eastAsia="Arial Unicode MS" w:cs="Times New Roman"/>
          <w:szCs w:val="24"/>
          <w:lang w:eastAsia="ru-RU"/>
        </w:rPr>
        <w:t xml:space="preserve">Методика бюджетирования годовой инвестиционной программы </w:t>
      </w:r>
    </w:p>
    <w:p w:rsidR="00A823C8" w:rsidRPr="00A823C8" w:rsidRDefault="00A823C8" w:rsidP="00A823C8">
      <w:pPr>
        <w:tabs>
          <w:tab w:val="left" w:pos="226"/>
          <w:tab w:val="left" w:leader="dot" w:pos="6504"/>
        </w:tabs>
        <w:autoSpaceDE w:val="0"/>
        <w:autoSpaceDN w:val="0"/>
        <w:adjustRightInd w:val="0"/>
        <w:spacing w:after="0" w:line="274" w:lineRule="exact"/>
        <w:jc w:val="left"/>
        <w:rPr>
          <w:rFonts w:eastAsia="Arial Unicode MS" w:cs="Times New Roman"/>
          <w:szCs w:val="24"/>
          <w:lang w:eastAsia="ru-RU"/>
        </w:rPr>
      </w:pPr>
      <w:r w:rsidRPr="00A823C8">
        <w:rPr>
          <w:rFonts w:eastAsia="Arial Unicode MS" w:cs="Times New Roman"/>
          <w:szCs w:val="24"/>
          <w:lang w:eastAsia="ru-RU"/>
        </w:rPr>
        <w:t>5.</w:t>
      </w:r>
      <w:r w:rsidRPr="00A823C8">
        <w:rPr>
          <w:rFonts w:eastAsia="Arial Unicode MS" w:cs="Times New Roman"/>
          <w:szCs w:val="24"/>
          <w:lang w:eastAsia="ru-RU"/>
        </w:rPr>
        <w:tab/>
        <w:t xml:space="preserve">Методика оценки инвестиционных проектов внутри классов </w:t>
      </w:r>
      <w:r w:rsidRPr="00A823C8">
        <w:rPr>
          <w:rFonts w:eastAsia="Arial Unicode MS" w:cs="Times New Roman"/>
          <w:szCs w:val="24"/>
          <w:lang w:eastAsia="ru-RU"/>
        </w:rPr>
        <w:tab/>
      </w:r>
    </w:p>
    <w:p w:rsidR="00A823C8" w:rsidRPr="00A823C8" w:rsidRDefault="00A823C8" w:rsidP="00A7210F">
      <w:pPr>
        <w:numPr>
          <w:ilvl w:val="0"/>
          <w:numId w:val="8"/>
        </w:numPr>
        <w:tabs>
          <w:tab w:val="left" w:pos="888"/>
          <w:tab w:val="left" w:leader="dot" w:pos="10166"/>
        </w:tabs>
        <w:autoSpaceDE w:val="0"/>
        <w:autoSpaceDN w:val="0"/>
        <w:adjustRightInd w:val="0"/>
        <w:spacing w:after="0" w:line="274" w:lineRule="exact"/>
        <w:ind w:left="284"/>
        <w:jc w:val="left"/>
        <w:rPr>
          <w:rFonts w:eastAsia="Arial Unicode MS" w:cs="Times New Roman"/>
          <w:szCs w:val="24"/>
          <w:lang w:eastAsia="ru-RU"/>
        </w:rPr>
      </w:pPr>
      <w:r w:rsidRPr="00A823C8">
        <w:rPr>
          <w:rFonts w:eastAsia="Arial Unicode MS" w:cs="Times New Roman"/>
          <w:szCs w:val="24"/>
          <w:lang w:eastAsia="ru-RU"/>
        </w:rPr>
        <w:t>Общий подход к оценке инвестиционных проектов</w:t>
      </w:r>
    </w:p>
    <w:p w:rsidR="00A823C8" w:rsidRPr="00A823C8" w:rsidRDefault="00A823C8" w:rsidP="00A7210F">
      <w:pPr>
        <w:numPr>
          <w:ilvl w:val="0"/>
          <w:numId w:val="8"/>
        </w:numPr>
        <w:tabs>
          <w:tab w:val="left" w:pos="888"/>
          <w:tab w:val="left" w:leader="dot" w:pos="10406"/>
        </w:tabs>
        <w:autoSpaceDE w:val="0"/>
        <w:autoSpaceDN w:val="0"/>
        <w:adjustRightInd w:val="0"/>
        <w:spacing w:after="0" w:line="274" w:lineRule="exact"/>
        <w:ind w:left="284"/>
        <w:jc w:val="left"/>
        <w:rPr>
          <w:rFonts w:eastAsia="Arial Unicode MS" w:cs="Times New Roman"/>
          <w:szCs w:val="24"/>
          <w:lang w:eastAsia="ru-RU"/>
        </w:rPr>
      </w:pPr>
      <w:r w:rsidRPr="00A823C8">
        <w:rPr>
          <w:rFonts w:eastAsia="Arial Unicode MS" w:cs="Times New Roman"/>
          <w:szCs w:val="24"/>
          <w:lang w:eastAsia="ru-RU"/>
        </w:rPr>
        <w:t>Методика оценки проектов класса I "Стратегические" - подкласс 1.1. "Строительство новых блоков/новых ЭС"</w:t>
      </w:r>
    </w:p>
    <w:p w:rsidR="00A823C8" w:rsidRPr="00A823C8" w:rsidRDefault="00A823C8" w:rsidP="00A7210F">
      <w:pPr>
        <w:numPr>
          <w:ilvl w:val="0"/>
          <w:numId w:val="9"/>
        </w:numPr>
        <w:tabs>
          <w:tab w:val="left" w:pos="888"/>
          <w:tab w:val="left" w:leader="dot" w:pos="10406"/>
        </w:tabs>
        <w:autoSpaceDE w:val="0"/>
        <w:autoSpaceDN w:val="0"/>
        <w:adjustRightInd w:val="0"/>
        <w:spacing w:after="0" w:line="274" w:lineRule="exact"/>
        <w:ind w:left="284"/>
        <w:jc w:val="left"/>
        <w:rPr>
          <w:rFonts w:eastAsia="Arial Unicode MS" w:cs="Times New Roman"/>
          <w:szCs w:val="24"/>
          <w:lang w:eastAsia="ru-RU"/>
        </w:rPr>
      </w:pPr>
      <w:r w:rsidRPr="00A823C8">
        <w:rPr>
          <w:rFonts w:eastAsia="Arial Unicode MS" w:cs="Times New Roman"/>
          <w:szCs w:val="24"/>
          <w:lang w:eastAsia="ru-RU"/>
        </w:rPr>
        <w:t>Методика оценки проектов класса I "Стратегические" - подкласс 1.2 "Замена основного оборудования ЭС"</w:t>
      </w:r>
    </w:p>
    <w:p w:rsidR="00A823C8" w:rsidRPr="00A823C8" w:rsidRDefault="00A823C8" w:rsidP="00A7210F">
      <w:pPr>
        <w:numPr>
          <w:ilvl w:val="0"/>
          <w:numId w:val="9"/>
        </w:numPr>
        <w:tabs>
          <w:tab w:val="left" w:pos="888"/>
          <w:tab w:val="left" w:leader="dot" w:pos="10406"/>
        </w:tabs>
        <w:autoSpaceDE w:val="0"/>
        <w:autoSpaceDN w:val="0"/>
        <w:adjustRightInd w:val="0"/>
        <w:spacing w:after="0" w:line="274" w:lineRule="exact"/>
        <w:ind w:left="284"/>
        <w:jc w:val="left"/>
        <w:rPr>
          <w:rFonts w:eastAsia="Arial Unicode MS" w:cs="Times New Roman"/>
          <w:szCs w:val="24"/>
          <w:lang w:eastAsia="ru-RU"/>
        </w:rPr>
      </w:pPr>
      <w:r w:rsidRPr="00A823C8">
        <w:rPr>
          <w:rFonts w:eastAsia="Arial Unicode MS" w:cs="Times New Roman"/>
          <w:szCs w:val="24"/>
          <w:lang w:eastAsia="ru-RU"/>
        </w:rPr>
        <w:t>Методика оценки проектов класса I "Стратегические" - подкласс 1.3 "Строительство новой тепломагистрали"</w:t>
      </w:r>
    </w:p>
    <w:p w:rsidR="00A823C8" w:rsidRPr="00A823C8" w:rsidRDefault="00A823C8" w:rsidP="00A7210F">
      <w:pPr>
        <w:numPr>
          <w:ilvl w:val="0"/>
          <w:numId w:val="9"/>
        </w:numPr>
        <w:tabs>
          <w:tab w:val="left" w:pos="888"/>
          <w:tab w:val="left" w:leader="dot" w:pos="10406"/>
        </w:tabs>
        <w:autoSpaceDE w:val="0"/>
        <w:autoSpaceDN w:val="0"/>
        <w:adjustRightInd w:val="0"/>
        <w:spacing w:after="0" w:line="274" w:lineRule="exact"/>
        <w:ind w:left="284"/>
        <w:jc w:val="left"/>
        <w:rPr>
          <w:rFonts w:eastAsia="Arial Unicode MS" w:cs="Times New Roman"/>
          <w:szCs w:val="24"/>
          <w:lang w:eastAsia="ru-RU"/>
        </w:rPr>
      </w:pPr>
      <w:r w:rsidRPr="00A823C8">
        <w:rPr>
          <w:rFonts w:eastAsia="Arial Unicode MS" w:cs="Times New Roman"/>
          <w:szCs w:val="24"/>
          <w:lang w:eastAsia="ru-RU"/>
        </w:rPr>
        <w:t xml:space="preserve">Методика оценки проектов класса II "Эффективность"   </w:t>
      </w:r>
    </w:p>
    <w:p w:rsidR="00A823C8" w:rsidRPr="00A823C8" w:rsidRDefault="00A823C8" w:rsidP="00A7210F">
      <w:pPr>
        <w:numPr>
          <w:ilvl w:val="0"/>
          <w:numId w:val="9"/>
        </w:numPr>
        <w:tabs>
          <w:tab w:val="left" w:pos="888"/>
          <w:tab w:val="left" w:leader="dot" w:pos="10166"/>
        </w:tabs>
        <w:autoSpaceDE w:val="0"/>
        <w:autoSpaceDN w:val="0"/>
        <w:adjustRightInd w:val="0"/>
        <w:spacing w:before="5" w:after="0" w:line="274" w:lineRule="exact"/>
        <w:ind w:left="284"/>
        <w:jc w:val="left"/>
        <w:rPr>
          <w:rFonts w:eastAsia="Arial Unicode MS" w:cs="Times New Roman"/>
          <w:szCs w:val="24"/>
          <w:lang w:eastAsia="ru-RU"/>
        </w:rPr>
      </w:pPr>
      <w:r w:rsidRPr="00A823C8">
        <w:rPr>
          <w:rFonts w:eastAsia="Arial Unicode MS" w:cs="Times New Roman"/>
          <w:szCs w:val="24"/>
          <w:lang w:eastAsia="ru-RU"/>
        </w:rPr>
        <w:t>Методика оценки проектов класса III "Обязательные"</w:t>
      </w:r>
    </w:p>
    <w:p w:rsidR="00A823C8" w:rsidRPr="00A823C8" w:rsidRDefault="00A823C8" w:rsidP="00A7210F">
      <w:pPr>
        <w:numPr>
          <w:ilvl w:val="0"/>
          <w:numId w:val="9"/>
        </w:numPr>
        <w:tabs>
          <w:tab w:val="left" w:pos="888"/>
          <w:tab w:val="left" w:leader="dot" w:pos="10166"/>
        </w:tabs>
        <w:autoSpaceDE w:val="0"/>
        <w:autoSpaceDN w:val="0"/>
        <w:adjustRightInd w:val="0"/>
        <w:spacing w:before="5" w:after="0" w:line="274" w:lineRule="exact"/>
        <w:ind w:left="284"/>
        <w:jc w:val="left"/>
        <w:rPr>
          <w:rFonts w:eastAsia="Arial Unicode MS" w:cs="Times New Roman"/>
          <w:szCs w:val="24"/>
          <w:lang w:eastAsia="ru-RU"/>
        </w:rPr>
      </w:pPr>
      <w:r w:rsidRPr="00A823C8">
        <w:rPr>
          <w:rFonts w:eastAsia="Arial Unicode MS" w:cs="Times New Roman"/>
          <w:szCs w:val="24"/>
          <w:lang w:eastAsia="ru-RU"/>
        </w:rPr>
        <w:t>Методика оценки проектов класса IV "Надежность"</w:t>
      </w:r>
    </w:p>
    <w:p w:rsidR="00A823C8" w:rsidRPr="00A823C8" w:rsidRDefault="00A823C8" w:rsidP="00A7210F">
      <w:pPr>
        <w:numPr>
          <w:ilvl w:val="0"/>
          <w:numId w:val="9"/>
        </w:numPr>
        <w:tabs>
          <w:tab w:val="left" w:pos="888"/>
          <w:tab w:val="left" w:leader="dot" w:pos="10166"/>
        </w:tabs>
        <w:autoSpaceDE w:val="0"/>
        <w:autoSpaceDN w:val="0"/>
        <w:adjustRightInd w:val="0"/>
        <w:spacing w:before="5" w:after="0" w:line="274" w:lineRule="exact"/>
        <w:ind w:left="284"/>
        <w:jc w:val="left"/>
        <w:rPr>
          <w:rFonts w:eastAsia="Arial Unicode MS" w:cs="Times New Roman"/>
          <w:szCs w:val="24"/>
          <w:lang w:eastAsia="ru-RU"/>
        </w:rPr>
      </w:pPr>
      <w:r w:rsidRPr="00A823C8">
        <w:rPr>
          <w:rFonts w:eastAsia="Arial Unicode MS" w:cs="Times New Roman"/>
          <w:szCs w:val="24"/>
          <w:lang w:eastAsia="ru-RU"/>
        </w:rPr>
        <w:t>Методика оценки проектов класса V "Прочие"</w:t>
      </w:r>
    </w:p>
    <w:p w:rsidR="00A823C8" w:rsidRPr="00A823C8" w:rsidRDefault="00A823C8" w:rsidP="00A7210F">
      <w:pPr>
        <w:numPr>
          <w:ilvl w:val="0"/>
          <w:numId w:val="9"/>
        </w:numPr>
        <w:tabs>
          <w:tab w:val="left" w:pos="888"/>
          <w:tab w:val="left" w:leader="dot" w:pos="10166"/>
        </w:tabs>
        <w:autoSpaceDE w:val="0"/>
        <w:autoSpaceDN w:val="0"/>
        <w:adjustRightInd w:val="0"/>
        <w:spacing w:before="5" w:after="0" w:line="274" w:lineRule="exact"/>
        <w:ind w:left="284"/>
        <w:jc w:val="left"/>
        <w:rPr>
          <w:rFonts w:eastAsia="Arial Unicode MS" w:cs="Times New Roman"/>
          <w:szCs w:val="24"/>
          <w:lang w:eastAsia="ru-RU"/>
        </w:rPr>
      </w:pPr>
      <w:r w:rsidRPr="00A823C8">
        <w:rPr>
          <w:rFonts w:eastAsia="Arial Unicode MS" w:cs="Times New Roman"/>
          <w:szCs w:val="24"/>
          <w:lang w:eastAsia="ru-RU"/>
        </w:rPr>
        <w:t>Методика оценки проектов класса VI "ПИР будущих лет"</w:t>
      </w:r>
    </w:p>
    <w:p w:rsidR="00A823C8" w:rsidRPr="00A823C8" w:rsidRDefault="00A823C8" w:rsidP="00A823C8">
      <w:pPr>
        <w:tabs>
          <w:tab w:val="left" w:pos="230"/>
          <w:tab w:val="left" w:leader="dot" w:pos="5486"/>
        </w:tabs>
        <w:autoSpaceDE w:val="0"/>
        <w:autoSpaceDN w:val="0"/>
        <w:adjustRightInd w:val="0"/>
        <w:spacing w:after="0" w:line="274" w:lineRule="exact"/>
        <w:jc w:val="left"/>
        <w:rPr>
          <w:rFonts w:eastAsia="Arial Unicode MS" w:cs="Times New Roman"/>
          <w:szCs w:val="24"/>
          <w:lang w:eastAsia="ru-RU"/>
        </w:rPr>
      </w:pPr>
      <w:r w:rsidRPr="00A823C8">
        <w:rPr>
          <w:rFonts w:eastAsia="Arial Unicode MS" w:cs="Times New Roman"/>
          <w:szCs w:val="24"/>
          <w:lang w:eastAsia="ru-RU"/>
        </w:rPr>
        <w:t>6.</w:t>
      </w:r>
      <w:r w:rsidRPr="00A823C8">
        <w:rPr>
          <w:rFonts w:eastAsia="Arial Unicode MS" w:cs="Times New Roman"/>
          <w:szCs w:val="24"/>
          <w:lang w:eastAsia="ru-RU"/>
        </w:rPr>
        <w:tab/>
        <w:t xml:space="preserve">Методика составления инвестиционных программ </w:t>
      </w:r>
      <w:r w:rsidRPr="00A823C8">
        <w:rPr>
          <w:rFonts w:eastAsia="Arial Unicode MS" w:cs="Times New Roman"/>
          <w:szCs w:val="24"/>
          <w:lang w:eastAsia="ru-RU"/>
        </w:rPr>
        <w:tab/>
      </w:r>
    </w:p>
    <w:p w:rsidR="00A823C8" w:rsidRPr="00A823C8" w:rsidRDefault="00A823C8" w:rsidP="00A7210F">
      <w:pPr>
        <w:numPr>
          <w:ilvl w:val="0"/>
          <w:numId w:val="10"/>
        </w:numPr>
        <w:tabs>
          <w:tab w:val="left" w:pos="888"/>
          <w:tab w:val="left" w:leader="dot" w:pos="10166"/>
        </w:tabs>
        <w:autoSpaceDE w:val="0"/>
        <w:autoSpaceDN w:val="0"/>
        <w:adjustRightInd w:val="0"/>
        <w:spacing w:after="0" w:line="274" w:lineRule="exact"/>
        <w:ind w:left="284"/>
        <w:jc w:val="left"/>
        <w:rPr>
          <w:rFonts w:eastAsia="Arial Unicode MS" w:cs="Times New Roman"/>
          <w:szCs w:val="24"/>
          <w:lang w:eastAsia="ru-RU"/>
        </w:rPr>
      </w:pPr>
      <w:r w:rsidRPr="00A823C8">
        <w:rPr>
          <w:rFonts w:eastAsia="Arial Unicode MS" w:cs="Times New Roman"/>
          <w:szCs w:val="24"/>
          <w:lang w:eastAsia="ru-RU"/>
        </w:rPr>
        <w:t>Десятилетняя инвестпрограмма</w:t>
      </w:r>
    </w:p>
    <w:p w:rsidR="00A823C8" w:rsidRPr="00A823C8" w:rsidRDefault="00A823C8" w:rsidP="00A7210F">
      <w:pPr>
        <w:numPr>
          <w:ilvl w:val="0"/>
          <w:numId w:val="10"/>
        </w:numPr>
        <w:tabs>
          <w:tab w:val="left" w:pos="888"/>
          <w:tab w:val="left" w:leader="dot" w:pos="10166"/>
        </w:tabs>
        <w:autoSpaceDE w:val="0"/>
        <w:autoSpaceDN w:val="0"/>
        <w:adjustRightInd w:val="0"/>
        <w:spacing w:before="5" w:after="0" w:line="274" w:lineRule="exact"/>
        <w:ind w:left="284"/>
        <w:jc w:val="left"/>
        <w:rPr>
          <w:rFonts w:eastAsia="Arial Unicode MS" w:cs="Times New Roman"/>
          <w:szCs w:val="24"/>
          <w:lang w:eastAsia="ru-RU"/>
        </w:rPr>
      </w:pPr>
      <w:r w:rsidRPr="00A823C8">
        <w:rPr>
          <w:rFonts w:eastAsia="Arial Unicode MS" w:cs="Times New Roman"/>
          <w:szCs w:val="24"/>
          <w:lang w:eastAsia="ru-RU"/>
        </w:rPr>
        <w:t>Трехлетняя инвестпрограмма</w:t>
      </w:r>
    </w:p>
    <w:p w:rsidR="00A823C8" w:rsidRPr="00A823C8" w:rsidRDefault="00A823C8" w:rsidP="00A7210F">
      <w:pPr>
        <w:numPr>
          <w:ilvl w:val="0"/>
          <w:numId w:val="10"/>
        </w:numPr>
        <w:tabs>
          <w:tab w:val="left" w:pos="888"/>
          <w:tab w:val="left" w:leader="dot" w:pos="10166"/>
        </w:tabs>
        <w:autoSpaceDE w:val="0"/>
        <w:autoSpaceDN w:val="0"/>
        <w:adjustRightInd w:val="0"/>
        <w:spacing w:after="0" w:line="274" w:lineRule="exact"/>
        <w:ind w:left="284"/>
        <w:jc w:val="left"/>
        <w:rPr>
          <w:rFonts w:eastAsia="Arial Unicode MS" w:cs="Times New Roman"/>
          <w:szCs w:val="24"/>
          <w:lang w:eastAsia="ru-RU"/>
        </w:rPr>
      </w:pPr>
      <w:r w:rsidRPr="00A823C8">
        <w:rPr>
          <w:rFonts w:eastAsia="Arial Unicode MS" w:cs="Times New Roman"/>
          <w:szCs w:val="24"/>
          <w:lang w:eastAsia="ru-RU"/>
        </w:rPr>
        <w:t>Годовая инвестпрограмма</w:t>
      </w:r>
    </w:p>
    <w:p w:rsidR="00A823C8" w:rsidRPr="00A823C8" w:rsidRDefault="00A823C8" w:rsidP="00A7210F">
      <w:pPr>
        <w:numPr>
          <w:ilvl w:val="0"/>
          <w:numId w:val="10"/>
        </w:numPr>
        <w:tabs>
          <w:tab w:val="left" w:pos="888"/>
        </w:tabs>
        <w:autoSpaceDE w:val="0"/>
        <w:autoSpaceDN w:val="0"/>
        <w:adjustRightInd w:val="0"/>
        <w:spacing w:after="0" w:line="274" w:lineRule="exact"/>
        <w:ind w:left="284"/>
        <w:jc w:val="left"/>
        <w:rPr>
          <w:rFonts w:eastAsia="Arial Unicode MS" w:cs="Times New Roman"/>
          <w:szCs w:val="24"/>
          <w:lang w:eastAsia="ru-RU"/>
        </w:rPr>
      </w:pPr>
      <w:r w:rsidRPr="00A823C8">
        <w:rPr>
          <w:rFonts w:eastAsia="Arial Unicode MS" w:cs="Times New Roman"/>
          <w:szCs w:val="24"/>
          <w:lang w:eastAsia="ru-RU"/>
        </w:rPr>
        <w:t xml:space="preserve">Учет статьи "ПИР будущих лет" при формировании инвестпрограмм в части </w:t>
      </w:r>
      <w:r w:rsidRPr="00A823C8">
        <w:rPr>
          <w:rFonts w:eastAsia="Arial Unicode MS" w:cs="Times New Roman"/>
          <w:szCs w:val="24"/>
          <w:lang w:val="en-US" w:eastAsia="ru-RU"/>
        </w:rPr>
        <w:t>I</w:t>
      </w:r>
      <w:r w:rsidRPr="00A823C8">
        <w:rPr>
          <w:rFonts w:eastAsia="Arial Unicode MS" w:cs="Times New Roman"/>
          <w:szCs w:val="24"/>
          <w:lang w:eastAsia="ru-RU"/>
        </w:rPr>
        <w:t>-</w:t>
      </w:r>
      <w:r w:rsidRPr="00A823C8">
        <w:rPr>
          <w:rFonts w:eastAsia="Arial Unicode MS" w:cs="Times New Roman"/>
          <w:szCs w:val="24"/>
          <w:lang w:val="en-US" w:eastAsia="ru-RU"/>
        </w:rPr>
        <w:t>V</w:t>
      </w:r>
      <w:r w:rsidRPr="00A823C8">
        <w:rPr>
          <w:rFonts w:eastAsia="Arial Unicode MS" w:cs="Times New Roman"/>
          <w:szCs w:val="24"/>
          <w:lang w:eastAsia="ru-RU"/>
        </w:rPr>
        <w:t xml:space="preserve"> классов</w:t>
      </w:r>
    </w:p>
    <w:p w:rsidR="00A823C8" w:rsidRPr="00A823C8" w:rsidRDefault="00A823C8" w:rsidP="00A7210F">
      <w:pPr>
        <w:numPr>
          <w:ilvl w:val="0"/>
          <w:numId w:val="10"/>
        </w:numPr>
        <w:tabs>
          <w:tab w:val="left" w:pos="888"/>
          <w:tab w:val="left" w:leader="dot" w:pos="5966"/>
        </w:tabs>
        <w:autoSpaceDE w:val="0"/>
        <w:autoSpaceDN w:val="0"/>
        <w:adjustRightInd w:val="0"/>
        <w:spacing w:after="0" w:line="274" w:lineRule="exact"/>
        <w:ind w:left="284"/>
        <w:jc w:val="left"/>
        <w:rPr>
          <w:rFonts w:eastAsia="Arial Unicode MS" w:cs="Times New Roman"/>
          <w:szCs w:val="24"/>
          <w:lang w:eastAsia="ru-RU"/>
        </w:rPr>
      </w:pPr>
      <w:r w:rsidRPr="00A823C8">
        <w:rPr>
          <w:rFonts w:eastAsia="Arial Unicode MS" w:cs="Times New Roman"/>
          <w:szCs w:val="24"/>
          <w:lang w:eastAsia="ru-RU"/>
        </w:rPr>
        <w:t xml:space="preserve">Методика уточнения инвестиционных программ </w:t>
      </w:r>
    </w:p>
    <w:p w:rsidR="00A823C8" w:rsidRPr="00A823C8" w:rsidRDefault="00A823C8" w:rsidP="00A7210F">
      <w:pPr>
        <w:numPr>
          <w:ilvl w:val="0"/>
          <w:numId w:val="10"/>
        </w:numPr>
        <w:tabs>
          <w:tab w:val="left" w:pos="888"/>
          <w:tab w:val="left" w:leader="dot" w:pos="9624"/>
        </w:tabs>
        <w:autoSpaceDE w:val="0"/>
        <w:autoSpaceDN w:val="0"/>
        <w:adjustRightInd w:val="0"/>
        <w:spacing w:after="0" w:line="274" w:lineRule="exact"/>
        <w:ind w:left="284"/>
        <w:jc w:val="left"/>
        <w:rPr>
          <w:rFonts w:eastAsia="Arial Unicode MS" w:cs="Times New Roman"/>
          <w:szCs w:val="24"/>
          <w:lang w:eastAsia="ru-RU"/>
        </w:rPr>
      </w:pPr>
      <w:r w:rsidRPr="00A823C8">
        <w:rPr>
          <w:rFonts w:eastAsia="Arial Unicode MS" w:cs="Times New Roman"/>
          <w:szCs w:val="24"/>
          <w:lang w:eastAsia="ru-RU"/>
        </w:rPr>
        <w:t xml:space="preserve">Включение инвестпроектов в годовую инвестпрограмму в чрезвычайных ситуациях </w:t>
      </w:r>
    </w:p>
    <w:p w:rsidR="00A823C8" w:rsidRPr="00A823C8" w:rsidRDefault="00A823C8" w:rsidP="00A823C8">
      <w:pPr>
        <w:tabs>
          <w:tab w:val="left" w:pos="230"/>
          <w:tab w:val="left" w:leader="dot" w:pos="5549"/>
        </w:tabs>
        <w:autoSpaceDE w:val="0"/>
        <w:autoSpaceDN w:val="0"/>
        <w:adjustRightInd w:val="0"/>
        <w:spacing w:after="0" w:line="274" w:lineRule="exact"/>
        <w:jc w:val="left"/>
        <w:rPr>
          <w:rFonts w:eastAsia="Arial Unicode MS" w:cs="Times New Roman"/>
          <w:szCs w:val="24"/>
          <w:lang w:eastAsia="ru-RU"/>
        </w:rPr>
      </w:pPr>
      <w:r w:rsidRPr="00A823C8">
        <w:rPr>
          <w:rFonts w:eastAsia="Arial Unicode MS" w:cs="Times New Roman"/>
          <w:szCs w:val="24"/>
          <w:lang w:eastAsia="ru-RU"/>
        </w:rPr>
        <w:t>7.</w:t>
      </w:r>
      <w:r w:rsidRPr="00A823C8">
        <w:rPr>
          <w:rFonts w:eastAsia="Arial Unicode MS" w:cs="Times New Roman"/>
          <w:szCs w:val="24"/>
          <w:lang w:eastAsia="ru-RU"/>
        </w:rPr>
        <w:tab/>
        <w:t xml:space="preserve">Процесс   формирования инвестиционных программ </w:t>
      </w:r>
      <w:r w:rsidRPr="00A823C8">
        <w:rPr>
          <w:rFonts w:eastAsia="Arial Unicode MS" w:cs="Times New Roman"/>
          <w:szCs w:val="24"/>
          <w:lang w:eastAsia="ru-RU"/>
        </w:rPr>
        <w:tab/>
      </w:r>
    </w:p>
    <w:p w:rsidR="00A823C8" w:rsidRPr="00A823C8" w:rsidRDefault="00A823C8" w:rsidP="00A7210F">
      <w:pPr>
        <w:numPr>
          <w:ilvl w:val="0"/>
          <w:numId w:val="11"/>
        </w:numPr>
        <w:tabs>
          <w:tab w:val="left" w:pos="888"/>
          <w:tab w:val="left" w:leader="dot" w:pos="5122"/>
        </w:tabs>
        <w:autoSpaceDE w:val="0"/>
        <w:autoSpaceDN w:val="0"/>
        <w:adjustRightInd w:val="0"/>
        <w:spacing w:after="0" w:line="274" w:lineRule="exact"/>
        <w:ind w:left="284"/>
        <w:jc w:val="left"/>
        <w:rPr>
          <w:rFonts w:eastAsia="Arial Unicode MS" w:cs="Times New Roman"/>
          <w:szCs w:val="24"/>
          <w:lang w:eastAsia="ru-RU"/>
        </w:rPr>
      </w:pPr>
      <w:r w:rsidRPr="00A823C8">
        <w:rPr>
          <w:rFonts w:eastAsia="Arial Unicode MS" w:cs="Times New Roman"/>
          <w:szCs w:val="24"/>
          <w:lang w:eastAsia="ru-RU"/>
        </w:rPr>
        <w:t xml:space="preserve">Процесс заполнения паспортов проектов </w:t>
      </w:r>
    </w:p>
    <w:p w:rsidR="00A823C8" w:rsidRPr="00A823C8" w:rsidRDefault="00A823C8" w:rsidP="00A7210F">
      <w:pPr>
        <w:numPr>
          <w:ilvl w:val="0"/>
          <w:numId w:val="11"/>
        </w:numPr>
        <w:tabs>
          <w:tab w:val="left" w:pos="888"/>
          <w:tab w:val="left" w:leader="dot" w:pos="6984"/>
        </w:tabs>
        <w:autoSpaceDE w:val="0"/>
        <w:autoSpaceDN w:val="0"/>
        <w:adjustRightInd w:val="0"/>
        <w:spacing w:after="0" w:line="274" w:lineRule="exact"/>
        <w:ind w:left="284"/>
        <w:jc w:val="left"/>
        <w:rPr>
          <w:rFonts w:eastAsia="Arial Unicode MS" w:cs="Times New Roman"/>
          <w:szCs w:val="24"/>
          <w:lang w:eastAsia="ru-RU"/>
        </w:rPr>
      </w:pPr>
      <w:r w:rsidRPr="00A823C8">
        <w:rPr>
          <w:rFonts w:eastAsia="Arial Unicode MS" w:cs="Times New Roman"/>
          <w:szCs w:val="24"/>
          <w:lang w:eastAsia="ru-RU"/>
        </w:rPr>
        <w:t xml:space="preserve">Процесс определения бюджета инвестиционных программ </w:t>
      </w:r>
    </w:p>
    <w:p w:rsidR="00A823C8" w:rsidRPr="00A823C8" w:rsidRDefault="00A823C8" w:rsidP="00A7210F">
      <w:pPr>
        <w:numPr>
          <w:ilvl w:val="0"/>
          <w:numId w:val="11"/>
        </w:numPr>
        <w:tabs>
          <w:tab w:val="left" w:pos="888"/>
          <w:tab w:val="left" w:leader="dot" w:pos="5966"/>
        </w:tabs>
        <w:autoSpaceDE w:val="0"/>
        <w:autoSpaceDN w:val="0"/>
        <w:adjustRightInd w:val="0"/>
        <w:spacing w:after="0" w:line="274" w:lineRule="exact"/>
        <w:ind w:left="284"/>
        <w:jc w:val="left"/>
        <w:rPr>
          <w:rFonts w:eastAsia="Arial Unicode MS" w:cs="Times New Roman"/>
          <w:szCs w:val="24"/>
          <w:lang w:eastAsia="ru-RU"/>
        </w:rPr>
      </w:pPr>
      <w:r w:rsidRPr="00A823C8">
        <w:rPr>
          <w:rFonts w:eastAsia="Arial Unicode MS" w:cs="Times New Roman"/>
          <w:szCs w:val="24"/>
          <w:lang w:eastAsia="ru-RU"/>
        </w:rPr>
        <w:t xml:space="preserve">Процесс составления инвестиционных программ </w:t>
      </w:r>
    </w:p>
    <w:p w:rsidR="00A823C8" w:rsidRPr="00A823C8" w:rsidRDefault="00A823C8" w:rsidP="00A7210F">
      <w:pPr>
        <w:numPr>
          <w:ilvl w:val="0"/>
          <w:numId w:val="11"/>
        </w:numPr>
        <w:tabs>
          <w:tab w:val="left" w:pos="888"/>
          <w:tab w:val="left" w:leader="dot" w:pos="7766"/>
        </w:tabs>
        <w:autoSpaceDE w:val="0"/>
        <w:autoSpaceDN w:val="0"/>
        <w:adjustRightInd w:val="0"/>
        <w:spacing w:after="0" w:line="274" w:lineRule="exact"/>
        <w:ind w:left="284"/>
        <w:jc w:val="left"/>
        <w:rPr>
          <w:rFonts w:eastAsia="Arial Unicode MS" w:cs="Times New Roman"/>
          <w:szCs w:val="24"/>
          <w:lang w:eastAsia="ru-RU"/>
        </w:rPr>
      </w:pPr>
      <w:r w:rsidRPr="00A823C8">
        <w:rPr>
          <w:rFonts w:eastAsia="Arial Unicode MS" w:cs="Times New Roman"/>
          <w:szCs w:val="24"/>
          <w:lang w:eastAsia="ru-RU"/>
        </w:rPr>
        <w:t xml:space="preserve">Процесс рассмотрения и согласования инвестиционных программ </w:t>
      </w:r>
    </w:p>
    <w:p w:rsidR="00A823C8" w:rsidRPr="00A823C8" w:rsidRDefault="00A823C8" w:rsidP="00A7210F">
      <w:pPr>
        <w:numPr>
          <w:ilvl w:val="0"/>
          <w:numId w:val="11"/>
        </w:numPr>
        <w:tabs>
          <w:tab w:val="left" w:pos="888"/>
          <w:tab w:val="left" w:leader="dot" w:pos="6322"/>
        </w:tabs>
        <w:autoSpaceDE w:val="0"/>
        <w:autoSpaceDN w:val="0"/>
        <w:adjustRightInd w:val="0"/>
        <w:spacing w:after="0" w:line="274" w:lineRule="exact"/>
        <w:ind w:left="284"/>
        <w:jc w:val="left"/>
        <w:rPr>
          <w:rFonts w:eastAsia="Arial Unicode MS" w:cs="Times New Roman"/>
          <w:szCs w:val="24"/>
          <w:lang w:eastAsia="ru-RU"/>
        </w:rPr>
      </w:pPr>
      <w:r w:rsidRPr="00A823C8">
        <w:rPr>
          <w:rFonts w:eastAsia="Arial Unicode MS" w:cs="Times New Roman"/>
          <w:szCs w:val="24"/>
          <w:lang w:eastAsia="ru-RU"/>
        </w:rPr>
        <w:t xml:space="preserve">Процесс корректировки инвестиционных программ </w:t>
      </w:r>
    </w:p>
    <w:p w:rsidR="00A823C8" w:rsidRPr="00A823C8" w:rsidRDefault="00A823C8" w:rsidP="00A7210F">
      <w:pPr>
        <w:numPr>
          <w:ilvl w:val="0"/>
          <w:numId w:val="11"/>
        </w:numPr>
        <w:tabs>
          <w:tab w:val="left" w:pos="888"/>
          <w:tab w:val="left" w:leader="dot" w:pos="9384"/>
        </w:tabs>
        <w:autoSpaceDE w:val="0"/>
        <w:autoSpaceDN w:val="0"/>
        <w:adjustRightInd w:val="0"/>
        <w:spacing w:after="0" w:line="274" w:lineRule="exact"/>
        <w:ind w:left="284"/>
        <w:jc w:val="left"/>
        <w:rPr>
          <w:rFonts w:eastAsia="Arial Unicode MS" w:cs="Times New Roman"/>
          <w:szCs w:val="24"/>
          <w:lang w:eastAsia="ru-RU"/>
        </w:rPr>
      </w:pPr>
      <w:r w:rsidRPr="00A823C8">
        <w:rPr>
          <w:rFonts w:eastAsia="Arial Unicode MS" w:cs="Times New Roman"/>
          <w:szCs w:val="24"/>
          <w:lang w:eastAsia="ru-RU"/>
        </w:rPr>
        <w:t xml:space="preserve">Процесс окончательного рассмотрения и утверждения инвестиционных программ </w:t>
      </w:r>
    </w:p>
    <w:p w:rsidR="00A823C8" w:rsidRPr="00A823C8" w:rsidRDefault="00A823C8" w:rsidP="00A7210F">
      <w:pPr>
        <w:numPr>
          <w:ilvl w:val="0"/>
          <w:numId w:val="11"/>
        </w:numPr>
        <w:tabs>
          <w:tab w:val="left" w:pos="888"/>
          <w:tab w:val="left" w:leader="dot" w:pos="9326"/>
        </w:tabs>
        <w:autoSpaceDE w:val="0"/>
        <w:autoSpaceDN w:val="0"/>
        <w:adjustRightInd w:val="0"/>
        <w:spacing w:after="0" w:line="274" w:lineRule="exact"/>
        <w:ind w:left="284"/>
        <w:jc w:val="left"/>
        <w:rPr>
          <w:rFonts w:eastAsia="Arial Unicode MS" w:cs="Times New Roman"/>
          <w:szCs w:val="24"/>
          <w:lang w:eastAsia="ru-RU"/>
        </w:rPr>
      </w:pPr>
      <w:r w:rsidRPr="00A823C8">
        <w:rPr>
          <w:rFonts w:eastAsia="Arial Unicode MS" w:cs="Times New Roman"/>
          <w:szCs w:val="24"/>
          <w:lang w:eastAsia="ru-RU"/>
        </w:rPr>
        <w:t xml:space="preserve">Роль Рабочей группы по инвестиционной программе в инвестиционном процессе </w:t>
      </w:r>
    </w:p>
    <w:p w:rsidR="00A823C8" w:rsidRPr="00A823C8" w:rsidRDefault="00A823C8" w:rsidP="00A823C8">
      <w:pPr>
        <w:jc w:val="left"/>
        <w:rPr>
          <w:rFonts w:eastAsia="Times New Roman" w:cs="Times New Roman"/>
          <w:szCs w:val="24"/>
          <w:lang w:eastAsia="ru-RU"/>
        </w:rPr>
      </w:pPr>
      <w:r w:rsidRPr="00A823C8">
        <w:rPr>
          <w:rFonts w:eastAsia="Times New Roman" w:cs="Times New Roman"/>
          <w:szCs w:val="24"/>
          <w:lang w:eastAsia="ru-RU"/>
        </w:rPr>
        <w:t>ПРИЛОЖЕНИЯ</w:t>
      </w:r>
    </w:p>
    <w:p w:rsidR="00A823C8" w:rsidRPr="00A823C8" w:rsidRDefault="00A823C8" w:rsidP="00A823C8">
      <w:pPr>
        <w:jc w:val="left"/>
        <w:rPr>
          <w:rFonts w:eastAsia="Times New Roman" w:cs="Times New Roman"/>
          <w:szCs w:val="24"/>
          <w:lang w:eastAsia="ru-RU"/>
        </w:rPr>
      </w:pPr>
    </w:p>
    <w:tbl>
      <w:tblPr>
        <w:tblStyle w:val="12"/>
        <w:tblW w:w="10031"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2660"/>
        <w:gridCol w:w="7371"/>
      </w:tblGrid>
      <w:tr w:rsidR="00A823C8" w:rsidRPr="00A823C8" w:rsidTr="00A823C8">
        <w:tc>
          <w:tcPr>
            <w:tcW w:w="10031" w:type="dxa"/>
            <w:gridSpan w:val="2"/>
          </w:tcPr>
          <w:p w:rsidR="00A823C8" w:rsidRPr="00A823C8" w:rsidRDefault="00A823C8" w:rsidP="00A7210F">
            <w:pPr>
              <w:numPr>
                <w:ilvl w:val="0"/>
                <w:numId w:val="12"/>
              </w:numPr>
              <w:spacing w:before="240"/>
              <w:ind w:left="709" w:hanging="349"/>
              <w:contextualSpacing/>
              <w:jc w:val="center"/>
              <w:rPr>
                <w:b/>
                <w:sz w:val="28"/>
                <w:szCs w:val="28"/>
              </w:rPr>
            </w:pPr>
            <w:r w:rsidRPr="00A823C8">
              <w:rPr>
                <w:b/>
                <w:sz w:val="28"/>
                <w:szCs w:val="28"/>
              </w:rPr>
              <w:t>Основные принципы формирования инвестиционных программ</w:t>
            </w:r>
          </w:p>
          <w:p w:rsidR="00A823C8" w:rsidRPr="00A823C8" w:rsidRDefault="00A823C8" w:rsidP="00A823C8">
            <w:pPr>
              <w:spacing w:before="240"/>
              <w:jc w:val="left"/>
              <w:rPr>
                <w:szCs w:val="24"/>
              </w:rPr>
            </w:pPr>
            <w:r w:rsidRPr="00A823C8">
              <w:rPr>
                <w:szCs w:val="24"/>
              </w:rPr>
              <w:t>Нижеперечисленные 11 принципов являются ключевыми для успешного формирования инвестиционных программ.</w:t>
            </w:r>
          </w:p>
        </w:tc>
      </w:tr>
      <w:tr w:rsidR="00A823C8" w:rsidRPr="00A823C8" w:rsidTr="00A823C8">
        <w:tc>
          <w:tcPr>
            <w:tcW w:w="2660" w:type="dxa"/>
          </w:tcPr>
          <w:p w:rsidR="00A823C8" w:rsidRPr="00A823C8" w:rsidRDefault="00A823C8" w:rsidP="00A823C8">
            <w:pPr>
              <w:autoSpaceDE w:val="0"/>
              <w:autoSpaceDN w:val="0"/>
              <w:adjustRightInd w:val="0"/>
              <w:jc w:val="left"/>
              <w:rPr>
                <w:rFonts w:eastAsia="Arial Unicode MS"/>
                <w:b/>
                <w:bCs/>
                <w:szCs w:val="24"/>
              </w:rPr>
            </w:pPr>
          </w:p>
          <w:p w:rsidR="00A823C8" w:rsidRPr="00A823C8" w:rsidRDefault="00A823C8" w:rsidP="00A823C8">
            <w:pPr>
              <w:autoSpaceDE w:val="0"/>
              <w:autoSpaceDN w:val="0"/>
              <w:adjustRightInd w:val="0"/>
              <w:jc w:val="left"/>
              <w:rPr>
                <w:rFonts w:eastAsia="Arial Unicode MS"/>
                <w:b/>
                <w:bCs/>
                <w:szCs w:val="24"/>
              </w:rPr>
            </w:pPr>
            <w:r w:rsidRPr="00A823C8">
              <w:rPr>
                <w:rFonts w:eastAsia="Arial Unicode MS"/>
                <w:b/>
                <w:bCs/>
                <w:szCs w:val="24"/>
              </w:rPr>
              <w:t>Принцип 1:</w:t>
            </w:r>
          </w:p>
          <w:p w:rsidR="00A823C8" w:rsidRPr="00A823C8" w:rsidRDefault="00A823C8" w:rsidP="00A823C8">
            <w:pPr>
              <w:autoSpaceDE w:val="0"/>
              <w:autoSpaceDN w:val="0"/>
              <w:adjustRightInd w:val="0"/>
              <w:jc w:val="left"/>
              <w:rPr>
                <w:rFonts w:eastAsia="Arial Unicode MS"/>
                <w:i/>
                <w:iCs/>
                <w:spacing w:val="20"/>
                <w:szCs w:val="24"/>
              </w:rPr>
            </w:pPr>
            <w:r w:rsidRPr="00A823C8">
              <w:rPr>
                <w:rFonts w:eastAsia="Arial Unicode MS"/>
                <w:i/>
                <w:iCs/>
                <w:spacing w:val="20"/>
                <w:szCs w:val="24"/>
              </w:rPr>
              <w:t>Соответствие</w:t>
            </w:r>
          </w:p>
          <w:p w:rsidR="00A823C8" w:rsidRPr="00A823C8" w:rsidRDefault="00A823C8" w:rsidP="00A823C8">
            <w:pPr>
              <w:autoSpaceDE w:val="0"/>
              <w:autoSpaceDN w:val="0"/>
              <w:adjustRightInd w:val="0"/>
              <w:jc w:val="left"/>
              <w:rPr>
                <w:rFonts w:eastAsia="Arial Unicode MS"/>
                <w:i/>
                <w:iCs/>
                <w:spacing w:val="20"/>
                <w:szCs w:val="24"/>
              </w:rPr>
            </w:pPr>
            <w:r w:rsidRPr="00A823C8">
              <w:rPr>
                <w:rFonts w:eastAsia="Arial Unicode MS"/>
                <w:i/>
                <w:iCs/>
                <w:spacing w:val="20"/>
                <w:szCs w:val="24"/>
              </w:rPr>
              <w:t>Технической</w:t>
            </w:r>
          </w:p>
          <w:p w:rsidR="00A823C8" w:rsidRPr="00A823C8" w:rsidRDefault="00A823C8" w:rsidP="00A823C8">
            <w:pPr>
              <w:autoSpaceDE w:val="0"/>
              <w:autoSpaceDN w:val="0"/>
              <w:adjustRightInd w:val="0"/>
              <w:jc w:val="left"/>
              <w:rPr>
                <w:rFonts w:eastAsia="Arial Unicode MS"/>
                <w:i/>
                <w:iCs/>
                <w:spacing w:val="20"/>
                <w:szCs w:val="24"/>
                <w:lang w:val="en-US"/>
              </w:rPr>
            </w:pPr>
            <w:r w:rsidRPr="00A823C8">
              <w:rPr>
                <w:rFonts w:eastAsia="Arial Unicode MS"/>
                <w:i/>
                <w:iCs/>
                <w:spacing w:val="20"/>
                <w:szCs w:val="24"/>
              </w:rPr>
              <w:t>политике</w:t>
            </w:r>
          </w:p>
          <w:p w:rsidR="00A823C8" w:rsidRPr="00A823C8" w:rsidRDefault="00A823C8" w:rsidP="00A823C8">
            <w:pPr>
              <w:autoSpaceDE w:val="0"/>
              <w:autoSpaceDN w:val="0"/>
              <w:adjustRightInd w:val="0"/>
              <w:jc w:val="left"/>
              <w:rPr>
                <w:rFonts w:eastAsia="Arial Unicode MS"/>
                <w:i/>
                <w:iCs/>
                <w:spacing w:val="20"/>
                <w:szCs w:val="24"/>
                <w:lang w:val="en-US"/>
              </w:rPr>
            </w:pPr>
          </w:p>
        </w:tc>
        <w:tc>
          <w:tcPr>
            <w:tcW w:w="7371" w:type="dxa"/>
          </w:tcPr>
          <w:p w:rsidR="00A823C8" w:rsidRPr="00A823C8" w:rsidRDefault="00A823C8" w:rsidP="00A823C8">
            <w:pPr>
              <w:autoSpaceDE w:val="0"/>
              <w:autoSpaceDN w:val="0"/>
              <w:adjustRightInd w:val="0"/>
              <w:spacing w:line="250" w:lineRule="exact"/>
              <w:rPr>
                <w:rFonts w:eastAsia="Arial Unicode MS"/>
                <w:b/>
                <w:bCs/>
                <w:szCs w:val="24"/>
              </w:rPr>
            </w:pPr>
          </w:p>
          <w:p w:rsidR="00A823C8" w:rsidRPr="00A823C8" w:rsidRDefault="00A823C8" w:rsidP="00A823C8">
            <w:pPr>
              <w:autoSpaceDE w:val="0"/>
              <w:autoSpaceDN w:val="0"/>
              <w:adjustRightInd w:val="0"/>
              <w:spacing w:line="250" w:lineRule="exact"/>
              <w:rPr>
                <w:rFonts w:eastAsia="Arial Unicode MS"/>
                <w:szCs w:val="24"/>
              </w:rPr>
            </w:pPr>
            <w:r w:rsidRPr="00A823C8">
              <w:rPr>
                <w:rFonts w:eastAsia="Arial Unicode MS"/>
                <w:b/>
                <w:bCs/>
                <w:szCs w:val="24"/>
              </w:rPr>
              <w:t xml:space="preserve">Все </w:t>
            </w:r>
            <w:r w:rsidRPr="00A823C8">
              <w:rPr>
                <w:rFonts w:eastAsia="Arial Unicode MS"/>
                <w:szCs w:val="24"/>
              </w:rPr>
              <w:t xml:space="preserve">инициируемые </w:t>
            </w:r>
            <w:r w:rsidRPr="00A823C8">
              <w:rPr>
                <w:rFonts w:eastAsia="Arial Unicode MS"/>
                <w:b/>
                <w:bCs/>
                <w:szCs w:val="24"/>
              </w:rPr>
              <w:t xml:space="preserve">инвестпроекты </w:t>
            </w:r>
            <w:r w:rsidRPr="00A823C8">
              <w:rPr>
                <w:rFonts w:eastAsia="Arial Unicode MS"/>
                <w:bCs/>
                <w:szCs w:val="24"/>
              </w:rPr>
              <w:t>должны</w:t>
            </w:r>
            <w:r w:rsidRPr="00A823C8">
              <w:rPr>
                <w:rFonts w:eastAsia="Arial Unicode MS"/>
                <w:b/>
                <w:bCs/>
                <w:szCs w:val="24"/>
              </w:rPr>
              <w:t xml:space="preserve"> соответствовать Технической политике </w:t>
            </w:r>
            <w:r w:rsidRPr="00A823C8">
              <w:rPr>
                <w:rFonts w:eastAsia="Arial Unicode MS"/>
                <w:szCs w:val="24"/>
              </w:rPr>
              <w:t xml:space="preserve">ОАО «ТГК-1». </w:t>
            </w:r>
            <w:r w:rsidRPr="00A823C8">
              <w:rPr>
                <w:rFonts w:eastAsia="Arial Unicode MS"/>
                <w:b/>
                <w:szCs w:val="24"/>
              </w:rPr>
              <w:t>Соответствие определяется</w:t>
            </w:r>
            <w:r w:rsidRPr="00A823C8">
              <w:rPr>
                <w:rFonts w:eastAsia="Arial Unicode MS"/>
                <w:b/>
                <w:szCs w:val="24"/>
                <w:lang w:val="en-US"/>
              </w:rPr>
              <w:t xml:space="preserve"> </w:t>
            </w:r>
            <w:r w:rsidRPr="00A823C8">
              <w:rPr>
                <w:rFonts w:eastAsia="Arial Unicode MS"/>
                <w:szCs w:val="24"/>
              </w:rPr>
              <w:t>Комитетом по надежности при Совете директоров Компании.</w:t>
            </w:r>
          </w:p>
          <w:p w:rsidR="00A823C8" w:rsidRPr="00A823C8" w:rsidRDefault="00A823C8" w:rsidP="00A823C8">
            <w:pPr>
              <w:rPr>
                <w:szCs w:val="24"/>
              </w:rPr>
            </w:pPr>
          </w:p>
        </w:tc>
      </w:tr>
      <w:tr w:rsidR="00A823C8" w:rsidRPr="00A823C8" w:rsidTr="00A823C8">
        <w:tc>
          <w:tcPr>
            <w:tcW w:w="2660" w:type="dxa"/>
          </w:tcPr>
          <w:p w:rsidR="00A823C8" w:rsidRPr="00A823C8" w:rsidRDefault="00A823C8" w:rsidP="00A823C8">
            <w:pPr>
              <w:autoSpaceDE w:val="0"/>
              <w:autoSpaceDN w:val="0"/>
              <w:adjustRightInd w:val="0"/>
              <w:jc w:val="left"/>
              <w:rPr>
                <w:rFonts w:eastAsia="Arial Unicode MS"/>
                <w:b/>
                <w:bCs/>
                <w:szCs w:val="24"/>
              </w:rPr>
            </w:pPr>
            <w:r w:rsidRPr="00A823C8">
              <w:rPr>
                <w:rFonts w:eastAsia="Arial Unicode MS"/>
                <w:b/>
                <w:bCs/>
                <w:szCs w:val="24"/>
              </w:rPr>
              <w:t>Принцип 2:</w:t>
            </w:r>
          </w:p>
          <w:p w:rsidR="00A823C8" w:rsidRPr="00A823C8" w:rsidRDefault="00A823C8" w:rsidP="00A823C8">
            <w:pPr>
              <w:autoSpaceDE w:val="0"/>
              <w:autoSpaceDN w:val="0"/>
              <w:adjustRightInd w:val="0"/>
              <w:jc w:val="left"/>
              <w:rPr>
                <w:rFonts w:eastAsia="Arial Unicode MS"/>
                <w:bCs/>
                <w:i/>
                <w:iCs/>
                <w:szCs w:val="24"/>
              </w:rPr>
            </w:pPr>
            <w:r w:rsidRPr="00A823C8">
              <w:rPr>
                <w:rFonts w:eastAsia="Arial Unicode MS"/>
                <w:bCs/>
                <w:i/>
                <w:iCs/>
                <w:szCs w:val="24"/>
              </w:rPr>
              <w:t>Инициация инвестпроектов</w:t>
            </w:r>
          </w:p>
          <w:p w:rsidR="00A823C8" w:rsidRPr="00A823C8" w:rsidRDefault="00A823C8" w:rsidP="00A823C8">
            <w:pPr>
              <w:jc w:val="left"/>
              <w:rPr>
                <w:rFonts w:eastAsia="Arial Unicode MS"/>
                <w:b/>
                <w:bCs/>
                <w:szCs w:val="24"/>
              </w:rPr>
            </w:pPr>
          </w:p>
        </w:tc>
        <w:tc>
          <w:tcPr>
            <w:tcW w:w="7371" w:type="dxa"/>
          </w:tcPr>
          <w:p w:rsidR="00A823C8" w:rsidRPr="00A823C8" w:rsidRDefault="00A823C8" w:rsidP="00A823C8">
            <w:pPr>
              <w:autoSpaceDE w:val="0"/>
              <w:autoSpaceDN w:val="0"/>
              <w:adjustRightInd w:val="0"/>
              <w:rPr>
                <w:rFonts w:eastAsia="Arial Unicode MS"/>
                <w:b/>
                <w:bCs/>
                <w:szCs w:val="24"/>
              </w:rPr>
            </w:pPr>
            <w:r w:rsidRPr="00A823C8">
              <w:rPr>
                <w:rFonts w:eastAsia="Arial Unicode MS"/>
                <w:b/>
                <w:bCs/>
                <w:szCs w:val="24"/>
              </w:rPr>
              <w:t xml:space="preserve">Любой </w:t>
            </w:r>
            <w:r w:rsidRPr="00A823C8">
              <w:rPr>
                <w:rFonts w:eastAsia="Arial Unicode MS"/>
                <w:bCs/>
                <w:szCs w:val="24"/>
              </w:rPr>
              <w:t xml:space="preserve">филиал и  подразделение  ОАО «ТГК-1» могут </w:t>
            </w:r>
            <w:r w:rsidRPr="00A823C8">
              <w:rPr>
                <w:rFonts w:eastAsia="Arial Unicode MS"/>
                <w:b/>
                <w:bCs/>
                <w:szCs w:val="24"/>
              </w:rPr>
              <w:t xml:space="preserve">инициировать инвестпроекты, </w:t>
            </w:r>
            <w:r w:rsidRPr="00A823C8">
              <w:rPr>
                <w:rFonts w:eastAsia="Arial Unicode MS"/>
                <w:bCs/>
                <w:szCs w:val="24"/>
              </w:rPr>
              <w:t xml:space="preserve">число которых </w:t>
            </w:r>
            <w:r w:rsidRPr="00A823C8">
              <w:rPr>
                <w:rFonts w:eastAsia="Arial Unicode MS"/>
                <w:b/>
                <w:bCs/>
                <w:szCs w:val="24"/>
              </w:rPr>
              <w:t>не ограничено.</w:t>
            </w:r>
          </w:p>
          <w:p w:rsidR="00A823C8" w:rsidRPr="00A823C8" w:rsidRDefault="00A823C8" w:rsidP="00A823C8">
            <w:pPr>
              <w:autoSpaceDE w:val="0"/>
              <w:autoSpaceDN w:val="0"/>
              <w:adjustRightInd w:val="0"/>
              <w:rPr>
                <w:rFonts w:eastAsia="Arial Unicode MS"/>
                <w:b/>
                <w:bCs/>
                <w:szCs w:val="24"/>
              </w:rPr>
            </w:pPr>
            <w:r w:rsidRPr="00A823C8">
              <w:rPr>
                <w:rFonts w:eastAsia="Arial Unicode MS"/>
                <w:bCs/>
                <w:szCs w:val="24"/>
              </w:rPr>
              <w:t>Заявки принимаются</w:t>
            </w:r>
            <w:r w:rsidRPr="00A823C8">
              <w:rPr>
                <w:rFonts w:eastAsia="Arial Unicode MS"/>
                <w:b/>
                <w:bCs/>
                <w:szCs w:val="24"/>
              </w:rPr>
              <w:t xml:space="preserve"> круглогодично, </w:t>
            </w:r>
            <w:r w:rsidRPr="00A823C8">
              <w:rPr>
                <w:rFonts w:eastAsia="Arial Unicode MS"/>
                <w:bCs/>
                <w:szCs w:val="24"/>
              </w:rPr>
              <w:t>однако срок подачи заявок от изначального инициатора (как правило, филиала)</w:t>
            </w:r>
            <w:r w:rsidRPr="00A823C8">
              <w:rPr>
                <w:rFonts w:eastAsia="Arial Unicode MS"/>
                <w:b/>
                <w:bCs/>
                <w:szCs w:val="24"/>
              </w:rPr>
              <w:t xml:space="preserve"> - не позднее 31.01 ежегодно.</w:t>
            </w:r>
          </w:p>
          <w:p w:rsidR="00A823C8" w:rsidRPr="00A823C8" w:rsidRDefault="00A823C8" w:rsidP="00A823C8">
            <w:pPr>
              <w:rPr>
                <w:rFonts w:eastAsia="Arial Unicode MS"/>
                <w:bCs/>
                <w:sz w:val="22"/>
              </w:rPr>
            </w:pPr>
          </w:p>
        </w:tc>
      </w:tr>
      <w:tr w:rsidR="00A823C8" w:rsidRPr="00A823C8" w:rsidTr="00A823C8">
        <w:tc>
          <w:tcPr>
            <w:tcW w:w="2660" w:type="dxa"/>
          </w:tcPr>
          <w:p w:rsidR="00A823C8" w:rsidRPr="00A823C8" w:rsidRDefault="00A823C8" w:rsidP="00A823C8">
            <w:pPr>
              <w:autoSpaceDE w:val="0"/>
              <w:autoSpaceDN w:val="0"/>
              <w:adjustRightInd w:val="0"/>
              <w:spacing w:line="250" w:lineRule="exact"/>
              <w:jc w:val="left"/>
              <w:rPr>
                <w:rFonts w:eastAsia="Arial Unicode MS"/>
                <w:b/>
                <w:bCs/>
                <w:szCs w:val="24"/>
              </w:rPr>
            </w:pPr>
            <w:r w:rsidRPr="00A823C8">
              <w:rPr>
                <w:rFonts w:eastAsia="Arial Unicode MS"/>
                <w:b/>
                <w:bCs/>
                <w:szCs w:val="24"/>
              </w:rPr>
              <w:t>Принцип 3:</w:t>
            </w:r>
          </w:p>
          <w:p w:rsidR="00A823C8" w:rsidRPr="00A823C8" w:rsidRDefault="00A823C8" w:rsidP="00A823C8">
            <w:pPr>
              <w:autoSpaceDE w:val="0"/>
              <w:autoSpaceDN w:val="0"/>
              <w:adjustRightInd w:val="0"/>
              <w:spacing w:line="250" w:lineRule="exact"/>
              <w:jc w:val="left"/>
              <w:rPr>
                <w:rFonts w:eastAsia="Arial Unicode MS"/>
                <w:i/>
                <w:iCs/>
                <w:spacing w:val="20"/>
                <w:szCs w:val="24"/>
              </w:rPr>
            </w:pPr>
            <w:r w:rsidRPr="00A823C8">
              <w:rPr>
                <w:rFonts w:eastAsia="Arial Unicode MS"/>
                <w:i/>
                <w:iCs/>
                <w:spacing w:val="20"/>
                <w:szCs w:val="24"/>
              </w:rPr>
              <w:t>Отсутствие фильтра</w:t>
            </w:r>
          </w:p>
          <w:p w:rsidR="00A823C8" w:rsidRPr="00A823C8" w:rsidRDefault="00A823C8" w:rsidP="00A823C8">
            <w:pPr>
              <w:jc w:val="left"/>
              <w:rPr>
                <w:szCs w:val="24"/>
              </w:rPr>
            </w:pPr>
          </w:p>
        </w:tc>
        <w:tc>
          <w:tcPr>
            <w:tcW w:w="7371" w:type="dxa"/>
          </w:tcPr>
          <w:p w:rsidR="00A823C8" w:rsidRPr="00A823C8" w:rsidRDefault="00A823C8" w:rsidP="00A823C8">
            <w:pPr>
              <w:autoSpaceDE w:val="0"/>
              <w:autoSpaceDN w:val="0"/>
              <w:adjustRightInd w:val="0"/>
              <w:spacing w:line="250" w:lineRule="exact"/>
              <w:rPr>
                <w:rFonts w:eastAsia="Arial Unicode MS"/>
                <w:szCs w:val="24"/>
              </w:rPr>
            </w:pPr>
            <w:r w:rsidRPr="00A823C8">
              <w:rPr>
                <w:rFonts w:eastAsia="Arial Unicode MS"/>
                <w:szCs w:val="24"/>
              </w:rPr>
              <w:t xml:space="preserve">После инициации инвестпроекта </w:t>
            </w:r>
            <w:r w:rsidRPr="00A823C8">
              <w:rPr>
                <w:rFonts w:eastAsia="Arial Unicode MS"/>
                <w:b/>
                <w:bCs/>
                <w:szCs w:val="24"/>
              </w:rPr>
              <w:t xml:space="preserve">не существует </w:t>
            </w:r>
            <w:r w:rsidRPr="00A823C8">
              <w:rPr>
                <w:rFonts w:eastAsia="Arial Unicode MS"/>
                <w:bCs/>
                <w:szCs w:val="24"/>
              </w:rPr>
              <w:t xml:space="preserve">подразделения, выступающего в виде </w:t>
            </w:r>
            <w:r w:rsidRPr="00A823C8">
              <w:rPr>
                <w:rFonts w:eastAsia="Arial Unicode MS"/>
                <w:b/>
                <w:bCs/>
                <w:szCs w:val="24"/>
              </w:rPr>
              <w:t xml:space="preserve">"фильтра",  определяющего необходимость </w:t>
            </w:r>
            <w:r w:rsidRPr="00A823C8">
              <w:rPr>
                <w:rFonts w:eastAsia="Arial Unicode MS"/>
                <w:bCs/>
                <w:szCs w:val="24"/>
              </w:rPr>
              <w:t xml:space="preserve">того или иного </w:t>
            </w:r>
            <w:r w:rsidRPr="00A823C8">
              <w:rPr>
                <w:rFonts w:eastAsia="Arial Unicode MS"/>
                <w:b/>
                <w:bCs/>
                <w:szCs w:val="24"/>
              </w:rPr>
              <w:t>проекта.</w:t>
            </w:r>
          </w:p>
          <w:p w:rsidR="00A823C8" w:rsidRPr="00A823C8" w:rsidRDefault="00A823C8" w:rsidP="00A823C8">
            <w:pPr>
              <w:rPr>
                <w:szCs w:val="24"/>
              </w:rPr>
            </w:pPr>
          </w:p>
        </w:tc>
      </w:tr>
      <w:tr w:rsidR="00A823C8" w:rsidRPr="00A823C8" w:rsidTr="00A823C8">
        <w:tc>
          <w:tcPr>
            <w:tcW w:w="2660" w:type="dxa"/>
          </w:tcPr>
          <w:p w:rsidR="00A823C8" w:rsidRPr="00A823C8" w:rsidRDefault="00A823C8" w:rsidP="00A823C8">
            <w:pPr>
              <w:autoSpaceDE w:val="0"/>
              <w:autoSpaceDN w:val="0"/>
              <w:adjustRightInd w:val="0"/>
              <w:spacing w:before="230" w:line="250" w:lineRule="exact"/>
              <w:jc w:val="left"/>
              <w:rPr>
                <w:rFonts w:eastAsia="Arial Unicode MS"/>
                <w:b/>
                <w:bCs/>
                <w:szCs w:val="24"/>
              </w:rPr>
            </w:pPr>
            <w:r w:rsidRPr="00A823C8">
              <w:rPr>
                <w:rFonts w:eastAsia="Arial Unicode MS"/>
                <w:b/>
                <w:bCs/>
                <w:szCs w:val="24"/>
              </w:rPr>
              <w:t>Принцип 4:</w:t>
            </w:r>
          </w:p>
          <w:p w:rsidR="00A823C8" w:rsidRPr="00A823C8" w:rsidRDefault="00A823C8" w:rsidP="00A823C8">
            <w:pPr>
              <w:autoSpaceDE w:val="0"/>
              <w:autoSpaceDN w:val="0"/>
              <w:adjustRightInd w:val="0"/>
              <w:spacing w:line="250" w:lineRule="exact"/>
              <w:rPr>
                <w:rFonts w:eastAsia="Arial Unicode MS"/>
                <w:i/>
                <w:iCs/>
                <w:spacing w:val="20"/>
                <w:szCs w:val="24"/>
              </w:rPr>
            </w:pPr>
            <w:r w:rsidRPr="00A823C8">
              <w:rPr>
                <w:rFonts w:eastAsia="Arial Unicode MS"/>
                <w:i/>
                <w:iCs/>
                <w:spacing w:val="20"/>
                <w:szCs w:val="24"/>
              </w:rPr>
              <w:t>Включение проекта в инвестпрограмму</w:t>
            </w:r>
          </w:p>
          <w:p w:rsidR="00A823C8" w:rsidRPr="00A823C8" w:rsidRDefault="00A823C8" w:rsidP="00A823C8">
            <w:pPr>
              <w:jc w:val="left"/>
              <w:rPr>
                <w:szCs w:val="24"/>
              </w:rPr>
            </w:pPr>
          </w:p>
        </w:tc>
        <w:tc>
          <w:tcPr>
            <w:tcW w:w="7371" w:type="dxa"/>
          </w:tcPr>
          <w:p w:rsidR="00A823C8" w:rsidRPr="00A823C8" w:rsidRDefault="00A823C8" w:rsidP="00A823C8">
            <w:pPr>
              <w:autoSpaceDE w:val="0"/>
              <w:autoSpaceDN w:val="0"/>
              <w:adjustRightInd w:val="0"/>
              <w:spacing w:before="230" w:line="250" w:lineRule="exact"/>
              <w:rPr>
                <w:rFonts w:eastAsia="Arial Unicode MS"/>
                <w:b/>
                <w:bCs/>
                <w:szCs w:val="24"/>
              </w:rPr>
            </w:pPr>
            <w:r w:rsidRPr="00A823C8">
              <w:rPr>
                <w:rFonts w:eastAsia="Arial Unicode MS"/>
                <w:szCs w:val="24"/>
              </w:rPr>
              <w:t xml:space="preserve">В инвестпрограмму </w:t>
            </w:r>
            <w:r w:rsidRPr="00A823C8">
              <w:rPr>
                <w:rFonts w:eastAsia="Arial Unicode MS"/>
                <w:b/>
                <w:bCs/>
                <w:szCs w:val="24"/>
              </w:rPr>
              <w:t xml:space="preserve">включаются </w:t>
            </w:r>
            <w:r w:rsidRPr="00A823C8">
              <w:rPr>
                <w:rFonts w:eastAsia="Arial Unicode MS"/>
                <w:szCs w:val="24"/>
              </w:rPr>
              <w:t xml:space="preserve">оцененные по изложенной ниже методике </w:t>
            </w:r>
            <w:r w:rsidRPr="00A823C8">
              <w:rPr>
                <w:rFonts w:eastAsia="Arial Unicode MS"/>
                <w:b/>
                <w:bCs/>
                <w:szCs w:val="24"/>
              </w:rPr>
              <w:t xml:space="preserve">проекты </w:t>
            </w:r>
            <w:r w:rsidRPr="00A823C8">
              <w:rPr>
                <w:rFonts w:eastAsia="Arial Unicode MS"/>
                <w:szCs w:val="24"/>
              </w:rPr>
              <w:t xml:space="preserve">с наиболее </w:t>
            </w:r>
            <w:r w:rsidRPr="00A823C8">
              <w:rPr>
                <w:rFonts w:eastAsia="Arial Unicode MS"/>
                <w:b/>
                <w:bCs/>
                <w:szCs w:val="24"/>
              </w:rPr>
              <w:t xml:space="preserve">высоким баллом - выше границы </w:t>
            </w:r>
            <w:r w:rsidRPr="00A823C8">
              <w:rPr>
                <w:rFonts w:eastAsia="Arial Unicode MS"/>
                <w:szCs w:val="24"/>
              </w:rPr>
              <w:t xml:space="preserve">отсечения </w:t>
            </w:r>
            <w:r w:rsidRPr="00A823C8">
              <w:rPr>
                <w:rFonts w:eastAsia="Arial Unicode MS"/>
                <w:b/>
                <w:bCs/>
                <w:szCs w:val="24"/>
              </w:rPr>
              <w:t>по бюджету.</w:t>
            </w:r>
          </w:p>
          <w:p w:rsidR="00A823C8" w:rsidRPr="00A823C8" w:rsidRDefault="00A823C8" w:rsidP="00A823C8">
            <w:pPr>
              <w:rPr>
                <w:szCs w:val="24"/>
              </w:rPr>
            </w:pPr>
          </w:p>
        </w:tc>
      </w:tr>
      <w:tr w:rsidR="00A823C8" w:rsidRPr="00A823C8" w:rsidTr="00A823C8">
        <w:tc>
          <w:tcPr>
            <w:tcW w:w="2660" w:type="dxa"/>
          </w:tcPr>
          <w:p w:rsidR="00A823C8" w:rsidRPr="00A823C8" w:rsidRDefault="00A823C8" w:rsidP="00A823C8">
            <w:pPr>
              <w:autoSpaceDE w:val="0"/>
              <w:autoSpaceDN w:val="0"/>
              <w:adjustRightInd w:val="0"/>
              <w:spacing w:before="230" w:line="250" w:lineRule="exact"/>
              <w:jc w:val="left"/>
              <w:rPr>
                <w:rFonts w:eastAsia="Arial Unicode MS"/>
                <w:b/>
                <w:bCs/>
                <w:szCs w:val="24"/>
              </w:rPr>
            </w:pPr>
            <w:r w:rsidRPr="00A823C8">
              <w:rPr>
                <w:rFonts w:eastAsia="Arial Unicode MS"/>
                <w:b/>
                <w:bCs/>
                <w:szCs w:val="24"/>
              </w:rPr>
              <w:t>Принцип 5:</w:t>
            </w:r>
          </w:p>
          <w:p w:rsidR="00A823C8" w:rsidRPr="00A823C8" w:rsidRDefault="00A823C8" w:rsidP="00A823C8">
            <w:pPr>
              <w:autoSpaceDE w:val="0"/>
              <w:autoSpaceDN w:val="0"/>
              <w:adjustRightInd w:val="0"/>
              <w:spacing w:line="250" w:lineRule="exact"/>
              <w:jc w:val="left"/>
              <w:rPr>
                <w:rFonts w:eastAsia="Arial Unicode MS"/>
                <w:i/>
                <w:iCs/>
                <w:spacing w:val="20"/>
                <w:szCs w:val="24"/>
              </w:rPr>
            </w:pPr>
            <w:r w:rsidRPr="00A823C8">
              <w:rPr>
                <w:rFonts w:eastAsia="Arial Unicode MS"/>
                <w:i/>
                <w:iCs/>
                <w:spacing w:val="20"/>
                <w:szCs w:val="24"/>
              </w:rPr>
              <w:t>Необходимость заполненного паспорта</w:t>
            </w:r>
          </w:p>
          <w:p w:rsidR="00A823C8" w:rsidRPr="00A823C8" w:rsidRDefault="00A823C8" w:rsidP="00A823C8">
            <w:pPr>
              <w:jc w:val="left"/>
              <w:rPr>
                <w:szCs w:val="24"/>
              </w:rPr>
            </w:pPr>
          </w:p>
        </w:tc>
        <w:tc>
          <w:tcPr>
            <w:tcW w:w="7371" w:type="dxa"/>
          </w:tcPr>
          <w:p w:rsidR="00A823C8" w:rsidRPr="00A823C8" w:rsidRDefault="00A823C8" w:rsidP="00A823C8">
            <w:pPr>
              <w:autoSpaceDE w:val="0"/>
              <w:autoSpaceDN w:val="0"/>
              <w:adjustRightInd w:val="0"/>
              <w:spacing w:before="230" w:line="250" w:lineRule="exact"/>
              <w:rPr>
                <w:rFonts w:eastAsia="Arial Unicode MS"/>
                <w:b/>
                <w:bCs/>
                <w:szCs w:val="24"/>
              </w:rPr>
            </w:pPr>
            <w:r w:rsidRPr="00A823C8">
              <w:rPr>
                <w:rFonts w:eastAsia="Arial Unicode MS"/>
                <w:b/>
                <w:bCs/>
                <w:szCs w:val="24"/>
              </w:rPr>
              <w:t xml:space="preserve">Проекты без </w:t>
            </w:r>
            <w:r w:rsidRPr="00A823C8">
              <w:rPr>
                <w:rFonts w:eastAsia="Arial Unicode MS"/>
                <w:szCs w:val="24"/>
              </w:rPr>
              <w:t xml:space="preserve">правильно и обоснованно </w:t>
            </w:r>
            <w:r w:rsidRPr="00A823C8">
              <w:rPr>
                <w:rFonts w:eastAsia="Arial Unicode MS"/>
                <w:b/>
                <w:bCs/>
                <w:szCs w:val="24"/>
              </w:rPr>
              <w:t xml:space="preserve">заполненного паспорта </w:t>
            </w:r>
            <w:r w:rsidRPr="00A823C8">
              <w:rPr>
                <w:rFonts w:eastAsia="Arial Unicode MS"/>
                <w:szCs w:val="24"/>
              </w:rPr>
              <w:t xml:space="preserve">и </w:t>
            </w:r>
            <w:r w:rsidRPr="00A823C8">
              <w:rPr>
                <w:rFonts w:eastAsia="Arial Unicode MS"/>
                <w:b/>
                <w:bCs/>
                <w:szCs w:val="24"/>
              </w:rPr>
              <w:t xml:space="preserve">не прошедшие процедуру оценки </w:t>
            </w:r>
            <w:r w:rsidRPr="00A823C8">
              <w:rPr>
                <w:rFonts w:eastAsia="Arial Unicode MS"/>
                <w:szCs w:val="24"/>
              </w:rPr>
              <w:t xml:space="preserve">по изложенной ниже методике, </w:t>
            </w:r>
            <w:r w:rsidRPr="00A823C8">
              <w:rPr>
                <w:rFonts w:eastAsia="Arial Unicode MS"/>
                <w:b/>
                <w:bCs/>
                <w:szCs w:val="24"/>
              </w:rPr>
              <w:t>в инвестпрограмму не включаются.</w:t>
            </w:r>
          </w:p>
          <w:p w:rsidR="00A823C8" w:rsidRPr="00A823C8" w:rsidRDefault="00A823C8" w:rsidP="00A823C8">
            <w:pPr>
              <w:rPr>
                <w:szCs w:val="24"/>
              </w:rPr>
            </w:pPr>
          </w:p>
        </w:tc>
      </w:tr>
      <w:tr w:rsidR="00A823C8" w:rsidRPr="00A823C8" w:rsidTr="00A823C8">
        <w:tc>
          <w:tcPr>
            <w:tcW w:w="2660" w:type="dxa"/>
          </w:tcPr>
          <w:p w:rsidR="00A823C8" w:rsidRPr="00A823C8" w:rsidRDefault="00A823C8" w:rsidP="00A823C8">
            <w:pPr>
              <w:autoSpaceDE w:val="0"/>
              <w:autoSpaceDN w:val="0"/>
              <w:adjustRightInd w:val="0"/>
              <w:jc w:val="left"/>
              <w:rPr>
                <w:rFonts w:eastAsia="Arial Unicode MS"/>
                <w:b/>
                <w:bCs/>
                <w:szCs w:val="24"/>
              </w:rPr>
            </w:pPr>
            <w:r w:rsidRPr="00A823C8">
              <w:rPr>
                <w:rFonts w:eastAsia="Arial Unicode MS"/>
                <w:b/>
                <w:bCs/>
                <w:szCs w:val="24"/>
              </w:rPr>
              <w:t xml:space="preserve">Принцип 6: </w:t>
            </w:r>
            <w:r w:rsidRPr="00A823C8">
              <w:rPr>
                <w:rFonts w:eastAsia="Arial Unicode MS"/>
                <w:bCs/>
                <w:i/>
                <w:iCs/>
                <w:szCs w:val="24"/>
              </w:rPr>
              <w:t>Отсутствие конкуренции между проектами и разных классов</w:t>
            </w:r>
          </w:p>
          <w:p w:rsidR="00A823C8" w:rsidRPr="00A823C8" w:rsidRDefault="00A823C8" w:rsidP="00A823C8">
            <w:pPr>
              <w:jc w:val="left"/>
              <w:rPr>
                <w:rFonts w:eastAsia="Arial Unicode MS"/>
                <w:b/>
                <w:bCs/>
                <w:szCs w:val="24"/>
              </w:rPr>
            </w:pPr>
          </w:p>
        </w:tc>
        <w:tc>
          <w:tcPr>
            <w:tcW w:w="7371" w:type="dxa"/>
          </w:tcPr>
          <w:p w:rsidR="00A823C8" w:rsidRPr="00A823C8" w:rsidRDefault="00A823C8" w:rsidP="00A823C8">
            <w:pPr>
              <w:autoSpaceDE w:val="0"/>
              <w:autoSpaceDN w:val="0"/>
              <w:adjustRightInd w:val="0"/>
              <w:rPr>
                <w:rFonts w:eastAsia="Arial Unicode MS"/>
                <w:szCs w:val="24"/>
              </w:rPr>
            </w:pPr>
            <w:r w:rsidRPr="00A823C8">
              <w:rPr>
                <w:rFonts w:eastAsia="Arial Unicode MS"/>
                <w:b/>
                <w:bCs/>
                <w:szCs w:val="24"/>
              </w:rPr>
              <w:t xml:space="preserve">Бюджет </w:t>
            </w:r>
            <w:r w:rsidRPr="00A823C8">
              <w:rPr>
                <w:rFonts w:eastAsia="Arial Unicode MS"/>
                <w:szCs w:val="24"/>
              </w:rPr>
              <w:t xml:space="preserve">инвестпрограммы </w:t>
            </w:r>
            <w:r w:rsidRPr="00A823C8">
              <w:rPr>
                <w:rFonts w:eastAsia="Arial Unicode MS"/>
                <w:b/>
                <w:bCs/>
                <w:szCs w:val="24"/>
              </w:rPr>
              <w:t xml:space="preserve">распределяется между классами </w:t>
            </w:r>
            <w:r w:rsidRPr="00A823C8">
              <w:rPr>
                <w:rFonts w:eastAsia="Arial Unicode MS"/>
                <w:szCs w:val="24"/>
              </w:rPr>
              <w:t>проектов на основе изложенной методики.</w:t>
            </w:r>
          </w:p>
          <w:p w:rsidR="00A823C8" w:rsidRPr="00A823C8" w:rsidRDefault="00A823C8" w:rsidP="00A823C8">
            <w:pPr>
              <w:autoSpaceDE w:val="0"/>
              <w:autoSpaceDN w:val="0"/>
              <w:adjustRightInd w:val="0"/>
              <w:rPr>
                <w:rFonts w:eastAsia="Arial Unicode MS"/>
                <w:szCs w:val="24"/>
              </w:rPr>
            </w:pPr>
            <w:r w:rsidRPr="00A823C8">
              <w:rPr>
                <w:rFonts w:eastAsia="Arial Unicode MS"/>
                <w:b/>
                <w:bCs/>
                <w:szCs w:val="24"/>
              </w:rPr>
              <w:t xml:space="preserve">Проекты из разных классов не конкурируют между собой </w:t>
            </w:r>
            <w:r w:rsidRPr="00A823C8">
              <w:rPr>
                <w:rFonts w:eastAsia="Arial Unicode MS"/>
                <w:szCs w:val="24"/>
              </w:rPr>
              <w:t>за бюджет.</w:t>
            </w:r>
          </w:p>
          <w:p w:rsidR="00A823C8" w:rsidRPr="00A823C8" w:rsidRDefault="00A823C8" w:rsidP="00A823C8">
            <w:pPr>
              <w:autoSpaceDE w:val="0"/>
              <w:autoSpaceDN w:val="0"/>
              <w:adjustRightInd w:val="0"/>
              <w:rPr>
                <w:rFonts w:eastAsia="Arial Unicode MS"/>
                <w:b/>
                <w:bCs/>
                <w:szCs w:val="24"/>
              </w:rPr>
            </w:pPr>
            <w:r w:rsidRPr="00A823C8">
              <w:rPr>
                <w:rFonts w:eastAsia="Arial Unicode MS"/>
                <w:b/>
                <w:bCs/>
                <w:szCs w:val="24"/>
              </w:rPr>
              <w:t>Все без исключения проекты внутри одного класса сравниваются между собой.</w:t>
            </w:r>
          </w:p>
          <w:p w:rsidR="00A823C8" w:rsidRPr="00A823C8" w:rsidRDefault="00A823C8" w:rsidP="00A823C8">
            <w:pPr>
              <w:rPr>
                <w:szCs w:val="24"/>
              </w:rPr>
            </w:pPr>
          </w:p>
        </w:tc>
      </w:tr>
      <w:tr w:rsidR="00A823C8" w:rsidRPr="00A823C8" w:rsidTr="00A823C8">
        <w:tc>
          <w:tcPr>
            <w:tcW w:w="2660" w:type="dxa"/>
          </w:tcPr>
          <w:p w:rsidR="00A823C8" w:rsidRPr="00A823C8" w:rsidRDefault="00A823C8" w:rsidP="00A823C8">
            <w:pPr>
              <w:autoSpaceDE w:val="0"/>
              <w:autoSpaceDN w:val="0"/>
              <w:adjustRightInd w:val="0"/>
              <w:jc w:val="left"/>
              <w:rPr>
                <w:rFonts w:eastAsia="Arial Unicode MS"/>
                <w:b/>
                <w:bCs/>
                <w:szCs w:val="24"/>
              </w:rPr>
            </w:pPr>
            <w:r w:rsidRPr="00A823C8">
              <w:rPr>
                <w:rFonts w:eastAsia="Arial Unicode MS"/>
                <w:b/>
                <w:bCs/>
                <w:szCs w:val="24"/>
              </w:rPr>
              <w:t>Принцип 7:</w:t>
            </w:r>
          </w:p>
          <w:p w:rsidR="00A823C8" w:rsidRPr="00A823C8" w:rsidRDefault="00A823C8" w:rsidP="00A823C8">
            <w:pPr>
              <w:autoSpaceDE w:val="0"/>
              <w:autoSpaceDN w:val="0"/>
              <w:adjustRightInd w:val="0"/>
              <w:jc w:val="left"/>
              <w:rPr>
                <w:rFonts w:eastAsia="Arial Unicode MS"/>
                <w:i/>
                <w:iCs/>
                <w:spacing w:val="20"/>
                <w:szCs w:val="24"/>
              </w:rPr>
            </w:pPr>
            <w:r w:rsidRPr="00A823C8">
              <w:rPr>
                <w:rFonts w:eastAsia="Arial Unicode MS"/>
                <w:i/>
                <w:iCs/>
                <w:spacing w:val="20"/>
                <w:szCs w:val="24"/>
              </w:rPr>
              <w:t>Периодичность</w:t>
            </w:r>
          </w:p>
          <w:p w:rsidR="00A823C8" w:rsidRPr="00A823C8" w:rsidRDefault="00A823C8" w:rsidP="00A823C8">
            <w:pPr>
              <w:autoSpaceDE w:val="0"/>
              <w:autoSpaceDN w:val="0"/>
              <w:adjustRightInd w:val="0"/>
              <w:jc w:val="left"/>
              <w:rPr>
                <w:rFonts w:eastAsia="Arial Unicode MS"/>
                <w:i/>
                <w:iCs/>
                <w:spacing w:val="20"/>
                <w:szCs w:val="24"/>
              </w:rPr>
            </w:pPr>
            <w:r w:rsidRPr="00A823C8">
              <w:rPr>
                <w:rFonts w:eastAsia="Arial Unicode MS"/>
                <w:i/>
                <w:iCs/>
                <w:spacing w:val="20"/>
                <w:szCs w:val="24"/>
              </w:rPr>
              <w:t>формирования</w:t>
            </w:r>
          </w:p>
          <w:p w:rsidR="00A823C8" w:rsidRPr="00A823C8" w:rsidRDefault="00A823C8" w:rsidP="00A823C8">
            <w:pPr>
              <w:autoSpaceDE w:val="0"/>
              <w:autoSpaceDN w:val="0"/>
              <w:adjustRightInd w:val="0"/>
              <w:jc w:val="left"/>
              <w:rPr>
                <w:rFonts w:eastAsia="Arial Unicode MS"/>
                <w:i/>
                <w:iCs/>
                <w:spacing w:val="20"/>
                <w:szCs w:val="24"/>
              </w:rPr>
            </w:pPr>
            <w:r w:rsidRPr="00A823C8">
              <w:rPr>
                <w:rFonts w:eastAsia="Arial Unicode MS"/>
                <w:i/>
                <w:iCs/>
                <w:spacing w:val="20"/>
                <w:szCs w:val="24"/>
              </w:rPr>
              <w:t>инвестпрограмм</w:t>
            </w:r>
          </w:p>
          <w:p w:rsidR="00A823C8" w:rsidRPr="00A823C8" w:rsidRDefault="00A823C8" w:rsidP="00A823C8">
            <w:pPr>
              <w:jc w:val="left"/>
              <w:rPr>
                <w:szCs w:val="24"/>
              </w:rPr>
            </w:pPr>
          </w:p>
        </w:tc>
        <w:tc>
          <w:tcPr>
            <w:tcW w:w="7371" w:type="dxa"/>
          </w:tcPr>
          <w:p w:rsidR="00A823C8" w:rsidRPr="00A823C8" w:rsidRDefault="00A823C8" w:rsidP="00A823C8">
            <w:pPr>
              <w:autoSpaceDE w:val="0"/>
              <w:autoSpaceDN w:val="0"/>
              <w:adjustRightInd w:val="0"/>
              <w:rPr>
                <w:rFonts w:eastAsia="Arial Unicode MS"/>
                <w:b/>
                <w:bCs/>
                <w:szCs w:val="24"/>
              </w:rPr>
            </w:pPr>
            <w:r w:rsidRPr="00A823C8">
              <w:rPr>
                <w:rFonts w:eastAsia="Arial Unicode MS"/>
                <w:b/>
                <w:bCs/>
                <w:szCs w:val="24"/>
              </w:rPr>
              <w:t xml:space="preserve">Процесс формирования/уточнения </w:t>
            </w:r>
            <w:r w:rsidRPr="00A823C8">
              <w:rPr>
                <w:rFonts w:eastAsia="Arial Unicode MS"/>
                <w:szCs w:val="24"/>
              </w:rPr>
              <w:t xml:space="preserve">годовой, трехлетней и десятилетней </w:t>
            </w:r>
            <w:r w:rsidRPr="00A823C8">
              <w:rPr>
                <w:rFonts w:eastAsia="Arial Unicode MS"/>
                <w:b/>
                <w:bCs/>
                <w:szCs w:val="24"/>
              </w:rPr>
              <w:t xml:space="preserve">инвестпрограмм </w:t>
            </w:r>
            <w:r w:rsidRPr="00A823C8">
              <w:rPr>
                <w:rFonts w:eastAsia="Arial Unicode MS"/>
                <w:szCs w:val="24"/>
              </w:rPr>
              <w:t xml:space="preserve">повторяется </w:t>
            </w:r>
            <w:r w:rsidRPr="00A823C8">
              <w:rPr>
                <w:rFonts w:eastAsia="Arial Unicode MS"/>
                <w:b/>
                <w:bCs/>
                <w:szCs w:val="24"/>
              </w:rPr>
              <w:t>ежегодно.</w:t>
            </w:r>
          </w:p>
          <w:p w:rsidR="00A823C8" w:rsidRPr="00A823C8" w:rsidRDefault="00A823C8" w:rsidP="00A823C8">
            <w:pPr>
              <w:rPr>
                <w:szCs w:val="24"/>
              </w:rPr>
            </w:pPr>
          </w:p>
        </w:tc>
      </w:tr>
      <w:tr w:rsidR="00A823C8" w:rsidRPr="00A823C8" w:rsidTr="00A823C8">
        <w:tc>
          <w:tcPr>
            <w:tcW w:w="2660" w:type="dxa"/>
          </w:tcPr>
          <w:p w:rsidR="00A823C8" w:rsidRPr="00A823C8" w:rsidRDefault="00A823C8" w:rsidP="00A823C8">
            <w:pPr>
              <w:autoSpaceDE w:val="0"/>
              <w:autoSpaceDN w:val="0"/>
              <w:adjustRightInd w:val="0"/>
              <w:jc w:val="left"/>
              <w:rPr>
                <w:rFonts w:eastAsia="Arial Unicode MS"/>
                <w:b/>
                <w:bCs/>
                <w:szCs w:val="24"/>
              </w:rPr>
            </w:pPr>
            <w:r w:rsidRPr="00A823C8">
              <w:rPr>
                <w:rFonts w:eastAsia="Arial Unicode MS"/>
                <w:b/>
                <w:bCs/>
                <w:szCs w:val="24"/>
              </w:rPr>
              <w:t>Принцип 8:</w:t>
            </w:r>
          </w:p>
          <w:p w:rsidR="00A823C8" w:rsidRPr="00A823C8" w:rsidRDefault="00A823C8" w:rsidP="00A823C8">
            <w:pPr>
              <w:autoSpaceDE w:val="0"/>
              <w:autoSpaceDN w:val="0"/>
              <w:adjustRightInd w:val="0"/>
              <w:jc w:val="left"/>
              <w:rPr>
                <w:rFonts w:eastAsia="Arial Unicode MS"/>
                <w:i/>
                <w:iCs/>
                <w:spacing w:val="20"/>
                <w:szCs w:val="24"/>
              </w:rPr>
            </w:pPr>
            <w:r w:rsidRPr="00A823C8">
              <w:rPr>
                <w:rFonts w:eastAsia="Arial Unicode MS"/>
                <w:i/>
                <w:iCs/>
                <w:spacing w:val="20"/>
                <w:szCs w:val="24"/>
              </w:rPr>
              <w:t>Содержание инвестпрограмм</w:t>
            </w:r>
          </w:p>
          <w:p w:rsidR="00A823C8" w:rsidRPr="00A823C8" w:rsidRDefault="00A823C8" w:rsidP="00A823C8">
            <w:pPr>
              <w:jc w:val="left"/>
              <w:rPr>
                <w:szCs w:val="24"/>
              </w:rPr>
            </w:pPr>
          </w:p>
        </w:tc>
        <w:tc>
          <w:tcPr>
            <w:tcW w:w="7371" w:type="dxa"/>
          </w:tcPr>
          <w:p w:rsidR="00A823C8" w:rsidRPr="00A823C8" w:rsidRDefault="00A823C8" w:rsidP="00A823C8">
            <w:pPr>
              <w:autoSpaceDE w:val="0"/>
              <w:autoSpaceDN w:val="0"/>
              <w:adjustRightInd w:val="0"/>
              <w:rPr>
                <w:rFonts w:eastAsia="Arial Unicode MS"/>
                <w:b/>
                <w:bCs/>
                <w:szCs w:val="24"/>
              </w:rPr>
            </w:pPr>
            <w:r w:rsidRPr="00A823C8">
              <w:rPr>
                <w:rFonts w:eastAsia="Arial Unicode MS"/>
                <w:szCs w:val="24"/>
              </w:rPr>
              <w:t xml:space="preserve">В </w:t>
            </w:r>
            <w:r w:rsidRPr="00A823C8">
              <w:rPr>
                <w:rFonts w:eastAsia="Arial Unicode MS"/>
                <w:b/>
                <w:bCs/>
                <w:szCs w:val="24"/>
              </w:rPr>
              <w:t xml:space="preserve">десятилетней </w:t>
            </w:r>
            <w:r w:rsidRPr="00A823C8">
              <w:rPr>
                <w:rFonts w:eastAsia="Arial Unicode MS"/>
                <w:szCs w:val="24"/>
              </w:rPr>
              <w:t xml:space="preserve">программе детально раскрывается </w:t>
            </w:r>
            <w:r w:rsidRPr="00A823C8">
              <w:rPr>
                <w:rFonts w:eastAsia="Arial Unicode MS"/>
                <w:b/>
                <w:bCs/>
                <w:szCs w:val="24"/>
              </w:rPr>
              <w:t xml:space="preserve">перечень проектов </w:t>
            </w:r>
            <w:r w:rsidRPr="00A823C8">
              <w:rPr>
                <w:rFonts w:eastAsia="Arial Unicode MS"/>
                <w:b/>
                <w:bCs/>
                <w:szCs w:val="24"/>
                <w:lang w:val="en-US"/>
              </w:rPr>
              <w:t>I</w:t>
            </w:r>
            <w:r w:rsidRPr="00A823C8">
              <w:rPr>
                <w:rFonts w:eastAsia="Arial Unicode MS"/>
                <w:b/>
                <w:bCs/>
                <w:szCs w:val="24"/>
              </w:rPr>
              <w:t xml:space="preserve"> класса, </w:t>
            </w:r>
            <w:r w:rsidRPr="00A823C8">
              <w:rPr>
                <w:rFonts w:eastAsia="Arial Unicode MS"/>
                <w:szCs w:val="24"/>
              </w:rPr>
              <w:t xml:space="preserve">в </w:t>
            </w:r>
            <w:r w:rsidRPr="00A823C8">
              <w:rPr>
                <w:rFonts w:eastAsia="Arial Unicode MS"/>
                <w:b/>
                <w:bCs/>
                <w:szCs w:val="24"/>
              </w:rPr>
              <w:t xml:space="preserve">трехлетней </w:t>
            </w:r>
            <w:r w:rsidRPr="00A823C8">
              <w:rPr>
                <w:rFonts w:eastAsia="Arial Unicode MS"/>
                <w:szCs w:val="24"/>
              </w:rPr>
              <w:t xml:space="preserve">инвестпрограмме - </w:t>
            </w:r>
            <w:r w:rsidRPr="00A823C8">
              <w:rPr>
                <w:rFonts w:eastAsia="Arial Unicode MS"/>
                <w:b/>
                <w:bCs/>
                <w:szCs w:val="24"/>
              </w:rPr>
              <w:t xml:space="preserve">перечень проектов </w:t>
            </w:r>
            <w:r w:rsidRPr="00A823C8">
              <w:rPr>
                <w:rFonts w:eastAsia="Arial Unicode MS"/>
                <w:b/>
                <w:bCs/>
                <w:szCs w:val="24"/>
                <w:lang w:val="en-US"/>
              </w:rPr>
              <w:t>I</w:t>
            </w:r>
            <w:r w:rsidRPr="00A823C8">
              <w:rPr>
                <w:rFonts w:eastAsia="Arial Unicode MS"/>
                <w:b/>
                <w:bCs/>
                <w:szCs w:val="24"/>
              </w:rPr>
              <w:t>-</w:t>
            </w:r>
            <w:r w:rsidRPr="00A823C8">
              <w:rPr>
                <w:rFonts w:eastAsia="Arial Unicode MS"/>
                <w:b/>
                <w:bCs/>
                <w:szCs w:val="24"/>
                <w:lang w:val="en-US"/>
              </w:rPr>
              <w:t>VI</w:t>
            </w:r>
            <w:r w:rsidRPr="00A823C8">
              <w:rPr>
                <w:rFonts w:eastAsia="Arial Unicode MS"/>
                <w:b/>
                <w:bCs/>
                <w:szCs w:val="24"/>
              </w:rPr>
              <w:t xml:space="preserve"> классов,</w:t>
            </w:r>
            <w:r w:rsidRPr="00A823C8">
              <w:rPr>
                <w:rFonts w:eastAsia="Arial Unicode MS"/>
                <w:szCs w:val="24"/>
              </w:rPr>
              <w:t xml:space="preserve"> в </w:t>
            </w:r>
            <w:r w:rsidRPr="00A823C8">
              <w:rPr>
                <w:rFonts w:eastAsia="Arial Unicode MS"/>
                <w:b/>
                <w:bCs/>
                <w:szCs w:val="24"/>
              </w:rPr>
              <w:t xml:space="preserve">годовой </w:t>
            </w:r>
            <w:r w:rsidRPr="00A823C8">
              <w:rPr>
                <w:rFonts w:eastAsia="Arial Unicode MS"/>
                <w:szCs w:val="24"/>
              </w:rPr>
              <w:t xml:space="preserve">- перечень </w:t>
            </w:r>
            <w:r w:rsidRPr="00A823C8">
              <w:rPr>
                <w:rFonts w:eastAsia="Arial Unicode MS"/>
                <w:b/>
                <w:bCs/>
                <w:szCs w:val="24"/>
              </w:rPr>
              <w:t xml:space="preserve">проектов </w:t>
            </w:r>
            <w:r w:rsidRPr="00A823C8">
              <w:rPr>
                <w:rFonts w:eastAsia="Arial Unicode MS"/>
                <w:b/>
                <w:bCs/>
                <w:szCs w:val="24"/>
                <w:lang w:val="en-US"/>
              </w:rPr>
              <w:t>I</w:t>
            </w:r>
            <w:r w:rsidRPr="00A823C8">
              <w:rPr>
                <w:rFonts w:eastAsia="Arial Unicode MS"/>
                <w:b/>
                <w:bCs/>
                <w:szCs w:val="24"/>
              </w:rPr>
              <w:t>-</w:t>
            </w:r>
            <w:r w:rsidRPr="00A823C8">
              <w:rPr>
                <w:rFonts w:eastAsia="Arial Unicode MS"/>
                <w:b/>
                <w:bCs/>
                <w:szCs w:val="24"/>
                <w:lang w:val="en-US"/>
              </w:rPr>
              <w:t>VI</w:t>
            </w:r>
            <w:r w:rsidRPr="00A823C8">
              <w:rPr>
                <w:rFonts w:eastAsia="Arial Unicode MS"/>
                <w:b/>
                <w:bCs/>
                <w:szCs w:val="24"/>
              </w:rPr>
              <w:t xml:space="preserve"> классов.</w:t>
            </w:r>
          </w:p>
          <w:p w:rsidR="00A823C8" w:rsidRPr="00A823C8" w:rsidRDefault="00A823C8" w:rsidP="00A823C8">
            <w:pPr>
              <w:rPr>
                <w:b/>
                <w:szCs w:val="24"/>
              </w:rPr>
            </w:pPr>
          </w:p>
        </w:tc>
      </w:tr>
      <w:tr w:rsidR="00A823C8" w:rsidRPr="00A823C8" w:rsidTr="00A823C8">
        <w:tc>
          <w:tcPr>
            <w:tcW w:w="2660" w:type="dxa"/>
          </w:tcPr>
          <w:p w:rsidR="00A823C8" w:rsidRPr="00A823C8" w:rsidRDefault="00A823C8" w:rsidP="00A823C8">
            <w:pPr>
              <w:autoSpaceDE w:val="0"/>
              <w:autoSpaceDN w:val="0"/>
              <w:adjustRightInd w:val="0"/>
              <w:jc w:val="left"/>
              <w:rPr>
                <w:rFonts w:eastAsia="Arial Unicode MS"/>
                <w:b/>
                <w:bCs/>
                <w:szCs w:val="24"/>
              </w:rPr>
            </w:pPr>
            <w:r w:rsidRPr="00A823C8">
              <w:rPr>
                <w:rFonts w:eastAsia="Arial Unicode MS"/>
                <w:b/>
                <w:bCs/>
                <w:szCs w:val="24"/>
              </w:rPr>
              <w:t>Принцип 9:</w:t>
            </w:r>
          </w:p>
          <w:p w:rsidR="00A823C8" w:rsidRPr="00A823C8" w:rsidRDefault="00A823C8" w:rsidP="00A823C8">
            <w:pPr>
              <w:autoSpaceDE w:val="0"/>
              <w:autoSpaceDN w:val="0"/>
              <w:adjustRightInd w:val="0"/>
              <w:jc w:val="left"/>
              <w:rPr>
                <w:rFonts w:eastAsia="Arial Unicode MS"/>
                <w:i/>
                <w:iCs/>
                <w:spacing w:val="20"/>
                <w:szCs w:val="24"/>
              </w:rPr>
            </w:pPr>
            <w:r w:rsidRPr="00A823C8">
              <w:rPr>
                <w:rFonts w:eastAsia="Arial Unicode MS"/>
                <w:i/>
                <w:iCs/>
                <w:spacing w:val="20"/>
                <w:szCs w:val="24"/>
              </w:rPr>
              <w:t>Заполнение</w:t>
            </w:r>
          </w:p>
          <w:p w:rsidR="00A823C8" w:rsidRPr="00A823C8" w:rsidRDefault="00A823C8" w:rsidP="00A823C8">
            <w:pPr>
              <w:autoSpaceDE w:val="0"/>
              <w:autoSpaceDN w:val="0"/>
              <w:adjustRightInd w:val="0"/>
              <w:jc w:val="left"/>
              <w:rPr>
                <w:rFonts w:eastAsia="Arial Unicode MS"/>
                <w:i/>
                <w:iCs/>
                <w:spacing w:val="20"/>
                <w:szCs w:val="24"/>
              </w:rPr>
            </w:pPr>
            <w:r w:rsidRPr="00A823C8">
              <w:rPr>
                <w:rFonts w:eastAsia="Arial Unicode MS"/>
                <w:i/>
                <w:iCs/>
                <w:spacing w:val="20"/>
                <w:szCs w:val="24"/>
              </w:rPr>
              <w:t>паспорта</w:t>
            </w:r>
          </w:p>
          <w:p w:rsidR="00A823C8" w:rsidRPr="00A823C8" w:rsidRDefault="00A823C8" w:rsidP="00A823C8">
            <w:pPr>
              <w:autoSpaceDE w:val="0"/>
              <w:autoSpaceDN w:val="0"/>
              <w:adjustRightInd w:val="0"/>
              <w:jc w:val="left"/>
              <w:rPr>
                <w:rFonts w:eastAsia="Arial Unicode MS"/>
                <w:i/>
                <w:iCs/>
                <w:spacing w:val="20"/>
                <w:szCs w:val="24"/>
              </w:rPr>
            </w:pPr>
            <w:r w:rsidRPr="00A823C8">
              <w:rPr>
                <w:rFonts w:eastAsia="Arial Unicode MS"/>
                <w:i/>
                <w:iCs/>
                <w:spacing w:val="20"/>
                <w:szCs w:val="24"/>
              </w:rPr>
              <w:t>инвестпроекта</w:t>
            </w:r>
          </w:p>
          <w:p w:rsidR="00A823C8" w:rsidRPr="00A823C8" w:rsidRDefault="00A823C8" w:rsidP="00A823C8">
            <w:pPr>
              <w:jc w:val="left"/>
              <w:rPr>
                <w:szCs w:val="24"/>
              </w:rPr>
            </w:pPr>
          </w:p>
        </w:tc>
        <w:tc>
          <w:tcPr>
            <w:tcW w:w="7371" w:type="dxa"/>
          </w:tcPr>
          <w:p w:rsidR="00A823C8" w:rsidRPr="00A823C8" w:rsidRDefault="00A823C8" w:rsidP="00A823C8">
            <w:pPr>
              <w:autoSpaceDE w:val="0"/>
              <w:autoSpaceDN w:val="0"/>
              <w:adjustRightInd w:val="0"/>
              <w:ind w:right="10"/>
              <w:rPr>
                <w:rFonts w:eastAsia="Arial Unicode MS"/>
                <w:b/>
                <w:bCs/>
                <w:szCs w:val="24"/>
              </w:rPr>
            </w:pPr>
            <w:r w:rsidRPr="00A823C8">
              <w:rPr>
                <w:rFonts w:eastAsia="Arial Unicode MS"/>
                <w:b/>
                <w:bCs/>
                <w:szCs w:val="24"/>
              </w:rPr>
              <w:t xml:space="preserve">Процесс инициирования </w:t>
            </w:r>
            <w:r w:rsidRPr="00A823C8">
              <w:rPr>
                <w:rFonts w:eastAsia="Arial Unicode MS"/>
                <w:szCs w:val="24"/>
              </w:rPr>
              <w:t xml:space="preserve">проекта и </w:t>
            </w:r>
            <w:r w:rsidRPr="00A823C8">
              <w:rPr>
                <w:rFonts w:eastAsia="Arial Unicode MS"/>
                <w:b/>
                <w:bCs/>
                <w:szCs w:val="24"/>
              </w:rPr>
              <w:t xml:space="preserve">заполнения паспорта </w:t>
            </w:r>
            <w:r w:rsidRPr="00A823C8">
              <w:rPr>
                <w:rFonts w:eastAsia="Arial Unicode MS"/>
                <w:szCs w:val="24"/>
              </w:rPr>
              <w:t xml:space="preserve">проекта </w:t>
            </w:r>
            <w:r w:rsidRPr="00A823C8">
              <w:rPr>
                <w:rFonts w:eastAsia="Arial Unicode MS"/>
                <w:b/>
                <w:bCs/>
                <w:szCs w:val="24"/>
              </w:rPr>
              <w:t>един для всех горизонтов планирования.</w:t>
            </w:r>
          </w:p>
          <w:p w:rsidR="00A823C8" w:rsidRPr="00A823C8" w:rsidRDefault="00A823C8" w:rsidP="00A823C8">
            <w:pPr>
              <w:rPr>
                <w:szCs w:val="24"/>
              </w:rPr>
            </w:pPr>
          </w:p>
        </w:tc>
      </w:tr>
      <w:tr w:rsidR="00A823C8" w:rsidRPr="00A823C8" w:rsidTr="00A823C8">
        <w:tc>
          <w:tcPr>
            <w:tcW w:w="2660" w:type="dxa"/>
          </w:tcPr>
          <w:p w:rsidR="00A823C8" w:rsidRPr="00A823C8" w:rsidRDefault="00A823C8" w:rsidP="00A823C8">
            <w:pPr>
              <w:autoSpaceDE w:val="0"/>
              <w:autoSpaceDN w:val="0"/>
              <w:adjustRightInd w:val="0"/>
              <w:jc w:val="left"/>
              <w:rPr>
                <w:rFonts w:eastAsia="Arial Unicode MS"/>
                <w:b/>
                <w:bCs/>
                <w:szCs w:val="24"/>
              </w:rPr>
            </w:pPr>
            <w:r w:rsidRPr="00A823C8">
              <w:rPr>
                <w:rFonts w:eastAsia="Arial Unicode MS"/>
                <w:b/>
                <w:bCs/>
                <w:szCs w:val="24"/>
              </w:rPr>
              <w:t>Принцип 10:</w:t>
            </w:r>
          </w:p>
          <w:p w:rsidR="00A823C8" w:rsidRPr="00A823C8" w:rsidRDefault="00A823C8" w:rsidP="00A823C8">
            <w:pPr>
              <w:autoSpaceDE w:val="0"/>
              <w:autoSpaceDN w:val="0"/>
              <w:adjustRightInd w:val="0"/>
              <w:jc w:val="left"/>
              <w:rPr>
                <w:rFonts w:eastAsia="Arial Unicode MS"/>
                <w:i/>
                <w:iCs/>
                <w:spacing w:val="20"/>
                <w:szCs w:val="24"/>
              </w:rPr>
            </w:pPr>
            <w:r w:rsidRPr="00A823C8">
              <w:rPr>
                <w:rFonts w:eastAsia="Arial Unicode MS"/>
                <w:i/>
                <w:iCs/>
                <w:spacing w:val="20"/>
                <w:szCs w:val="24"/>
              </w:rPr>
              <w:t>Функции Рабочей группы по инвестпрограмме</w:t>
            </w:r>
          </w:p>
          <w:p w:rsidR="00A823C8" w:rsidRPr="00A823C8" w:rsidRDefault="00A823C8" w:rsidP="00A823C8">
            <w:pPr>
              <w:jc w:val="left"/>
              <w:rPr>
                <w:szCs w:val="24"/>
              </w:rPr>
            </w:pPr>
          </w:p>
        </w:tc>
        <w:tc>
          <w:tcPr>
            <w:tcW w:w="7371" w:type="dxa"/>
          </w:tcPr>
          <w:p w:rsidR="00A823C8" w:rsidRPr="00A823C8" w:rsidRDefault="00A823C8" w:rsidP="00A823C8">
            <w:pPr>
              <w:autoSpaceDE w:val="0"/>
              <w:autoSpaceDN w:val="0"/>
              <w:adjustRightInd w:val="0"/>
              <w:rPr>
                <w:rFonts w:eastAsia="Arial Unicode MS"/>
                <w:szCs w:val="24"/>
              </w:rPr>
            </w:pPr>
            <w:r w:rsidRPr="00A823C8">
              <w:rPr>
                <w:rFonts w:eastAsia="Arial Unicode MS"/>
                <w:b/>
                <w:bCs/>
                <w:szCs w:val="24"/>
              </w:rPr>
              <w:t xml:space="preserve">Рабочая группа </w:t>
            </w:r>
            <w:r w:rsidRPr="00A823C8">
              <w:rPr>
                <w:rFonts w:eastAsia="Arial Unicode MS"/>
                <w:szCs w:val="24"/>
              </w:rPr>
              <w:t xml:space="preserve">по инвестпрограмме </w:t>
            </w:r>
            <w:r w:rsidRPr="00A823C8">
              <w:rPr>
                <w:rFonts w:eastAsia="Arial Unicode MS"/>
                <w:b/>
                <w:bCs/>
                <w:szCs w:val="24"/>
              </w:rPr>
              <w:t xml:space="preserve">координирует </w:t>
            </w:r>
            <w:r w:rsidRPr="00A823C8">
              <w:rPr>
                <w:rFonts w:eastAsia="Arial Unicode MS"/>
                <w:szCs w:val="24"/>
              </w:rPr>
              <w:t xml:space="preserve">инвестиционный </w:t>
            </w:r>
            <w:r w:rsidRPr="00A823C8">
              <w:rPr>
                <w:rFonts w:eastAsia="Arial Unicode MS"/>
                <w:b/>
                <w:bCs/>
                <w:szCs w:val="24"/>
              </w:rPr>
              <w:t xml:space="preserve">процесс, </w:t>
            </w:r>
            <w:r w:rsidRPr="00A823C8">
              <w:rPr>
                <w:rFonts w:eastAsia="Arial Unicode MS"/>
                <w:szCs w:val="24"/>
              </w:rPr>
              <w:t xml:space="preserve">осуществляет </w:t>
            </w:r>
            <w:r w:rsidRPr="00A823C8">
              <w:rPr>
                <w:rFonts w:eastAsia="Arial Unicode MS"/>
                <w:b/>
                <w:szCs w:val="24"/>
              </w:rPr>
              <w:t>м</w:t>
            </w:r>
            <w:r w:rsidRPr="00A823C8">
              <w:rPr>
                <w:rFonts w:eastAsia="Arial Unicode MS"/>
                <w:b/>
                <w:bCs/>
                <w:szCs w:val="24"/>
              </w:rPr>
              <w:t xml:space="preserve">ониторинг </w:t>
            </w:r>
            <w:r w:rsidRPr="00A823C8">
              <w:rPr>
                <w:rFonts w:eastAsia="Arial Unicode MS"/>
                <w:szCs w:val="24"/>
              </w:rPr>
              <w:t xml:space="preserve">и обеспечивает </w:t>
            </w:r>
            <w:r w:rsidRPr="00A823C8">
              <w:rPr>
                <w:rFonts w:eastAsia="Arial Unicode MS"/>
                <w:b/>
                <w:bCs/>
                <w:szCs w:val="24"/>
              </w:rPr>
              <w:t xml:space="preserve">прозрачность </w:t>
            </w:r>
            <w:r w:rsidRPr="00A823C8">
              <w:rPr>
                <w:rFonts w:eastAsia="Arial Unicode MS"/>
                <w:szCs w:val="24"/>
              </w:rPr>
              <w:t>формирования инвестиционных программ.</w:t>
            </w:r>
          </w:p>
          <w:p w:rsidR="00A823C8" w:rsidRPr="00A823C8" w:rsidRDefault="00A823C8" w:rsidP="00A823C8">
            <w:pPr>
              <w:rPr>
                <w:b/>
                <w:szCs w:val="24"/>
              </w:rPr>
            </w:pPr>
          </w:p>
        </w:tc>
      </w:tr>
      <w:tr w:rsidR="00A823C8" w:rsidRPr="00A823C8" w:rsidTr="00A823C8">
        <w:tc>
          <w:tcPr>
            <w:tcW w:w="2660" w:type="dxa"/>
          </w:tcPr>
          <w:p w:rsidR="00A823C8" w:rsidRPr="00A823C8" w:rsidRDefault="00A823C8" w:rsidP="00A823C8">
            <w:pPr>
              <w:autoSpaceDE w:val="0"/>
              <w:autoSpaceDN w:val="0"/>
              <w:adjustRightInd w:val="0"/>
              <w:jc w:val="left"/>
              <w:rPr>
                <w:rFonts w:eastAsia="Arial Unicode MS"/>
                <w:b/>
                <w:bCs/>
                <w:szCs w:val="24"/>
              </w:rPr>
            </w:pPr>
            <w:r w:rsidRPr="00A823C8">
              <w:rPr>
                <w:rFonts w:eastAsia="Arial Unicode MS"/>
                <w:b/>
                <w:bCs/>
                <w:szCs w:val="24"/>
              </w:rPr>
              <w:t>Принцип 11:</w:t>
            </w:r>
          </w:p>
          <w:p w:rsidR="00A823C8" w:rsidRPr="00A823C8" w:rsidRDefault="00A823C8" w:rsidP="00A823C8">
            <w:pPr>
              <w:autoSpaceDE w:val="0"/>
              <w:autoSpaceDN w:val="0"/>
              <w:adjustRightInd w:val="0"/>
              <w:jc w:val="left"/>
              <w:rPr>
                <w:rFonts w:eastAsia="Arial Unicode MS"/>
                <w:i/>
                <w:iCs/>
                <w:spacing w:val="20"/>
                <w:szCs w:val="24"/>
              </w:rPr>
            </w:pPr>
            <w:r w:rsidRPr="00A823C8">
              <w:rPr>
                <w:rFonts w:eastAsia="Arial Unicode MS"/>
                <w:i/>
                <w:iCs/>
                <w:spacing w:val="20"/>
                <w:szCs w:val="24"/>
              </w:rPr>
              <w:t>Начало закупочной деятельности</w:t>
            </w:r>
          </w:p>
          <w:p w:rsidR="00A823C8" w:rsidRPr="00A823C8" w:rsidRDefault="00A823C8" w:rsidP="00A823C8">
            <w:pPr>
              <w:jc w:val="left"/>
              <w:rPr>
                <w:szCs w:val="24"/>
              </w:rPr>
            </w:pPr>
          </w:p>
        </w:tc>
        <w:tc>
          <w:tcPr>
            <w:tcW w:w="7371" w:type="dxa"/>
          </w:tcPr>
          <w:p w:rsidR="00A823C8" w:rsidRPr="00A823C8" w:rsidRDefault="00A823C8" w:rsidP="00A823C8">
            <w:pPr>
              <w:tabs>
                <w:tab w:val="left" w:pos="2366"/>
              </w:tabs>
              <w:autoSpaceDE w:val="0"/>
              <w:autoSpaceDN w:val="0"/>
              <w:adjustRightInd w:val="0"/>
              <w:spacing w:before="38" w:line="254" w:lineRule="exact"/>
              <w:rPr>
                <w:rFonts w:eastAsia="Arial Unicode MS"/>
                <w:szCs w:val="24"/>
              </w:rPr>
            </w:pPr>
            <w:r w:rsidRPr="00A823C8">
              <w:rPr>
                <w:rFonts w:eastAsia="Arial Unicode MS"/>
                <w:b/>
                <w:bCs/>
                <w:szCs w:val="24"/>
              </w:rPr>
              <w:t xml:space="preserve">Закупки начинаются в конце II - начале III квартала </w:t>
            </w:r>
            <w:r w:rsidRPr="00A823C8">
              <w:rPr>
                <w:rFonts w:eastAsia="Arial Unicode MS"/>
                <w:szCs w:val="24"/>
              </w:rPr>
              <w:t xml:space="preserve">текущего года </w:t>
            </w:r>
            <w:r w:rsidRPr="00A823C8">
              <w:rPr>
                <w:rFonts w:eastAsia="Arial Unicode MS"/>
                <w:b/>
                <w:bCs/>
                <w:szCs w:val="24"/>
              </w:rPr>
              <w:t xml:space="preserve">по 30-50%  проектов </w:t>
            </w:r>
            <w:r w:rsidRPr="00A823C8">
              <w:rPr>
                <w:rFonts w:eastAsia="Arial Unicode MS"/>
                <w:szCs w:val="24"/>
              </w:rPr>
              <w:t>каждого  класса  с  наивысшим  рангом,   по которым отсутствуют какие- либо сомнения в необходимости их реализации.</w:t>
            </w:r>
          </w:p>
          <w:p w:rsidR="00A823C8" w:rsidRPr="00A823C8" w:rsidRDefault="00A823C8" w:rsidP="00A823C8">
            <w:pPr>
              <w:rPr>
                <w:b/>
                <w:szCs w:val="24"/>
              </w:rPr>
            </w:pPr>
          </w:p>
        </w:tc>
      </w:tr>
    </w:tbl>
    <w:p w:rsidR="00A823C8" w:rsidRPr="00A823C8" w:rsidRDefault="00A823C8" w:rsidP="00A823C8">
      <w:pPr>
        <w:spacing w:before="240" w:after="0"/>
        <w:jc w:val="left"/>
        <w:rPr>
          <w:rFonts w:eastAsia="Times New Roman" w:cs="Times New Roman"/>
          <w:szCs w:val="24"/>
          <w:lang w:eastAsia="ru-RU"/>
        </w:rPr>
      </w:pPr>
    </w:p>
    <w:p w:rsidR="00A823C8" w:rsidRPr="00A823C8" w:rsidRDefault="00A823C8" w:rsidP="00A823C8">
      <w:pPr>
        <w:spacing w:before="240" w:after="0"/>
        <w:jc w:val="left"/>
        <w:rPr>
          <w:rFonts w:eastAsia="Times New Roman" w:cs="Times New Roman"/>
          <w:szCs w:val="24"/>
          <w:lang w:eastAsia="ru-RU"/>
        </w:rPr>
      </w:pPr>
    </w:p>
    <w:p w:rsidR="00A823C8" w:rsidRPr="00A823C8" w:rsidRDefault="00A823C8" w:rsidP="00A823C8">
      <w:pPr>
        <w:spacing w:before="240" w:after="0"/>
        <w:jc w:val="left"/>
        <w:rPr>
          <w:rFonts w:eastAsia="Times New Roman" w:cs="Times New Roman"/>
          <w:szCs w:val="24"/>
          <w:lang w:eastAsia="ru-RU"/>
        </w:rPr>
      </w:pPr>
    </w:p>
    <w:p w:rsidR="00A823C8" w:rsidRPr="00A823C8" w:rsidRDefault="00A823C8" w:rsidP="00A823C8">
      <w:pPr>
        <w:spacing w:before="240" w:after="0"/>
        <w:jc w:val="left"/>
        <w:rPr>
          <w:rFonts w:eastAsia="Times New Roman" w:cs="Times New Roman"/>
          <w:szCs w:val="24"/>
          <w:lang w:eastAsia="ru-RU"/>
        </w:rPr>
      </w:pPr>
    </w:p>
    <w:p w:rsidR="00A823C8" w:rsidRPr="00A823C8" w:rsidRDefault="00A823C8" w:rsidP="00A823C8">
      <w:pPr>
        <w:spacing w:before="240" w:after="0"/>
        <w:jc w:val="left"/>
        <w:rPr>
          <w:rFonts w:eastAsia="Times New Roman" w:cs="Times New Roman"/>
          <w:szCs w:val="24"/>
          <w:lang w:eastAsia="ru-RU"/>
        </w:rPr>
      </w:pPr>
    </w:p>
    <w:p w:rsidR="00A823C8" w:rsidRPr="00A823C8" w:rsidRDefault="00A823C8" w:rsidP="00A823C8">
      <w:pPr>
        <w:spacing w:before="240" w:after="0"/>
        <w:jc w:val="left"/>
        <w:rPr>
          <w:rFonts w:eastAsia="Times New Roman" w:cs="Times New Roman"/>
          <w:szCs w:val="24"/>
          <w:lang w:eastAsia="ru-RU"/>
        </w:rPr>
      </w:pPr>
    </w:p>
    <w:p w:rsidR="00A823C8" w:rsidRPr="00A823C8" w:rsidRDefault="00A823C8" w:rsidP="00A823C8">
      <w:pPr>
        <w:spacing w:before="240" w:after="0"/>
        <w:jc w:val="left"/>
        <w:rPr>
          <w:rFonts w:eastAsia="Times New Roman" w:cs="Times New Roman"/>
          <w:szCs w:val="24"/>
          <w:lang w:eastAsia="ru-RU"/>
        </w:rPr>
      </w:pPr>
    </w:p>
    <w:p w:rsidR="00A823C8" w:rsidRPr="00A823C8" w:rsidRDefault="00A823C8" w:rsidP="00A823C8">
      <w:pPr>
        <w:spacing w:before="240" w:after="0"/>
        <w:jc w:val="left"/>
        <w:rPr>
          <w:rFonts w:eastAsia="Times New Roman" w:cs="Times New Roman"/>
          <w:szCs w:val="24"/>
          <w:lang w:eastAsia="ru-RU"/>
        </w:rPr>
      </w:pPr>
    </w:p>
    <w:p w:rsidR="00A823C8" w:rsidRPr="00A823C8" w:rsidRDefault="00A823C8" w:rsidP="00A823C8">
      <w:pPr>
        <w:spacing w:before="240" w:after="0"/>
        <w:jc w:val="left"/>
        <w:rPr>
          <w:rFonts w:eastAsia="Times New Roman" w:cs="Times New Roman"/>
          <w:szCs w:val="24"/>
          <w:lang w:eastAsia="ru-RU"/>
        </w:rPr>
      </w:pPr>
    </w:p>
    <w:p w:rsidR="00A823C8" w:rsidRPr="00A823C8" w:rsidRDefault="00A823C8" w:rsidP="00A823C8">
      <w:pPr>
        <w:spacing w:before="240" w:after="0"/>
        <w:jc w:val="left"/>
        <w:rPr>
          <w:rFonts w:eastAsia="Times New Roman" w:cs="Times New Roman"/>
          <w:szCs w:val="24"/>
          <w:lang w:eastAsia="ru-RU"/>
        </w:rPr>
      </w:pPr>
    </w:p>
    <w:p w:rsidR="00A823C8" w:rsidRPr="00A823C8" w:rsidRDefault="00A823C8" w:rsidP="00A823C8">
      <w:pPr>
        <w:spacing w:before="240" w:after="0"/>
        <w:jc w:val="left"/>
        <w:rPr>
          <w:rFonts w:eastAsia="Times New Roman" w:cs="Times New Roman"/>
          <w:szCs w:val="24"/>
          <w:lang w:eastAsia="ru-RU"/>
        </w:rPr>
      </w:pPr>
    </w:p>
    <w:p w:rsidR="00A823C8" w:rsidRPr="00A823C8" w:rsidRDefault="00A823C8" w:rsidP="00A823C8">
      <w:pPr>
        <w:spacing w:before="240" w:after="0"/>
        <w:jc w:val="left"/>
        <w:rPr>
          <w:rFonts w:eastAsia="Times New Roman" w:cs="Times New Roman"/>
          <w:szCs w:val="24"/>
          <w:lang w:eastAsia="ru-RU"/>
        </w:rPr>
      </w:pPr>
    </w:p>
    <w:p w:rsidR="00C62AD9" w:rsidRDefault="00C62AD9">
      <w:pPr>
        <w:jc w:val="left"/>
        <w:rPr>
          <w:rFonts w:eastAsia="Times New Roman" w:cs="Times New Roman"/>
          <w:szCs w:val="24"/>
          <w:lang w:eastAsia="ru-RU"/>
        </w:rPr>
      </w:pPr>
      <w:r>
        <w:rPr>
          <w:rFonts w:eastAsia="Times New Roman" w:cs="Times New Roman"/>
          <w:szCs w:val="24"/>
          <w:lang w:eastAsia="ru-RU"/>
        </w:rPr>
        <w:br w:type="page"/>
      </w:r>
    </w:p>
    <w:tbl>
      <w:tblPr>
        <w:tblStyle w:val="12"/>
        <w:tblW w:w="9889"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3551"/>
        <w:gridCol w:w="6338"/>
      </w:tblGrid>
      <w:tr w:rsidR="00A823C8" w:rsidRPr="00A823C8" w:rsidTr="00A823C8">
        <w:tc>
          <w:tcPr>
            <w:tcW w:w="9889" w:type="dxa"/>
            <w:gridSpan w:val="2"/>
          </w:tcPr>
          <w:p w:rsidR="00A823C8" w:rsidRPr="00A823C8" w:rsidRDefault="00A823C8" w:rsidP="00A7210F">
            <w:pPr>
              <w:numPr>
                <w:ilvl w:val="0"/>
                <w:numId w:val="12"/>
              </w:numPr>
              <w:contextualSpacing/>
              <w:jc w:val="center"/>
              <w:rPr>
                <w:b/>
                <w:sz w:val="28"/>
                <w:szCs w:val="28"/>
              </w:rPr>
            </w:pPr>
            <w:r w:rsidRPr="00A823C8">
              <w:rPr>
                <w:b/>
                <w:sz w:val="28"/>
                <w:szCs w:val="28"/>
              </w:rPr>
              <w:t>Основная часть</w:t>
            </w:r>
          </w:p>
          <w:p w:rsidR="00A823C8" w:rsidRPr="00A823C8" w:rsidRDefault="00A823C8" w:rsidP="00A7210F">
            <w:pPr>
              <w:numPr>
                <w:ilvl w:val="0"/>
                <w:numId w:val="15"/>
              </w:numPr>
              <w:ind w:left="1080" w:firstLine="0"/>
              <w:contextualSpacing/>
              <w:jc w:val="left"/>
              <w:rPr>
                <w:b/>
                <w:sz w:val="28"/>
                <w:szCs w:val="28"/>
              </w:rPr>
            </w:pPr>
          </w:p>
          <w:p w:rsidR="00A823C8" w:rsidRPr="00A823C8" w:rsidRDefault="00A823C8" w:rsidP="00A7210F">
            <w:pPr>
              <w:numPr>
                <w:ilvl w:val="0"/>
                <w:numId w:val="13"/>
              </w:numPr>
              <w:contextualSpacing/>
              <w:jc w:val="center"/>
              <w:rPr>
                <w:b/>
                <w:szCs w:val="24"/>
              </w:rPr>
            </w:pPr>
            <w:r w:rsidRPr="00A823C8">
              <w:rPr>
                <w:b/>
                <w:szCs w:val="24"/>
              </w:rPr>
              <w:t>Цели регламента, участники инвестиционного процесса и основные определения</w:t>
            </w:r>
          </w:p>
          <w:p w:rsidR="00A823C8" w:rsidRPr="00A823C8" w:rsidRDefault="00A823C8" w:rsidP="00A7210F">
            <w:pPr>
              <w:numPr>
                <w:ilvl w:val="0"/>
                <w:numId w:val="15"/>
              </w:numPr>
              <w:ind w:firstLine="0"/>
              <w:contextualSpacing/>
              <w:jc w:val="left"/>
              <w:rPr>
                <w:b/>
                <w:szCs w:val="24"/>
              </w:rPr>
            </w:pPr>
          </w:p>
          <w:p w:rsidR="00A823C8" w:rsidRPr="00A823C8" w:rsidRDefault="00A823C8" w:rsidP="00A7210F">
            <w:pPr>
              <w:numPr>
                <w:ilvl w:val="1"/>
                <w:numId w:val="13"/>
              </w:numPr>
              <w:contextualSpacing/>
              <w:jc w:val="center"/>
              <w:rPr>
                <w:szCs w:val="24"/>
              </w:rPr>
            </w:pPr>
            <w:r w:rsidRPr="00A823C8">
              <w:rPr>
                <w:b/>
                <w:szCs w:val="24"/>
              </w:rPr>
              <w:t>Цели регламента</w:t>
            </w:r>
          </w:p>
          <w:p w:rsidR="00A823C8" w:rsidRPr="00A823C8" w:rsidRDefault="00A823C8" w:rsidP="00A7210F">
            <w:pPr>
              <w:numPr>
                <w:ilvl w:val="0"/>
                <w:numId w:val="15"/>
              </w:numPr>
              <w:ind w:left="1080" w:firstLine="0"/>
              <w:contextualSpacing/>
              <w:jc w:val="left"/>
              <w:rPr>
                <w:szCs w:val="24"/>
              </w:rPr>
            </w:pPr>
          </w:p>
        </w:tc>
      </w:tr>
      <w:tr w:rsidR="00A823C8" w:rsidRPr="00A823C8" w:rsidTr="00A823C8">
        <w:tc>
          <w:tcPr>
            <w:tcW w:w="3551" w:type="dxa"/>
          </w:tcPr>
          <w:p w:rsidR="00A823C8" w:rsidRPr="00A823C8" w:rsidRDefault="00A823C8" w:rsidP="00A823C8">
            <w:pPr>
              <w:tabs>
                <w:tab w:val="left" w:pos="1701"/>
              </w:tabs>
              <w:autoSpaceDE w:val="0"/>
              <w:autoSpaceDN w:val="0"/>
              <w:adjustRightInd w:val="0"/>
              <w:ind w:right="459"/>
              <w:rPr>
                <w:rFonts w:eastAsia="Arial Unicode MS"/>
                <w:b/>
                <w:bCs/>
                <w:szCs w:val="24"/>
              </w:rPr>
            </w:pPr>
            <w:r w:rsidRPr="00A823C8">
              <w:rPr>
                <w:rFonts w:eastAsia="Arial Unicode MS"/>
                <w:b/>
                <w:bCs/>
                <w:szCs w:val="24"/>
              </w:rPr>
              <w:t>Цель настоящего Регламента</w:t>
            </w:r>
          </w:p>
          <w:p w:rsidR="00A823C8" w:rsidRPr="00A823C8" w:rsidRDefault="00A823C8" w:rsidP="00A823C8">
            <w:pPr>
              <w:jc w:val="left"/>
              <w:rPr>
                <w:szCs w:val="24"/>
              </w:rPr>
            </w:pPr>
          </w:p>
        </w:tc>
        <w:tc>
          <w:tcPr>
            <w:tcW w:w="6338" w:type="dxa"/>
          </w:tcPr>
          <w:p w:rsidR="00A823C8" w:rsidRPr="00A823C8" w:rsidRDefault="00A823C8" w:rsidP="00A7210F">
            <w:pPr>
              <w:numPr>
                <w:ilvl w:val="0"/>
                <w:numId w:val="14"/>
              </w:numPr>
              <w:autoSpaceDE w:val="0"/>
              <w:autoSpaceDN w:val="0"/>
              <w:adjustRightInd w:val="0"/>
              <w:ind w:left="34" w:firstLine="0"/>
              <w:jc w:val="left"/>
              <w:rPr>
                <w:rFonts w:eastAsia="Arial Unicode MS"/>
                <w:szCs w:val="24"/>
              </w:rPr>
            </w:pPr>
            <w:r w:rsidRPr="00A823C8">
              <w:rPr>
                <w:rFonts w:eastAsia="Arial Unicode MS"/>
                <w:szCs w:val="24"/>
              </w:rPr>
              <w:t>Направлен на принятие обоснованных инвестиционных решений в рамках совершенствования инвестиционной деятельности ОАО «ТГК-1» с целью наиболее эффективного использования собственных средств и сторонних заимствований и концентрации финансовых ресурсов на наиболее перспективных и значимых проектах</w:t>
            </w:r>
          </w:p>
          <w:p w:rsidR="00A823C8" w:rsidRPr="00A823C8" w:rsidRDefault="00A823C8" w:rsidP="00A7210F">
            <w:pPr>
              <w:numPr>
                <w:ilvl w:val="0"/>
                <w:numId w:val="14"/>
              </w:numPr>
              <w:autoSpaceDE w:val="0"/>
              <w:autoSpaceDN w:val="0"/>
              <w:adjustRightInd w:val="0"/>
              <w:ind w:left="34" w:firstLine="0"/>
              <w:jc w:val="left"/>
              <w:rPr>
                <w:rFonts w:eastAsia="Arial Unicode MS"/>
                <w:szCs w:val="24"/>
              </w:rPr>
            </w:pPr>
            <w:r w:rsidRPr="00A823C8">
              <w:rPr>
                <w:rFonts w:eastAsia="Arial Unicode MS"/>
                <w:szCs w:val="24"/>
              </w:rPr>
              <w:t>Устанавливает методику бюджетирования, оценки инвестпроектов, и формирования годовых, трехлетних и десятилетних инвестиционных программ ОАО «ТГК-1»</w:t>
            </w:r>
          </w:p>
          <w:p w:rsidR="00A823C8" w:rsidRPr="00A823C8" w:rsidRDefault="00A823C8" w:rsidP="00A7210F">
            <w:pPr>
              <w:numPr>
                <w:ilvl w:val="0"/>
                <w:numId w:val="14"/>
              </w:numPr>
              <w:autoSpaceDE w:val="0"/>
              <w:autoSpaceDN w:val="0"/>
              <w:adjustRightInd w:val="0"/>
              <w:ind w:left="34" w:firstLine="0"/>
              <w:jc w:val="left"/>
              <w:rPr>
                <w:rFonts w:eastAsia="Arial Unicode MS"/>
                <w:szCs w:val="24"/>
              </w:rPr>
            </w:pPr>
            <w:r w:rsidRPr="00A823C8">
              <w:rPr>
                <w:rFonts w:eastAsia="Arial Unicode MS"/>
                <w:szCs w:val="24"/>
              </w:rPr>
              <w:t>Определяет порядок взаимодействия структурных подразделений ОАО «ТГК-1» при формировании инвестиционных программ</w:t>
            </w:r>
          </w:p>
          <w:p w:rsidR="00A823C8" w:rsidRPr="00A823C8" w:rsidRDefault="00A823C8" w:rsidP="00A823C8">
            <w:pPr>
              <w:jc w:val="left"/>
              <w:rPr>
                <w:szCs w:val="24"/>
              </w:rPr>
            </w:pPr>
          </w:p>
        </w:tc>
      </w:tr>
      <w:tr w:rsidR="00A823C8" w:rsidRPr="00A823C8" w:rsidTr="00A823C8">
        <w:tc>
          <w:tcPr>
            <w:tcW w:w="9889" w:type="dxa"/>
            <w:gridSpan w:val="2"/>
          </w:tcPr>
          <w:p w:rsidR="00A823C8" w:rsidRPr="00A823C8" w:rsidRDefault="00A823C8" w:rsidP="00A7210F">
            <w:pPr>
              <w:numPr>
                <w:ilvl w:val="1"/>
                <w:numId w:val="13"/>
              </w:numPr>
              <w:contextualSpacing/>
              <w:jc w:val="center"/>
              <w:rPr>
                <w:rFonts w:eastAsia="Arial Unicode MS"/>
                <w:b/>
                <w:bCs/>
                <w:szCs w:val="24"/>
              </w:rPr>
            </w:pPr>
            <w:r w:rsidRPr="00A823C8">
              <w:rPr>
                <w:rFonts w:eastAsia="Arial Unicode MS"/>
                <w:b/>
                <w:bCs/>
                <w:szCs w:val="24"/>
              </w:rPr>
              <w:t>Участники инвестиционного процесса</w:t>
            </w:r>
          </w:p>
          <w:p w:rsidR="00A823C8" w:rsidRPr="00A823C8" w:rsidRDefault="00A823C8" w:rsidP="00A7210F">
            <w:pPr>
              <w:numPr>
                <w:ilvl w:val="0"/>
                <w:numId w:val="15"/>
              </w:numPr>
              <w:ind w:left="1080" w:firstLine="0"/>
              <w:contextualSpacing/>
              <w:jc w:val="left"/>
              <w:rPr>
                <w:szCs w:val="24"/>
              </w:rPr>
            </w:pPr>
          </w:p>
        </w:tc>
      </w:tr>
      <w:tr w:rsidR="00A823C8" w:rsidRPr="00A823C8" w:rsidTr="00A823C8">
        <w:tc>
          <w:tcPr>
            <w:tcW w:w="3551" w:type="dxa"/>
          </w:tcPr>
          <w:p w:rsidR="00A823C8" w:rsidRPr="00A823C8" w:rsidRDefault="00A823C8" w:rsidP="00A823C8">
            <w:pPr>
              <w:autoSpaceDE w:val="0"/>
              <w:autoSpaceDN w:val="0"/>
              <w:adjustRightInd w:val="0"/>
              <w:rPr>
                <w:rFonts w:eastAsia="Arial Unicode MS"/>
                <w:b/>
                <w:bCs/>
                <w:szCs w:val="24"/>
              </w:rPr>
            </w:pPr>
            <w:r w:rsidRPr="00A823C8">
              <w:rPr>
                <w:rFonts w:eastAsia="Arial Unicode MS"/>
                <w:b/>
                <w:bCs/>
                <w:szCs w:val="24"/>
              </w:rPr>
              <w:t>Совет директоров</w:t>
            </w:r>
          </w:p>
          <w:p w:rsidR="00A823C8" w:rsidRPr="00A823C8" w:rsidRDefault="00A823C8" w:rsidP="00A823C8">
            <w:pPr>
              <w:jc w:val="left"/>
              <w:rPr>
                <w:szCs w:val="24"/>
              </w:rPr>
            </w:pPr>
          </w:p>
        </w:tc>
        <w:tc>
          <w:tcPr>
            <w:tcW w:w="6338" w:type="dxa"/>
          </w:tcPr>
          <w:p w:rsidR="00A823C8" w:rsidRPr="00A823C8" w:rsidRDefault="00A823C8" w:rsidP="00A7210F">
            <w:pPr>
              <w:numPr>
                <w:ilvl w:val="0"/>
                <w:numId w:val="27"/>
              </w:numPr>
              <w:autoSpaceDE w:val="0"/>
              <w:autoSpaceDN w:val="0"/>
              <w:adjustRightInd w:val="0"/>
              <w:spacing w:before="19" w:line="250" w:lineRule="exact"/>
              <w:ind w:left="34" w:firstLine="0"/>
              <w:jc w:val="left"/>
              <w:rPr>
                <w:rFonts w:eastAsia="Arial Unicode MS"/>
                <w:szCs w:val="24"/>
              </w:rPr>
            </w:pPr>
            <w:r w:rsidRPr="00A823C8">
              <w:rPr>
                <w:rFonts w:eastAsia="Arial Unicode MS"/>
                <w:szCs w:val="24"/>
              </w:rPr>
              <w:t>Рассматривает и утверждает окончательные годовую, трехлетнюю и десятилетнюю инвестпрограммы</w:t>
            </w:r>
          </w:p>
          <w:p w:rsidR="00A823C8" w:rsidRPr="00A823C8" w:rsidRDefault="00A823C8" w:rsidP="00A823C8">
            <w:pPr>
              <w:autoSpaceDE w:val="0"/>
              <w:autoSpaceDN w:val="0"/>
              <w:adjustRightInd w:val="0"/>
              <w:spacing w:before="19" w:line="250" w:lineRule="exact"/>
              <w:ind w:left="34"/>
              <w:rPr>
                <w:rFonts w:eastAsia="Arial Unicode MS"/>
                <w:szCs w:val="24"/>
              </w:rPr>
            </w:pPr>
          </w:p>
        </w:tc>
      </w:tr>
      <w:tr w:rsidR="00A823C8" w:rsidRPr="00A823C8" w:rsidTr="00A823C8">
        <w:tc>
          <w:tcPr>
            <w:tcW w:w="3551" w:type="dxa"/>
          </w:tcPr>
          <w:p w:rsidR="00A823C8" w:rsidRPr="00A823C8" w:rsidRDefault="00A823C8" w:rsidP="00A823C8">
            <w:pPr>
              <w:autoSpaceDE w:val="0"/>
              <w:autoSpaceDN w:val="0"/>
              <w:adjustRightInd w:val="0"/>
              <w:spacing w:before="163" w:line="254" w:lineRule="exact"/>
              <w:jc w:val="left"/>
              <w:rPr>
                <w:rFonts w:eastAsia="Arial Unicode MS"/>
                <w:szCs w:val="24"/>
              </w:rPr>
            </w:pPr>
            <w:r w:rsidRPr="00A823C8">
              <w:rPr>
                <w:rFonts w:eastAsia="Arial Unicode MS"/>
                <w:b/>
                <w:bCs/>
                <w:szCs w:val="24"/>
              </w:rPr>
              <w:t xml:space="preserve">Комитет по бизнес-стратегии и инвестициям </w:t>
            </w:r>
            <w:r w:rsidRPr="00A823C8">
              <w:rPr>
                <w:rFonts w:eastAsia="Arial Unicode MS"/>
                <w:szCs w:val="24"/>
              </w:rPr>
              <w:t>(при Совете Директоров)</w:t>
            </w:r>
          </w:p>
          <w:p w:rsidR="00A823C8" w:rsidRPr="00A823C8" w:rsidRDefault="00A823C8" w:rsidP="00A823C8">
            <w:pPr>
              <w:jc w:val="left"/>
              <w:rPr>
                <w:szCs w:val="24"/>
              </w:rPr>
            </w:pPr>
          </w:p>
        </w:tc>
        <w:tc>
          <w:tcPr>
            <w:tcW w:w="6338" w:type="dxa"/>
          </w:tcPr>
          <w:p w:rsidR="00A823C8" w:rsidRPr="00A823C8" w:rsidRDefault="00A823C8" w:rsidP="00A7210F">
            <w:pPr>
              <w:numPr>
                <w:ilvl w:val="0"/>
                <w:numId w:val="17"/>
              </w:numPr>
              <w:autoSpaceDE w:val="0"/>
              <w:autoSpaceDN w:val="0"/>
              <w:adjustRightInd w:val="0"/>
              <w:spacing w:before="182" w:line="250" w:lineRule="exact"/>
              <w:ind w:left="34" w:firstLine="0"/>
              <w:jc w:val="left"/>
              <w:rPr>
                <w:rFonts w:eastAsia="Arial Unicode MS"/>
                <w:szCs w:val="24"/>
              </w:rPr>
            </w:pPr>
            <w:r w:rsidRPr="00A823C8">
              <w:rPr>
                <w:rFonts w:eastAsia="Arial Unicode MS"/>
                <w:szCs w:val="24"/>
              </w:rPr>
              <w:t>Рассматривает и утверждает промежуточную и окончательную версии годовой, трехлетней и десятилетней инвестпрограммы после Правления ОАО «ТГК-1»</w:t>
            </w:r>
          </w:p>
          <w:p w:rsidR="00A823C8" w:rsidRPr="00A823C8" w:rsidRDefault="00A823C8" w:rsidP="00A7210F">
            <w:pPr>
              <w:numPr>
                <w:ilvl w:val="0"/>
                <w:numId w:val="17"/>
              </w:numPr>
              <w:autoSpaceDE w:val="0"/>
              <w:autoSpaceDN w:val="0"/>
              <w:adjustRightInd w:val="0"/>
              <w:spacing w:before="182" w:line="250" w:lineRule="exact"/>
              <w:ind w:left="34" w:firstLine="0"/>
              <w:jc w:val="left"/>
              <w:rPr>
                <w:rFonts w:eastAsia="Arial Unicode MS"/>
                <w:szCs w:val="24"/>
              </w:rPr>
            </w:pPr>
            <w:r w:rsidRPr="00A823C8">
              <w:rPr>
                <w:rFonts w:eastAsia="Arial Unicode MS"/>
                <w:szCs w:val="24"/>
              </w:rPr>
              <w:t>Утверждение бизнес-планов инвестиционных проектов</w:t>
            </w:r>
          </w:p>
          <w:p w:rsidR="00A823C8" w:rsidRPr="00A823C8" w:rsidRDefault="00A823C8" w:rsidP="00A823C8">
            <w:pPr>
              <w:rPr>
                <w:szCs w:val="24"/>
              </w:rPr>
            </w:pPr>
          </w:p>
        </w:tc>
      </w:tr>
      <w:tr w:rsidR="00A823C8" w:rsidRPr="00A823C8" w:rsidTr="00A823C8">
        <w:tc>
          <w:tcPr>
            <w:tcW w:w="3551" w:type="dxa"/>
          </w:tcPr>
          <w:p w:rsidR="00A823C8" w:rsidRPr="00A823C8" w:rsidDel="009C18C8" w:rsidRDefault="00A823C8" w:rsidP="00A823C8">
            <w:pPr>
              <w:autoSpaceDE w:val="0"/>
              <w:autoSpaceDN w:val="0"/>
              <w:adjustRightInd w:val="0"/>
              <w:jc w:val="left"/>
              <w:rPr>
                <w:rFonts w:eastAsia="Arial Unicode MS"/>
                <w:b/>
                <w:bCs/>
                <w:szCs w:val="24"/>
              </w:rPr>
            </w:pPr>
            <w:r w:rsidRPr="00A823C8">
              <w:rPr>
                <w:rFonts w:eastAsia="Arial Unicode MS"/>
                <w:b/>
                <w:bCs/>
                <w:szCs w:val="24"/>
              </w:rPr>
              <w:t xml:space="preserve">Комитет по надежности </w:t>
            </w:r>
            <w:r w:rsidRPr="00A823C8">
              <w:rPr>
                <w:rFonts w:eastAsia="Arial Unicode MS"/>
                <w:bCs/>
                <w:szCs w:val="24"/>
              </w:rPr>
              <w:t>(при Совете Директоров)</w:t>
            </w:r>
          </w:p>
        </w:tc>
        <w:tc>
          <w:tcPr>
            <w:tcW w:w="6338" w:type="dxa"/>
          </w:tcPr>
          <w:p w:rsidR="00A823C8" w:rsidRPr="00A823C8" w:rsidRDefault="00A823C8" w:rsidP="00A7210F">
            <w:pPr>
              <w:numPr>
                <w:ilvl w:val="0"/>
                <w:numId w:val="88"/>
              </w:numPr>
              <w:autoSpaceDE w:val="0"/>
              <w:autoSpaceDN w:val="0"/>
              <w:adjustRightInd w:val="0"/>
              <w:ind w:left="43" w:firstLine="0"/>
              <w:contextualSpacing/>
              <w:jc w:val="left"/>
              <w:rPr>
                <w:sz w:val="22"/>
              </w:rPr>
            </w:pPr>
            <w:r w:rsidRPr="00A823C8">
              <w:rPr>
                <w:szCs w:val="24"/>
              </w:rPr>
              <w:t xml:space="preserve">Проводит </w:t>
            </w:r>
            <w:r w:rsidRPr="00A823C8">
              <w:rPr>
                <w:rFonts w:eastAsia="Calibri"/>
                <w:szCs w:val="24"/>
                <w:lang w:eastAsia="en-US"/>
              </w:rPr>
              <w:t>экспертиз</w:t>
            </w:r>
            <w:r w:rsidRPr="00A823C8">
              <w:rPr>
                <w:szCs w:val="24"/>
              </w:rPr>
              <w:t xml:space="preserve">у проектов </w:t>
            </w:r>
            <w:r w:rsidRPr="00A823C8">
              <w:rPr>
                <w:rFonts w:eastAsia="Calibri"/>
                <w:szCs w:val="24"/>
                <w:lang w:eastAsia="en-US"/>
              </w:rPr>
              <w:t>в части обеспечения требований комплексной надежности</w:t>
            </w:r>
          </w:p>
          <w:p w:rsidR="00A823C8" w:rsidRPr="00A823C8" w:rsidRDefault="00A823C8" w:rsidP="00A7210F">
            <w:pPr>
              <w:numPr>
                <w:ilvl w:val="0"/>
                <w:numId w:val="88"/>
              </w:numPr>
              <w:autoSpaceDE w:val="0"/>
              <w:autoSpaceDN w:val="0"/>
              <w:adjustRightInd w:val="0"/>
              <w:ind w:left="43" w:firstLine="0"/>
              <w:contextualSpacing/>
              <w:jc w:val="left"/>
              <w:rPr>
                <w:sz w:val="22"/>
              </w:rPr>
            </w:pPr>
            <w:r w:rsidRPr="00A823C8">
              <w:rPr>
                <w:rFonts w:eastAsia="Calibri"/>
                <w:szCs w:val="24"/>
                <w:lang w:eastAsia="en-US"/>
              </w:rPr>
              <w:t>Проводит</w:t>
            </w:r>
            <w:r w:rsidRPr="00A823C8">
              <w:rPr>
                <w:szCs w:val="24"/>
              </w:rPr>
              <w:t xml:space="preserve"> экспертизу программ технического перевооружения и реконструкции в части обеспечения требований комплексной надежности</w:t>
            </w:r>
          </w:p>
          <w:p w:rsidR="00A823C8" w:rsidRPr="00A823C8" w:rsidRDefault="00A823C8" w:rsidP="00A7210F">
            <w:pPr>
              <w:numPr>
                <w:ilvl w:val="0"/>
                <w:numId w:val="88"/>
              </w:numPr>
              <w:autoSpaceDE w:val="0"/>
              <w:autoSpaceDN w:val="0"/>
              <w:adjustRightInd w:val="0"/>
              <w:ind w:left="43" w:firstLine="0"/>
              <w:contextualSpacing/>
              <w:jc w:val="left"/>
              <w:rPr>
                <w:sz w:val="22"/>
              </w:rPr>
            </w:pPr>
            <w:r w:rsidRPr="00A823C8">
              <w:rPr>
                <w:szCs w:val="24"/>
              </w:rPr>
              <w:t>Проводит оценку достаточности противоаварийных мероприятий, а также контроль их исполнения</w:t>
            </w:r>
          </w:p>
          <w:p w:rsidR="00A823C8" w:rsidRPr="00A823C8" w:rsidRDefault="00A823C8" w:rsidP="00A7210F">
            <w:pPr>
              <w:numPr>
                <w:ilvl w:val="0"/>
                <w:numId w:val="88"/>
              </w:numPr>
              <w:autoSpaceDE w:val="0"/>
              <w:autoSpaceDN w:val="0"/>
              <w:adjustRightInd w:val="0"/>
              <w:ind w:left="43" w:firstLine="0"/>
              <w:contextualSpacing/>
              <w:jc w:val="left"/>
              <w:rPr>
                <w:rFonts w:eastAsia="Calibri"/>
                <w:szCs w:val="24"/>
                <w:lang w:eastAsia="en-US"/>
              </w:rPr>
            </w:pPr>
            <w:r w:rsidRPr="00A823C8">
              <w:rPr>
                <w:rFonts w:eastAsia="Calibri"/>
                <w:szCs w:val="24"/>
                <w:lang w:eastAsia="en-US"/>
              </w:rPr>
              <w:t>Рассматривае</w:t>
            </w:r>
            <w:r w:rsidRPr="00A823C8">
              <w:rPr>
                <w:szCs w:val="24"/>
              </w:rPr>
              <w:t>т и утверждает Техническую политику Компании</w:t>
            </w:r>
          </w:p>
          <w:p w:rsidR="00A823C8" w:rsidRPr="00A823C8" w:rsidRDefault="00A823C8" w:rsidP="00A7210F">
            <w:pPr>
              <w:numPr>
                <w:ilvl w:val="0"/>
                <w:numId w:val="15"/>
              </w:numPr>
              <w:autoSpaceDE w:val="0"/>
              <w:autoSpaceDN w:val="0"/>
              <w:adjustRightInd w:val="0"/>
              <w:ind w:left="43" w:firstLine="0"/>
              <w:contextualSpacing/>
              <w:jc w:val="left"/>
              <w:rPr>
                <w:rFonts w:eastAsia="Calibri"/>
                <w:szCs w:val="24"/>
                <w:lang w:eastAsia="en-US"/>
              </w:rPr>
            </w:pPr>
          </w:p>
        </w:tc>
      </w:tr>
      <w:tr w:rsidR="00A823C8" w:rsidRPr="00A823C8" w:rsidTr="00A823C8">
        <w:tc>
          <w:tcPr>
            <w:tcW w:w="3551" w:type="dxa"/>
          </w:tcPr>
          <w:p w:rsidR="00A823C8" w:rsidRPr="00A823C8" w:rsidRDefault="00A823C8" w:rsidP="00A823C8">
            <w:pPr>
              <w:autoSpaceDE w:val="0"/>
              <w:autoSpaceDN w:val="0"/>
              <w:adjustRightInd w:val="0"/>
              <w:spacing w:before="91" w:line="250" w:lineRule="exact"/>
              <w:ind w:right="601"/>
              <w:rPr>
                <w:rFonts w:eastAsia="Arial Unicode MS"/>
                <w:b/>
                <w:bCs/>
                <w:szCs w:val="24"/>
              </w:rPr>
            </w:pPr>
            <w:r w:rsidRPr="00A823C8">
              <w:rPr>
                <w:rFonts w:eastAsia="Arial Unicode MS"/>
                <w:b/>
                <w:bCs/>
                <w:szCs w:val="24"/>
              </w:rPr>
              <w:t>Правление ОАО «ТГК-1»</w:t>
            </w:r>
          </w:p>
          <w:p w:rsidR="00A823C8" w:rsidRPr="00A823C8" w:rsidRDefault="00A823C8" w:rsidP="00A823C8">
            <w:pPr>
              <w:jc w:val="left"/>
              <w:rPr>
                <w:szCs w:val="24"/>
              </w:rPr>
            </w:pPr>
          </w:p>
        </w:tc>
        <w:tc>
          <w:tcPr>
            <w:tcW w:w="6338" w:type="dxa"/>
          </w:tcPr>
          <w:p w:rsidR="00A823C8" w:rsidRPr="00A823C8" w:rsidRDefault="00A823C8" w:rsidP="00A7210F">
            <w:pPr>
              <w:numPr>
                <w:ilvl w:val="0"/>
                <w:numId w:val="21"/>
              </w:numPr>
              <w:autoSpaceDE w:val="0"/>
              <w:autoSpaceDN w:val="0"/>
              <w:adjustRightInd w:val="0"/>
              <w:spacing w:before="58" w:line="254" w:lineRule="exact"/>
              <w:ind w:left="34" w:firstLine="0"/>
              <w:jc w:val="left"/>
              <w:rPr>
                <w:rFonts w:eastAsia="Arial Unicode MS"/>
                <w:szCs w:val="24"/>
              </w:rPr>
            </w:pPr>
            <w:r w:rsidRPr="00A823C8">
              <w:rPr>
                <w:rFonts w:eastAsia="Arial Unicode MS"/>
                <w:szCs w:val="24"/>
              </w:rPr>
              <w:t>Рассматривает и утверждает предварительную (в середине года) и окончательную (в конце года) версии годовой, трехлетней и десятилетней инвестпрограммы после Генерального директора</w:t>
            </w:r>
          </w:p>
          <w:p w:rsidR="00A823C8" w:rsidRPr="00A823C8" w:rsidRDefault="00A823C8" w:rsidP="00A823C8">
            <w:pPr>
              <w:jc w:val="left"/>
              <w:rPr>
                <w:szCs w:val="24"/>
              </w:rPr>
            </w:pPr>
          </w:p>
        </w:tc>
      </w:tr>
      <w:tr w:rsidR="00A823C8" w:rsidRPr="00A823C8" w:rsidTr="00A823C8">
        <w:tc>
          <w:tcPr>
            <w:tcW w:w="3551" w:type="dxa"/>
          </w:tcPr>
          <w:p w:rsidR="00A823C8" w:rsidRPr="00A823C8" w:rsidRDefault="00A823C8" w:rsidP="00A823C8">
            <w:pPr>
              <w:autoSpaceDE w:val="0"/>
              <w:autoSpaceDN w:val="0"/>
              <w:adjustRightInd w:val="0"/>
              <w:spacing w:line="250" w:lineRule="exact"/>
              <w:jc w:val="left"/>
              <w:rPr>
                <w:rFonts w:eastAsia="Arial Unicode MS"/>
                <w:b/>
                <w:bCs/>
                <w:szCs w:val="24"/>
              </w:rPr>
            </w:pPr>
            <w:r w:rsidRPr="00A823C8">
              <w:rPr>
                <w:rFonts w:eastAsia="Arial Unicode MS"/>
                <w:b/>
                <w:bCs/>
                <w:szCs w:val="24"/>
              </w:rPr>
              <w:t>Рабочая группа по инвестпрограмме</w:t>
            </w:r>
          </w:p>
          <w:p w:rsidR="00A823C8" w:rsidRPr="00A823C8" w:rsidRDefault="00A823C8" w:rsidP="00A823C8">
            <w:pPr>
              <w:jc w:val="left"/>
              <w:rPr>
                <w:szCs w:val="24"/>
              </w:rPr>
            </w:pPr>
          </w:p>
        </w:tc>
        <w:tc>
          <w:tcPr>
            <w:tcW w:w="6338" w:type="dxa"/>
          </w:tcPr>
          <w:p w:rsidR="00A823C8" w:rsidRPr="00A823C8" w:rsidRDefault="00A823C8" w:rsidP="00A7210F">
            <w:pPr>
              <w:numPr>
                <w:ilvl w:val="0"/>
                <w:numId w:val="22"/>
              </w:numPr>
              <w:autoSpaceDE w:val="0"/>
              <w:autoSpaceDN w:val="0"/>
              <w:adjustRightInd w:val="0"/>
              <w:spacing w:before="14" w:line="250" w:lineRule="exact"/>
              <w:ind w:left="34" w:firstLine="0"/>
              <w:jc w:val="left"/>
              <w:rPr>
                <w:rFonts w:eastAsia="Arial Unicode MS"/>
                <w:szCs w:val="24"/>
              </w:rPr>
            </w:pPr>
            <w:r w:rsidRPr="00A823C8">
              <w:rPr>
                <w:rFonts w:eastAsia="Arial Unicode MS"/>
                <w:szCs w:val="24"/>
              </w:rPr>
              <w:t>Курирует процесс формирования инвестиционной программы на уровне руководства ОАО «ТГК-1»: осуществляет мониторинг и обеспечивает прозрачность процесса формирования инвестиционных программ</w:t>
            </w:r>
          </w:p>
          <w:p w:rsidR="00A823C8" w:rsidRPr="00A823C8" w:rsidRDefault="00A823C8" w:rsidP="00A7210F">
            <w:pPr>
              <w:numPr>
                <w:ilvl w:val="0"/>
                <w:numId w:val="22"/>
              </w:numPr>
              <w:autoSpaceDE w:val="0"/>
              <w:autoSpaceDN w:val="0"/>
              <w:adjustRightInd w:val="0"/>
              <w:spacing w:before="14" w:line="250" w:lineRule="exact"/>
              <w:ind w:left="34" w:firstLine="0"/>
              <w:jc w:val="left"/>
              <w:rPr>
                <w:rFonts w:eastAsia="Arial Unicode MS"/>
                <w:szCs w:val="24"/>
              </w:rPr>
            </w:pPr>
            <w:r w:rsidRPr="00A823C8">
              <w:rPr>
                <w:rFonts w:eastAsia="Arial Unicode MS"/>
                <w:szCs w:val="24"/>
              </w:rPr>
              <w:t>Заседает в течение года несколько раз согласно приведенному ниже графику (раздел 7.7.)</w:t>
            </w:r>
          </w:p>
        </w:tc>
      </w:tr>
      <w:tr w:rsidR="00A823C8" w:rsidRPr="00A823C8" w:rsidTr="00A823C8">
        <w:tc>
          <w:tcPr>
            <w:tcW w:w="3551" w:type="dxa"/>
          </w:tcPr>
          <w:p w:rsidR="00A823C8" w:rsidRPr="00A823C8" w:rsidRDefault="00A823C8" w:rsidP="00A823C8">
            <w:pPr>
              <w:autoSpaceDE w:val="0"/>
              <w:autoSpaceDN w:val="0"/>
              <w:adjustRightInd w:val="0"/>
              <w:rPr>
                <w:rFonts w:eastAsia="Arial Unicode MS"/>
                <w:b/>
                <w:bCs/>
                <w:szCs w:val="24"/>
              </w:rPr>
            </w:pPr>
            <w:r w:rsidRPr="00A823C8">
              <w:rPr>
                <w:rFonts w:eastAsia="Arial Unicode MS"/>
                <w:b/>
                <w:bCs/>
                <w:szCs w:val="24"/>
              </w:rPr>
              <w:t>Генеральный директор</w:t>
            </w:r>
          </w:p>
          <w:p w:rsidR="00A823C8" w:rsidRPr="00A823C8" w:rsidRDefault="00A823C8" w:rsidP="00A823C8">
            <w:pPr>
              <w:jc w:val="left"/>
              <w:rPr>
                <w:szCs w:val="24"/>
              </w:rPr>
            </w:pPr>
          </w:p>
        </w:tc>
        <w:tc>
          <w:tcPr>
            <w:tcW w:w="6338" w:type="dxa"/>
          </w:tcPr>
          <w:p w:rsidR="00A823C8" w:rsidRPr="00A823C8" w:rsidRDefault="00A823C8" w:rsidP="00A7210F">
            <w:pPr>
              <w:numPr>
                <w:ilvl w:val="0"/>
                <w:numId w:val="15"/>
              </w:numPr>
              <w:autoSpaceDE w:val="0"/>
              <w:autoSpaceDN w:val="0"/>
              <w:adjustRightInd w:val="0"/>
              <w:ind w:left="34" w:firstLine="0"/>
              <w:jc w:val="left"/>
              <w:rPr>
                <w:rFonts w:eastAsia="Arial Unicode MS"/>
                <w:szCs w:val="24"/>
              </w:rPr>
            </w:pPr>
            <w:r w:rsidRPr="00A823C8">
              <w:rPr>
                <w:rFonts w:eastAsia="Arial Unicode MS"/>
                <w:szCs w:val="24"/>
              </w:rPr>
              <w:t>Руководит Рабочей группой по инвестпрограмме</w:t>
            </w:r>
          </w:p>
          <w:p w:rsidR="00A823C8" w:rsidRPr="00A823C8" w:rsidRDefault="00A823C8" w:rsidP="00A7210F">
            <w:pPr>
              <w:numPr>
                <w:ilvl w:val="0"/>
                <w:numId w:val="15"/>
              </w:numPr>
              <w:autoSpaceDE w:val="0"/>
              <w:autoSpaceDN w:val="0"/>
              <w:adjustRightInd w:val="0"/>
              <w:ind w:left="34" w:firstLine="0"/>
              <w:jc w:val="left"/>
              <w:rPr>
                <w:rFonts w:eastAsia="Arial Unicode MS"/>
                <w:szCs w:val="24"/>
              </w:rPr>
            </w:pPr>
            <w:r w:rsidRPr="00A823C8">
              <w:rPr>
                <w:rFonts w:eastAsia="Arial Unicode MS"/>
                <w:szCs w:val="24"/>
              </w:rPr>
              <w:t>Рассматривает и утверждает промежуточную и окончательную годовую, трехлетнюю и десятилетнюю инвестпрограммы перед их вынесением на Правление ОАО «ТГК-1», Комитет по бизнес-стратегии и инвестициям, Комитет по надежности и Совет директоров</w:t>
            </w:r>
          </w:p>
          <w:p w:rsidR="00A823C8" w:rsidRPr="00A823C8" w:rsidRDefault="00A823C8" w:rsidP="00A7210F">
            <w:pPr>
              <w:numPr>
                <w:ilvl w:val="0"/>
                <w:numId w:val="15"/>
              </w:numPr>
              <w:autoSpaceDE w:val="0"/>
              <w:autoSpaceDN w:val="0"/>
              <w:adjustRightInd w:val="0"/>
              <w:ind w:left="34" w:firstLine="0"/>
              <w:jc w:val="left"/>
              <w:rPr>
                <w:rFonts w:eastAsia="Arial Unicode MS"/>
                <w:szCs w:val="24"/>
              </w:rPr>
            </w:pPr>
            <w:r w:rsidRPr="00A823C8">
              <w:rPr>
                <w:rFonts w:eastAsia="Arial Unicode MS"/>
                <w:szCs w:val="24"/>
              </w:rPr>
              <w:t>В чрезвычайных случаях Генеральный директор может вносить обоснованные корректировки в перечень проектов и бюджет инвестпрограммы</w:t>
            </w:r>
          </w:p>
          <w:p w:rsidR="00A823C8" w:rsidRPr="00A823C8" w:rsidRDefault="00A823C8" w:rsidP="00A823C8">
            <w:pPr>
              <w:rPr>
                <w:szCs w:val="24"/>
              </w:rPr>
            </w:pPr>
          </w:p>
        </w:tc>
      </w:tr>
      <w:tr w:rsidR="00A823C8" w:rsidRPr="00A823C8" w:rsidTr="00A823C8">
        <w:tc>
          <w:tcPr>
            <w:tcW w:w="3551" w:type="dxa"/>
          </w:tcPr>
          <w:p w:rsidR="00A823C8" w:rsidRPr="00A823C8" w:rsidRDefault="00A823C8" w:rsidP="00A823C8">
            <w:pPr>
              <w:autoSpaceDE w:val="0"/>
              <w:autoSpaceDN w:val="0"/>
              <w:adjustRightInd w:val="0"/>
              <w:rPr>
                <w:rFonts w:eastAsia="Arial Unicode MS"/>
                <w:b/>
                <w:bCs/>
                <w:szCs w:val="24"/>
              </w:rPr>
            </w:pPr>
            <w:r w:rsidRPr="00A823C8">
              <w:rPr>
                <w:rFonts w:eastAsia="Arial Unicode MS"/>
                <w:b/>
                <w:bCs/>
                <w:szCs w:val="24"/>
              </w:rPr>
              <w:t>Главный инженер</w:t>
            </w:r>
          </w:p>
          <w:p w:rsidR="00A823C8" w:rsidRPr="00A823C8" w:rsidRDefault="00A823C8" w:rsidP="00A823C8">
            <w:pPr>
              <w:jc w:val="left"/>
              <w:rPr>
                <w:szCs w:val="24"/>
              </w:rPr>
            </w:pPr>
          </w:p>
        </w:tc>
        <w:tc>
          <w:tcPr>
            <w:tcW w:w="6338" w:type="dxa"/>
          </w:tcPr>
          <w:p w:rsidR="00A823C8" w:rsidRPr="00A823C8" w:rsidRDefault="00A823C8" w:rsidP="00A7210F">
            <w:pPr>
              <w:numPr>
                <w:ilvl w:val="0"/>
                <w:numId w:val="16"/>
              </w:numPr>
              <w:autoSpaceDE w:val="0"/>
              <w:autoSpaceDN w:val="0"/>
              <w:adjustRightInd w:val="0"/>
              <w:ind w:left="34" w:hanging="34"/>
              <w:jc w:val="left"/>
              <w:rPr>
                <w:rFonts w:eastAsia="Arial Unicode MS"/>
                <w:szCs w:val="24"/>
              </w:rPr>
            </w:pPr>
            <w:r w:rsidRPr="00A823C8">
              <w:rPr>
                <w:rFonts w:eastAsia="Arial Unicode MS"/>
                <w:szCs w:val="24"/>
              </w:rPr>
              <w:t>Является постоянным членом Рабочей группы по инвестпрограмме</w:t>
            </w:r>
          </w:p>
          <w:p w:rsidR="00A823C8" w:rsidRPr="00A823C8" w:rsidRDefault="00A823C8" w:rsidP="00A7210F">
            <w:pPr>
              <w:numPr>
                <w:ilvl w:val="0"/>
                <w:numId w:val="16"/>
              </w:numPr>
              <w:autoSpaceDE w:val="0"/>
              <w:autoSpaceDN w:val="0"/>
              <w:adjustRightInd w:val="0"/>
              <w:ind w:left="34" w:hanging="34"/>
              <w:jc w:val="left"/>
              <w:rPr>
                <w:rFonts w:eastAsia="Arial Unicode MS"/>
                <w:szCs w:val="24"/>
              </w:rPr>
            </w:pPr>
            <w:r w:rsidRPr="00A823C8">
              <w:rPr>
                <w:rFonts w:eastAsia="Arial Unicode MS"/>
                <w:szCs w:val="24"/>
              </w:rPr>
              <w:t xml:space="preserve">Рассматривает предложения проектов </w:t>
            </w:r>
            <w:r w:rsidRPr="00A823C8">
              <w:rPr>
                <w:rFonts w:eastAsia="Arial Unicode MS"/>
                <w:szCs w:val="24"/>
                <w:lang w:val="en-US"/>
              </w:rPr>
              <w:t>I</w:t>
            </w:r>
            <w:r w:rsidRPr="00A823C8">
              <w:rPr>
                <w:rFonts w:eastAsia="Arial Unicode MS"/>
                <w:szCs w:val="24"/>
              </w:rPr>
              <w:t>-</w:t>
            </w:r>
            <w:r w:rsidRPr="00A823C8">
              <w:rPr>
                <w:rFonts w:eastAsia="Arial Unicode MS"/>
                <w:szCs w:val="24"/>
                <w:lang w:val="en-US"/>
              </w:rPr>
              <w:t>VI</w:t>
            </w:r>
            <w:r w:rsidRPr="00A823C8">
              <w:rPr>
                <w:rFonts w:eastAsia="Arial Unicode MS"/>
                <w:szCs w:val="24"/>
              </w:rPr>
              <w:t xml:space="preserve"> классов на предварительном совещании со службами перед вынесением их на Рабочую группу по инвестпрограмме</w:t>
            </w:r>
          </w:p>
          <w:p w:rsidR="00A823C8" w:rsidRPr="00A823C8" w:rsidRDefault="00A823C8" w:rsidP="00A7210F">
            <w:pPr>
              <w:numPr>
                <w:ilvl w:val="0"/>
                <w:numId w:val="16"/>
              </w:numPr>
              <w:autoSpaceDE w:val="0"/>
              <w:autoSpaceDN w:val="0"/>
              <w:adjustRightInd w:val="0"/>
              <w:ind w:left="34" w:hanging="34"/>
              <w:jc w:val="left"/>
              <w:rPr>
                <w:rFonts w:eastAsia="Arial Unicode MS"/>
                <w:szCs w:val="24"/>
              </w:rPr>
            </w:pPr>
            <w:r w:rsidRPr="00A823C8">
              <w:rPr>
                <w:rFonts w:eastAsia="Arial Unicode MS"/>
                <w:szCs w:val="24"/>
              </w:rPr>
              <w:t xml:space="preserve">Рассматривает предложения проектов </w:t>
            </w:r>
            <w:r w:rsidRPr="00A823C8">
              <w:rPr>
                <w:rFonts w:eastAsia="Arial Unicode MS"/>
                <w:szCs w:val="24"/>
                <w:lang w:val="en-US"/>
              </w:rPr>
              <w:t>I</w:t>
            </w:r>
            <w:r w:rsidRPr="00A823C8">
              <w:rPr>
                <w:rFonts w:eastAsia="Arial Unicode MS"/>
                <w:szCs w:val="24"/>
              </w:rPr>
              <w:t>-</w:t>
            </w:r>
            <w:r w:rsidRPr="00A823C8">
              <w:rPr>
                <w:rFonts w:eastAsia="Arial Unicode MS"/>
                <w:szCs w:val="24"/>
                <w:lang w:val="en-US"/>
              </w:rPr>
              <w:t>II</w:t>
            </w:r>
            <w:r w:rsidRPr="00A823C8">
              <w:rPr>
                <w:rFonts w:eastAsia="Arial Unicode MS"/>
                <w:szCs w:val="24"/>
              </w:rPr>
              <w:t xml:space="preserve"> классов для разработки "Обоснования инвестиций"</w:t>
            </w:r>
          </w:p>
          <w:p w:rsidR="00A823C8" w:rsidRPr="00A823C8" w:rsidRDefault="00A823C8" w:rsidP="00A823C8">
            <w:pPr>
              <w:autoSpaceDE w:val="0"/>
              <w:autoSpaceDN w:val="0"/>
              <w:adjustRightInd w:val="0"/>
              <w:ind w:left="34"/>
              <w:rPr>
                <w:rFonts w:eastAsia="Arial Unicode MS"/>
                <w:szCs w:val="24"/>
              </w:rPr>
            </w:pPr>
          </w:p>
        </w:tc>
      </w:tr>
      <w:tr w:rsidR="00A823C8" w:rsidRPr="00A823C8" w:rsidTr="00A823C8">
        <w:tc>
          <w:tcPr>
            <w:tcW w:w="3551" w:type="dxa"/>
          </w:tcPr>
          <w:p w:rsidR="00A823C8" w:rsidRPr="00A823C8" w:rsidRDefault="00A823C8" w:rsidP="00A823C8">
            <w:pPr>
              <w:autoSpaceDE w:val="0"/>
              <w:autoSpaceDN w:val="0"/>
              <w:adjustRightInd w:val="0"/>
              <w:rPr>
                <w:rFonts w:eastAsia="Arial Unicode MS"/>
                <w:b/>
                <w:bCs/>
                <w:szCs w:val="24"/>
              </w:rPr>
            </w:pPr>
            <w:r w:rsidRPr="00A823C8">
              <w:rPr>
                <w:rFonts w:eastAsia="Arial Unicode MS"/>
                <w:b/>
                <w:bCs/>
                <w:szCs w:val="24"/>
              </w:rPr>
              <w:t>Станция или филиал (Управление филиала «Карельский», Управление филиала «Кольский»)</w:t>
            </w:r>
          </w:p>
          <w:p w:rsidR="00A823C8" w:rsidRPr="00A823C8" w:rsidRDefault="00A823C8" w:rsidP="00A823C8">
            <w:pPr>
              <w:autoSpaceDE w:val="0"/>
              <w:autoSpaceDN w:val="0"/>
              <w:adjustRightInd w:val="0"/>
              <w:rPr>
                <w:rFonts w:eastAsia="Arial Unicode MS"/>
                <w:b/>
                <w:bCs/>
                <w:szCs w:val="24"/>
              </w:rPr>
            </w:pPr>
          </w:p>
          <w:p w:rsidR="00A823C8" w:rsidRPr="00A823C8" w:rsidRDefault="00A823C8" w:rsidP="00A823C8">
            <w:pPr>
              <w:keepNext/>
              <w:keepLines/>
              <w:spacing w:before="200"/>
              <w:jc w:val="left"/>
              <w:outlineLvl w:val="2"/>
              <w:rPr>
                <w:szCs w:val="24"/>
              </w:rPr>
            </w:pPr>
          </w:p>
        </w:tc>
        <w:tc>
          <w:tcPr>
            <w:tcW w:w="6338" w:type="dxa"/>
          </w:tcPr>
          <w:p w:rsidR="00A823C8" w:rsidRPr="00A823C8" w:rsidRDefault="00A823C8" w:rsidP="00A7210F">
            <w:pPr>
              <w:numPr>
                <w:ilvl w:val="0"/>
                <w:numId w:val="27"/>
              </w:numPr>
              <w:autoSpaceDE w:val="0"/>
              <w:autoSpaceDN w:val="0"/>
              <w:adjustRightInd w:val="0"/>
              <w:ind w:left="34" w:firstLine="0"/>
              <w:jc w:val="left"/>
              <w:rPr>
                <w:rFonts w:eastAsia="Arial Unicode MS"/>
                <w:szCs w:val="24"/>
              </w:rPr>
            </w:pPr>
            <w:r w:rsidRPr="00A823C8">
              <w:rPr>
                <w:rFonts w:eastAsia="Arial Unicode MS"/>
                <w:szCs w:val="24"/>
              </w:rPr>
              <w:t xml:space="preserve">Может выступать инициатором проектов </w:t>
            </w:r>
            <w:r w:rsidRPr="00A823C8">
              <w:rPr>
                <w:rFonts w:eastAsia="Arial Unicode MS"/>
                <w:szCs w:val="24"/>
                <w:lang w:val="en-US"/>
              </w:rPr>
              <w:t>II</w:t>
            </w:r>
            <w:r w:rsidRPr="00A823C8">
              <w:rPr>
                <w:rFonts w:eastAsia="Arial Unicode MS"/>
                <w:szCs w:val="24"/>
              </w:rPr>
              <w:t>-</w:t>
            </w:r>
            <w:r w:rsidRPr="00A823C8">
              <w:rPr>
                <w:rFonts w:eastAsia="Arial Unicode MS"/>
                <w:szCs w:val="24"/>
                <w:lang w:val="en-US"/>
              </w:rPr>
              <w:t>VI</w:t>
            </w:r>
            <w:r w:rsidRPr="00A823C8">
              <w:rPr>
                <w:rFonts w:eastAsia="Arial Unicode MS"/>
                <w:szCs w:val="24"/>
              </w:rPr>
              <w:t xml:space="preserve"> классов</w:t>
            </w:r>
          </w:p>
          <w:p w:rsidR="00A823C8" w:rsidRPr="00A823C8" w:rsidRDefault="00A823C8" w:rsidP="00A7210F">
            <w:pPr>
              <w:numPr>
                <w:ilvl w:val="0"/>
                <w:numId w:val="27"/>
              </w:numPr>
              <w:autoSpaceDE w:val="0"/>
              <w:autoSpaceDN w:val="0"/>
              <w:adjustRightInd w:val="0"/>
              <w:ind w:left="34" w:firstLine="0"/>
              <w:jc w:val="left"/>
              <w:rPr>
                <w:rFonts w:eastAsia="Arial Unicode MS"/>
                <w:szCs w:val="24"/>
              </w:rPr>
            </w:pPr>
            <w:r w:rsidRPr="00A823C8">
              <w:rPr>
                <w:rFonts w:eastAsia="Arial Unicode MS"/>
                <w:szCs w:val="24"/>
              </w:rPr>
              <w:t xml:space="preserve">Филиалы могут выступать инициаторами проектов </w:t>
            </w:r>
            <w:r w:rsidRPr="00A823C8">
              <w:rPr>
                <w:rFonts w:eastAsia="Arial Unicode MS"/>
                <w:szCs w:val="24"/>
                <w:lang w:val="en-US"/>
              </w:rPr>
              <w:t>I</w:t>
            </w:r>
            <w:r w:rsidRPr="00A823C8">
              <w:rPr>
                <w:rFonts w:eastAsia="Arial Unicode MS"/>
                <w:szCs w:val="24"/>
              </w:rPr>
              <w:t xml:space="preserve"> класса</w:t>
            </w:r>
          </w:p>
          <w:p w:rsidR="00A823C8" w:rsidRPr="00A823C8" w:rsidRDefault="00A823C8" w:rsidP="00A7210F">
            <w:pPr>
              <w:numPr>
                <w:ilvl w:val="0"/>
                <w:numId w:val="27"/>
              </w:numPr>
              <w:autoSpaceDE w:val="0"/>
              <w:autoSpaceDN w:val="0"/>
              <w:adjustRightInd w:val="0"/>
              <w:ind w:left="34" w:firstLine="0"/>
              <w:jc w:val="left"/>
              <w:rPr>
                <w:rFonts w:eastAsia="Arial Unicode MS"/>
                <w:szCs w:val="24"/>
              </w:rPr>
            </w:pPr>
            <w:r w:rsidRPr="00A823C8">
              <w:rPr>
                <w:rFonts w:eastAsia="Arial Unicode MS"/>
                <w:szCs w:val="24"/>
              </w:rPr>
              <w:t>Рассчитывает технико-экономические критерии инициируемых проектов</w:t>
            </w:r>
          </w:p>
          <w:p w:rsidR="00A823C8" w:rsidRPr="00A823C8" w:rsidRDefault="00A823C8" w:rsidP="00A7210F">
            <w:pPr>
              <w:numPr>
                <w:ilvl w:val="0"/>
                <w:numId w:val="27"/>
              </w:numPr>
              <w:autoSpaceDE w:val="0"/>
              <w:autoSpaceDN w:val="0"/>
              <w:adjustRightInd w:val="0"/>
              <w:ind w:left="34" w:firstLine="0"/>
              <w:jc w:val="left"/>
              <w:rPr>
                <w:rFonts w:eastAsia="Arial Unicode MS"/>
                <w:szCs w:val="24"/>
              </w:rPr>
            </w:pPr>
            <w:r w:rsidRPr="00A823C8">
              <w:rPr>
                <w:rFonts w:eastAsia="Arial Unicode MS"/>
                <w:szCs w:val="24"/>
              </w:rPr>
              <w:t>Филиал: проверяет и уточняет правильность заполнения инвестиционных заявок</w:t>
            </w:r>
          </w:p>
          <w:p w:rsidR="00A823C8" w:rsidRPr="00A823C8" w:rsidRDefault="00A823C8" w:rsidP="00A7210F">
            <w:pPr>
              <w:numPr>
                <w:ilvl w:val="0"/>
                <w:numId w:val="27"/>
              </w:numPr>
              <w:autoSpaceDE w:val="0"/>
              <w:autoSpaceDN w:val="0"/>
              <w:adjustRightInd w:val="0"/>
              <w:ind w:left="34" w:firstLine="0"/>
              <w:jc w:val="left"/>
              <w:rPr>
                <w:rFonts w:eastAsia="Arial Unicode MS"/>
                <w:szCs w:val="24"/>
              </w:rPr>
            </w:pPr>
            <w:r w:rsidRPr="00A823C8">
              <w:rPr>
                <w:rFonts w:eastAsia="Arial Unicode MS"/>
                <w:szCs w:val="24"/>
              </w:rPr>
              <w:t>Филиал: организует согласование заявок и заполнение паспортов ИП в профильных службах Управления филиала с обязательным визированием</w:t>
            </w:r>
          </w:p>
          <w:p w:rsidR="00A823C8" w:rsidRPr="00A823C8" w:rsidRDefault="00A823C8" w:rsidP="00A7210F">
            <w:pPr>
              <w:numPr>
                <w:ilvl w:val="0"/>
                <w:numId w:val="27"/>
              </w:numPr>
              <w:autoSpaceDE w:val="0"/>
              <w:autoSpaceDN w:val="0"/>
              <w:adjustRightInd w:val="0"/>
              <w:ind w:left="34" w:firstLine="0"/>
              <w:jc w:val="left"/>
              <w:rPr>
                <w:rFonts w:eastAsia="Arial Unicode MS"/>
                <w:szCs w:val="24"/>
              </w:rPr>
            </w:pPr>
            <w:r w:rsidRPr="00A823C8">
              <w:rPr>
                <w:rFonts w:eastAsia="Arial Unicode MS"/>
                <w:szCs w:val="24"/>
              </w:rPr>
              <w:t>Предоставляет исходные данные для бизнес-планов проектов по запросу участников инвестпроцесса</w:t>
            </w:r>
          </w:p>
          <w:p w:rsidR="00A823C8" w:rsidRPr="00A823C8" w:rsidRDefault="00A823C8" w:rsidP="00A7210F">
            <w:pPr>
              <w:numPr>
                <w:ilvl w:val="0"/>
                <w:numId w:val="27"/>
              </w:numPr>
              <w:autoSpaceDE w:val="0"/>
              <w:autoSpaceDN w:val="0"/>
              <w:adjustRightInd w:val="0"/>
              <w:ind w:left="34" w:firstLine="0"/>
              <w:jc w:val="left"/>
              <w:rPr>
                <w:rFonts w:eastAsia="Arial Unicode MS"/>
                <w:szCs w:val="24"/>
              </w:rPr>
            </w:pPr>
            <w:r w:rsidRPr="00A823C8">
              <w:rPr>
                <w:rFonts w:eastAsia="Arial Unicode MS"/>
                <w:szCs w:val="24"/>
              </w:rPr>
              <w:t>Обеспечивает своевременное предоставление отчета об исполнении инвестиционной программы ОАО «ТГК-1»</w:t>
            </w:r>
          </w:p>
          <w:p w:rsidR="00A823C8" w:rsidRPr="00A823C8" w:rsidRDefault="00A823C8" w:rsidP="00A823C8">
            <w:pPr>
              <w:jc w:val="left"/>
              <w:rPr>
                <w:szCs w:val="24"/>
              </w:rPr>
            </w:pPr>
          </w:p>
          <w:p w:rsidR="00A823C8" w:rsidRPr="00A823C8" w:rsidRDefault="00A823C8" w:rsidP="00A823C8">
            <w:pPr>
              <w:jc w:val="left"/>
              <w:rPr>
                <w:szCs w:val="24"/>
              </w:rPr>
            </w:pPr>
          </w:p>
        </w:tc>
      </w:tr>
      <w:tr w:rsidR="00A823C8" w:rsidRPr="00A823C8" w:rsidTr="00A823C8">
        <w:trPr>
          <w:trHeight w:val="567"/>
        </w:trPr>
        <w:tc>
          <w:tcPr>
            <w:tcW w:w="9889" w:type="dxa"/>
            <w:gridSpan w:val="2"/>
          </w:tcPr>
          <w:p w:rsidR="00A823C8" w:rsidRPr="00A823C8" w:rsidRDefault="00A823C8" w:rsidP="00A823C8">
            <w:pPr>
              <w:autoSpaceDE w:val="0"/>
              <w:autoSpaceDN w:val="0"/>
              <w:adjustRightInd w:val="0"/>
              <w:ind w:left="34"/>
              <w:jc w:val="left"/>
              <w:rPr>
                <w:rFonts w:eastAsia="Arial Unicode MS"/>
                <w:b/>
                <w:szCs w:val="24"/>
              </w:rPr>
            </w:pPr>
            <w:r w:rsidRPr="00A823C8">
              <w:rPr>
                <w:rFonts w:eastAsia="Arial Unicode MS"/>
                <w:b/>
                <w:szCs w:val="24"/>
              </w:rPr>
              <w:t>Блок Главного инженера</w:t>
            </w:r>
          </w:p>
        </w:tc>
      </w:tr>
      <w:tr w:rsidR="00A823C8" w:rsidRPr="00A823C8" w:rsidTr="00A823C8">
        <w:tc>
          <w:tcPr>
            <w:tcW w:w="3551" w:type="dxa"/>
          </w:tcPr>
          <w:p w:rsidR="00A823C8" w:rsidRPr="00A823C8" w:rsidRDefault="00A823C8" w:rsidP="00A823C8">
            <w:pPr>
              <w:autoSpaceDE w:val="0"/>
              <w:autoSpaceDN w:val="0"/>
              <w:adjustRightInd w:val="0"/>
              <w:jc w:val="left"/>
              <w:rPr>
                <w:rFonts w:eastAsia="Arial Unicode MS"/>
                <w:szCs w:val="24"/>
              </w:rPr>
            </w:pPr>
            <w:r w:rsidRPr="00A823C8">
              <w:rPr>
                <w:rFonts w:eastAsia="Arial Unicode MS" w:cs="Arial Unicode MS"/>
                <w:b/>
                <w:bCs/>
                <w:szCs w:val="24"/>
              </w:rPr>
              <w:t>Департамент подготовки и планирования ремонта</w:t>
            </w:r>
          </w:p>
          <w:p w:rsidR="00A823C8" w:rsidRPr="00A823C8" w:rsidRDefault="00A823C8" w:rsidP="00A823C8">
            <w:pPr>
              <w:jc w:val="left"/>
              <w:rPr>
                <w:szCs w:val="24"/>
              </w:rPr>
            </w:pPr>
          </w:p>
        </w:tc>
        <w:tc>
          <w:tcPr>
            <w:tcW w:w="6338" w:type="dxa"/>
          </w:tcPr>
          <w:p w:rsidR="00A823C8" w:rsidRPr="00A823C8" w:rsidRDefault="00A823C8" w:rsidP="00A7210F">
            <w:pPr>
              <w:numPr>
                <w:ilvl w:val="0"/>
                <w:numId w:val="27"/>
              </w:numPr>
              <w:autoSpaceDE w:val="0"/>
              <w:autoSpaceDN w:val="0"/>
              <w:adjustRightInd w:val="0"/>
              <w:ind w:left="34" w:firstLine="0"/>
              <w:jc w:val="left"/>
              <w:rPr>
                <w:rFonts w:eastAsia="Arial Unicode MS"/>
                <w:szCs w:val="24"/>
              </w:rPr>
            </w:pPr>
            <w:r w:rsidRPr="00A823C8">
              <w:rPr>
                <w:rFonts w:eastAsia="Arial Unicode MS"/>
                <w:szCs w:val="24"/>
              </w:rPr>
              <w:t>Может выступать инициатором проектов II класса</w:t>
            </w:r>
          </w:p>
          <w:p w:rsidR="00A823C8" w:rsidRPr="00A823C8" w:rsidRDefault="00A823C8" w:rsidP="00A7210F">
            <w:pPr>
              <w:numPr>
                <w:ilvl w:val="0"/>
                <w:numId w:val="27"/>
              </w:numPr>
              <w:autoSpaceDE w:val="0"/>
              <w:autoSpaceDN w:val="0"/>
              <w:adjustRightInd w:val="0"/>
              <w:ind w:left="34" w:firstLine="0"/>
              <w:jc w:val="left"/>
              <w:rPr>
                <w:rFonts w:eastAsia="Arial Unicode MS"/>
                <w:szCs w:val="24"/>
              </w:rPr>
            </w:pPr>
            <w:r w:rsidRPr="00A823C8">
              <w:rPr>
                <w:rFonts w:eastAsia="Arial Unicode MS"/>
                <w:szCs w:val="24"/>
              </w:rPr>
              <w:t>Проверяет и уточняет правильность заполнения инвестиционных заявок по проектам II класса</w:t>
            </w:r>
          </w:p>
          <w:p w:rsidR="00A823C8" w:rsidRPr="00A823C8" w:rsidRDefault="00A823C8" w:rsidP="00A7210F">
            <w:pPr>
              <w:numPr>
                <w:ilvl w:val="0"/>
                <w:numId w:val="27"/>
              </w:numPr>
              <w:autoSpaceDE w:val="0"/>
              <w:autoSpaceDN w:val="0"/>
              <w:adjustRightInd w:val="0"/>
              <w:ind w:left="34" w:firstLine="0"/>
              <w:jc w:val="left"/>
              <w:rPr>
                <w:rFonts w:eastAsia="Arial Unicode MS"/>
                <w:szCs w:val="24"/>
              </w:rPr>
            </w:pPr>
            <w:r w:rsidRPr="00A823C8">
              <w:rPr>
                <w:rFonts w:eastAsia="Arial Unicode MS"/>
                <w:szCs w:val="24"/>
              </w:rPr>
              <w:t>Проверяет принадлежность проекта к классу III</w:t>
            </w:r>
          </w:p>
          <w:p w:rsidR="00A823C8" w:rsidRPr="00A823C8" w:rsidRDefault="00A823C8" w:rsidP="00A7210F">
            <w:pPr>
              <w:numPr>
                <w:ilvl w:val="0"/>
                <w:numId w:val="27"/>
              </w:numPr>
              <w:autoSpaceDE w:val="0"/>
              <w:autoSpaceDN w:val="0"/>
              <w:adjustRightInd w:val="0"/>
              <w:ind w:left="34" w:firstLine="0"/>
              <w:jc w:val="left"/>
              <w:rPr>
                <w:rFonts w:eastAsia="Arial Unicode MS"/>
                <w:szCs w:val="24"/>
              </w:rPr>
            </w:pPr>
            <w:r w:rsidRPr="00A823C8">
              <w:rPr>
                <w:rFonts w:eastAsia="Arial Unicode MS"/>
                <w:szCs w:val="24"/>
              </w:rPr>
              <w:t xml:space="preserve">Проверяет необходимый объем инвестиций по проектам </w:t>
            </w:r>
            <w:r w:rsidRPr="00A823C8">
              <w:rPr>
                <w:rFonts w:eastAsia="Arial Unicode MS"/>
                <w:szCs w:val="24"/>
                <w:lang w:val="en-US"/>
              </w:rPr>
              <w:t>II</w:t>
            </w:r>
            <w:r w:rsidRPr="00A823C8">
              <w:rPr>
                <w:rFonts w:eastAsia="Arial Unicode MS"/>
                <w:szCs w:val="24"/>
              </w:rPr>
              <w:t>-</w:t>
            </w:r>
            <w:r w:rsidRPr="00A823C8">
              <w:rPr>
                <w:rFonts w:eastAsia="Arial Unicode MS"/>
                <w:szCs w:val="24"/>
                <w:lang w:val="en-US"/>
              </w:rPr>
              <w:t>VI</w:t>
            </w:r>
            <w:r w:rsidRPr="00A823C8">
              <w:rPr>
                <w:rFonts w:eastAsia="Arial Unicode MS"/>
                <w:szCs w:val="24"/>
              </w:rPr>
              <w:t xml:space="preserve">  классов</w:t>
            </w:r>
          </w:p>
          <w:p w:rsidR="00A823C8" w:rsidRPr="00A823C8" w:rsidRDefault="00A823C8" w:rsidP="00A7210F">
            <w:pPr>
              <w:numPr>
                <w:ilvl w:val="0"/>
                <w:numId w:val="19"/>
              </w:numPr>
              <w:tabs>
                <w:tab w:val="left" w:pos="34"/>
              </w:tabs>
              <w:autoSpaceDE w:val="0"/>
              <w:autoSpaceDN w:val="0"/>
              <w:adjustRightInd w:val="0"/>
              <w:spacing w:before="53" w:line="254" w:lineRule="exact"/>
              <w:ind w:left="0" w:firstLine="0"/>
              <w:jc w:val="left"/>
              <w:rPr>
                <w:rFonts w:eastAsia="Arial Unicode MS"/>
                <w:szCs w:val="24"/>
              </w:rPr>
            </w:pPr>
            <w:r w:rsidRPr="00A823C8">
              <w:rPr>
                <w:rFonts w:eastAsia="Arial Unicode MS"/>
                <w:szCs w:val="24"/>
              </w:rPr>
              <w:t xml:space="preserve">Выступает в качестве координатора по формированию паспортов инвестиционных проектов блока Главного инженера (класс </w:t>
            </w:r>
            <w:r w:rsidRPr="00A823C8">
              <w:rPr>
                <w:rFonts w:eastAsia="Arial Unicode MS"/>
                <w:szCs w:val="24"/>
                <w:lang w:val="en-US"/>
              </w:rPr>
              <w:t>III</w:t>
            </w:r>
            <w:r w:rsidRPr="00A823C8">
              <w:rPr>
                <w:rFonts w:eastAsia="Arial Unicode MS"/>
                <w:szCs w:val="24"/>
              </w:rPr>
              <w:t xml:space="preserve"> подкласс 3.1, 3.4, класс </w:t>
            </w:r>
            <w:r w:rsidRPr="00A823C8">
              <w:rPr>
                <w:rFonts w:eastAsia="Arial Unicode MS"/>
                <w:szCs w:val="24"/>
                <w:lang w:val="en-US"/>
              </w:rPr>
              <w:t>IV</w:t>
            </w:r>
            <w:r w:rsidRPr="00A823C8">
              <w:rPr>
                <w:rFonts w:eastAsia="Arial Unicode MS"/>
                <w:szCs w:val="24"/>
              </w:rPr>
              <w:t xml:space="preserve">, класс </w:t>
            </w:r>
            <w:r w:rsidRPr="00A823C8">
              <w:rPr>
                <w:rFonts w:eastAsia="Arial Unicode MS"/>
                <w:szCs w:val="24"/>
                <w:lang w:val="en-US"/>
              </w:rPr>
              <w:t>V</w:t>
            </w:r>
            <w:r w:rsidRPr="00A823C8">
              <w:rPr>
                <w:rFonts w:eastAsia="Arial Unicode MS"/>
                <w:szCs w:val="24"/>
              </w:rPr>
              <w:t xml:space="preserve"> в части «Оборудование, не требующее монтажа»)</w:t>
            </w:r>
          </w:p>
          <w:p w:rsidR="00A823C8" w:rsidRPr="00A823C8" w:rsidRDefault="00A823C8" w:rsidP="00A7210F">
            <w:pPr>
              <w:numPr>
                <w:ilvl w:val="0"/>
                <w:numId w:val="27"/>
              </w:numPr>
              <w:autoSpaceDE w:val="0"/>
              <w:autoSpaceDN w:val="0"/>
              <w:adjustRightInd w:val="0"/>
              <w:ind w:left="34" w:firstLine="0"/>
              <w:jc w:val="left"/>
              <w:rPr>
                <w:rFonts w:eastAsia="Arial Unicode MS"/>
                <w:szCs w:val="24"/>
              </w:rPr>
            </w:pPr>
            <w:r w:rsidRPr="00A823C8">
              <w:rPr>
                <w:rFonts w:eastAsia="Arial Unicode MS"/>
                <w:szCs w:val="24"/>
              </w:rPr>
              <w:t>Оценивает технические критерии</w:t>
            </w:r>
          </w:p>
          <w:p w:rsidR="00A823C8" w:rsidRPr="00A823C8" w:rsidRDefault="00A823C8" w:rsidP="00A7210F">
            <w:pPr>
              <w:numPr>
                <w:ilvl w:val="0"/>
                <w:numId w:val="27"/>
              </w:numPr>
              <w:autoSpaceDE w:val="0"/>
              <w:autoSpaceDN w:val="0"/>
              <w:adjustRightInd w:val="0"/>
              <w:ind w:left="34" w:firstLine="0"/>
              <w:jc w:val="left"/>
              <w:rPr>
                <w:rFonts w:eastAsia="Arial Unicode MS"/>
                <w:szCs w:val="24"/>
              </w:rPr>
            </w:pPr>
            <w:r w:rsidRPr="00A823C8">
              <w:rPr>
                <w:rFonts w:eastAsia="Arial Unicode MS"/>
                <w:szCs w:val="24"/>
              </w:rPr>
              <w:t>Предоставляет запрашиваемую Департаментом инвестиций информацию в зоне своей ответственности</w:t>
            </w:r>
          </w:p>
          <w:p w:rsidR="00A823C8" w:rsidRPr="00A823C8" w:rsidRDefault="00A823C8" w:rsidP="00C62AD9">
            <w:pPr>
              <w:contextualSpacing/>
              <w:jc w:val="left"/>
              <w:rPr>
                <w:szCs w:val="24"/>
              </w:rPr>
            </w:pPr>
          </w:p>
        </w:tc>
      </w:tr>
      <w:tr w:rsidR="00A823C8" w:rsidRPr="00A823C8" w:rsidTr="00A823C8">
        <w:tc>
          <w:tcPr>
            <w:tcW w:w="3551" w:type="dxa"/>
          </w:tcPr>
          <w:p w:rsidR="00A823C8" w:rsidRPr="00A823C8" w:rsidRDefault="00A823C8" w:rsidP="00A823C8">
            <w:pPr>
              <w:autoSpaceDE w:val="0"/>
              <w:autoSpaceDN w:val="0"/>
              <w:adjustRightInd w:val="0"/>
              <w:spacing w:line="250" w:lineRule="exact"/>
              <w:ind w:right="317"/>
              <w:rPr>
                <w:rFonts w:eastAsia="Arial Unicode MS"/>
                <w:szCs w:val="24"/>
              </w:rPr>
            </w:pPr>
            <w:r w:rsidRPr="00A823C8">
              <w:rPr>
                <w:rFonts w:eastAsia="Arial Unicode MS"/>
                <w:b/>
                <w:bCs/>
                <w:szCs w:val="24"/>
              </w:rPr>
              <w:t>Департамент эксплуатации электростанций</w:t>
            </w:r>
          </w:p>
          <w:p w:rsidR="00A823C8" w:rsidRPr="00A823C8" w:rsidRDefault="00A823C8" w:rsidP="00A823C8">
            <w:pPr>
              <w:jc w:val="left"/>
              <w:rPr>
                <w:szCs w:val="24"/>
              </w:rPr>
            </w:pPr>
          </w:p>
        </w:tc>
        <w:tc>
          <w:tcPr>
            <w:tcW w:w="6338" w:type="dxa"/>
          </w:tcPr>
          <w:p w:rsidR="00A823C8" w:rsidRPr="00A823C8" w:rsidRDefault="00A823C8" w:rsidP="00C62AD9">
            <w:pPr>
              <w:numPr>
                <w:ilvl w:val="0"/>
                <w:numId w:val="23"/>
              </w:numPr>
              <w:autoSpaceDE w:val="0"/>
              <w:autoSpaceDN w:val="0"/>
              <w:adjustRightInd w:val="0"/>
              <w:spacing w:before="24"/>
              <w:ind w:left="22" w:firstLine="0"/>
              <w:jc w:val="left"/>
              <w:rPr>
                <w:rFonts w:eastAsia="Arial Unicode MS"/>
                <w:szCs w:val="24"/>
                <w:lang w:eastAsia="en-US"/>
              </w:rPr>
            </w:pPr>
            <w:r w:rsidRPr="00A823C8">
              <w:rPr>
                <w:rFonts w:eastAsia="Arial Unicode MS"/>
                <w:szCs w:val="24"/>
              </w:rPr>
              <w:t xml:space="preserve">Может выступать инициатором проектов </w:t>
            </w:r>
            <w:r w:rsidRPr="00A823C8">
              <w:rPr>
                <w:rFonts w:eastAsia="Arial Unicode MS"/>
                <w:szCs w:val="24"/>
                <w:lang w:val="en-US"/>
              </w:rPr>
              <w:t>II</w:t>
            </w:r>
            <w:r w:rsidRPr="00A823C8">
              <w:rPr>
                <w:rFonts w:eastAsia="Arial Unicode MS"/>
                <w:szCs w:val="24"/>
              </w:rPr>
              <w:t xml:space="preserve"> и </w:t>
            </w:r>
            <w:r w:rsidRPr="00A823C8">
              <w:rPr>
                <w:rFonts w:eastAsia="Arial Unicode MS"/>
                <w:szCs w:val="24"/>
                <w:lang w:val="en-US"/>
              </w:rPr>
              <w:t>III</w:t>
            </w:r>
            <w:r w:rsidRPr="00A823C8">
              <w:rPr>
                <w:rFonts w:eastAsia="Arial Unicode MS"/>
                <w:szCs w:val="24"/>
              </w:rPr>
              <w:t xml:space="preserve"> классов</w:t>
            </w:r>
          </w:p>
          <w:p w:rsidR="00A823C8" w:rsidRPr="00A823C8" w:rsidRDefault="00A823C8" w:rsidP="00C62AD9">
            <w:pPr>
              <w:numPr>
                <w:ilvl w:val="0"/>
                <w:numId w:val="23"/>
              </w:numPr>
              <w:autoSpaceDE w:val="0"/>
              <w:autoSpaceDN w:val="0"/>
              <w:adjustRightInd w:val="0"/>
              <w:spacing w:before="19"/>
              <w:ind w:left="22" w:firstLine="0"/>
              <w:jc w:val="left"/>
              <w:rPr>
                <w:rFonts w:eastAsia="Arial Unicode MS"/>
                <w:szCs w:val="24"/>
              </w:rPr>
            </w:pPr>
            <w:r w:rsidRPr="00A823C8">
              <w:rPr>
                <w:rFonts w:eastAsia="Arial Unicode MS"/>
                <w:szCs w:val="24"/>
              </w:rPr>
              <w:t>Рассчитывает технико-экономические критерии инициируемых проектов</w:t>
            </w:r>
          </w:p>
          <w:p w:rsidR="00A823C8" w:rsidRPr="00A823C8" w:rsidRDefault="00A823C8" w:rsidP="00C62AD9">
            <w:pPr>
              <w:numPr>
                <w:ilvl w:val="0"/>
                <w:numId w:val="23"/>
              </w:numPr>
              <w:autoSpaceDE w:val="0"/>
              <w:autoSpaceDN w:val="0"/>
              <w:adjustRightInd w:val="0"/>
              <w:spacing w:before="19"/>
              <w:ind w:left="22" w:firstLine="0"/>
              <w:jc w:val="left"/>
              <w:rPr>
                <w:rFonts w:eastAsia="Arial Unicode MS"/>
                <w:szCs w:val="24"/>
              </w:rPr>
            </w:pPr>
            <w:r w:rsidRPr="00A823C8">
              <w:rPr>
                <w:rFonts w:eastAsia="Arial Unicode MS"/>
                <w:szCs w:val="24"/>
              </w:rPr>
              <w:t xml:space="preserve">Проверяет и уточняет правильность заполнения инвестиционных заявок по проектам </w:t>
            </w:r>
            <w:r w:rsidRPr="00A823C8">
              <w:rPr>
                <w:rFonts w:eastAsia="Arial Unicode MS"/>
                <w:szCs w:val="24"/>
                <w:lang w:val="en-US"/>
              </w:rPr>
              <w:t>III</w:t>
            </w:r>
            <w:r w:rsidRPr="00A823C8">
              <w:rPr>
                <w:rFonts w:eastAsia="Arial Unicode MS"/>
                <w:szCs w:val="24"/>
              </w:rPr>
              <w:t xml:space="preserve"> и </w:t>
            </w:r>
            <w:r w:rsidRPr="00A823C8">
              <w:rPr>
                <w:rFonts w:eastAsia="Arial Unicode MS"/>
                <w:szCs w:val="24"/>
                <w:lang w:val="en-US"/>
              </w:rPr>
              <w:t>IV</w:t>
            </w:r>
            <w:r w:rsidRPr="00A823C8">
              <w:rPr>
                <w:rFonts w:eastAsia="Arial Unicode MS"/>
                <w:szCs w:val="24"/>
              </w:rPr>
              <w:t xml:space="preserve"> классов</w:t>
            </w:r>
          </w:p>
          <w:p w:rsidR="00A823C8" w:rsidRPr="00A823C8" w:rsidRDefault="00A823C8" w:rsidP="00C62AD9">
            <w:pPr>
              <w:numPr>
                <w:ilvl w:val="0"/>
                <w:numId w:val="23"/>
              </w:numPr>
              <w:autoSpaceDE w:val="0"/>
              <w:autoSpaceDN w:val="0"/>
              <w:adjustRightInd w:val="0"/>
              <w:spacing w:before="24"/>
              <w:ind w:left="22" w:firstLine="0"/>
              <w:jc w:val="left"/>
              <w:rPr>
                <w:rFonts w:eastAsia="Arial Unicode MS"/>
                <w:szCs w:val="24"/>
                <w:lang w:eastAsia="en-US"/>
              </w:rPr>
            </w:pPr>
            <w:r w:rsidRPr="00A823C8">
              <w:rPr>
                <w:rFonts w:eastAsia="Arial Unicode MS"/>
                <w:szCs w:val="24"/>
              </w:rPr>
              <w:t>Оценивает экологические критерии проектов классов</w:t>
            </w:r>
          </w:p>
          <w:p w:rsidR="00A823C8" w:rsidRPr="00A823C8" w:rsidRDefault="00A823C8" w:rsidP="00C62AD9">
            <w:pPr>
              <w:numPr>
                <w:ilvl w:val="0"/>
                <w:numId w:val="23"/>
              </w:numPr>
              <w:autoSpaceDE w:val="0"/>
              <w:autoSpaceDN w:val="0"/>
              <w:adjustRightInd w:val="0"/>
              <w:spacing w:before="67" w:line="254" w:lineRule="exact"/>
              <w:ind w:left="22" w:firstLine="0"/>
              <w:jc w:val="left"/>
              <w:rPr>
                <w:rFonts w:eastAsia="Arial Unicode MS"/>
                <w:szCs w:val="24"/>
              </w:rPr>
            </w:pPr>
            <w:r w:rsidRPr="00A823C8">
              <w:rPr>
                <w:rFonts w:eastAsia="Arial Unicode MS"/>
                <w:szCs w:val="24"/>
              </w:rPr>
              <w:t xml:space="preserve">Рассчитывает средневзвешенную наработку турбин станции проектов </w:t>
            </w:r>
            <w:r w:rsidRPr="00A823C8">
              <w:rPr>
                <w:rFonts w:eastAsia="Arial Unicode MS"/>
                <w:szCs w:val="24"/>
                <w:lang w:val="en-US"/>
              </w:rPr>
              <w:t>I</w:t>
            </w:r>
            <w:r w:rsidRPr="00A823C8">
              <w:rPr>
                <w:rFonts w:eastAsia="Arial Unicode MS"/>
                <w:szCs w:val="24"/>
              </w:rPr>
              <w:t xml:space="preserve"> класса "Стратегические"</w:t>
            </w:r>
          </w:p>
          <w:p w:rsidR="00A823C8" w:rsidRPr="00A823C8" w:rsidRDefault="00A823C8" w:rsidP="00C62AD9">
            <w:pPr>
              <w:numPr>
                <w:ilvl w:val="0"/>
                <w:numId w:val="23"/>
              </w:numPr>
              <w:ind w:left="22" w:firstLine="0"/>
              <w:contextualSpacing/>
              <w:jc w:val="left"/>
              <w:rPr>
                <w:szCs w:val="24"/>
              </w:rPr>
            </w:pPr>
            <w:r w:rsidRPr="00A823C8">
              <w:rPr>
                <w:rFonts w:eastAsia="Arial Unicode MS"/>
                <w:szCs w:val="24"/>
                <w:lang w:eastAsia="en-US"/>
              </w:rPr>
              <w:t>Предоставляет запрашиваемую Департаментом инвестиций информацию в зоне своей ответственности</w:t>
            </w:r>
          </w:p>
          <w:p w:rsidR="00A823C8" w:rsidRPr="00A823C8" w:rsidRDefault="00A823C8" w:rsidP="00A823C8">
            <w:pPr>
              <w:autoSpaceDE w:val="0"/>
              <w:autoSpaceDN w:val="0"/>
              <w:adjustRightInd w:val="0"/>
              <w:spacing w:before="58" w:line="254" w:lineRule="exact"/>
              <w:rPr>
                <w:rFonts w:eastAsia="Arial Unicode MS"/>
                <w:szCs w:val="24"/>
              </w:rPr>
            </w:pPr>
          </w:p>
        </w:tc>
      </w:tr>
      <w:tr w:rsidR="00A823C8" w:rsidRPr="00A823C8" w:rsidTr="00A823C8">
        <w:tc>
          <w:tcPr>
            <w:tcW w:w="3551" w:type="dxa"/>
          </w:tcPr>
          <w:p w:rsidR="00A823C8" w:rsidRPr="00A823C8" w:rsidRDefault="00A823C8" w:rsidP="00A823C8">
            <w:pPr>
              <w:autoSpaceDE w:val="0"/>
              <w:autoSpaceDN w:val="0"/>
              <w:adjustRightInd w:val="0"/>
              <w:spacing w:line="259" w:lineRule="exact"/>
              <w:rPr>
                <w:rFonts w:eastAsia="Arial Unicode MS"/>
                <w:b/>
                <w:szCs w:val="24"/>
              </w:rPr>
            </w:pPr>
            <w:r w:rsidRPr="00A823C8">
              <w:rPr>
                <w:rFonts w:eastAsia="Arial Unicode MS"/>
                <w:b/>
                <w:szCs w:val="24"/>
              </w:rPr>
              <w:t>Производственный департамент</w:t>
            </w:r>
          </w:p>
        </w:tc>
        <w:tc>
          <w:tcPr>
            <w:tcW w:w="6338" w:type="dxa"/>
          </w:tcPr>
          <w:p w:rsidR="00A823C8" w:rsidRPr="00A823C8" w:rsidRDefault="00A823C8" w:rsidP="00A7210F">
            <w:pPr>
              <w:numPr>
                <w:ilvl w:val="0"/>
                <w:numId w:val="20"/>
              </w:numPr>
              <w:autoSpaceDE w:val="0"/>
              <w:autoSpaceDN w:val="0"/>
              <w:adjustRightInd w:val="0"/>
              <w:spacing w:before="24"/>
              <w:ind w:left="0" w:firstLine="0"/>
              <w:jc w:val="left"/>
              <w:rPr>
                <w:rFonts w:eastAsia="Arial Unicode MS"/>
                <w:szCs w:val="24"/>
              </w:rPr>
            </w:pPr>
            <w:r w:rsidRPr="00A823C8">
              <w:rPr>
                <w:rFonts w:eastAsia="Arial Unicode MS"/>
                <w:szCs w:val="24"/>
              </w:rPr>
              <w:t>Проверяет наличие ограничения по перетоку в ареале станции, где планируется строительство нового блока (проекты I класса «Стратегические»)</w:t>
            </w:r>
          </w:p>
          <w:p w:rsidR="00A823C8" w:rsidRPr="00A823C8" w:rsidRDefault="00A823C8" w:rsidP="00A7210F">
            <w:pPr>
              <w:numPr>
                <w:ilvl w:val="0"/>
                <w:numId w:val="20"/>
              </w:numPr>
              <w:autoSpaceDE w:val="0"/>
              <w:autoSpaceDN w:val="0"/>
              <w:adjustRightInd w:val="0"/>
              <w:spacing w:before="24"/>
              <w:ind w:hanging="720"/>
              <w:jc w:val="left"/>
              <w:rPr>
                <w:rFonts w:eastAsia="Arial Unicode MS"/>
                <w:szCs w:val="24"/>
              </w:rPr>
            </w:pPr>
            <w:r w:rsidRPr="00A823C8">
              <w:rPr>
                <w:rFonts w:eastAsia="Arial Unicode MS"/>
                <w:szCs w:val="24"/>
              </w:rPr>
              <w:t xml:space="preserve">Может выступать инициатором проектов </w:t>
            </w:r>
            <w:r w:rsidRPr="00A823C8">
              <w:rPr>
                <w:rFonts w:eastAsia="Arial Unicode MS"/>
                <w:szCs w:val="24"/>
                <w:lang w:val="en-US"/>
              </w:rPr>
              <w:t>II</w:t>
            </w:r>
            <w:r w:rsidRPr="00A823C8">
              <w:rPr>
                <w:rFonts w:eastAsia="Arial Unicode MS"/>
                <w:szCs w:val="24"/>
              </w:rPr>
              <w:t xml:space="preserve"> класса</w:t>
            </w:r>
          </w:p>
          <w:p w:rsidR="00A823C8" w:rsidRPr="00A823C8" w:rsidRDefault="00A823C8" w:rsidP="00A7210F">
            <w:pPr>
              <w:numPr>
                <w:ilvl w:val="0"/>
                <w:numId w:val="20"/>
              </w:numPr>
              <w:autoSpaceDE w:val="0"/>
              <w:autoSpaceDN w:val="0"/>
              <w:adjustRightInd w:val="0"/>
              <w:spacing w:before="19"/>
              <w:ind w:left="0" w:firstLine="0"/>
              <w:jc w:val="left"/>
              <w:rPr>
                <w:rFonts w:eastAsia="Arial Unicode MS"/>
                <w:szCs w:val="24"/>
              </w:rPr>
            </w:pPr>
            <w:r w:rsidRPr="00A823C8">
              <w:rPr>
                <w:rFonts w:eastAsia="Arial Unicode MS"/>
                <w:szCs w:val="24"/>
              </w:rPr>
              <w:t>Рассчитывает технико-экономические критерии инициируемых проектов</w:t>
            </w:r>
          </w:p>
          <w:p w:rsidR="00A823C8" w:rsidRPr="00A823C8" w:rsidRDefault="00A823C8" w:rsidP="00A7210F">
            <w:pPr>
              <w:numPr>
                <w:ilvl w:val="0"/>
                <w:numId w:val="20"/>
              </w:numPr>
              <w:ind w:left="0" w:firstLine="0"/>
              <w:contextualSpacing/>
              <w:jc w:val="left"/>
              <w:rPr>
                <w:szCs w:val="24"/>
              </w:rPr>
            </w:pPr>
            <w:r w:rsidRPr="00A823C8">
              <w:rPr>
                <w:rFonts w:eastAsia="Arial Unicode MS"/>
                <w:szCs w:val="24"/>
              </w:rPr>
              <w:t>Предоставляет по запросу участников инвестпроцесса шкалу штрафов по условиям торговли мощностью на НОРЭМ в зависимости от продолжительности аварии и своевременно информирует заинтересованные отделы об изменениях в системе штрафов</w:t>
            </w:r>
          </w:p>
          <w:p w:rsidR="00A823C8" w:rsidRPr="00A823C8" w:rsidRDefault="00A823C8" w:rsidP="00A7210F">
            <w:pPr>
              <w:numPr>
                <w:ilvl w:val="0"/>
                <w:numId w:val="20"/>
              </w:numPr>
              <w:autoSpaceDE w:val="0"/>
              <w:autoSpaceDN w:val="0"/>
              <w:adjustRightInd w:val="0"/>
              <w:spacing w:before="24"/>
              <w:ind w:left="0" w:firstLine="0"/>
              <w:jc w:val="left"/>
              <w:rPr>
                <w:rFonts w:eastAsia="Arial Unicode MS"/>
                <w:szCs w:val="24"/>
              </w:rPr>
            </w:pPr>
            <w:r w:rsidRPr="00A823C8">
              <w:rPr>
                <w:rFonts w:eastAsia="Arial Unicode MS"/>
                <w:szCs w:val="24"/>
              </w:rPr>
              <w:t>Оценивает топливную эффективность</w:t>
            </w:r>
          </w:p>
          <w:p w:rsidR="00A823C8" w:rsidRPr="00A823C8" w:rsidRDefault="00A823C8" w:rsidP="00A7210F">
            <w:pPr>
              <w:numPr>
                <w:ilvl w:val="0"/>
                <w:numId w:val="20"/>
              </w:numPr>
              <w:autoSpaceDE w:val="0"/>
              <w:autoSpaceDN w:val="0"/>
              <w:adjustRightInd w:val="0"/>
              <w:spacing w:before="58" w:line="254" w:lineRule="exact"/>
              <w:ind w:left="0" w:firstLine="0"/>
              <w:jc w:val="left"/>
              <w:rPr>
                <w:rFonts w:eastAsia="Arial Unicode MS"/>
                <w:szCs w:val="24"/>
              </w:rPr>
            </w:pPr>
            <w:r w:rsidRPr="00A823C8">
              <w:rPr>
                <w:rFonts w:eastAsia="Arial Unicode MS"/>
                <w:szCs w:val="24"/>
              </w:rPr>
              <w:t>Рассчитывает объем снижения установленной мощности при выходе оборудования из строя для проектов IV класса "Надежность" (в случае, когда требуется расчет в ареале прилегающей сети)</w:t>
            </w:r>
          </w:p>
          <w:p w:rsidR="00A823C8" w:rsidRPr="00A823C8" w:rsidRDefault="00A823C8" w:rsidP="00A7210F">
            <w:pPr>
              <w:numPr>
                <w:ilvl w:val="0"/>
                <w:numId w:val="20"/>
              </w:numPr>
              <w:ind w:left="0" w:firstLine="0"/>
              <w:contextualSpacing/>
              <w:jc w:val="left"/>
              <w:rPr>
                <w:szCs w:val="24"/>
              </w:rPr>
            </w:pPr>
            <w:r w:rsidRPr="00A823C8">
              <w:rPr>
                <w:rFonts w:eastAsia="Arial Unicode MS"/>
                <w:szCs w:val="24"/>
                <w:lang w:eastAsia="en-US"/>
              </w:rPr>
              <w:t>Предоставляет запрашиваемую Департаментом инвестиций информацию в зоне своей ответственности</w:t>
            </w:r>
          </w:p>
          <w:p w:rsidR="00A823C8" w:rsidRPr="00A823C8" w:rsidRDefault="00A823C8" w:rsidP="00A7210F">
            <w:pPr>
              <w:numPr>
                <w:ilvl w:val="0"/>
                <w:numId w:val="15"/>
              </w:numPr>
              <w:ind w:left="34" w:firstLine="0"/>
              <w:contextualSpacing/>
              <w:jc w:val="left"/>
              <w:rPr>
                <w:szCs w:val="24"/>
              </w:rPr>
            </w:pPr>
          </w:p>
        </w:tc>
      </w:tr>
      <w:tr w:rsidR="00A823C8" w:rsidRPr="00A823C8" w:rsidTr="00A823C8">
        <w:trPr>
          <w:trHeight w:val="2258"/>
        </w:trPr>
        <w:tc>
          <w:tcPr>
            <w:tcW w:w="3551" w:type="dxa"/>
          </w:tcPr>
          <w:p w:rsidR="00A823C8" w:rsidRPr="00A823C8" w:rsidRDefault="00A823C8" w:rsidP="00A823C8">
            <w:pPr>
              <w:autoSpaceDE w:val="0"/>
              <w:autoSpaceDN w:val="0"/>
              <w:adjustRightInd w:val="0"/>
              <w:spacing w:before="197" w:line="250" w:lineRule="exact"/>
              <w:jc w:val="left"/>
              <w:rPr>
                <w:rFonts w:eastAsia="Arial Unicode MS"/>
                <w:b/>
                <w:bCs/>
                <w:szCs w:val="24"/>
              </w:rPr>
            </w:pPr>
            <w:r w:rsidRPr="00A823C8">
              <w:rPr>
                <w:rFonts w:eastAsia="Arial Unicode MS"/>
                <w:b/>
                <w:bCs/>
                <w:szCs w:val="24"/>
              </w:rPr>
              <w:t>Служба</w:t>
            </w:r>
          </w:p>
          <w:p w:rsidR="00A823C8" w:rsidRPr="00A823C8" w:rsidRDefault="00A823C8" w:rsidP="00A823C8">
            <w:pPr>
              <w:autoSpaceDE w:val="0"/>
              <w:autoSpaceDN w:val="0"/>
              <w:adjustRightInd w:val="0"/>
              <w:spacing w:line="250" w:lineRule="exact"/>
              <w:jc w:val="left"/>
              <w:rPr>
                <w:rFonts w:eastAsia="Arial Unicode MS"/>
                <w:b/>
                <w:bCs/>
                <w:szCs w:val="24"/>
              </w:rPr>
            </w:pPr>
            <w:r w:rsidRPr="00A823C8">
              <w:rPr>
                <w:rFonts w:eastAsia="Arial Unicode MS"/>
                <w:b/>
                <w:bCs/>
                <w:szCs w:val="24"/>
              </w:rPr>
              <w:t>релейной защиты и автоматики</w:t>
            </w:r>
          </w:p>
          <w:p w:rsidR="00A823C8" w:rsidRPr="00A823C8" w:rsidRDefault="00A823C8" w:rsidP="00A823C8">
            <w:pPr>
              <w:autoSpaceDE w:val="0"/>
              <w:autoSpaceDN w:val="0"/>
              <w:adjustRightInd w:val="0"/>
              <w:spacing w:line="250" w:lineRule="exact"/>
              <w:jc w:val="left"/>
              <w:rPr>
                <w:rFonts w:eastAsia="Arial Unicode MS"/>
                <w:b/>
                <w:bCs/>
                <w:szCs w:val="24"/>
              </w:rPr>
            </w:pPr>
          </w:p>
          <w:p w:rsidR="00A823C8" w:rsidRPr="00A823C8" w:rsidRDefault="00A823C8" w:rsidP="00A823C8">
            <w:pPr>
              <w:autoSpaceDE w:val="0"/>
              <w:autoSpaceDN w:val="0"/>
              <w:adjustRightInd w:val="0"/>
              <w:spacing w:line="250" w:lineRule="exact"/>
              <w:jc w:val="left"/>
              <w:rPr>
                <w:rFonts w:eastAsia="Arial Unicode MS"/>
                <w:b/>
                <w:bCs/>
                <w:szCs w:val="24"/>
              </w:rPr>
            </w:pPr>
            <w:r w:rsidRPr="00A823C8">
              <w:rPr>
                <w:rFonts w:eastAsia="Arial Unicode MS"/>
                <w:b/>
                <w:bCs/>
                <w:szCs w:val="24"/>
              </w:rPr>
              <w:t>Служба основного электротехнического оборудования</w:t>
            </w:r>
          </w:p>
          <w:p w:rsidR="00A823C8" w:rsidRPr="00A823C8" w:rsidRDefault="00A823C8" w:rsidP="00A823C8">
            <w:pPr>
              <w:autoSpaceDE w:val="0"/>
              <w:autoSpaceDN w:val="0"/>
              <w:adjustRightInd w:val="0"/>
              <w:spacing w:line="250" w:lineRule="exact"/>
              <w:jc w:val="left"/>
              <w:rPr>
                <w:rFonts w:eastAsia="Arial Unicode MS"/>
                <w:b/>
                <w:bCs/>
                <w:szCs w:val="24"/>
              </w:rPr>
            </w:pPr>
          </w:p>
          <w:p w:rsidR="00A823C8" w:rsidRPr="00A823C8" w:rsidRDefault="00A823C8" w:rsidP="00A823C8">
            <w:pPr>
              <w:autoSpaceDE w:val="0"/>
              <w:autoSpaceDN w:val="0"/>
              <w:adjustRightInd w:val="0"/>
              <w:spacing w:line="250" w:lineRule="exact"/>
              <w:jc w:val="left"/>
              <w:rPr>
                <w:rFonts w:eastAsia="Arial Unicode MS"/>
                <w:b/>
                <w:bCs/>
                <w:szCs w:val="24"/>
              </w:rPr>
            </w:pPr>
            <w:r w:rsidRPr="00A823C8">
              <w:rPr>
                <w:rFonts w:eastAsia="Arial Unicode MS"/>
                <w:b/>
                <w:bCs/>
                <w:szCs w:val="24"/>
              </w:rPr>
              <w:t>Служба автоматизации и метрологии</w:t>
            </w:r>
          </w:p>
          <w:p w:rsidR="00A823C8" w:rsidRPr="00A823C8" w:rsidRDefault="00A823C8" w:rsidP="00A823C8">
            <w:pPr>
              <w:autoSpaceDE w:val="0"/>
              <w:autoSpaceDN w:val="0"/>
              <w:adjustRightInd w:val="0"/>
              <w:spacing w:line="250" w:lineRule="exact"/>
              <w:jc w:val="left"/>
              <w:rPr>
                <w:rFonts w:eastAsia="Arial Unicode MS"/>
                <w:bCs/>
                <w:szCs w:val="24"/>
              </w:rPr>
            </w:pPr>
          </w:p>
          <w:p w:rsidR="00A823C8" w:rsidRPr="00A823C8" w:rsidRDefault="00A823C8" w:rsidP="00A823C8">
            <w:pPr>
              <w:autoSpaceDE w:val="0"/>
              <w:autoSpaceDN w:val="0"/>
              <w:adjustRightInd w:val="0"/>
              <w:spacing w:line="250" w:lineRule="exact"/>
              <w:jc w:val="left"/>
              <w:rPr>
                <w:rFonts w:eastAsia="Arial Unicode MS"/>
                <w:bCs/>
                <w:szCs w:val="24"/>
              </w:rPr>
            </w:pPr>
          </w:p>
        </w:tc>
        <w:tc>
          <w:tcPr>
            <w:tcW w:w="6338" w:type="dxa"/>
          </w:tcPr>
          <w:p w:rsidR="00A823C8" w:rsidRPr="00A823C8" w:rsidRDefault="00A823C8" w:rsidP="00C62AD9">
            <w:pPr>
              <w:numPr>
                <w:ilvl w:val="0"/>
                <w:numId w:val="26"/>
              </w:numPr>
              <w:autoSpaceDE w:val="0"/>
              <w:autoSpaceDN w:val="0"/>
              <w:adjustRightInd w:val="0"/>
              <w:spacing w:before="62"/>
              <w:ind w:left="22" w:firstLine="0"/>
              <w:jc w:val="left"/>
              <w:rPr>
                <w:rFonts w:eastAsia="Arial Unicode MS"/>
                <w:szCs w:val="24"/>
              </w:rPr>
            </w:pPr>
            <w:r w:rsidRPr="00A823C8">
              <w:rPr>
                <w:rFonts w:eastAsia="Arial Unicode MS"/>
                <w:szCs w:val="24"/>
              </w:rPr>
              <w:t xml:space="preserve">Могут выступать инициаторами проектов </w:t>
            </w:r>
            <w:r w:rsidRPr="00A823C8">
              <w:rPr>
                <w:rFonts w:eastAsia="Arial Unicode MS"/>
                <w:szCs w:val="24"/>
                <w:lang w:val="en-US"/>
              </w:rPr>
              <w:t>II</w:t>
            </w:r>
            <w:r w:rsidRPr="00A823C8">
              <w:rPr>
                <w:rFonts w:eastAsia="Arial Unicode MS"/>
                <w:szCs w:val="24"/>
              </w:rPr>
              <w:t>-</w:t>
            </w:r>
            <w:r w:rsidRPr="00A823C8">
              <w:rPr>
                <w:rFonts w:eastAsia="Arial Unicode MS"/>
                <w:szCs w:val="24"/>
                <w:lang w:val="en-US"/>
              </w:rPr>
              <w:t>VI</w:t>
            </w:r>
            <w:r w:rsidRPr="00A823C8">
              <w:rPr>
                <w:rFonts w:eastAsia="Arial Unicode MS"/>
                <w:szCs w:val="24"/>
              </w:rPr>
              <w:t xml:space="preserve"> классов</w:t>
            </w:r>
          </w:p>
          <w:p w:rsidR="00A823C8" w:rsidRPr="00A823C8" w:rsidRDefault="00A823C8" w:rsidP="00C62AD9">
            <w:pPr>
              <w:numPr>
                <w:ilvl w:val="0"/>
                <w:numId w:val="26"/>
              </w:numPr>
              <w:ind w:left="22" w:firstLine="0"/>
              <w:contextualSpacing/>
              <w:jc w:val="left"/>
              <w:rPr>
                <w:rFonts w:eastAsia="Arial Unicode MS"/>
                <w:szCs w:val="24"/>
              </w:rPr>
            </w:pPr>
            <w:r w:rsidRPr="00A823C8">
              <w:rPr>
                <w:rFonts w:eastAsia="Arial Unicode MS"/>
                <w:szCs w:val="24"/>
              </w:rPr>
              <w:t>Проверяют и уточняют правильность заполнения инвестиционных заявок по проектам IV класса «Надежность»</w:t>
            </w:r>
          </w:p>
          <w:p w:rsidR="00A823C8" w:rsidRPr="00A823C8" w:rsidRDefault="00A823C8" w:rsidP="00C62AD9">
            <w:pPr>
              <w:numPr>
                <w:ilvl w:val="0"/>
                <w:numId w:val="26"/>
              </w:numPr>
              <w:autoSpaceDE w:val="0"/>
              <w:autoSpaceDN w:val="0"/>
              <w:adjustRightInd w:val="0"/>
              <w:spacing w:before="62"/>
              <w:ind w:left="22" w:firstLine="0"/>
              <w:jc w:val="left"/>
              <w:rPr>
                <w:rFonts w:eastAsia="Arial Unicode MS"/>
                <w:szCs w:val="24"/>
              </w:rPr>
            </w:pPr>
            <w:r w:rsidRPr="00A823C8">
              <w:rPr>
                <w:rFonts w:eastAsia="Arial Unicode MS"/>
                <w:szCs w:val="24"/>
              </w:rPr>
              <w:t>Рассчитывают технико-экономические критерии инициируемых проектов</w:t>
            </w:r>
          </w:p>
          <w:p w:rsidR="00A823C8" w:rsidRPr="00C62AD9" w:rsidRDefault="00A823C8" w:rsidP="00C62AD9">
            <w:pPr>
              <w:numPr>
                <w:ilvl w:val="0"/>
                <w:numId w:val="26"/>
              </w:numPr>
              <w:ind w:left="22" w:firstLine="0"/>
              <w:contextualSpacing/>
              <w:jc w:val="left"/>
              <w:rPr>
                <w:szCs w:val="24"/>
              </w:rPr>
            </w:pPr>
            <w:r w:rsidRPr="00A823C8">
              <w:rPr>
                <w:rFonts w:eastAsia="Arial Unicode MS"/>
                <w:szCs w:val="24"/>
                <w:lang w:eastAsia="en-US"/>
              </w:rPr>
              <w:t>Предоставляет запрашиваемую Департаментом инвестиций информацию в зоне своей ответственности</w:t>
            </w:r>
          </w:p>
          <w:p w:rsidR="00A823C8" w:rsidRPr="00A823C8" w:rsidRDefault="00A823C8" w:rsidP="00A823C8">
            <w:pPr>
              <w:jc w:val="left"/>
              <w:rPr>
                <w:szCs w:val="24"/>
              </w:rPr>
            </w:pPr>
          </w:p>
        </w:tc>
      </w:tr>
      <w:tr w:rsidR="00A823C8" w:rsidRPr="00A823C8" w:rsidTr="00A823C8">
        <w:trPr>
          <w:trHeight w:val="567"/>
        </w:trPr>
        <w:tc>
          <w:tcPr>
            <w:tcW w:w="9889" w:type="dxa"/>
            <w:gridSpan w:val="2"/>
          </w:tcPr>
          <w:p w:rsidR="00A823C8" w:rsidRPr="00A823C8" w:rsidRDefault="00A823C8" w:rsidP="00A823C8">
            <w:pPr>
              <w:autoSpaceDE w:val="0"/>
              <w:autoSpaceDN w:val="0"/>
              <w:adjustRightInd w:val="0"/>
              <w:spacing w:before="58" w:line="254" w:lineRule="exact"/>
              <w:ind w:left="34"/>
              <w:jc w:val="left"/>
              <w:rPr>
                <w:rFonts w:eastAsia="Arial Unicode MS"/>
                <w:b/>
                <w:szCs w:val="24"/>
              </w:rPr>
            </w:pPr>
            <w:r w:rsidRPr="00A823C8">
              <w:rPr>
                <w:rFonts w:eastAsia="Arial Unicode MS"/>
                <w:b/>
                <w:szCs w:val="24"/>
              </w:rPr>
              <w:t>Блок Директора по капитальному строительству</w:t>
            </w:r>
          </w:p>
        </w:tc>
      </w:tr>
      <w:tr w:rsidR="00A823C8" w:rsidRPr="00A823C8" w:rsidTr="00A823C8">
        <w:tc>
          <w:tcPr>
            <w:tcW w:w="3551" w:type="dxa"/>
          </w:tcPr>
          <w:p w:rsidR="00A823C8" w:rsidRPr="00A823C8" w:rsidRDefault="00A823C8" w:rsidP="00A823C8">
            <w:pPr>
              <w:autoSpaceDE w:val="0"/>
              <w:autoSpaceDN w:val="0"/>
              <w:adjustRightInd w:val="0"/>
              <w:spacing w:before="62" w:line="250" w:lineRule="exact"/>
              <w:ind w:right="641"/>
              <w:rPr>
                <w:rFonts w:eastAsia="Arial Unicode MS"/>
                <w:b/>
                <w:szCs w:val="24"/>
              </w:rPr>
            </w:pPr>
            <w:r w:rsidRPr="00A823C8">
              <w:rPr>
                <w:rFonts w:eastAsia="Arial Unicode MS"/>
                <w:b/>
                <w:szCs w:val="24"/>
              </w:rPr>
              <w:t>Департамент реализации проектов капитального строительства</w:t>
            </w:r>
          </w:p>
        </w:tc>
        <w:tc>
          <w:tcPr>
            <w:tcW w:w="6338" w:type="dxa"/>
          </w:tcPr>
          <w:p w:rsidR="00A823C8" w:rsidRPr="00A823C8" w:rsidRDefault="00A823C8" w:rsidP="00C62AD9">
            <w:pPr>
              <w:numPr>
                <w:ilvl w:val="0"/>
                <w:numId w:val="25"/>
              </w:numPr>
              <w:autoSpaceDE w:val="0"/>
              <w:autoSpaceDN w:val="0"/>
              <w:adjustRightInd w:val="0"/>
              <w:spacing w:before="14"/>
              <w:ind w:left="0" w:firstLine="22"/>
              <w:jc w:val="left"/>
              <w:rPr>
                <w:rFonts w:eastAsia="Arial Unicode MS"/>
                <w:szCs w:val="24"/>
              </w:rPr>
            </w:pPr>
            <w:r w:rsidRPr="00A823C8">
              <w:rPr>
                <w:rFonts w:eastAsia="Arial Unicode MS"/>
                <w:szCs w:val="24"/>
              </w:rPr>
              <w:t>Может выступать инициатором проектов III класса «Обязательные» в части АСКУЭ</w:t>
            </w:r>
          </w:p>
          <w:p w:rsidR="00A823C8" w:rsidRPr="00A823C8" w:rsidRDefault="00A823C8" w:rsidP="00C62AD9">
            <w:pPr>
              <w:numPr>
                <w:ilvl w:val="0"/>
                <w:numId w:val="25"/>
              </w:numPr>
              <w:autoSpaceDE w:val="0"/>
              <w:autoSpaceDN w:val="0"/>
              <w:adjustRightInd w:val="0"/>
              <w:spacing w:before="14"/>
              <w:ind w:left="22" w:firstLine="0"/>
              <w:jc w:val="left"/>
              <w:rPr>
                <w:rFonts w:eastAsia="Arial Unicode MS"/>
                <w:szCs w:val="24"/>
              </w:rPr>
            </w:pPr>
            <w:r w:rsidRPr="00A823C8">
              <w:rPr>
                <w:rFonts w:eastAsia="Arial Unicode MS"/>
                <w:szCs w:val="24"/>
              </w:rPr>
              <w:t>Рассчитывает технико-экономические критерии инициируемых проектов</w:t>
            </w:r>
          </w:p>
          <w:p w:rsidR="00A823C8" w:rsidRPr="00A823C8" w:rsidRDefault="00A823C8" w:rsidP="00C62AD9">
            <w:pPr>
              <w:numPr>
                <w:ilvl w:val="0"/>
                <w:numId w:val="25"/>
              </w:numPr>
              <w:autoSpaceDE w:val="0"/>
              <w:autoSpaceDN w:val="0"/>
              <w:adjustRightInd w:val="0"/>
              <w:spacing w:before="14"/>
              <w:ind w:left="22" w:firstLine="0"/>
              <w:jc w:val="left"/>
              <w:rPr>
                <w:rFonts w:eastAsia="Arial Unicode MS"/>
                <w:szCs w:val="24"/>
              </w:rPr>
            </w:pPr>
            <w:r w:rsidRPr="00A823C8">
              <w:rPr>
                <w:rFonts w:eastAsia="Arial Unicode MS"/>
                <w:szCs w:val="24"/>
              </w:rPr>
              <w:t xml:space="preserve">Проверяет необходимый объем инвестиций по проектам I класса «Стратегические» и крупным проектам </w:t>
            </w:r>
            <w:r w:rsidRPr="00A823C8">
              <w:rPr>
                <w:rFonts w:eastAsia="Arial Unicode MS"/>
                <w:szCs w:val="24"/>
                <w:lang w:val="en-US"/>
              </w:rPr>
              <w:t>V</w:t>
            </w:r>
            <w:r w:rsidRPr="00A823C8">
              <w:rPr>
                <w:rFonts w:eastAsia="Arial Unicode MS"/>
                <w:szCs w:val="24"/>
              </w:rPr>
              <w:t xml:space="preserve"> класса «Прочие», связанным с капитальным строительством</w:t>
            </w:r>
          </w:p>
          <w:p w:rsidR="00A823C8" w:rsidRPr="00A823C8" w:rsidRDefault="00A823C8" w:rsidP="00C62AD9">
            <w:pPr>
              <w:numPr>
                <w:ilvl w:val="0"/>
                <w:numId w:val="25"/>
              </w:numPr>
              <w:autoSpaceDE w:val="0"/>
              <w:autoSpaceDN w:val="0"/>
              <w:adjustRightInd w:val="0"/>
              <w:spacing w:before="14"/>
              <w:ind w:left="22" w:firstLine="0"/>
              <w:jc w:val="left"/>
              <w:rPr>
                <w:rFonts w:eastAsia="Arial Unicode MS"/>
                <w:szCs w:val="24"/>
              </w:rPr>
            </w:pPr>
            <w:r w:rsidRPr="00A823C8">
              <w:rPr>
                <w:rFonts w:eastAsia="Arial Unicode MS"/>
                <w:szCs w:val="24"/>
              </w:rPr>
              <w:t>Предоставляет данные о планируемом выполнении инвестиционной программы и размере переходящих проектов</w:t>
            </w:r>
          </w:p>
          <w:p w:rsidR="00A823C8" w:rsidRPr="00A823C8" w:rsidRDefault="00A823C8" w:rsidP="00C62AD9">
            <w:pPr>
              <w:numPr>
                <w:ilvl w:val="0"/>
                <w:numId w:val="25"/>
              </w:numPr>
              <w:autoSpaceDE w:val="0"/>
              <w:autoSpaceDN w:val="0"/>
              <w:adjustRightInd w:val="0"/>
              <w:spacing w:before="14"/>
              <w:ind w:left="22" w:firstLine="0"/>
              <w:jc w:val="left"/>
              <w:rPr>
                <w:rFonts w:eastAsia="Arial Unicode MS"/>
                <w:szCs w:val="24"/>
              </w:rPr>
            </w:pPr>
            <w:r w:rsidRPr="00A823C8">
              <w:rPr>
                <w:rFonts w:eastAsia="Arial Unicode MS"/>
                <w:szCs w:val="24"/>
              </w:rPr>
              <w:t>Обеспечивает управление проектами в соответствии с принадлежностью, осуществляет подготовку и сопровождение заключения договоров по инвестиционным проектам по принадлежности</w:t>
            </w:r>
          </w:p>
          <w:p w:rsidR="00A823C8" w:rsidRPr="00A823C8" w:rsidRDefault="00A823C8" w:rsidP="00C62AD9">
            <w:pPr>
              <w:numPr>
                <w:ilvl w:val="0"/>
                <w:numId w:val="25"/>
              </w:numPr>
              <w:autoSpaceDE w:val="0"/>
              <w:autoSpaceDN w:val="0"/>
              <w:adjustRightInd w:val="0"/>
              <w:spacing w:before="14"/>
              <w:ind w:left="22" w:firstLine="0"/>
              <w:jc w:val="left"/>
              <w:rPr>
                <w:rFonts w:eastAsia="Arial Unicode MS"/>
                <w:szCs w:val="24"/>
              </w:rPr>
            </w:pPr>
            <w:r w:rsidRPr="00A823C8">
              <w:rPr>
                <w:rFonts w:eastAsia="Arial Unicode MS"/>
                <w:szCs w:val="24"/>
              </w:rPr>
              <w:t>Обеспечивает контроль за исполнением инвестпроектов в соответствии с принадлежностью и предоставляет необходимую отчетную документацию</w:t>
            </w:r>
          </w:p>
          <w:p w:rsidR="00A823C8" w:rsidRPr="00A823C8" w:rsidRDefault="00A823C8" w:rsidP="00C62AD9">
            <w:pPr>
              <w:numPr>
                <w:ilvl w:val="0"/>
                <w:numId w:val="25"/>
              </w:numPr>
              <w:autoSpaceDE w:val="0"/>
              <w:autoSpaceDN w:val="0"/>
              <w:adjustRightInd w:val="0"/>
              <w:spacing w:before="14"/>
              <w:ind w:left="22" w:firstLine="0"/>
              <w:jc w:val="left"/>
              <w:rPr>
                <w:rFonts w:eastAsia="Arial Unicode MS"/>
                <w:szCs w:val="24"/>
              </w:rPr>
            </w:pPr>
            <w:r w:rsidRPr="00A823C8">
              <w:rPr>
                <w:rFonts w:eastAsia="Arial Unicode MS"/>
                <w:szCs w:val="24"/>
              </w:rPr>
              <w:t>Может выступать инициатором корректировок по инвестиционным проектам в соответствии с принадлежностью</w:t>
            </w:r>
          </w:p>
          <w:p w:rsidR="00A823C8" w:rsidRPr="00A823C8" w:rsidRDefault="00A823C8" w:rsidP="00C62AD9">
            <w:pPr>
              <w:numPr>
                <w:ilvl w:val="0"/>
                <w:numId w:val="25"/>
              </w:numPr>
              <w:autoSpaceDE w:val="0"/>
              <w:autoSpaceDN w:val="0"/>
              <w:adjustRightInd w:val="0"/>
              <w:spacing w:before="14"/>
              <w:ind w:left="22" w:firstLine="0"/>
              <w:jc w:val="left"/>
              <w:rPr>
                <w:rFonts w:eastAsia="Arial Unicode MS"/>
                <w:szCs w:val="24"/>
              </w:rPr>
            </w:pPr>
            <w:r w:rsidRPr="00A823C8">
              <w:rPr>
                <w:rFonts w:eastAsia="Arial Unicode MS"/>
                <w:szCs w:val="24"/>
              </w:rPr>
              <w:t>Предоставляет запрашиваемую Департаментом инвестиций информацию в части инвестиционных проектов по принадлежности</w:t>
            </w:r>
          </w:p>
          <w:p w:rsidR="00A823C8" w:rsidRPr="00A823C8" w:rsidRDefault="00A823C8" w:rsidP="00A823C8">
            <w:pPr>
              <w:autoSpaceDE w:val="0"/>
              <w:autoSpaceDN w:val="0"/>
              <w:adjustRightInd w:val="0"/>
              <w:spacing w:before="58" w:line="254" w:lineRule="exact"/>
              <w:rPr>
                <w:rFonts w:eastAsia="Arial Unicode MS"/>
                <w:szCs w:val="24"/>
              </w:rPr>
            </w:pPr>
          </w:p>
        </w:tc>
      </w:tr>
      <w:tr w:rsidR="00A823C8" w:rsidRPr="00A823C8" w:rsidTr="00A823C8">
        <w:trPr>
          <w:trHeight w:val="567"/>
        </w:trPr>
        <w:tc>
          <w:tcPr>
            <w:tcW w:w="9889" w:type="dxa"/>
            <w:gridSpan w:val="2"/>
          </w:tcPr>
          <w:p w:rsidR="00A823C8" w:rsidRPr="00A823C8" w:rsidRDefault="00A823C8" w:rsidP="00A823C8">
            <w:pPr>
              <w:autoSpaceDE w:val="0"/>
              <w:autoSpaceDN w:val="0"/>
              <w:adjustRightInd w:val="0"/>
              <w:spacing w:before="58" w:line="254" w:lineRule="exact"/>
              <w:ind w:left="34"/>
              <w:jc w:val="left"/>
              <w:rPr>
                <w:rFonts w:eastAsia="Arial Unicode MS"/>
                <w:b/>
                <w:szCs w:val="24"/>
              </w:rPr>
            </w:pPr>
            <w:r w:rsidRPr="00A823C8">
              <w:rPr>
                <w:rFonts w:eastAsia="Arial Unicode MS"/>
                <w:b/>
                <w:szCs w:val="24"/>
              </w:rPr>
              <w:t>Блок Директора по экономике и финансам</w:t>
            </w:r>
          </w:p>
        </w:tc>
      </w:tr>
      <w:tr w:rsidR="00A823C8" w:rsidRPr="00A823C8" w:rsidTr="00A823C8">
        <w:tc>
          <w:tcPr>
            <w:tcW w:w="3551" w:type="dxa"/>
          </w:tcPr>
          <w:p w:rsidR="00A823C8" w:rsidRPr="00A823C8" w:rsidRDefault="00A823C8" w:rsidP="00A823C8">
            <w:pPr>
              <w:autoSpaceDE w:val="0"/>
              <w:autoSpaceDN w:val="0"/>
              <w:adjustRightInd w:val="0"/>
              <w:jc w:val="left"/>
              <w:rPr>
                <w:rFonts w:eastAsia="Arial Unicode MS"/>
                <w:b/>
                <w:bCs/>
                <w:szCs w:val="24"/>
              </w:rPr>
            </w:pPr>
            <w:r w:rsidRPr="00A823C8">
              <w:rPr>
                <w:rFonts w:eastAsia="Arial Unicode MS"/>
                <w:b/>
                <w:bCs/>
                <w:szCs w:val="24"/>
              </w:rPr>
              <w:t>Департамент по экономике</w:t>
            </w:r>
          </w:p>
          <w:p w:rsidR="00A823C8" w:rsidRPr="00A823C8" w:rsidRDefault="00A823C8" w:rsidP="00A823C8">
            <w:pPr>
              <w:jc w:val="left"/>
              <w:rPr>
                <w:szCs w:val="24"/>
              </w:rPr>
            </w:pPr>
          </w:p>
          <w:p w:rsidR="00A823C8" w:rsidRPr="00A823C8" w:rsidRDefault="00A823C8" w:rsidP="00A823C8">
            <w:pPr>
              <w:jc w:val="left"/>
              <w:rPr>
                <w:szCs w:val="24"/>
              </w:rPr>
            </w:pPr>
          </w:p>
          <w:p w:rsidR="00A823C8" w:rsidRPr="00A823C8" w:rsidRDefault="00A823C8" w:rsidP="00A823C8">
            <w:pPr>
              <w:jc w:val="left"/>
              <w:rPr>
                <w:szCs w:val="24"/>
              </w:rPr>
            </w:pPr>
          </w:p>
          <w:p w:rsidR="00A823C8" w:rsidRPr="00A823C8" w:rsidRDefault="00A823C8" w:rsidP="00A823C8">
            <w:pPr>
              <w:jc w:val="left"/>
              <w:rPr>
                <w:szCs w:val="24"/>
              </w:rPr>
            </w:pPr>
          </w:p>
          <w:p w:rsidR="00A823C8" w:rsidRPr="00A823C8" w:rsidRDefault="00A823C8" w:rsidP="00A823C8">
            <w:pPr>
              <w:jc w:val="left"/>
              <w:rPr>
                <w:szCs w:val="24"/>
              </w:rPr>
            </w:pPr>
          </w:p>
        </w:tc>
        <w:tc>
          <w:tcPr>
            <w:tcW w:w="6338" w:type="dxa"/>
          </w:tcPr>
          <w:p w:rsidR="00A823C8" w:rsidRPr="00A823C8" w:rsidRDefault="00A823C8" w:rsidP="00A7210F">
            <w:pPr>
              <w:numPr>
                <w:ilvl w:val="0"/>
                <w:numId w:val="17"/>
              </w:numPr>
              <w:autoSpaceDE w:val="0"/>
              <w:autoSpaceDN w:val="0"/>
              <w:adjustRightInd w:val="0"/>
              <w:ind w:left="43" w:firstLine="0"/>
              <w:jc w:val="left"/>
              <w:rPr>
                <w:rFonts w:eastAsia="Arial Unicode MS"/>
                <w:szCs w:val="24"/>
                <w:lang w:eastAsia="en-US"/>
              </w:rPr>
            </w:pPr>
            <w:r w:rsidRPr="00A823C8">
              <w:rPr>
                <w:rFonts w:eastAsia="Arial Unicode MS"/>
                <w:szCs w:val="24"/>
              </w:rPr>
              <w:t>Организует представление согласованных и утвержденных инвестиционных программ в органы тарифного регулирования в соответствии с Правилами государственного регулирования и применения тарифов на электрическую и тепловую энергию в РФ в составе обязательных материалов для регулирования тарифов на планируемый год</w:t>
            </w:r>
          </w:p>
          <w:p w:rsidR="00A823C8" w:rsidRPr="00A823C8" w:rsidRDefault="00A823C8" w:rsidP="00A7210F">
            <w:pPr>
              <w:numPr>
                <w:ilvl w:val="0"/>
                <w:numId w:val="17"/>
              </w:numPr>
              <w:autoSpaceDE w:val="0"/>
              <w:autoSpaceDN w:val="0"/>
              <w:adjustRightInd w:val="0"/>
              <w:ind w:left="43" w:firstLine="0"/>
              <w:jc w:val="left"/>
              <w:rPr>
                <w:rFonts w:eastAsia="Arial Unicode MS"/>
                <w:szCs w:val="24"/>
                <w:lang w:eastAsia="en-US"/>
              </w:rPr>
            </w:pPr>
            <w:r w:rsidRPr="00A823C8">
              <w:rPr>
                <w:rFonts w:eastAsia="Arial Unicode MS"/>
                <w:szCs w:val="24"/>
              </w:rPr>
              <w:t>Ежегодно определяет и актуализирует вводные данные для бизнес-планов инвестпроектов в части прогноза цен и тарифов на топливо, регулируемых тарифов на тепловую и электрическую энергию и с учетом макроэкономических показателей и индексов-дефляторов, устанавливаемых Правительством РФ, Минэкономразвития и др.</w:t>
            </w:r>
          </w:p>
          <w:p w:rsidR="00A823C8" w:rsidRPr="00A823C8" w:rsidRDefault="00A823C8" w:rsidP="00A7210F">
            <w:pPr>
              <w:numPr>
                <w:ilvl w:val="0"/>
                <w:numId w:val="17"/>
              </w:numPr>
              <w:autoSpaceDE w:val="0"/>
              <w:autoSpaceDN w:val="0"/>
              <w:adjustRightInd w:val="0"/>
              <w:ind w:left="43" w:firstLine="0"/>
              <w:jc w:val="left"/>
              <w:rPr>
                <w:rFonts w:eastAsia="Arial Unicode MS"/>
                <w:szCs w:val="24"/>
                <w:lang w:eastAsia="en-US"/>
              </w:rPr>
            </w:pPr>
            <w:r w:rsidRPr="00A823C8">
              <w:rPr>
                <w:rFonts w:eastAsia="Arial Unicode MS"/>
                <w:szCs w:val="24"/>
                <w:lang w:eastAsia="en-US"/>
              </w:rPr>
              <w:t>Определяет объем источников/лимиты финансирования инвестиционной программы Компании в части собственных средств</w:t>
            </w:r>
          </w:p>
          <w:p w:rsidR="00A823C8" w:rsidRPr="00A823C8" w:rsidRDefault="00A823C8" w:rsidP="00A7210F">
            <w:pPr>
              <w:numPr>
                <w:ilvl w:val="0"/>
                <w:numId w:val="17"/>
              </w:numPr>
              <w:autoSpaceDE w:val="0"/>
              <w:autoSpaceDN w:val="0"/>
              <w:adjustRightInd w:val="0"/>
              <w:ind w:left="43" w:firstLine="0"/>
              <w:jc w:val="left"/>
              <w:rPr>
                <w:rFonts w:eastAsia="Arial Unicode MS"/>
                <w:szCs w:val="24"/>
                <w:lang w:eastAsia="en-US"/>
              </w:rPr>
            </w:pPr>
            <w:r w:rsidRPr="00A823C8">
              <w:rPr>
                <w:rFonts w:eastAsia="Arial Unicode MS"/>
                <w:szCs w:val="24"/>
                <w:lang w:eastAsia="en-US"/>
              </w:rPr>
              <w:t>Предоставляет запрашиваемую Департаментом инвестиций информацию в зоне своей ответственности</w:t>
            </w:r>
          </w:p>
          <w:p w:rsidR="00A823C8" w:rsidRPr="00A823C8" w:rsidRDefault="00A823C8" w:rsidP="00A823C8">
            <w:pPr>
              <w:jc w:val="left"/>
              <w:rPr>
                <w:szCs w:val="24"/>
              </w:rPr>
            </w:pPr>
          </w:p>
        </w:tc>
      </w:tr>
      <w:tr w:rsidR="00A823C8" w:rsidRPr="00A823C8" w:rsidTr="00A823C8">
        <w:tc>
          <w:tcPr>
            <w:tcW w:w="3551" w:type="dxa"/>
          </w:tcPr>
          <w:p w:rsidR="00A823C8" w:rsidRPr="00A823C8" w:rsidRDefault="00A823C8" w:rsidP="00A823C8">
            <w:pPr>
              <w:autoSpaceDE w:val="0"/>
              <w:autoSpaceDN w:val="0"/>
              <w:adjustRightInd w:val="0"/>
              <w:spacing w:line="250" w:lineRule="exact"/>
              <w:jc w:val="left"/>
              <w:rPr>
                <w:rFonts w:eastAsia="Arial Unicode MS"/>
                <w:b/>
                <w:bCs/>
                <w:szCs w:val="24"/>
              </w:rPr>
            </w:pPr>
            <w:r w:rsidRPr="00A823C8">
              <w:rPr>
                <w:rFonts w:eastAsia="Arial Unicode MS"/>
                <w:b/>
                <w:bCs/>
                <w:szCs w:val="24"/>
              </w:rPr>
              <w:t>Финансовый департамент</w:t>
            </w:r>
          </w:p>
          <w:p w:rsidR="00A823C8" w:rsidRPr="00A823C8" w:rsidDel="003E6693" w:rsidRDefault="00A823C8" w:rsidP="00A823C8">
            <w:pPr>
              <w:autoSpaceDE w:val="0"/>
              <w:autoSpaceDN w:val="0"/>
              <w:adjustRightInd w:val="0"/>
              <w:spacing w:line="250" w:lineRule="exact"/>
              <w:jc w:val="left"/>
              <w:rPr>
                <w:rFonts w:eastAsia="Arial Unicode MS"/>
                <w:b/>
                <w:bCs/>
                <w:szCs w:val="24"/>
              </w:rPr>
            </w:pPr>
          </w:p>
        </w:tc>
        <w:tc>
          <w:tcPr>
            <w:tcW w:w="6338" w:type="dxa"/>
          </w:tcPr>
          <w:p w:rsidR="00A823C8" w:rsidRPr="00A823C8" w:rsidRDefault="00A823C8" w:rsidP="00A7210F">
            <w:pPr>
              <w:numPr>
                <w:ilvl w:val="0"/>
                <w:numId w:val="89"/>
              </w:numPr>
              <w:autoSpaceDE w:val="0"/>
              <w:autoSpaceDN w:val="0"/>
              <w:adjustRightInd w:val="0"/>
              <w:spacing w:before="10" w:line="254" w:lineRule="exact"/>
              <w:ind w:left="43" w:firstLine="0"/>
              <w:jc w:val="left"/>
              <w:rPr>
                <w:rFonts w:eastAsia="Arial Unicode MS"/>
                <w:szCs w:val="24"/>
                <w:lang w:eastAsia="en-US"/>
              </w:rPr>
            </w:pPr>
            <w:r w:rsidRPr="00A823C8">
              <w:rPr>
                <w:rFonts w:eastAsia="Arial Unicode MS"/>
                <w:szCs w:val="24"/>
                <w:lang w:eastAsia="en-US"/>
              </w:rPr>
              <w:t>Определяет объем источников/лимиты финансирования инвестиционной программы Компании в части заемных средств</w:t>
            </w:r>
          </w:p>
          <w:p w:rsidR="00A823C8" w:rsidRPr="00A823C8" w:rsidRDefault="00A823C8" w:rsidP="00A7210F">
            <w:pPr>
              <w:numPr>
                <w:ilvl w:val="0"/>
                <w:numId w:val="89"/>
              </w:numPr>
              <w:autoSpaceDE w:val="0"/>
              <w:autoSpaceDN w:val="0"/>
              <w:adjustRightInd w:val="0"/>
              <w:spacing w:before="10" w:line="254" w:lineRule="exact"/>
              <w:ind w:left="43" w:firstLine="0"/>
              <w:jc w:val="left"/>
              <w:rPr>
                <w:rFonts w:eastAsia="Arial Unicode MS"/>
                <w:szCs w:val="24"/>
                <w:lang w:eastAsia="en-US"/>
              </w:rPr>
            </w:pPr>
            <w:r w:rsidRPr="00A823C8">
              <w:rPr>
                <w:rFonts w:eastAsia="Arial Unicode MS"/>
                <w:szCs w:val="24"/>
                <w:lang w:eastAsia="en-US"/>
              </w:rPr>
              <w:t>Предоставляет запрашиваемую Департаментом инвестиций информацию в зоне своей ответственности</w:t>
            </w:r>
          </w:p>
          <w:p w:rsidR="00A823C8" w:rsidRPr="00A823C8" w:rsidRDefault="00A823C8" w:rsidP="00A823C8">
            <w:pPr>
              <w:autoSpaceDE w:val="0"/>
              <w:autoSpaceDN w:val="0"/>
              <w:adjustRightInd w:val="0"/>
              <w:spacing w:before="10" w:line="254" w:lineRule="exact"/>
              <w:ind w:left="43"/>
              <w:rPr>
                <w:rFonts w:eastAsia="Arial Unicode MS"/>
                <w:szCs w:val="24"/>
              </w:rPr>
            </w:pPr>
          </w:p>
          <w:p w:rsidR="00A823C8" w:rsidRPr="00A823C8" w:rsidRDefault="00A823C8" w:rsidP="00A823C8">
            <w:pPr>
              <w:autoSpaceDE w:val="0"/>
              <w:autoSpaceDN w:val="0"/>
              <w:adjustRightInd w:val="0"/>
              <w:spacing w:before="10" w:line="254" w:lineRule="exact"/>
              <w:ind w:left="43"/>
              <w:rPr>
                <w:rFonts w:eastAsia="Arial Unicode MS"/>
                <w:szCs w:val="24"/>
              </w:rPr>
            </w:pPr>
          </w:p>
        </w:tc>
      </w:tr>
      <w:tr w:rsidR="00A823C8" w:rsidRPr="00A823C8" w:rsidTr="00A823C8">
        <w:trPr>
          <w:trHeight w:val="567"/>
        </w:trPr>
        <w:tc>
          <w:tcPr>
            <w:tcW w:w="9889" w:type="dxa"/>
            <w:gridSpan w:val="2"/>
          </w:tcPr>
          <w:p w:rsidR="00A823C8" w:rsidRPr="00A823C8" w:rsidRDefault="00A823C8" w:rsidP="00A823C8">
            <w:pPr>
              <w:tabs>
                <w:tab w:val="left" w:pos="34"/>
              </w:tabs>
              <w:autoSpaceDE w:val="0"/>
              <w:autoSpaceDN w:val="0"/>
              <w:adjustRightInd w:val="0"/>
              <w:spacing w:before="53" w:line="254" w:lineRule="exact"/>
              <w:jc w:val="left"/>
              <w:rPr>
                <w:rFonts w:eastAsia="Arial Unicode MS"/>
                <w:b/>
                <w:szCs w:val="24"/>
              </w:rPr>
            </w:pPr>
            <w:r w:rsidRPr="00A823C8">
              <w:rPr>
                <w:rFonts w:eastAsia="Arial Unicode MS"/>
                <w:b/>
                <w:szCs w:val="24"/>
              </w:rPr>
              <w:t>Блок Директора по развитию</w:t>
            </w:r>
          </w:p>
        </w:tc>
      </w:tr>
      <w:tr w:rsidR="00A823C8" w:rsidRPr="00A823C8" w:rsidTr="00A823C8">
        <w:tc>
          <w:tcPr>
            <w:tcW w:w="3551" w:type="dxa"/>
          </w:tcPr>
          <w:p w:rsidR="00A823C8" w:rsidRPr="00A823C8" w:rsidRDefault="00A823C8" w:rsidP="00A823C8">
            <w:pPr>
              <w:autoSpaceDE w:val="0"/>
              <w:autoSpaceDN w:val="0"/>
              <w:adjustRightInd w:val="0"/>
              <w:rPr>
                <w:rFonts w:eastAsia="Arial Unicode MS"/>
                <w:b/>
                <w:bCs/>
                <w:szCs w:val="24"/>
              </w:rPr>
            </w:pPr>
            <w:r w:rsidRPr="00A823C8">
              <w:rPr>
                <w:rFonts w:eastAsia="Arial Unicode MS"/>
                <w:b/>
                <w:bCs/>
                <w:szCs w:val="24"/>
              </w:rPr>
              <w:t>Департамент инвестиций</w:t>
            </w:r>
          </w:p>
          <w:p w:rsidR="00A823C8" w:rsidRPr="00A823C8" w:rsidRDefault="00A823C8" w:rsidP="00A823C8">
            <w:pPr>
              <w:jc w:val="left"/>
              <w:rPr>
                <w:szCs w:val="24"/>
              </w:rPr>
            </w:pPr>
          </w:p>
        </w:tc>
        <w:tc>
          <w:tcPr>
            <w:tcW w:w="6338" w:type="dxa"/>
          </w:tcPr>
          <w:p w:rsidR="00A823C8" w:rsidRPr="00A823C8" w:rsidRDefault="00A823C8" w:rsidP="00A7210F">
            <w:pPr>
              <w:numPr>
                <w:ilvl w:val="0"/>
                <w:numId w:val="19"/>
              </w:numPr>
              <w:tabs>
                <w:tab w:val="left" w:pos="34"/>
              </w:tabs>
              <w:autoSpaceDE w:val="0"/>
              <w:autoSpaceDN w:val="0"/>
              <w:adjustRightInd w:val="0"/>
              <w:spacing w:before="53" w:line="254" w:lineRule="exact"/>
              <w:ind w:left="0" w:firstLine="0"/>
              <w:jc w:val="left"/>
              <w:rPr>
                <w:rFonts w:eastAsia="Arial Unicode MS"/>
                <w:szCs w:val="24"/>
              </w:rPr>
            </w:pPr>
            <w:r w:rsidRPr="00A823C8">
              <w:rPr>
                <w:rFonts w:eastAsia="Arial Unicode MS"/>
                <w:szCs w:val="24"/>
              </w:rPr>
              <w:t>Рассчитывает бюджет по классам десятилетней, трехлетней и годовой инвестрограмм согласно методике</w:t>
            </w:r>
          </w:p>
          <w:p w:rsidR="00A823C8" w:rsidRPr="00A823C8" w:rsidRDefault="00A823C8" w:rsidP="00A7210F">
            <w:pPr>
              <w:numPr>
                <w:ilvl w:val="0"/>
                <w:numId w:val="19"/>
              </w:numPr>
              <w:tabs>
                <w:tab w:val="left" w:pos="34"/>
              </w:tabs>
              <w:autoSpaceDE w:val="0"/>
              <w:autoSpaceDN w:val="0"/>
              <w:adjustRightInd w:val="0"/>
              <w:spacing w:before="53" w:line="254" w:lineRule="exact"/>
              <w:ind w:left="0" w:firstLine="0"/>
              <w:jc w:val="left"/>
              <w:rPr>
                <w:rFonts w:eastAsia="Arial Unicode MS"/>
                <w:szCs w:val="24"/>
              </w:rPr>
            </w:pPr>
            <w:r w:rsidRPr="00A823C8">
              <w:rPr>
                <w:rFonts w:eastAsia="Arial Unicode MS"/>
                <w:szCs w:val="24"/>
              </w:rPr>
              <w:t xml:space="preserve">Рассчитывает бизнес-планы и оценивает экономическую эффективность проектов </w:t>
            </w:r>
            <w:r w:rsidRPr="00A823C8">
              <w:rPr>
                <w:rFonts w:eastAsia="Arial Unicode MS"/>
                <w:szCs w:val="24"/>
                <w:lang w:val="en-US"/>
              </w:rPr>
              <w:t>I</w:t>
            </w:r>
            <w:r w:rsidRPr="00A823C8">
              <w:rPr>
                <w:rFonts w:eastAsia="Arial Unicode MS"/>
                <w:szCs w:val="24"/>
              </w:rPr>
              <w:t>-</w:t>
            </w:r>
            <w:r w:rsidRPr="00A823C8">
              <w:rPr>
                <w:rFonts w:eastAsia="Arial Unicode MS"/>
                <w:szCs w:val="24"/>
                <w:lang w:val="en-US"/>
              </w:rPr>
              <w:t>II</w:t>
            </w:r>
            <w:r w:rsidRPr="00A823C8">
              <w:rPr>
                <w:rFonts w:eastAsia="Arial Unicode MS"/>
                <w:szCs w:val="24"/>
              </w:rPr>
              <w:t xml:space="preserve"> классов</w:t>
            </w:r>
          </w:p>
          <w:p w:rsidR="00A823C8" w:rsidRPr="00A823C8" w:rsidRDefault="00A823C8" w:rsidP="00A7210F">
            <w:pPr>
              <w:numPr>
                <w:ilvl w:val="0"/>
                <w:numId w:val="19"/>
              </w:numPr>
              <w:autoSpaceDE w:val="0"/>
              <w:autoSpaceDN w:val="0"/>
              <w:adjustRightInd w:val="0"/>
              <w:spacing w:before="10" w:line="254" w:lineRule="exact"/>
              <w:ind w:left="0" w:firstLine="0"/>
              <w:jc w:val="left"/>
              <w:rPr>
                <w:rFonts w:eastAsia="Arial Unicode MS"/>
                <w:szCs w:val="24"/>
              </w:rPr>
            </w:pPr>
            <w:r w:rsidRPr="00A823C8">
              <w:rPr>
                <w:rFonts w:eastAsia="Arial Unicode MS"/>
                <w:szCs w:val="24"/>
              </w:rPr>
              <w:t xml:space="preserve">Определяет размер общего бюджета на </w:t>
            </w:r>
            <w:r w:rsidRPr="00A823C8">
              <w:rPr>
                <w:rFonts w:eastAsia="Arial Unicode MS"/>
                <w:szCs w:val="24"/>
                <w:lang w:val="en-US"/>
              </w:rPr>
              <w:t>I</w:t>
            </w:r>
            <w:r w:rsidRPr="00A823C8">
              <w:rPr>
                <w:rFonts w:eastAsia="Arial Unicode MS"/>
                <w:szCs w:val="24"/>
              </w:rPr>
              <w:t xml:space="preserve"> класс инвестпрограммы и общей суммы бюджета на </w:t>
            </w:r>
            <w:r w:rsidRPr="00A823C8">
              <w:rPr>
                <w:rFonts w:eastAsia="Arial Unicode MS"/>
                <w:szCs w:val="24"/>
                <w:lang w:val="en-US"/>
              </w:rPr>
              <w:t>II</w:t>
            </w:r>
            <w:r w:rsidRPr="00A823C8">
              <w:rPr>
                <w:rFonts w:eastAsia="Arial Unicode MS"/>
                <w:szCs w:val="24"/>
              </w:rPr>
              <w:t>-</w:t>
            </w:r>
            <w:r w:rsidRPr="00A823C8">
              <w:rPr>
                <w:rFonts w:eastAsia="Arial Unicode MS"/>
                <w:szCs w:val="24"/>
                <w:lang w:val="en-US"/>
              </w:rPr>
              <w:t>VI</w:t>
            </w:r>
            <w:r w:rsidRPr="00A823C8">
              <w:rPr>
                <w:rFonts w:eastAsia="Arial Unicode MS"/>
                <w:szCs w:val="24"/>
              </w:rPr>
              <w:t xml:space="preserve"> классы</w:t>
            </w:r>
          </w:p>
          <w:p w:rsidR="00A823C8" w:rsidRPr="00A823C8" w:rsidRDefault="00A823C8" w:rsidP="00A7210F">
            <w:pPr>
              <w:numPr>
                <w:ilvl w:val="0"/>
                <w:numId w:val="19"/>
              </w:numPr>
              <w:autoSpaceDE w:val="0"/>
              <w:autoSpaceDN w:val="0"/>
              <w:adjustRightInd w:val="0"/>
              <w:spacing w:before="10" w:line="254" w:lineRule="exact"/>
              <w:ind w:left="0" w:firstLine="0"/>
              <w:jc w:val="left"/>
              <w:rPr>
                <w:rFonts w:eastAsia="Arial Unicode MS"/>
                <w:szCs w:val="24"/>
              </w:rPr>
            </w:pPr>
            <w:r w:rsidRPr="00A823C8">
              <w:rPr>
                <w:rFonts w:eastAsia="Arial Unicode MS"/>
                <w:szCs w:val="24"/>
              </w:rPr>
              <w:t>Ежегодно определяет и актуализирует вводные данные для бизнес-планов инвестпроектов в части финансово-экономических параметров компании</w:t>
            </w:r>
          </w:p>
          <w:p w:rsidR="00A823C8" w:rsidRPr="00A823C8" w:rsidRDefault="00A823C8" w:rsidP="00A7210F">
            <w:pPr>
              <w:numPr>
                <w:ilvl w:val="0"/>
                <w:numId w:val="19"/>
              </w:numPr>
              <w:autoSpaceDE w:val="0"/>
              <w:autoSpaceDN w:val="0"/>
              <w:adjustRightInd w:val="0"/>
              <w:ind w:left="0" w:firstLine="0"/>
              <w:jc w:val="left"/>
              <w:rPr>
                <w:rFonts w:eastAsia="Arial Unicode MS"/>
                <w:szCs w:val="24"/>
              </w:rPr>
            </w:pPr>
            <w:r w:rsidRPr="00A823C8">
              <w:rPr>
                <w:rFonts w:eastAsia="Arial Unicode MS"/>
                <w:szCs w:val="24"/>
              </w:rPr>
              <w:t>Предоставляет вводные данные для бизнес-планов проектов по запросу участников инвестпроцесса</w:t>
            </w:r>
          </w:p>
          <w:p w:rsidR="00A823C8" w:rsidRPr="00A823C8" w:rsidRDefault="00A823C8" w:rsidP="00A7210F">
            <w:pPr>
              <w:numPr>
                <w:ilvl w:val="0"/>
                <w:numId w:val="19"/>
              </w:numPr>
              <w:tabs>
                <w:tab w:val="left" w:pos="34"/>
              </w:tabs>
              <w:autoSpaceDE w:val="0"/>
              <w:autoSpaceDN w:val="0"/>
              <w:adjustRightInd w:val="0"/>
              <w:spacing w:before="53" w:line="254" w:lineRule="exact"/>
              <w:ind w:left="0" w:firstLine="0"/>
              <w:jc w:val="left"/>
              <w:rPr>
                <w:rFonts w:eastAsia="Arial Unicode MS"/>
                <w:szCs w:val="24"/>
              </w:rPr>
            </w:pPr>
            <w:r w:rsidRPr="00A823C8">
              <w:rPr>
                <w:rFonts w:eastAsia="Arial Unicode MS"/>
                <w:szCs w:val="24"/>
              </w:rPr>
              <w:t>Проверяет наличие взаимосвязи проектов III класса «Обязательные» с расширением мощности</w:t>
            </w:r>
          </w:p>
          <w:p w:rsidR="00A823C8" w:rsidRPr="00A823C8" w:rsidRDefault="00A823C8" w:rsidP="00A7210F">
            <w:pPr>
              <w:numPr>
                <w:ilvl w:val="0"/>
                <w:numId w:val="19"/>
              </w:numPr>
              <w:tabs>
                <w:tab w:val="left" w:pos="34"/>
              </w:tabs>
              <w:autoSpaceDE w:val="0"/>
              <w:autoSpaceDN w:val="0"/>
              <w:adjustRightInd w:val="0"/>
              <w:spacing w:before="53" w:line="254" w:lineRule="exact"/>
              <w:ind w:left="0" w:firstLine="0"/>
              <w:jc w:val="left"/>
              <w:rPr>
                <w:rFonts w:eastAsia="Arial Unicode MS"/>
                <w:szCs w:val="24"/>
              </w:rPr>
            </w:pPr>
            <w:r w:rsidRPr="00A823C8">
              <w:rPr>
                <w:rFonts w:eastAsia="Arial Unicode MS"/>
                <w:szCs w:val="24"/>
              </w:rPr>
              <w:t>Формирует перечни проектов по классам и ранжирует проекты внутри классов</w:t>
            </w:r>
          </w:p>
          <w:p w:rsidR="00A823C8" w:rsidRPr="00A823C8" w:rsidRDefault="00A823C8" w:rsidP="00A7210F">
            <w:pPr>
              <w:numPr>
                <w:ilvl w:val="0"/>
                <w:numId w:val="19"/>
              </w:numPr>
              <w:tabs>
                <w:tab w:val="left" w:pos="34"/>
              </w:tabs>
              <w:autoSpaceDE w:val="0"/>
              <w:autoSpaceDN w:val="0"/>
              <w:adjustRightInd w:val="0"/>
              <w:spacing w:before="53" w:line="254" w:lineRule="exact"/>
              <w:ind w:left="0" w:firstLine="0"/>
              <w:jc w:val="left"/>
              <w:rPr>
                <w:rFonts w:eastAsia="Arial Unicode MS"/>
                <w:szCs w:val="24"/>
              </w:rPr>
            </w:pPr>
            <w:r w:rsidRPr="00A823C8">
              <w:rPr>
                <w:rFonts w:eastAsia="Arial Unicode MS"/>
                <w:szCs w:val="24"/>
              </w:rPr>
              <w:t>Выступает в качестве координатора по формированию инвестпрограммы:</w:t>
            </w:r>
          </w:p>
          <w:p w:rsidR="00A823C8" w:rsidRPr="00A823C8" w:rsidRDefault="00A823C8" w:rsidP="00A823C8">
            <w:pPr>
              <w:tabs>
                <w:tab w:val="left" w:pos="34"/>
                <w:tab w:val="left" w:pos="3307"/>
              </w:tabs>
              <w:autoSpaceDE w:val="0"/>
              <w:autoSpaceDN w:val="0"/>
              <w:adjustRightInd w:val="0"/>
              <w:spacing w:before="120" w:line="250" w:lineRule="exact"/>
              <w:rPr>
                <w:rFonts w:eastAsia="Arial Unicode MS"/>
                <w:szCs w:val="24"/>
              </w:rPr>
            </w:pPr>
            <w:r w:rsidRPr="00A823C8">
              <w:rPr>
                <w:rFonts w:eastAsia="Calibri"/>
                <w:szCs w:val="24"/>
                <w:lang w:eastAsia="en-US"/>
              </w:rPr>
              <w:t xml:space="preserve">- </w:t>
            </w:r>
            <w:r w:rsidRPr="00A823C8">
              <w:rPr>
                <w:rFonts w:eastAsia="Arial Unicode MS"/>
                <w:szCs w:val="24"/>
              </w:rPr>
              <w:t>Собирает копии всех форм паспортов в электронном виде и позже оригиналы всех форм с подписями ответственных лиц</w:t>
            </w:r>
          </w:p>
          <w:p w:rsidR="00A823C8" w:rsidRPr="00A823C8" w:rsidRDefault="00A823C8" w:rsidP="00A823C8">
            <w:pPr>
              <w:tabs>
                <w:tab w:val="left" w:pos="34"/>
                <w:tab w:val="left" w:pos="3307"/>
              </w:tabs>
              <w:autoSpaceDE w:val="0"/>
              <w:autoSpaceDN w:val="0"/>
              <w:adjustRightInd w:val="0"/>
              <w:spacing w:before="120"/>
              <w:ind w:left="34"/>
              <w:rPr>
                <w:rFonts w:eastAsia="Arial Unicode MS"/>
                <w:szCs w:val="24"/>
              </w:rPr>
            </w:pPr>
            <w:r w:rsidRPr="00A823C8">
              <w:rPr>
                <w:rFonts w:eastAsia="Arial Unicode MS"/>
                <w:szCs w:val="24"/>
              </w:rPr>
              <w:t>- Ведет учет поданных заявок и следит за сроками их подачи</w:t>
            </w:r>
          </w:p>
          <w:p w:rsidR="00A823C8" w:rsidRPr="00A823C8" w:rsidRDefault="00A823C8" w:rsidP="00A823C8">
            <w:pPr>
              <w:tabs>
                <w:tab w:val="left" w:pos="34"/>
                <w:tab w:val="left" w:pos="3307"/>
              </w:tabs>
              <w:autoSpaceDE w:val="0"/>
              <w:autoSpaceDN w:val="0"/>
              <w:adjustRightInd w:val="0"/>
              <w:spacing w:before="120" w:line="250" w:lineRule="exact"/>
              <w:ind w:left="34"/>
              <w:rPr>
                <w:rFonts w:eastAsia="Arial Unicode MS"/>
                <w:szCs w:val="24"/>
              </w:rPr>
            </w:pPr>
            <w:r w:rsidRPr="00A823C8">
              <w:rPr>
                <w:rFonts w:eastAsia="Arial Unicode MS"/>
                <w:szCs w:val="24"/>
              </w:rPr>
              <w:t>- Проверяет произведенный автоматически расчет общего балла проектов</w:t>
            </w:r>
          </w:p>
          <w:p w:rsidR="00A823C8" w:rsidRPr="00A823C8" w:rsidRDefault="00A823C8" w:rsidP="00A823C8">
            <w:pPr>
              <w:tabs>
                <w:tab w:val="left" w:pos="34"/>
                <w:tab w:val="left" w:pos="3307"/>
              </w:tabs>
              <w:autoSpaceDE w:val="0"/>
              <w:autoSpaceDN w:val="0"/>
              <w:adjustRightInd w:val="0"/>
              <w:spacing w:before="120"/>
              <w:ind w:left="34"/>
              <w:rPr>
                <w:rFonts w:eastAsia="Arial Unicode MS"/>
                <w:szCs w:val="24"/>
              </w:rPr>
            </w:pPr>
            <w:r w:rsidRPr="00A823C8">
              <w:rPr>
                <w:rFonts w:eastAsia="Arial Unicode MS"/>
                <w:szCs w:val="24"/>
              </w:rPr>
              <w:t>- Координирует деятельность Рабочей группы:</w:t>
            </w:r>
          </w:p>
          <w:p w:rsidR="00A823C8" w:rsidRPr="00A823C8" w:rsidRDefault="00A823C8" w:rsidP="00A7210F">
            <w:pPr>
              <w:numPr>
                <w:ilvl w:val="0"/>
                <w:numId w:val="19"/>
              </w:numPr>
              <w:tabs>
                <w:tab w:val="left" w:pos="34"/>
                <w:tab w:val="left" w:pos="752"/>
              </w:tabs>
              <w:autoSpaceDE w:val="0"/>
              <w:autoSpaceDN w:val="0"/>
              <w:adjustRightInd w:val="0"/>
              <w:ind w:left="45" w:firstLine="0"/>
              <w:jc w:val="left"/>
              <w:rPr>
                <w:rFonts w:eastAsia="Arial Unicode MS"/>
                <w:szCs w:val="24"/>
              </w:rPr>
            </w:pPr>
            <w:r w:rsidRPr="00A823C8">
              <w:rPr>
                <w:rFonts w:eastAsia="Arial Unicode MS"/>
                <w:szCs w:val="24"/>
              </w:rPr>
              <w:t>Организует заседания в положенные сроки</w:t>
            </w:r>
          </w:p>
          <w:p w:rsidR="00A823C8" w:rsidRPr="00A823C8" w:rsidRDefault="00A823C8" w:rsidP="00A7210F">
            <w:pPr>
              <w:numPr>
                <w:ilvl w:val="0"/>
                <w:numId w:val="19"/>
              </w:numPr>
              <w:tabs>
                <w:tab w:val="left" w:pos="34"/>
                <w:tab w:val="left" w:pos="752"/>
              </w:tabs>
              <w:autoSpaceDE w:val="0"/>
              <w:autoSpaceDN w:val="0"/>
              <w:adjustRightInd w:val="0"/>
              <w:ind w:left="45" w:firstLine="0"/>
              <w:jc w:val="left"/>
              <w:rPr>
                <w:rFonts w:eastAsia="Arial Unicode MS"/>
                <w:szCs w:val="24"/>
              </w:rPr>
            </w:pPr>
            <w:r w:rsidRPr="00A823C8">
              <w:rPr>
                <w:rFonts w:eastAsia="Arial Unicode MS"/>
                <w:szCs w:val="24"/>
              </w:rPr>
              <w:t>Подготавливает всю необходимую информацию для заседаний</w:t>
            </w:r>
          </w:p>
          <w:p w:rsidR="00A823C8" w:rsidRPr="00A823C8" w:rsidRDefault="00A823C8" w:rsidP="00A7210F">
            <w:pPr>
              <w:numPr>
                <w:ilvl w:val="0"/>
                <w:numId w:val="19"/>
              </w:numPr>
              <w:tabs>
                <w:tab w:val="left" w:pos="34"/>
                <w:tab w:val="left" w:pos="752"/>
              </w:tabs>
              <w:autoSpaceDE w:val="0"/>
              <w:autoSpaceDN w:val="0"/>
              <w:adjustRightInd w:val="0"/>
              <w:ind w:left="45" w:firstLine="0"/>
              <w:jc w:val="left"/>
              <w:rPr>
                <w:rFonts w:eastAsia="Arial Unicode MS"/>
                <w:szCs w:val="24"/>
              </w:rPr>
            </w:pPr>
            <w:r w:rsidRPr="00A823C8">
              <w:rPr>
                <w:rFonts w:eastAsia="Arial Unicode MS"/>
                <w:szCs w:val="24"/>
              </w:rPr>
              <w:t>Составляет протокол заседания</w:t>
            </w:r>
          </w:p>
          <w:p w:rsidR="00A823C8" w:rsidRPr="00A823C8" w:rsidRDefault="00A823C8" w:rsidP="00A7210F">
            <w:pPr>
              <w:numPr>
                <w:ilvl w:val="0"/>
                <w:numId w:val="19"/>
              </w:numPr>
              <w:autoSpaceDE w:val="0"/>
              <w:autoSpaceDN w:val="0"/>
              <w:adjustRightInd w:val="0"/>
              <w:spacing w:before="58" w:line="254" w:lineRule="exact"/>
              <w:ind w:left="43" w:firstLine="0"/>
              <w:jc w:val="left"/>
              <w:rPr>
                <w:rFonts w:eastAsia="Arial Unicode MS"/>
                <w:szCs w:val="24"/>
              </w:rPr>
            </w:pPr>
            <w:r w:rsidRPr="00A823C8">
              <w:rPr>
                <w:rFonts w:eastAsia="Arial Unicode MS"/>
                <w:szCs w:val="24"/>
              </w:rPr>
              <w:t xml:space="preserve">От лица высшего руководства ОАО «ТГК-1» выступает инициатором инвестпроектов для </w:t>
            </w:r>
            <w:r w:rsidRPr="00A823C8">
              <w:rPr>
                <w:rFonts w:eastAsia="Arial Unicode MS"/>
                <w:szCs w:val="24"/>
                <w:lang w:val="en-US"/>
              </w:rPr>
              <w:t>I</w:t>
            </w:r>
            <w:r w:rsidRPr="00A823C8">
              <w:rPr>
                <w:rFonts w:eastAsia="Arial Unicode MS"/>
                <w:szCs w:val="24"/>
              </w:rPr>
              <w:t xml:space="preserve"> класса «Стратегические»</w:t>
            </w:r>
          </w:p>
          <w:p w:rsidR="00A823C8" w:rsidRPr="00A823C8" w:rsidRDefault="00A823C8" w:rsidP="00A7210F">
            <w:pPr>
              <w:numPr>
                <w:ilvl w:val="0"/>
                <w:numId w:val="19"/>
              </w:numPr>
              <w:autoSpaceDE w:val="0"/>
              <w:autoSpaceDN w:val="0"/>
              <w:adjustRightInd w:val="0"/>
              <w:spacing w:before="58" w:line="254" w:lineRule="exact"/>
              <w:ind w:left="43" w:firstLine="0"/>
              <w:jc w:val="left"/>
              <w:rPr>
                <w:rFonts w:eastAsia="Arial Unicode MS"/>
                <w:szCs w:val="24"/>
              </w:rPr>
            </w:pPr>
            <w:r w:rsidRPr="00A823C8">
              <w:rPr>
                <w:rFonts w:eastAsia="Arial Unicode MS"/>
                <w:szCs w:val="24"/>
              </w:rPr>
              <w:t xml:space="preserve">Проверяет обоснованность инвестиций, указанного инициатором, по проектам </w:t>
            </w:r>
            <w:r w:rsidRPr="00A823C8">
              <w:rPr>
                <w:rFonts w:eastAsia="Arial Unicode MS"/>
                <w:szCs w:val="24"/>
                <w:lang w:val="en-US"/>
              </w:rPr>
              <w:t>I</w:t>
            </w:r>
            <w:r w:rsidRPr="00A823C8">
              <w:rPr>
                <w:rFonts w:eastAsia="Arial Unicode MS"/>
                <w:szCs w:val="24"/>
              </w:rPr>
              <w:t>-</w:t>
            </w:r>
            <w:r w:rsidRPr="00A823C8">
              <w:rPr>
                <w:rFonts w:eastAsia="Arial Unicode MS"/>
                <w:szCs w:val="24"/>
                <w:lang w:val="en-US"/>
              </w:rPr>
              <w:t>VI</w:t>
            </w:r>
            <w:r w:rsidRPr="00A823C8">
              <w:rPr>
                <w:rFonts w:eastAsia="Arial Unicode MS"/>
                <w:szCs w:val="24"/>
              </w:rPr>
              <w:t xml:space="preserve"> классов</w:t>
            </w:r>
          </w:p>
          <w:p w:rsidR="00A823C8" w:rsidRPr="00A823C8" w:rsidRDefault="00A823C8" w:rsidP="00A7210F">
            <w:pPr>
              <w:numPr>
                <w:ilvl w:val="0"/>
                <w:numId w:val="19"/>
              </w:numPr>
              <w:autoSpaceDE w:val="0"/>
              <w:autoSpaceDN w:val="0"/>
              <w:adjustRightInd w:val="0"/>
              <w:spacing w:before="58" w:line="254" w:lineRule="exact"/>
              <w:ind w:left="43" w:firstLine="0"/>
              <w:jc w:val="left"/>
              <w:rPr>
                <w:rFonts w:eastAsia="Arial Unicode MS"/>
                <w:szCs w:val="24"/>
              </w:rPr>
            </w:pPr>
            <w:r w:rsidRPr="00A823C8">
              <w:rPr>
                <w:rFonts w:eastAsia="Arial Unicode MS"/>
                <w:szCs w:val="24"/>
              </w:rPr>
              <w:t xml:space="preserve">Может выступать инициатором проектов </w:t>
            </w:r>
            <w:r w:rsidRPr="00A823C8">
              <w:rPr>
                <w:rFonts w:eastAsia="Arial Unicode MS"/>
                <w:szCs w:val="24"/>
                <w:lang w:val="en-US"/>
              </w:rPr>
              <w:t>V</w:t>
            </w:r>
            <w:r w:rsidRPr="00A823C8">
              <w:rPr>
                <w:rFonts w:eastAsia="Arial Unicode MS"/>
                <w:szCs w:val="24"/>
              </w:rPr>
              <w:t xml:space="preserve"> класса «Прочие»</w:t>
            </w:r>
          </w:p>
          <w:p w:rsidR="00A823C8" w:rsidRPr="00A823C8" w:rsidRDefault="00A823C8" w:rsidP="00A7210F">
            <w:pPr>
              <w:numPr>
                <w:ilvl w:val="0"/>
                <w:numId w:val="19"/>
              </w:numPr>
              <w:autoSpaceDE w:val="0"/>
              <w:autoSpaceDN w:val="0"/>
              <w:adjustRightInd w:val="0"/>
              <w:spacing w:before="58" w:line="254" w:lineRule="exact"/>
              <w:ind w:left="43" w:firstLine="0"/>
              <w:jc w:val="left"/>
              <w:rPr>
                <w:rFonts w:eastAsia="Arial Unicode MS"/>
                <w:szCs w:val="24"/>
              </w:rPr>
            </w:pPr>
            <w:r w:rsidRPr="00A823C8">
              <w:rPr>
                <w:rFonts w:eastAsia="Arial Unicode MS"/>
                <w:szCs w:val="24"/>
              </w:rPr>
              <w:t>Проверяет отчеты об исполнении инвестиционной программы подразделений и формирует сводный отчет об исполнении инвестиционной программы Компании с указанием отклонений фактических данных от плановых (ежемесячно, ежеквартально, ежегодно), анализирует запрос на корректировку инвестиционных проектов и определяет возможность проведения корректировки в соответствии с действующим в ОАО «ТГК-1» Положением об инвестиционной деятельности</w:t>
            </w:r>
          </w:p>
          <w:p w:rsidR="00A823C8" w:rsidRPr="00A823C8" w:rsidRDefault="00A823C8" w:rsidP="00A823C8">
            <w:pPr>
              <w:autoSpaceDE w:val="0"/>
              <w:autoSpaceDN w:val="0"/>
              <w:adjustRightInd w:val="0"/>
              <w:spacing w:before="58" w:line="254" w:lineRule="exact"/>
              <w:rPr>
                <w:rFonts w:eastAsia="Arial Unicode MS"/>
                <w:szCs w:val="24"/>
              </w:rPr>
            </w:pPr>
          </w:p>
        </w:tc>
      </w:tr>
      <w:tr w:rsidR="00A823C8" w:rsidRPr="00A823C8" w:rsidTr="00A823C8">
        <w:trPr>
          <w:trHeight w:val="567"/>
        </w:trPr>
        <w:tc>
          <w:tcPr>
            <w:tcW w:w="9889" w:type="dxa"/>
            <w:gridSpan w:val="2"/>
          </w:tcPr>
          <w:p w:rsidR="00C62AD9" w:rsidRDefault="00C62AD9" w:rsidP="00A823C8">
            <w:pPr>
              <w:autoSpaceDE w:val="0"/>
              <w:autoSpaceDN w:val="0"/>
              <w:adjustRightInd w:val="0"/>
              <w:spacing w:before="58" w:line="254" w:lineRule="exact"/>
              <w:ind w:left="34"/>
              <w:jc w:val="left"/>
              <w:rPr>
                <w:rFonts w:eastAsia="Arial Unicode MS"/>
                <w:b/>
                <w:szCs w:val="24"/>
              </w:rPr>
            </w:pPr>
          </w:p>
          <w:p w:rsidR="00C62AD9" w:rsidRDefault="00C62AD9" w:rsidP="00A823C8">
            <w:pPr>
              <w:autoSpaceDE w:val="0"/>
              <w:autoSpaceDN w:val="0"/>
              <w:adjustRightInd w:val="0"/>
              <w:spacing w:before="58" w:line="254" w:lineRule="exact"/>
              <w:ind w:left="34"/>
              <w:jc w:val="left"/>
              <w:rPr>
                <w:rFonts w:eastAsia="Arial Unicode MS"/>
                <w:b/>
                <w:szCs w:val="24"/>
              </w:rPr>
            </w:pPr>
          </w:p>
          <w:p w:rsidR="00C62AD9" w:rsidRDefault="00C62AD9" w:rsidP="00A823C8">
            <w:pPr>
              <w:autoSpaceDE w:val="0"/>
              <w:autoSpaceDN w:val="0"/>
              <w:adjustRightInd w:val="0"/>
              <w:spacing w:before="58" w:line="254" w:lineRule="exact"/>
              <w:ind w:left="34"/>
              <w:jc w:val="left"/>
              <w:rPr>
                <w:rFonts w:eastAsia="Arial Unicode MS"/>
                <w:b/>
                <w:szCs w:val="24"/>
              </w:rPr>
            </w:pPr>
          </w:p>
          <w:p w:rsidR="00A823C8" w:rsidRPr="00A823C8" w:rsidRDefault="00A823C8" w:rsidP="00A823C8">
            <w:pPr>
              <w:autoSpaceDE w:val="0"/>
              <w:autoSpaceDN w:val="0"/>
              <w:adjustRightInd w:val="0"/>
              <w:spacing w:before="58" w:line="254" w:lineRule="exact"/>
              <w:ind w:left="34"/>
              <w:jc w:val="left"/>
              <w:rPr>
                <w:rFonts w:eastAsia="Arial Unicode MS"/>
                <w:b/>
                <w:szCs w:val="24"/>
              </w:rPr>
            </w:pPr>
            <w:r w:rsidRPr="00A823C8">
              <w:rPr>
                <w:rFonts w:eastAsia="Arial Unicode MS"/>
                <w:b/>
                <w:szCs w:val="24"/>
              </w:rPr>
              <w:t>Блок Директора по сбыту</w:t>
            </w:r>
          </w:p>
        </w:tc>
      </w:tr>
      <w:tr w:rsidR="00A823C8" w:rsidRPr="00A823C8" w:rsidTr="00A823C8">
        <w:tc>
          <w:tcPr>
            <w:tcW w:w="3551" w:type="dxa"/>
          </w:tcPr>
          <w:p w:rsidR="00A823C8" w:rsidRPr="00A823C8" w:rsidRDefault="00A823C8" w:rsidP="00A823C8">
            <w:pPr>
              <w:autoSpaceDE w:val="0"/>
              <w:autoSpaceDN w:val="0"/>
              <w:adjustRightInd w:val="0"/>
              <w:spacing w:before="5"/>
              <w:jc w:val="left"/>
              <w:rPr>
                <w:rFonts w:eastAsia="Arial Unicode MS"/>
                <w:b/>
                <w:szCs w:val="24"/>
              </w:rPr>
            </w:pPr>
            <w:r w:rsidRPr="00A823C8">
              <w:rPr>
                <w:rFonts w:eastAsia="Arial Unicode MS"/>
                <w:b/>
                <w:szCs w:val="24"/>
              </w:rPr>
              <w:t>Департамент по сбыту</w:t>
            </w:r>
          </w:p>
          <w:p w:rsidR="00A823C8" w:rsidRPr="00A823C8" w:rsidRDefault="00A823C8" w:rsidP="00A823C8">
            <w:pPr>
              <w:jc w:val="left"/>
              <w:rPr>
                <w:szCs w:val="24"/>
              </w:rPr>
            </w:pPr>
          </w:p>
        </w:tc>
        <w:tc>
          <w:tcPr>
            <w:tcW w:w="6338" w:type="dxa"/>
          </w:tcPr>
          <w:p w:rsidR="00A823C8" w:rsidRPr="00A823C8" w:rsidRDefault="00A823C8" w:rsidP="00A7210F">
            <w:pPr>
              <w:numPr>
                <w:ilvl w:val="0"/>
                <w:numId w:val="27"/>
              </w:numPr>
              <w:autoSpaceDE w:val="0"/>
              <w:autoSpaceDN w:val="0"/>
              <w:adjustRightInd w:val="0"/>
              <w:ind w:left="34" w:firstLine="0"/>
              <w:jc w:val="left"/>
              <w:rPr>
                <w:rFonts w:eastAsia="Arial Unicode MS"/>
                <w:szCs w:val="24"/>
              </w:rPr>
            </w:pPr>
            <w:r w:rsidRPr="00A823C8">
              <w:rPr>
                <w:rFonts w:eastAsia="Arial Unicode MS"/>
                <w:szCs w:val="24"/>
              </w:rPr>
              <w:t xml:space="preserve">Проверяет и уточняет правильность заполнения инвестиционных заявок по проектам </w:t>
            </w:r>
            <w:r w:rsidRPr="00A823C8">
              <w:rPr>
                <w:rFonts w:eastAsia="Arial Unicode MS"/>
                <w:szCs w:val="24"/>
                <w:lang w:val="en-US"/>
              </w:rPr>
              <w:t>III</w:t>
            </w:r>
            <w:r w:rsidRPr="00A823C8">
              <w:rPr>
                <w:rFonts w:eastAsia="Arial Unicode MS"/>
                <w:szCs w:val="24"/>
              </w:rPr>
              <w:t xml:space="preserve"> класса в части  3.5 «</w:t>
            </w:r>
            <w:r w:rsidRPr="00A823C8">
              <w:rPr>
                <w:rFonts w:eastAsia="Arial Unicode MS"/>
                <w:bCs/>
                <w:szCs w:val="24"/>
              </w:rPr>
              <w:t>Технологические присоединения</w:t>
            </w:r>
            <w:r w:rsidRPr="00A823C8">
              <w:rPr>
                <w:rFonts w:eastAsia="Arial Unicode MS"/>
                <w:szCs w:val="24"/>
              </w:rPr>
              <w:t>»</w:t>
            </w:r>
          </w:p>
          <w:p w:rsidR="00A823C8" w:rsidRPr="00A823C8" w:rsidRDefault="00A823C8" w:rsidP="00C62AD9">
            <w:pPr>
              <w:numPr>
                <w:ilvl w:val="0"/>
                <w:numId w:val="24"/>
              </w:numPr>
              <w:ind w:left="22" w:firstLine="0"/>
              <w:contextualSpacing/>
              <w:jc w:val="left"/>
              <w:rPr>
                <w:szCs w:val="24"/>
              </w:rPr>
            </w:pPr>
            <w:r w:rsidRPr="00A823C8">
              <w:rPr>
                <w:rFonts w:eastAsia="Arial Unicode MS"/>
                <w:szCs w:val="24"/>
                <w:lang w:eastAsia="en-US"/>
              </w:rPr>
              <w:t>Предоставляет запрашиваемую Департаментом инвестиций информацию в зоне своей ответственности</w:t>
            </w:r>
          </w:p>
          <w:p w:rsidR="00A823C8" w:rsidRPr="00A823C8" w:rsidRDefault="00A823C8" w:rsidP="00A823C8">
            <w:pPr>
              <w:rPr>
                <w:szCs w:val="24"/>
              </w:rPr>
            </w:pPr>
          </w:p>
        </w:tc>
      </w:tr>
      <w:tr w:rsidR="00A823C8" w:rsidRPr="00A823C8" w:rsidTr="00A823C8">
        <w:trPr>
          <w:trHeight w:val="567"/>
        </w:trPr>
        <w:tc>
          <w:tcPr>
            <w:tcW w:w="9889" w:type="dxa"/>
            <w:gridSpan w:val="2"/>
          </w:tcPr>
          <w:p w:rsidR="00A823C8" w:rsidRPr="00A823C8" w:rsidRDefault="00A823C8" w:rsidP="00A823C8">
            <w:pPr>
              <w:jc w:val="left"/>
              <w:rPr>
                <w:b/>
                <w:szCs w:val="24"/>
              </w:rPr>
            </w:pPr>
            <w:r w:rsidRPr="00A823C8">
              <w:rPr>
                <w:b/>
                <w:szCs w:val="24"/>
              </w:rPr>
              <w:t>Блок Административного директора</w:t>
            </w:r>
          </w:p>
        </w:tc>
      </w:tr>
      <w:tr w:rsidR="00A823C8" w:rsidRPr="00A823C8" w:rsidTr="00A823C8">
        <w:tc>
          <w:tcPr>
            <w:tcW w:w="3551" w:type="dxa"/>
          </w:tcPr>
          <w:p w:rsidR="00A823C8" w:rsidRPr="00A823C8" w:rsidRDefault="00A823C8" w:rsidP="00A823C8">
            <w:pPr>
              <w:autoSpaceDE w:val="0"/>
              <w:autoSpaceDN w:val="0"/>
              <w:adjustRightInd w:val="0"/>
              <w:spacing w:line="254" w:lineRule="exact"/>
              <w:jc w:val="left"/>
              <w:rPr>
                <w:rFonts w:eastAsia="Arial Unicode MS"/>
                <w:b/>
                <w:szCs w:val="24"/>
              </w:rPr>
            </w:pPr>
            <w:r w:rsidRPr="00A823C8">
              <w:rPr>
                <w:rFonts w:eastAsia="Arial Unicode MS"/>
                <w:b/>
                <w:szCs w:val="24"/>
              </w:rPr>
              <w:t>Административно-сервисный отдел</w:t>
            </w:r>
          </w:p>
        </w:tc>
        <w:tc>
          <w:tcPr>
            <w:tcW w:w="6338" w:type="dxa"/>
          </w:tcPr>
          <w:p w:rsidR="00A823C8" w:rsidRPr="00A823C8" w:rsidRDefault="00A823C8" w:rsidP="00A7210F">
            <w:pPr>
              <w:numPr>
                <w:ilvl w:val="0"/>
                <w:numId w:val="20"/>
              </w:numPr>
              <w:ind w:left="34" w:firstLine="0"/>
              <w:contextualSpacing/>
              <w:jc w:val="left"/>
              <w:rPr>
                <w:szCs w:val="24"/>
              </w:rPr>
            </w:pPr>
            <w:r w:rsidRPr="00A823C8">
              <w:rPr>
                <w:rFonts w:eastAsia="Arial Unicode MS"/>
                <w:szCs w:val="24"/>
              </w:rPr>
              <w:t xml:space="preserve">Может выступать инициатором проектов </w:t>
            </w:r>
            <w:r w:rsidRPr="00A823C8">
              <w:rPr>
                <w:rFonts w:eastAsia="Arial Unicode MS"/>
                <w:szCs w:val="24"/>
                <w:lang w:val="en-US" w:eastAsia="en-US"/>
              </w:rPr>
              <w:t>V</w:t>
            </w:r>
            <w:r w:rsidRPr="00A823C8">
              <w:rPr>
                <w:rFonts w:eastAsia="Arial Unicode MS"/>
                <w:szCs w:val="24"/>
                <w:lang w:eastAsia="en-US"/>
              </w:rPr>
              <w:t xml:space="preserve"> класса «Прочие»</w:t>
            </w:r>
          </w:p>
          <w:p w:rsidR="00A823C8" w:rsidRPr="00A823C8" w:rsidRDefault="00A823C8" w:rsidP="00A7210F">
            <w:pPr>
              <w:numPr>
                <w:ilvl w:val="0"/>
                <w:numId w:val="20"/>
              </w:numPr>
              <w:ind w:left="34" w:firstLine="0"/>
              <w:contextualSpacing/>
              <w:jc w:val="left"/>
              <w:rPr>
                <w:szCs w:val="24"/>
              </w:rPr>
            </w:pPr>
            <w:r w:rsidRPr="00A823C8">
              <w:rPr>
                <w:rFonts w:eastAsia="Arial Unicode MS"/>
                <w:szCs w:val="24"/>
                <w:lang w:eastAsia="en-US"/>
              </w:rPr>
              <w:t>Предоставляет запрашиваемую Департаментом инвестиций информацию в зоне своей ответственности</w:t>
            </w:r>
          </w:p>
          <w:p w:rsidR="00A823C8" w:rsidRPr="00A823C8" w:rsidRDefault="00A823C8" w:rsidP="00A823C8">
            <w:pPr>
              <w:rPr>
                <w:szCs w:val="24"/>
              </w:rPr>
            </w:pPr>
          </w:p>
        </w:tc>
      </w:tr>
      <w:tr w:rsidR="00A823C8" w:rsidRPr="00A823C8" w:rsidTr="00A823C8">
        <w:trPr>
          <w:trHeight w:val="567"/>
        </w:trPr>
        <w:tc>
          <w:tcPr>
            <w:tcW w:w="9889" w:type="dxa"/>
            <w:gridSpan w:val="2"/>
          </w:tcPr>
          <w:p w:rsidR="00A823C8" w:rsidRPr="00A823C8" w:rsidRDefault="00A823C8" w:rsidP="00A823C8">
            <w:pPr>
              <w:autoSpaceDE w:val="0"/>
              <w:autoSpaceDN w:val="0"/>
              <w:adjustRightInd w:val="0"/>
              <w:spacing w:before="14"/>
              <w:jc w:val="left"/>
              <w:rPr>
                <w:rFonts w:eastAsia="Arial Unicode MS"/>
                <w:b/>
                <w:szCs w:val="24"/>
              </w:rPr>
            </w:pPr>
            <w:r w:rsidRPr="00A823C8">
              <w:rPr>
                <w:rFonts w:eastAsia="Arial Unicode MS"/>
                <w:b/>
                <w:szCs w:val="24"/>
              </w:rPr>
              <w:t>Другие</w:t>
            </w:r>
          </w:p>
        </w:tc>
      </w:tr>
      <w:tr w:rsidR="00A823C8" w:rsidRPr="00A823C8" w:rsidTr="00A823C8">
        <w:tc>
          <w:tcPr>
            <w:tcW w:w="3551" w:type="dxa"/>
          </w:tcPr>
          <w:p w:rsidR="00A823C8" w:rsidRPr="00A823C8" w:rsidRDefault="00A823C8" w:rsidP="00A823C8">
            <w:pPr>
              <w:autoSpaceDE w:val="0"/>
              <w:autoSpaceDN w:val="0"/>
              <w:adjustRightInd w:val="0"/>
              <w:spacing w:line="250" w:lineRule="exact"/>
              <w:rPr>
                <w:rFonts w:eastAsia="Arial Unicode MS"/>
                <w:b/>
                <w:bCs/>
                <w:szCs w:val="24"/>
                <w:lang w:val="en-US"/>
              </w:rPr>
            </w:pPr>
            <w:r w:rsidRPr="00A823C8">
              <w:rPr>
                <w:rFonts w:eastAsia="Arial Unicode MS"/>
                <w:b/>
                <w:bCs/>
                <w:szCs w:val="24"/>
              </w:rPr>
              <w:t>ПСДТУиИТ</w:t>
            </w:r>
          </w:p>
        </w:tc>
        <w:tc>
          <w:tcPr>
            <w:tcW w:w="6338" w:type="dxa"/>
          </w:tcPr>
          <w:p w:rsidR="00A823C8" w:rsidRPr="00A823C8" w:rsidRDefault="00A823C8" w:rsidP="00C62AD9">
            <w:pPr>
              <w:numPr>
                <w:ilvl w:val="0"/>
                <w:numId w:val="25"/>
              </w:numPr>
              <w:autoSpaceDE w:val="0"/>
              <w:autoSpaceDN w:val="0"/>
              <w:adjustRightInd w:val="0"/>
              <w:spacing w:before="14"/>
              <w:ind w:left="22" w:hanging="22"/>
              <w:jc w:val="left"/>
              <w:rPr>
                <w:rFonts w:eastAsia="Arial Unicode MS"/>
                <w:szCs w:val="24"/>
              </w:rPr>
            </w:pPr>
            <w:r w:rsidRPr="00A823C8">
              <w:rPr>
                <w:rFonts w:eastAsia="Arial Unicode MS"/>
                <w:szCs w:val="24"/>
              </w:rPr>
              <w:t xml:space="preserve">Может выступать инициатором проектов </w:t>
            </w:r>
            <w:r w:rsidRPr="00A823C8">
              <w:rPr>
                <w:rFonts w:eastAsia="Arial Unicode MS"/>
                <w:szCs w:val="24"/>
                <w:lang w:val="en-US"/>
              </w:rPr>
              <w:t>III</w:t>
            </w:r>
            <w:r w:rsidRPr="00A823C8">
              <w:rPr>
                <w:rFonts w:eastAsia="Arial Unicode MS"/>
                <w:szCs w:val="24"/>
              </w:rPr>
              <w:t xml:space="preserve"> и </w:t>
            </w:r>
            <w:r w:rsidRPr="00A823C8">
              <w:rPr>
                <w:rFonts w:eastAsia="Arial Unicode MS"/>
                <w:szCs w:val="24"/>
                <w:lang w:val="en-US"/>
              </w:rPr>
              <w:t>V</w:t>
            </w:r>
            <w:r w:rsidRPr="00A823C8">
              <w:rPr>
                <w:rFonts w:eastAsia="Arial Unicode MS"/>
                <w:szCs w:val="24"/>
              </w:rPr>
              <w:t xml:space="preserve"> классов</w:t>
            </w:r>
          </w:p>
          <w:p w:rsidR="00A823C8" w:rsidRPr="00A823C8" w:rsidRDefault="00A823C8" w:rsidP="00C62AD9">
            <w:pPr>
              <w:numPr>
                <w:ilvl w:val="0"/>
                <w:numId w:val="25"/>
              </w:numPr>
              <w:autoSpaceDE w:val="0"/>
              <w:autoSpaceDN w:val="0"/>
              <w:adjustRightInd w:val="0"/>
              <w:spacing w:before="14"/>
              <w:ind w:left="22" w:hanging="22"/>
              <w:jc w:val="left"/>
              <w:rPr>
                <w:rFonts w:eastAsia="Arial Unicode MS"/>
                <w:szCs w:val="24"/>
              </w:rPr>
            </w:pPr>
            <w:r w:rsidRPr="00A823C8">
              <w:rPr>
                <w:rFonts w:eastAsia="Arial Unicode MS"/>
                <w:szCs w:val="24"/>
              </w:rPr>
              <w:t>Рассчитывает технико-экономические критерии инициируемых проектов</w:t>
            </w:r>
          </w:p>
          <w:p w:rsidR="00A823C8" w:rsidRPr="00A823C8" w:rsidRDefault="00A823C8" w:rsidP="00C62AD9">
            <w:pPr>
              <w:numPr>
                <w:ilvl w:val="0"/>
                <w:numId w:val="25"/>
              </w:numPr>
              <w:ind w:left="22" w:hanging="22"/>
              <w:contextualSpacing/>
              <w:jc w:val="left"/>
              <w:rPr>
                <w:szCs w:val="24"/>
              </w:rPr>
            </w:pPr>
            <w:r w:rsidRPr="00A823C8">
              <w:rPr>
                <w:rFonts w:eastAsia="Arial Unicode MS"/>
                <w:szCs w:val="24"/>
                <w:lang w:eastAsia="en-US"/>
              </w:rPr>
              <w:t>Предоставляет запрашиваемую Департаментом инвестиций информацию в зоне своей ответственности</w:t>
            </w:r>
          </w:p>
          <w:p w:rsidR="00A823C8" w:rsidRPr="00A823C8" w:rsidRDefault="00A823C8" w:rsidP="00A823C8">
            <w:pPr>
              <w:jc w:val="left"/>
              <w:rPr>
                <w:szCs w:val="24"/>
              </w:rPr>
            </w:pPr>
          </w:p>
        </w:tc>
      </w:tr>
      <w:tr w:rsidR="00A823C8" w:rsidRPr="00A823C8" w:rsidTr="00A823C8">
        <w:tc>
          <w:tcPr>
            <w:tcW w:w="3551" w:type="dxa"/>
          </w:tcPr>
          <w:p w:rsidR="00A823C8" w:rsidRPr="00A823C8" w:rsidRDefault="00A823C8" w:rsidP="00A823C8">
            <w:pPr>
              <w:autoSpaceDE w:val="0"/>
              <w:autoSpaceDN w:val="0"/>
              <w:adjustRightInd w:val="0"/>
              <w:rPr>
                <w:rFonts w:eastAsia="Arial Unicode MS"/>
                <w:b/>
                <w:bCs/>
                <w:szCs w:val="24"/>
              </w:rPr>
            </w:pPr>
            <w:r w:rsidRPr="00A823C8">
              <w:rPr>
                <w:rFonts w:eastAsia="Arial Unicode MS"/>
                <w:b/>
                <w:bCs/>
                <w:szCs w:val="24"/>
              </w:rPr>
              <w:t>Департамент по правовым вопросам</w:t>
            </w:r>
          </w:p>
          <w:p w:rsidR="00A823C8" w:rsidRPr="00A823C8" w:rsidRDefault="00A823C8" w:rsidP="00A823C8">
            <w:pPr>
              <w:jc w:val="left"/>
              <w:rPr>
                <w:szCs w:val="24"/>
              </w:rPr>
            </w:pPr>
          </w:p>
        </w:tc>
        <w:tc>
          <w:tcPr>
            <w:tcW w:w="6338" w:type="dxa"/>
          </w:tcPr>
          <w:p w:rsidR="00A823C8" w:rsidRPr="00A823C8" w:rsidRDefault="00A823C8" w:rsidP="00A7210F">
            <w:pPr>
              <w:numPr>
                <w:ilvl w:val="0"/>
                <w:numId w:val="28"/>
              </w:numPr>
              <w:ind w:left="34" w:firstLine="0"/>
              <w:contextualSpacing/>
              <w:jc w:val="left"/>
              <w:rPr>
                <w:szCs w:val="24"/>
              </w:rPr>
            </w:pPr>
            <w:r w:rsidRPr="00A823C8">
              <w:rPr>
                <w:rFonts w:eastAsia="Arial Unicode MS"/>
                <w:szCs w:val="24"/>
              </w:rPr>
              <w:t>Ежегодно актуализирует таблицу с величиной штрафа в случае несвоевременной реализации предписаний (в соответствии с Кодексом Российской Федерации об административных правонарушениях и другими нормативными документами) и своевременно информирует заинтересованные отделы об изменениях в системе штрафов</w:t>
            </w:r>
          </w:p>
          <w:p w:rsidR="00A823C8" w:rsidRPr="00A823C8" w:rsidRDefault="00A823C8" w:rsidP="00C62AD9">
            <w:pPr>
              <w:ind w:left="34"/>
              <w:contextualSpacing/>
              <w:jc w:val="left"/>
              <w:rPr>
                <w:szCs w:val="24"/>
              </w:rPr>
            </w:pPr>
          </w:p>
        </w:tc>
      </w:tr>
      <w:tr w:rsidR="00A823C8" w:rsidRPr="00A823C8" w:rsidTr="00A823C8">
        <w:tc>
          <w:tcPr>
            <w:tcW w:w="3551" w:type="dxa"/>
          </w:tcPr>
          <w:p w:rsidR="00A823C8" w:rsidRPr="00A823C8" w:rsidRDefault="00A823C8" w:rsidP="00A823C8">
            <w:pPr>
              <w:autoSpaceDE w:val="0"/>
              <w:autoSpaceDN w:val="0"/>
              <w:adjustRightInd w:val="0"/>
              <w:spacing w:line="254" w:lineRule="exact"/>
              <w:jc w:val="left"/>
              <w:rPr>
                <w:rFonts w:eastAsia="Arial Unicode MS"/>
                <w:b/>
                <w:bCs/>
                <w:szCs w:val="24"/>
              </w:rPr>
            </w:pPr>
            <w:r w:rsidRPr="00A823C8">
              <w:rPr>
                <w:rFonts w:eastAsia="Arial Unicode MS"/>
                <w:b/>
                <w:bCs/>
                <w:szCs w:val="24"/>
              </w:rPr>
              <w:t>Проектная организация</w:t>
            </w:r>
          </w:p>
          <w:p w:rsidR="00A823C8" w:rsidRPr="00A823C8" w:rsidRDefault="00A823C8" w:rsidP="00A823C8">
            <w:pPr>
              <w:autoSpaceDE w:val="0"/>
              <w:autoSpaceDN w:val="0"/>
              <w:adjustRightInd w:val="0"/>
              <w:spacing w:line="254" w:lineRule="exact"/>
              <w:rPr>
                <w:rFonts w:eastAsia="Arial Unicode MS"/>
                <w:szCs w:val="24"/>
                <w:lang w:val="en-US"/>
              </w:rPr>
            </w:pPr>
            <w:r w:rsidRPr="00A823C8">
              <w:rPr>
                <w:rFonts w:eastAsia="Arial Unicode MS"/>
                <w:szCs w:val="24"/>
              </w:rPr>
              <w:t>(сторонняя)</w:t>
            </w:r>
          </w:p>
          <w:p w:rsidR="00A823C8" w:rsidRPr="00A823C8" w:rsidRDefault="00A823C8" w:rsidP="00A823C8">
            <w:pPr>
              <w:jc w:val="left"/>
              <w:rPr>
                <w:szCs w:val="24"/>
              </w:rPr>
            </w:pPr>
          </w:p>
        </w:tc>
        <w:tc>
          <w:tcPr>
            <w:tcW w:w="6338" w:type="dxa"/>
          </w:tcPr>
          <w:p w:rsidR="00A823C8" w:rsidRPr="00A823C8" w:rsidRDefault="00A823C8" w:rsidP="00C62AD9">
            <w:pPr>
              <w:numPr>
                <w:ilvl w:val="0"/>
                <w:numId w:val="21"/>
              </w:numPr>
              <w:autoSpaceDE w:val="0"/>
              <w:autoSpaceDN w:val="0"/>
              <w:adjustRightInd w:val="0"/>
              <w:spacing w:before="24" w:line="250" w:lineRule="exact"/>
              <w:ind w:left="0" w:firstLine="22"/>
              <w:jc w:val="left"/>
              <w:rPr>
                <w:rFonts w:eastAsia="Arial Unicode MS"/>
                <w:szCs w:val="24"/>
              </w:rPr>
            </w:pPr>
            <w:r w:rsidRPr="00A823C8">
              <w:rPr>
                <w:rFonts w:eastAsia="Arial Unicode MS"/>
                <w:szCs w:val="24"/>
              </w:rPr>
              <w:t>Подготавливает «Обоснование инвестиций» и «ТЭО» проектов, осуществляет проектирование и расчёт технических параметров</w:t>
            </w:r>
          </w:p>
          <w:p w:rsidR="00A823C8" w:rsidRPr="00A823C8" w:rsidRDefault="00A823C8" w:rsidP="00A823C8">
            <w:pPr>
              <w:rPr>
                <w:szCs w:val="24"/>
              </w:rPr>
            </w:pPr>
          </w:p>
          <w:p w:rsidR="00A823C8" w:rsidRPr="00A823C8" w:rsidRDefault="00A823C8" w:rsidP="00A823C8">
            <w:pPr>
              <w:rPr>
                <w:szCs w:val="24"/>
              </w:rPr>
            </w:pPr>
          </w:p>
        </w:tc>
      </w:tr>
    </w:tbl>
    <w:p w:rsidR="00A823C8" w:rsidRPr="00A823C8" w:rsidRDefault="00A823C8" w:rsidP="00A823C8">
      <w:pPr>
        <w:spacing w:after="0" w:line="240" w:lineRule="auto"/>
        <w:jc w:val="left"/>
        <w:rPr>
          <w:rFonts w:eastAsia="Times New Roman" w:cs="Times New Roman"/>
          <w:szCs w:val="24"/>
          <w:lang w:eastAsia="ru-RU"/>
        </w:rPr>
      </w:pPr>
    </w:p>
    <w:tbl>
      <w:tblPr>
        <w:tblStyle w:val="12"/>
        <w:tblW w:w="9889"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2660"/>
        <w:gridCol w:w="7229"/>
      </w:tblGrid>
      <w:tr w:rsidR="00A823C8" w:rsidRPr="00A823C8" w:rsidTr="00C62AD9">
        <w:trPr>
          <w:cantSplit/>
        </w:trPr>
        <w:tc>
          <w:tcPr>
            <w:tcW w:w="9889" w:type="dxa"/>
            <w:gridSpan w:val="2"/>
          </w:tcPr>
          <w:p w:rsidR="00A823C8" w:rsidRPr="00A823C8" w:rsidRDefault="00A823C8" w:rsidP="00A7210F">
            <w:pPr>
              <w:numPr>
                <w:ilvl w:val="1"/>
                <w:numId w:val="29"/>
              </w:numPr>
              <w:contextualSpacing/>
              <w:jc w:val="center"/>
              <w:rPr>
                <w:szCs w:val="24"/>
              </w:rPr>
            </w:pPr>
            <w:r w:rsidRPr="00A823C8">
              <w:rPr>
                <w:b/>
                <w:szCs w:val="24"/>
              </w:rPr>
              <w:t>Основные определения</w:t>
            </w:r>
          </w:p>
          <w:p w:rsidR="00A823C8" w:rsidRPr="00A823C8" w:rsidRDefault="00A823C8" w:rsidP="00A7210F">
            <w:pPr>
              <w:numPr>
                <w:ilvl w:val="0"/>
                <w:numId w:val="15"/>
              </w:numPr>
              <w:ind w:firstLine="0"/>
              <w:contextualSpacing/>
              <w:jc w:val="left"/>
              <w:rPr>
                <w:szCs w:val="24"/>
              </w:rPr>
            </w:pPr>
          </w:p>
        </w:tc>
      </w:tr>
      <w:tr w:rsidR="00A823C8" w:rsidRPr="00A823C8" w:rsidTr="00C62AD9">
        <w:trPr>
          <w:cantSplit/>
        </w:trPr>
        <w:tc>
          <w:tcPr>
            <w:tcW w:w="2660" w:type="dxa"/>
          </w:tcPr>
          <w:p w:rsidR="00A823C8" w:rsidRPr="00A823C8" w:rsidRDefault="00A823C8" w:rsidP="00A823C8">
            <w:pPr>
              <w:autoSpaceDE w:val="0"/>
              <w:autoSpaceDN w:val="0"/>
              <w:adjustRightInd w:val="0"/>
              <w:jc w:val="left"/>
              <w:rPr>
                <w:rFonts w:eastAsia="Arial Unicode MS"/>
                <w:b/>
                <w:bCs/>
                <w:szCs w:val="24"/>
              </w:rPr>
            </w:pPr>
            <w:r w:rsidRPr="00A823C8">
              <w:rPr>
                <w:rFonts w:eastAsia="Arial Unicode MS"/>
                <w:b/>
                <w:bCs/>
                <w:szCs w:val="24"/>
              </w:rPr>
              <w:t>Бизнес-план</w:t>
            </w:r>
          </w:p>
          <w:p w:rsidR="00A823C8" w:rsidRPr="00A823C8" w:rsidRDefault="00A823C8" w:rsidP="00A823C8">
            <w:pPr>
              <w:autoSpaceDE w:val="0"/>
              <w:autoSpaceDN w:val="0"/>
              <w:adjustRightInd w:val="0"/>
              <w:jc w:val="left"/>
              <w:rPr>
                <w:rFonts w:eastAsia="Arial Unicode MS"/>
                <w:b/>
                <w:bCs/>
                <w:szCs w:val="24"/>
              </w:rPr>
            </w:pPr>
            <w:r w:rsidRPr="00A823C8">
              <w:rPr>
                <w:rFonts w:eastAsia="Arial Unicode MS"/>
                <w:b/>
                <w:bCs/>
                <w:szCs w:val="24"/>
              </w:rPr>
              <w:t>инвестиционного</w:t>
            </w:r>
          </w:p>
          <w:p w:rsidR="00A823C8" w:rsidRPr="00A823C8" w:rsidRDefault="00A823C8" w:rsidP="00A823C8">
            <w:pPr>
              <w:autoSpaceDE w:val="0"/>
              <w:autoSpaceDN w:val="0"/>
              <w:adjustRightInd w:val="0"/>
              <w:jc w:val="left"/>
              <w:rPr>
                <w:rFonts w:eastAsia="Arial Unicode MS"/>
                <w:b/>
                <w:bCs/>
                <w:szCs w:val="24"/>
              </w:rPr>
            </w:pPr>
            <w:r w:rsidRPr="00A823C8">
              <w:rPr>
                <w:rFonts w:eastAsia="Arial Unicode MS"/>
                <w:b/>
                <w:bCs/>
                <w:szCs w:val="24"/>
              </w:rPr>
              <w:t>проекта</w:t>
            </w:r>
          </w:p>
          <w:p w:rsidR="00A823C8" w:rsidRPr="00A823C8" w:rsidRDefault="00A823C8" w:rsidP="00A823C8">
            <w:pPr>
              <w:jc w:val="left"/>
              <w:rPr>
                <w:szCs w:val="24"/>
              </w:rPr>
            </w:pPr>
          </w:p>
        </w:tc>
        <w:tc>
          <w:tcPr>
            <w:tcW w:w="7229" w:type="dxa"/>
          </w:tcPr>
          <w:p w:rsidR="00A823C8" w:rsidRPr="00A823C8" w:rsidRDefault="00A823C8" w:rsidP="00A823C8">
            <w:pPr>
              <w:autoSpaceDE w:val="0"/>
              <w:autoSpaceDN w:val="0"/>
              <w:adjustRightInd w:val="0"/>
              <w:rPr>
                <w:rFonts w:eastAsia="Arial Unicode MS"/>
                <w:szCs w:val="24"/>
              </w:rPr>
            </w:pPr>
            <w:r w:rsidRPr="00A823C8">
              <w:rPr>
                <w:rFonts w:eastAsia="Arial Unicode MS"/>
                <w:szCs w:val="24"/>
              </w:rPr>
              <w:t>Расчет экономической эффективности проекта на основе прогнозирования его основных производственных и финансовых показателей: доходов, расходов, объема инвестиций, свободного денежного потока от реализации инвестпроекта</w:t>
            </w:r>
          </w:p>
          <w:p w:rsidR="00A823C8" w:rsidRPr="00A823C8" w:rsidRDefault="00A823C8" w:rsidP="00A823C8">
            <w:pPr>
              <w:jc w:val="left"/>
              <w:rPr>
                <w:szCs w:val="24"/>
              </w:rPr>
            </w:pPr>
          </w:p>
        </w:tc>
      </w:tr>
      <w:tr w:rsidR="00A823C8" w:rsidRPr="00A823C8" w:rsidTr="00C62AD9">
        <w:trPr>
          <w:cantSplit/>
        </w:trPr>
        <w:tc>
          <w:tcPr>
            <w:tcW w:w="2660" w:type="dxa"/>
          </w:tcPr>
          <w:p w:rsidR="00A823C8" w:rsidRPr="00A823C8" w:rsidRDefault="00A823C8" w:rsidP="00A823C8">
            <w:pPr>
              <w:autoSpaceDE w:val="0"/>
              <w:autoSpaceDN w:val="0"/>
              <w:adjustRightInd w:val="0"/>
              <w:jc w:val="left"/>
              <w:rPr>
                <w:rFonts w:eastAsia="Arial Unicode MS"/>
                <w:b/>
                <w:bCs/>
                <w:szCs w:val="24"/>
              </w:rPr>
            </w:pPr>
            <w:r w:rsidRPr="00A823C8">
              <w:rPr>
                <w:rFonts w:eastAsia="Arial Unicode MS"/>
                <w:b/>
                <w:bCs/>
                <w:szCs w:val="24"/>
              </w:rPr>
              <w:t>Бюджет</w:t>
            </w:r>
          </w:p>
          <w:p w:rsidR="00A823C8" w:rsidRPr="00A823C8" w:rsidRDefault="00A823C8" w:rsidP="00A823C8">
            <w:pPr>
              <w:autoSpaceDE w:val="0"/>
              <w:autoSpaceDN w:val="0"/>
              <w:adjustRightInd w:val="0"/>
              <w:rPr>
                <w:rFonts w:eastAsia="Arial Unicode MS"/>
                <w:b/>
                <w:bCs/>
                <w:szCs w:val="24"/>
              </w:rPr>
            </w:pPr>
            <w:r w:rsidRPr="00A823C8">
              <w:rPr>
                <w:rFonts w:eastAsia="Arial Unicode MS"/>
                <w:b/>
                <w:bCs/>
                <w:szCs w:val="24"/>
              </w:rPr>
              <w:t>инвестпрограммы/ класса проектов</w:t>
            </w:r>
          </w:p>
          <w:p w:rsidR="00A823C8" w:rsidRPr="00A823C8" w:rsidRDefault="00A823C8" w:rsidP="00A823C8">
            <w:pPr>
              <w:jc w:val="left"/>
              <w:rPr>
                <w:szCs w:val="24"/>
              </w:rPr>
            </w:pPr>
          </w:p>
        </w:tc>
        <w:tc>
          <w:tcPr>
            <w:tcW w:w="7229" w:type="dxa"/>
          </w:tcPr>
          <w:p w:rsidR="00A823C8" w:rsidRPr="00A823C8" w:rsidRDefault="00A823C8" w:rsidP="00A823C8">
            <w:pPr>
              <w:autoSpaceDE w:val="0"/>
              <w:autoSpaceDN w:val="0"/>
              <w:adjustRightInd w:val="0"/>
              <w:rPr>
                <w:rFonts w:eastAsia="Arial Unicode MS"/>
                <w:szCs w:val="24"/>
              </w:rPr>
            </w:pPr>
            <w:r w:rsidRPr="00A823C8">
              <w:rPr>
                <w:rFonts w:eastAsia="Arial Unicode MS"/>
                <w:szCs w:val="24"/>
              </w:rPr>
              <w:t>Объем (размер) инвестпрограммы/класса инвестпроектов в денежном выражении</w:t>
            </w:r>
          </w:p>
          <w:p w:rsidR="00A823C8" w:rsidRPr="00A823C8" w:rsidRDefault="00A823C8" w:rsidP="00A823C8">
            <w:pPr>
              <w:rPr>
                <w:szCs w:val="24"/>
              </w:rPr>
            </w:pPr>
          </w:p>
        </w:tc>
      </w:tr>
      <w:tr w:rsidR="00A823C8" w:rsidRPr="00A823C8" w:rsidTr="00C62AD9">
        <w:trPr>
          <w:cantSplit/>
        </w:trPr>
        <w:tc>
          <w:tcPr>
            <w:tcW w:w="2660" w:type="dxa"/>
          </w:tcPr>
          <w:p w:rsidR="00A823C8" w:rsidRPr="00A823C8" w:rsidRDefault="00A823C8" w:rsidP="00A823C8">
            <w:pPr>
              <w:autoSpaceDE w:val="0"/>
              <w:autoSpaceDN w:val="0"/>
              <w:adjustRightInd w:val="0"/>
              <w:jc w:val="left"/>
              <w:rPr>
                <w:rFonts w:eastAsia="Arial Unicode MS"/>
                <w:b/>
                <w:bCs/>
                <w:szCs w:val="24"/>
              </w:rPr>
            </w:pPr>
            <w:r w:rsidRPr="00A823C8">
              <w:rPr>
                <w:rFonts w:eastAsia="Arial Unicode MS"/>
                <w:b/>
                <w:bCs/>
                <w:szCs w:val="24"/>
              </w:rPr>
              <w:t>Внутренняя норма доходности</w:t>
            </w:r>
            <w:r w:rsidRPr="00A823C8">
              <w:rPr>
                <w:rFonts w:eastAsia="Arial Unicode MS"/>
                <w:szCs w:val="24"/>
                <w:lang w:val="en-US"/>
              </w:rPr>
              <w:t>(Internal Rate of Return</w:t>
            </w:r>
            <w:r w:rsidRPr="00A823C8">
              <w:rPr>
                <w:rFonts w:eastAsia="Arial Unicode MS"/>
                <w:szCs w:val="24"/>
              </w:rPr>
              <w:t xml:space="preserve"> -</w:t>
            </w:r>
            <w:r w:rsidRPr="00A823C8">
              <w:rPr>
                <w:rFonts w:eastAsia="Arial Unicode MS"/>
                <w:szCs w:val="24"/>
                <w:lang w:val="en-US"/>
              </w:rPr>
              <w:t xml:space="preserve"> IRR) </w:t>
            </w:r>
            <w:r w:rsidRPr="00A823C8">
              <w:rPr>
                <w:rFonts w:eastAsia="Arial Unicode MS"/>
                <w:b/>
                <w:bCs/>
                <w:szCs w:val="24"/>
              </w:rPr>
              <w:t>проекта</w:t>
            </w:r>
          </w:p>
          <w:p w:rsidR="00A823C8" w:rsidRPr="00A823C8" w:rsidRDefault="00A823C8" w:rsidP="00A823C8">
            <w:pPr>
              <w:jc w:val="left"/>
              <w:rPr>
                <w:szCs w:val="24"/>
              </w:rPr>
            </w:pPr>
          </w:p>
        </w:tc>
        <w:tc>
          <w:tcPr>
            <w:tcW w:w="7229" w:type="dxa"/>
          </w:tcPr>
          <w:p w:rsidR="00A823C8" w:rsidRPr="00A823C8" w:rsidRDefault="00A823C8" w:rsidP="00A823C8">
            <w:pPr>
              <w:autoSpaceDE w:val="0"/>
              <w:autoSpaceDN w:val="0"/>
              <w:adjustRightInd w:val="0"/>
              <w:rPr>
                <w:rFonts w:eastAsia="Arial Unicode MS"/>
                <w:szCs w:val="24"/>
              </w:rPr>
            </w:pPr>
            <w:r w:rsidRPr="00A823C8">
              <w:rPr>
                <w:rFonts w:eastAsia="Arial Unicode MS"/>
                <w:szCs w:val="24"/>
              </w:rPr>
              <w:t>Ставка дисконта, при которой суммарные дисконтированные доходы равны суммарным дисконтированным расходам (т.е. при которой чистая приведенная к текущему моменту времени стоимость равна нулю)</w:t>
            </w:r>
          </w:p>
          <w:p w:rsidR="00A823C8" w:rsidRPr="00A823C8" w:rsidRDefault="00A823C8" w:rsidP="00A823C8">
            <w:pPr>
              <w:jc w:val="left"/>
              <w:rPr>
                <w:szCs w:val="24"/>
              </w:rPr>
            </w:pPr>
          </w:p>
        </w:tc>
      </w:tr>
      <w:tr w:rsidR="00A823C8" w:rsidRPr="00A823C8" w:rsidTr="00C62AD9">
        <w:trPr>
          <w:cantSplit/>
        </w:trPr>
        <w:tc>
          <w:tcPr>
            <w:tcW w:w="2660" w:type="dxa"/>
          </w:tcPr>
          <w:p w:rsidR="00A823C8" w:rsidRPr="00A823C8" w:rsidRDefault="00A823C8" w:rsidP="00A823C8">
            <w:pPr>
              <w:autoSpaceDE w:val="0"/>
              <w:autoSpaceDN w:val="0"/>
              <w:adjustRightInd w:val="0"/>
              <w:jc w:val="left"/>
              <w:rPr>
                <w:rFonts w:eastAsia="Arial Unicode MS"/>
                <w:b/>
                <w:bCs/>
                <w:szCs w:val="24"/>
              </w:rPr>
            </w:pPr>
            <w:r w:rsidRPr="00A823C8">
              <w:rPr>
                <w:rFonts w:eastAsia="Arial Unicode MS"/>
                <w:b/>
                <w:bCs/>
                <w:szCs w:val="24"/>
              </w:rPr>
              <w:t>Дефлятор инвестиций</w:t>
            </w:r>
          </w:p>
          <w:p w:rsidR="00A823C8" w:rsidRPr="00A823C8" w:rsidRDefault="00A823C8" w:rsidP="00A823C8">
            <w:pPr>
              <w:jc w:val="left"/>
              <w:rPr>
                <w:szCs w:val="24"/>
              </w:rPr>
            </w:pPr>
          </w:p>
        </w:tc>
        <w:tc>
          <w:tcPr>
            <w:tcW w:w="7229" w:type="dxa"/>
          </w:tcPr>
          <w:p w:rsidR="00A823C8" w:rsidRPr="00A823C8" w:rsidRDefault="00A823C8" w:rsidP="00A823C8">
            <w:pPr>
              <w:autoSpaceDE w:val="0"/>
              <w:autoSpaceDN w:val="0"/>
              <w:adjustRightInd w:val="0"/>
              <w:rPr>
                <w:rFonts w:eastAsia="Arial Unicode MS"/>
                <w:szCs w:val="24"/>
              </w:rPr>
            </w:pPr>
            <w:r w:rsidRPr="00A823C8">
              <w:rPr>
                <w:rFonts w:eastAsia="Arial Unicode MS"/>
                <w:szCs w:val="24"/>
              </w:rPr>
              <w:t>Индекс удорожания инвестиций в основной капитал в электроэнергетической отрасли</w:t>
            </w:r>
          </w:p>
          <w:p w:rsidR="00A823C8" w:rsidRPr="00A823C8" w:rsidRDefault="00A823C8" w:rsidP="00A7210F">
            <w:pPr>
              <w:numPr>
                <w:ilvl w:val="0"/>
                <w:numId w:val="15"/>
              </w:numPr>
              <w:ind w:left="34" w:firstLine="0"/>
              <w:contextualSpacing/>
              <w:jc w:val="left"/>
              <w:rPr>
                <w:szCs w:val="24"/>
              </w:rPr>
            </w:pPr>
          </w:p>
        </w:tc>
      </w:tr>
      <w:tr w:rsidR="00A823C8" w:rsidRPr="00A823C8" w:rsidTr="00C62AD9">
        <w:trPr>
          <w:cantSplit/>
        </w:trPr>
        <w:tc>
          <w:tcPr>
            <w:tcW w:w="2660" w:type="dxa"/>
          </w:tcPr>
          <w:p w:rsidR="00A823C8" w:rsidRPr="00A823C8" w:rsidRDefault="00A823C8" w:rsidP="00A823C8">
            <w:pPr>
              <w:autoSpaceDE w:val="0"/>
              <w:autoSpaceDN w:val="0"/>
              <w:adjustRightInd w:val="0"/>
              <w:jc w:val="left"/>
              <w:rPr>
                <w:rFonts w:eastAsia="Arial Unicode MS"/>
                <w:b/>
                <w:bCs/>
                <w:szCs w:val="24"/>
              </w:rPr>
            </w:pPr>
            <w:r w:rsidRPr="00A823C8">
              <w:rPr>
                <w:rFonts w:eastAsia="Arial Unicode MS"/>
                <w:b/>
                <w:bCs/>
                <w:szCs w:val="24"/>
              </w:rPr>
              <w:t>Инвестиции</w:t>
            </w:r>
          </w:p>
          <w:p w:rsidR="00A823C8" w:rsidRPr="00A823C8" w:rsidRDefault="00A823C8" w:rsidP="00A823C8">
            <w:pPr>
              <w:jc w:val="left"/>
              <w:rPr>
                <w:szCs w:val="24"/>
              </w:rPr>
            </w:pPr>
          </w:p>
        </w:tc>
        <w:tc>
          <w:tcPr>
            <w:tcW w:w="7229" w:type="dxa"/>
          </w:tcPr>
          <w:p w:rsidR="00A823C8" w:rsidRPr="00A823C8" w:rsidRDefault="00A823C8" w:rsidP="00A823C8">
            <w:pPr>
              <w:autoSpaceDE w:val="0"/>
              <w:autoSpaceDN w:val="0"/>
              <w:adjustRightInd w:val="0"/>
              <w:rPr>
                <w:rFonts w:eastAsia="Arial Unicode MS"/>
                <w:sz w:val="22"/>
              </w:rPr>
            </w:pPr>
            <w:r w:rsidRPr="00A823C8">
              <w:rPr>
                <w:rFonts w:eastAsia="Arial Unicode MS"/>
                <w:szCs w:val="24"/>
              </w:rPr>
              <w:t>Инвестиции в основные средства, в том числе затраты на новое строительство, расширение, реконструкцию и техническое перевооружение действующих организаций, приобретение машин, оборудования, инструмента, инвентаря, проектно-изыскательные работы и др., которые в соответствии с законодательством Российской Федерации и правилами бухгалтерского учета относятся к капитальным вложениям. Кроме того затраты на создание информационных систем и программных продуктов, и другие финансовые вложения.</w:t>
            </w:r>
          </w:p>
          <w:p w:rsidR="00A823C8" w:rsidRPr="00A823C8" w:rsidRDefault="00A823C8" w:rsidP="00A823C8">
            <w:pPr>
              <w:rPr>
                <w:szCs w:val="24"/>
              </w:rPr>
            </w:pPr>
          </w:p>
        </w:tc>
      </w:tr>
      <w:tr w:rsidR="00A823C8" w:rsidRPr="00A823C8" w:rsidTr="00C62AD9">
        <w:trPr>
          <w:cantSplit/>
        </w:trPr>
        <w:tc>
          <w:tcPr>
            <w:tcW w:w="2660" w:type="dxa"/>
          </w:tcPr>
          <w:p w:rsidR="00A823C8" w:rsidRPr="00A823C8" w:rsidRDefault="00A823C8" w:rsidP="00A823C8">
            <w:pPr>
              <w:autoSpaceDE w:val="0"/>
              <w:autoSpaceDN w:val="0"/>
              <w:adjustRightInd w:val="0"/>
              <w:rPr>
                <w:rFonts w:eastAsia="Arial Unicode MS"/>
                <w:szCs w:val="24"/>
              </w:rPr>
            </w:pPr>
            <w:r w:rsidRPr="00A823C8">
              <w:rPr>
                <w:rFonts w:eastAsia="Arial Unicode MS"/>
                <w:b/>
                <w:bCs/>
                <w:szCs w:val="24"/>
              </w:rPr>
              <w:t xml:space="preserve">Инвестиционная заявка </w:t>
            </w:r>
            <w:r w:rsidRPr="00A823C8">
              <w:rPr>
                <w:rFonts w:eastAsia="Arial Unicode MS"/>
                <w:szCs w:val="24"/>
              </w:rPr>
              <w:t>(Заявка)</w:t>
            </w:r>
          </w:p>
          <w:p w:rsidR="00A823C8" w:rsidRPr="00A823C8" w:rsidRDefault="00A823C8" w:rsidP="00A823C8">
            <w:pPr>
              <w:jc w:val="left"/>
              <w:rPr>
                <w:szCs w:val="24"/>
              </w:rPr>
            </w:pPr>
          </w:p>
        </w:tc>
        <w:tc>
          <w:tcPr>
            <w:tcW w:w="7229" w:type="dxa"/>
          </w:tcPr>
          <w:p w:rsidR="00A823C8" w:rsidRPr="00A823C8" w:rsidRDefault="00A823C8" w:rsidP="00A823C8">
            <w:pPr>
              <w:autoSpaceDE w:val="0"/>
              <w:autoSpaceDN w:val="0"/>
              <w:adjustRightInd w:val="0"/>
              <w:rPr>
                <w:rFonts w:eastAsia="Arial Unicode MS"/>
                <w:szCs w:val="24"/>
              </w:rPr>
            </w:pPr>
            <w:r w:rsidRPr="00A823C8">
              <w:rPr>
                <w:rFonts w:eastAsia="Arial Unicode MS"/>
                <w:szCs w:val="24"/>
              </w:rPr>
              <w:t>Первая форма паспорта любого класса, заполняемая инициатором проекта, содержащая его краткое описание и обоснование необходимости, а также основные технические, экономические параметры проекта и его предварительную стоимость</w:t>
            </w:r>
          </w:p>
          <w:p w:rsidR="00A823C8" w:rsidRPr="00A823C8" w:rsidRDefault="00A823C8" w:rsidP="00A823C8">
            <w:pPr>
              <w:jc w:val="left"/>
              <w:rPr>
                <w:szCs w:val="24"/>
              </w:rPr>
            </w:pPr>
          </w:p>
        </w:tc>
      </w:tr>
      <w:tr w:rsidR="00A823C8" w:rsidRPr="00A823C8" w:rsidTr="00C62AD9">
        <w:trPr>
          <w:cantSplit/>
        </w:trPr>
        <w:tc>
          <w:tcPr>
            <w:tcW w:w="2660" w:type="dxa"/>
          </w:tcPr>
          <w:p w:rsidR="00A823C8" w:rsidRPr="00A823C8" w:rsidRDefault="00A823C8" w:rsidP="00A823C8">
            <w:pPr>
              <w:autoSpaceDE w:val="0"/>
              <w:autoSpaceDN w:val="0"/>
              <w:adjustRightInd w:val="0"/>
              <w:rPr>
                <w:rFonts w:eastAsia="Arial Unicode MS"/>
                <w:b/>
                <w:bCs/>
                <w:szCs w:val="24"/>
              </w:rPr>
            </w:pPr>
            <w:r w:rsidRPr="00A823C8">
              <w:rPr>
                <w:rFonts w:eastAsia="Arial Unicode MS"/>
                <w:b/>
                <w:bCs/>
                <w:szCs w:val="24"/>
              </w:rPr>
              <w:t>Инвестиционная программа</w:t>
            </w:r>
          </w:p>
          <w:p w:rsidR="00A823C8" w:rsidRPr="00A823C8" w:rsidRDefault="00A823C8" w:rsidP="00A823C8">
            <w:pPr>
              <w:jc w:val="left"/>
              <w:rPr>
                <w:szCs w:val="24"/>
              </w:rPr>
            </w:pPr>
          </w:p>
        </w:tc>
        <w:tc>
          <w:tcPr>
            <w:tcW w:w="7229" w:type="dxa"/>
          </w:tcPr>
          <w:p w:rsidR="00A823C8" w:rsidRPr="00A823C8" w:rsidRDefault="00A823C8" w:rsidP="00A823C8">
            <w:pPr>
              <w:autoSpaceDE w:val="0"/>
              <w:autoSpaceDN w:val="0"/>
              <w:adjustRightInd w:val="0"/>
              <w:rPr>
                <w:rFonts w:eastAsia="Arial Unicode MS"/>
                <w:szCs w:val="24"/>
              </w:rPr>
            </w:pPr>
            <w:r w:rsidRPr="00A823C8">
              <w:rPr>
                <w:rFonts w:eastAsia="Arial Unicode MS"/>
                <w:szCs w:val="24"/>
              </w:rPr>
              <w:t>Совокупность инвестиционных проектов в виде перечня объектов капитальных вложений, их основных характеристик и объемов финансирования, составляемая на один год или на другой определенный временной период, формируемая на основании настоящего Регламента и нормативных документов. Инвестиционная программа является составной часть бизнес-плана ОАО «ТГК-1»</w:t>
            </w:r>
          </w:p>
          <w:p w:rsidR="00A823C8" w:rsidRPr="00A823C8" w:rsidRDefault="00A823C8" w:rsidP="00A823C8">
            <w:pPr>
              <w:jc w:val="left"/>
              <w:rPr>
                <w:szCs w:val="24"/>
              </w:rPr>
            </w:pPr>
          </w:p>
        </w:tc>
      </w:tr>
      <w:tr w:rsidR="00A823C8" w:rsidRPr="00A823C8" w:rsidTr="00C62AD9">
        <w:trPr>
          <w:cantSplit/>
        </w:trPr>
        <w:tc>
          <w:tcPr>
            <w:tcW w:w="2660" w:type="dxa"/>
          </w:tcPr>
          <w:p w:rsidR="00A823C8" w:rsidRPr="00A823C8" w:rsidRDefault="00A823C8" w:rsidP="00A823C8">
            <w:pPr>
              <w:autoSpaceDE w:val="0"/>
              <w:autoSpaceDN w:val="0"/>
              <w:adjustRightInd w:val="0"/>
              <w:jc w:val="left"/>
              <w:rPr>
                <w:rFonts w:eastAsia="Arial Unicode MS"/>
                <w:b/>
                <w:bCs/>
                <w:szCs w:val="24"/>
              </w:rPr>
            </w:pPr>
            <w:r w:rsidRPr="00A823C8">
              <w:rPr>
                <w:rFonts w:eastAsia="Arial Unicode MS"/>
                <w:b/>
                <w:bCs/>
                <w:szCs w:val="24"/>
              </w:rPr>
              <w:t>Инвестиционный процесс</w:t>
            </w:r>
          </w:p>
          <w:p w:rsidR="00A823C8" w:rsidRPr="00A823C8" w:rsidRDefault="00A823C8" w:rsidP="00A823C8">
            <w:pPr>
              <w:jc w:val="left"/>
              <w:rPr>
                <w:szCs w:val="24"/>
              </w:rPr>
            </w:pPr>
          </w:p>
        </w:tc>
        <w:tc>
          <w:tcPr>
            <w:tcW w:w="7229" w:type="dxa"/>
          </w:tcPr>
          <w:p w:rsidR="00A823C8" w:rsidRPr="00A823C8" w:rsidRDefault="00A823C8" w:rsidP="00A823C8">
            <w:pPr>
              <w:autoSpaceDE w:val="0"/>
              <w:autoSpaceDN w:val="0"/>
              <w:adjustRightInd w:val="0"/>
              <w:rPr>
                <w:rFonts w:eastAsia="Arial Unicode MS"/>
                <w:szCs w:val="24"/>
              </w:rPr>
            </w:pPr>
            <w:r w:rsidRPr="00A823C8">
              <w:rPr>
                <w:rFonts w:eastAsia="Arial Unicode MS"/>
                <w:szCs w:val="24"/>
              </w:rPr>
              <w:t xml:space="preserve">Процесс формирования инвестиционных программ, включающий определение их бюджета и перечня проектов, </w:t>
            </w:r>
            <w:r w:rsidRPr="00A823C8">
              <w:rPr>
                <w:rFonts w:eastAsia="Arial Unicode MS" w:cs="Arial Unicode MS"/>
                <w:szCs w:val="24"/>
              </w:rPr>
              <w:t>а также реализация и контроль выполнения проектов инвестиционной программы.</w:t>
            </w:r>
          </w:p>
          <w:p w:rsidR="00A823C8" w:rsidRPr="00A823C8" w:rsidRDefault="00A823C8" w:rsidP="00A823C8">
            <w:pPr>
              <w:jc w:val="left"/>
              <w:rPr>
                <w:szCs w:val="24"/>
              </w:rPr>
            </w:pPr>
          </w:p>
        </w:tc>
      </w:tr>
      <w:tr w:rsidR="00A823C8" w:rsidRPr="00A823C8" w:rsidTr="00C62AD9">
        <w:trPr>
          <w:cantSplit/>
        </w:trPr>
        <w:tc>
          <w:tcPr>
            <w:tcW w:w="2660" w:type="dxa"/>
          </w:tcPr>
          <w:p w:rsidR="00A823C8" w:rsidRPr="00A823C8" w:rsidRDefault="00A823C8" w:rsidP="00A823C8">
            <w:pPr>
              <w:autoSpaceDE w:val="0"/>
              <w:autoSpaceDN w:val="0"/>
              <w:adjustRightInd w:val="0"/>
              <w:jc w:val="left"/>
              <w:rPr>
                <w:rFonts w:eastAsia="Arial Unicode MS"/>
                <w:b/>
                <w:bCs/>
                <w:szCs w:val="24"/>
              </w:rPr>
            </w:pPr>
            <w:r w:rsidRPr="00A823C8">
              <w:rPr>
                <w:rFonts w:eastAsia="Arial Unicode MS"/>
                <w:b/>
                <w:bCs/>
                <w:szCs w:val="24"/>
              </w:rPr>
              <w:t>Инвестиционная маржа</w:t>
            </w:r>
          </w:p>
          <w:p w:rsidR="00A823C8" w:rsidRPr="00A823C8" w:rsidRDefault="00A823C8" w:rsidP="00A823C8">
            <w:pPr>
              <w:jc w:val="left"/>
              <w:rPr>
                <w:szCs w:val="24"/>
              </w:rPr>
            </w:pPr>
          </w:p>
        </w:tc>
        <w:tc>
          <w:tcPr>
            <w:tcW w:w="7229" w:type="dxa"/>
          </w:tcPr>
          <w:p w:rsidR="00A823C8" w:rsidRPr="00A823C8" w:rsidRDefault="00A823C8" w:rsidP="00A823C8">
            <w:pPr>
              <w:autoSpaceDE w:val="0"/>
              <w:autoSpaceDN w:val="0"/>
              <w:adjustRightInd w:val="0"/>
              <w:rPr>
                <w:rFonts w:eastAsia="Arial Unicode MS"/>
                <w:szCs w:val="24"/>
              </w:rPr>
            </w:pPr>
            <w:r w:rsidRPr="00A823C8">
              <w:rPr>
                <w:rFonts w:eastAsia="Arial Unicode MS"/>
                <w:szCs w:val="24"/>
              </w:rPr>
              <w:t>Внутренняя норма доходности проекта (</w:t>
            </w:r>
            <w:r w:rsidRPr="00A823C8">
              <w:rPr>
                <w:rFonts w:eastAsia="Arial Unicode MS"/>
                <w:szCs w:val="24"/>
                <w:lang w:val="en-US"/>
              </w:rPr>
              <w:t>IRR</w:t>
            </w:r>
            <w:r w:rsidRPr="00A823C8">
              <w:rPr>
                <w:rFonts w:eastAsia="Arial Unicode MS"/>
                <w:szCs w:val="24"/>
              </w:rPr>
              <w:t xml:space="preserve">) за вычетом </w:t>
            </w:r>
            <w:r w:rsidRPr="00A823C8">
              <w:rPr>
                <w:rFonts w:eastAsia="Arial Unicode MS"/>
                <w:szCs w:val="24"/>
                <w:lang w:val="en-US"/>
              </w:rPr>
              <w:t>WACC</w:t>
            </w:r>
            <w:r w:rsidRPr="00A823C8">
              <w:rPr>
                <w:rFonts w:eastAsia="Arial Unicode MS"/>
                <w:szCs w:val="24"/>
              </w:rPr>
              <w:t>(средневзвешенная стоимость капитала)</w:t>
            </w:r>
          </w:p>
          <w:p w:rsidR="00A823C8" w:rsidRPr="00A823C8" w:rsidRDefault="00A823C8" w:rsidP="00A7210F">
            <w:pPr>
              <w:numPr>
                <w:ilvl w:val="0"/>
                <w:numId w:val="15"/>
              </w:numPr>
              <w:ind w:left="34" w:firstLine="0"/>
              <w:contextualSpacing/>
              <w:jc w:val="left"/>
              <w:rPr>
                <w:szCs w:val="24"/>
              </w:rPr>
            </w:pPr>
          </w:p>
        </w:tc>
      </w:tr>
      <w:tr w:rsidR="00A823C8" w:rsidRPr="00A823C8" w:rsidTr="00C62AD9">
        <w:trPr>
          <w:cantSplit/>
        </w:trPr>
        <w:tc>
          <w:tcPr>
            <w:tcW w:w="2660" w:type="dxa"/>
          </w:tcPr>
          <w:p w:rsidR="00A823C8" w:rsidRPr="00A823C8" w:rsidRDefault="00A823C8" w:rsidP="00A823C8">
            <w:pPr>
              <w:autoSpaceDE w:val="0"/>
              <w:autoSpaceDN w:val="0"/>
              <w:adjustRightInd w:val="0"/>
              <w:jc w:val="left"/>
              <w:rPr>
                <w:rFonts w:eastAsia="Arial Unicode MS"/>
                <w:szCs w:val="24"/>
              </w:rPr>
            </w:pPr>
            <w:r w:rsidRPr="00A823C8">
              <w:rPr>
                <w:rFonts w:eastAsia="Arial Unicode MS"/>
                <w:b/>
                <w:bCs/>
                <w:szCs w:val="24"/>
              </w:rPr>
              <w:t xml:space="preserve">Инвестиционный проект </w:t>
            </w:r>
            <w:r w:rsidRPr="00A823C8">
              <w:rPr>
                <w:rFonts w:eastAsia="Arial Unicode MS"/>
                <w:szCs w:val="24"/>
              </w:rPr>
              <w:t>(далее "ИП")</w:t>
            </w:r>
          </w:p>
          <w:p w:rsidR="00A823C8" w:rsidRPr="00A823C8" w:rsidRDefault="00A823C8" w:rsidP="00A823C8">
            <w:pPr>
              <w:jc w:val="left"/>
              <w:rPr>
                <w:szCs w:val="24"/>
              </w:rPr>
            </w:pPr>
          </w:p>
        </w:tc>
        <w:tc>
          <w:tcPr>
            <w:tcW w:w="7229" w:type="dxa"/>
          </w:tcPr>
          <w:p w:rsidR="00A823C8" w:rsidRPr="00A823C8" w:rsidRDefault="00A823C8" w:rsidP="00A823C8">
            <w:pPr>
              <w:autoSpaceDE w:val="0"/>
              <w:autoSpaceDN w:val="0"/>
              <w:adjustRightInd w:val="0"/>
              <w:rPr>
                <w:rFonts w:eastAsia="Arial Unicode MS"/>
                <w:szCs w:val="24"/>
              </w:rPr>
            </w:pPr>
            <w:r w:rsidRPr="00A823C8">
              <w:rPr>
                <w:rFonts w:eastAsia="Arial Unicode MS"/>
                <w:szCs w:val="24"/>
              </w:rPr>
              <w:t xml:space="preserve">Совокупность согласованных действий по осуществлению инвестиций, которые в соответствии с правилами бухгалтерского учета Российской Федерации могут быть отнесены к капитальным вложениям </w:t>
            </w:r>
            <w:r w:rsidRPr="00A823C8">
              <w:rPr>
                <w:rFonts w:eastAsia="Arial Unicode MS" w:cs="Arial Unicode MS"/>
                <w:szCs w:val="24"/>
              </w:rPr>
              <w:t>и другие расходы, принимаемые в соответствии с настоящим положением как инвестиции</w:t>
            </w:r>
            <w:r w:rsidRPr="00A823C8">
              <w:rPr>
                <w:rFonts w:eastAsia="Arial Unicode MS"/>
                <w:szCs w:val="24"/>
              </w:rPr>
              <w:t>, имеющих конечную цель или результат, срок начала и завершения</w:t>
            </w:r>
          </w:p>
          <w:p w:rsidR="00A823C8" w:rsidRPr="00A823C8" w:rsidRDefault="00A823C8" w:rsidP="00A823C8">
            <w:pPr>
              <w:autoSpaceDE w:val="0"/>
              <w:autoSpaceDN w:val="0"/>
              <w:adjustRightInd w:val="0"/>
              <w:rPr>
                <w:rFonts w:eastAsia="Arial Unicode MS"/>
                <w:szCs w:val="24"/>
              </w:rPr>
            </w:pPr>
          </w:p>
        </w:tc>
      </w:tr>
      <w:tr w:rsidR="00A823C8" w:rsidRPr="00A823C8" w:rsidTr="00C62AD9">
        <w:trPr>
          <w:cantSplit/>
        </w:trPr>
        <w:tc>
          <w:tcPr>
            <w:tcW w:w="2660" w:type="dxa"/>
          </w:tcPr>
          <w:p w:rsidR="00A823C8" w:rsidRPr="00A823C8" w:rsidRDefault="00A823C8" w:rsidP="00A823C8">
            <w:pPr>
              <w:autoSpaceDE w:val="0"/>
              <w:autoSpaceDN w:val="0"/>
              <w:adjustRightInd w:val="0"/>
              <w:rPr>
                <w:rFonts w:eastAsia="Arial Unicode MS"/>
                <w:b/>
                <w:bCs/>
                <w:szCs w:val="24"/>
              </w:rPr>
            </w:pPr>
            <w:r w:rsidRPr="00A823C8">
              <w:rPr>
                <w:rFonts w:eastAsia="Arial Unicode MS"/>
                <w:b/>
                <w:bCs/>
                <w:szCs w:val="24"/>
              </w:rPr>
              <w:t>Индекс доходности</w:t>
            </w:r>
          </w:p>
          <w:p w:rsidR="00A823C8" w:rsidRPr="00A823C8" w:rsidRDefault="00A823C8" w:rsidP="00A823C8">
            <w:pPr>
              <w:jc w:val="left"/>
              <w:rPr>
                <w:szCs w:val="24"/>
              </w:rPr>
            </w:pPr>
          </w:p>
        </w:tc>
        <w:tc>
          <w:tcPr>
            <w:tcW w:w="7229" w:type="dxa"/>
          </w:tcPr>
          <w:p w:rsidR="00A823C8" w:rsidRPr="00A823C8" w:rsidRDefault="00A823C8" w:rsidP="00A823C8">
            <w:pPr>
              <w:rPr>
                <w:szCs w:val="24"/>
              </w:rPr>
            </w:pPr>
            <w:r w:rsidRPr="00A823C8">
              <w:rPr>
                <w:rFonts w:eastAsia="Arial Unicode MS"/>
                <w:szCs w:val="24"/>
              </w:rPr>
              <w:t>Отношение   дисконтированного денежного потока от реализации инвестпроекта к величине инвестиций в проект</w:t>
            </w:r>
          </w:p>
        </w:tc>
      </w:tr>
      <w:tr w:rsidR="00A823C8" w:rsidRPr="00A823C8" w:rsidTr="00C62AD9">
        <w:trPr>
          <w:cantSplit/>
        </w:trPr>
        <w:tc>
          <w:tcPr>
            <w:tcW w:w="2660" w:type="dxa"/>
          </w:tcPr>
          <w:p w:rsidR="00A823C8" w:rsidRPr="00A823C8" w:rsidRDefault="00A823C8" w:rsidP="00A823C8">
            <w:pPr>
              <w:autoSpaceDE w:val="0"/>
              <w:autoSpaceDN w:val="0"/>
              <w:adjustRightInd w:val="0"/>
              <w:ind w:right="461"/>
              <w:jc w:val="left"/>
              <w:rPr>
                <w:rFonts w:eastAsia="Arial Unicode MS"/>
                <w:b/>
                <w:bCs/>
                <w:szCs w:val="24"/>
              </w:rPr>
            </w:pPr>
            <w:r w:rsidRPr="00A823C8">
              <w:rPr>
                <w:rFonts w:eastAsia="Arial Unicode MS"/>
                <w:b/>
                <w:bCs/>
                <w:szCs w:val="24"/>
              </w:rPr>
              <w:t>Многолетние проекты</w:t>
            </w:r>
          </w:p>
          <w:p w:rsidR="00A823C8" w:rsidRPr="00A823C8" w:rsidRDefault="00A823C8" w:rsidP="00A823C8">
            <w:pPr>
              <w:jc w:val="left"/>
              <w:rPr>
                <w:szCs w:val="24"/>
              </w:rPr>
            </w:pPr>
          </w:p>
        </w:tc>
        <w:tc>
          <w:tcPr>
            <w:tcW w:w="7229" w:type="dxa"/>
          </w:tcPr>
          <w:p w:rsidR="00A823C8" w:rsidRPr="00A823C8" w:rsidRDefault="00A823C8" w:rsidP="00A823C8">
            <w:pPr>
              <w:autoSpaceDE w:val="0"/>
              <w:autoSpaceDN w:val="0"/>
              <w:adjustRightInd w:val="0"/>
              <w:rPr>
                <w:rFonts w:eastAsia="Arial Unicode MS"/>
                <w:szCs w:val="24"/>
              </w:rPr>
            </w:pPr>
            <w:r w:rsidRPr="00A823C8">
              <w:rPr>
                <w:rFonts w:eastAsia="Arial Unicode MS"/>
                <w:szCs w:val="24"/>
              </w:rPr>
              <w:t>Проекты, реализация которых длится более одного года</w:t>
            </w:r>
          </w:p>
          <w:p w:rsidR="00A823C8" w:rsidRPr="00A823C8" w:rsidRDefault="00A823C8" w:rsidP="00A823C8">
            <w:pPr>
              <w:jc w:val="left"/>
              <w:rPr>
                <w:szCs w:val="24"/>
              </w:rPr>
            </w:pPr>
          </w:p>
        </w:tc>
      </w:tr>
      <w:tr w:rsidR="00A823C8" w:rsidRPr="00A823C8" w:rsidTr="00C62AD9">
        <w:trPr>
          <w:cantSplit/>
        </w:trPr>
        <w:tc>
          <w:tcPr>
            <w:tcW w:w="2660" w:type="dxa"/>
          </w:tcPr>
          <w:p w:rsidR="00A823C8" w:rsidRPr="00A823C8" w:rsidRDefault="00A823C8" w:rsidP="00A823C8">
            <w:pPr>
              <w:autoSpaceDE w:val="0"/>
              <w:autoSpaceDN w:val="0"/>
              <w:adjustRightInd w:val="0"/>
              <w:ind w:right="176"/>
              <w:rPr>
                <w:rFonts w:eastAsia="Arial Unicode MS"/>
                <w:b/>
                <w:bCs/>
                <w:szCs w:val="24"/>
              </w:rPr>
            </w:pPr>
            <w:r w:rsidRPr="00A823C8">
              <w:rPr>
                <w:rFonts w:eastAsia="Arial Unicode MS"/>
                <w:b/>
                <w:bCs/>
                <w:szCs w:val="24"/>
              </w:rPr>
              <w:t>Начало реализации инвестпроекта</w:t>
            </w:r>
          </w:p>
          <w:p w:rsidR="00A823C8" w:rsidRPr="00A823C8" w:rsidRDefault="00A823C8" w:rsidP="00A823C8">
            <w:pPr>
              <w:jc w:val="left"/>
              <w:rPr>
                <w:szCs w:val="24"/>
              </w:rPr>
            </w:pPr>
          </w:p>
        </w:tc>
        <w:tc>
          <w:tcPr>
            <w:tcW w:w="7229" w:type="dxa"/>
          </w:tcPr>
          <w:p w:rsidR="00A823C8" w:rsidRPr="00A823C8" w:rsidRDefault="00A823C8" w:rsidP="00A823C8">
            <w:pPr>
              <w:rPr>
                <w:rFonts w:eastAsia="Arial Unicode MS"/>
                <w:szCs w:val="24"/>
              </w:rPr>
            </w:pPr>
            <w:r w:rsidRPr="00A823C8">
              <w:rPr>
                <w:rFonts w:eastAsia="Arial Unicode MS"/>
                <w:szCs w:val="24"/>
              </w:rPr>
              <w:t>Началом реализации инвестпроекта считается момент начала вложения денежных средств в проект (включая ТЭО или "Обоснование инвестиций")</w:t>
            </w:r>
          </w:p>
          <w:p w:rsidR="00A823C8" w:rsidRPr="00A823C8" w:rsidRDefault="00A823C8" w:rsidP="00A823C8">
            <w:pPr>
              <w:rPr>
                <w:rFonts w:ascii="Calibri" w:hAnsi="Calibri"/>
                <w:b/>
                <w:szCs w:val="24"/>
              </w:rPr>
            </w:pPr>
          </w:p>
        </w:tc>
      </w:tr>
      <w:tr w:rsidR="00A823C8" w:rsidRPr="00A823C8" w:rsidTr="00C62AD9">
        <w:trPr>
          <w:cantSplit/>
        </w:trPr>
        <w:tc>
          <w:tcPr>
            <w:tcW w:w="2660" w:type="dxa"/>
          </w:tcPr>
          <w:p w:rsidR="00A823C8" w:rsidRPr="00A823C8" w:rsidRDefault="00A823C8" w:rsidP="00A823C8">
            <w:pPr>
              <w:autoSpaceDE w:val="0"/>
              <w:autoSpaceDN w:val="0"/>
              <w:adjustRightInd w:val="0"/>
              <w:spacing w:before="130"/>
              <w:jc w:val="left"/>
              <w:rPr>
                <w:rFonts w:eastAsia="Arial Unicode MS"/>
                <w:b/>
                <w:bCs/>
                <w:szCs w:val="24"/>
              </w:rPr>
            </w:pPr>
            <w:r w:rsidRPr="00A823C8">
              <w:rPr>
                <w:rFonts w:eastAsia="Arial Unicode MS"/>
                <w:b/>
                <w:bCs/>
                <w:szCs w:val="24"/>
              </w:rPr>
              <w:t>Паспорт проекта</w:t>
            </w:r>
          </w:p>
          <w:p w:rsidR="00A823C8" w:rsidRPr="00A823C8" w:rsidRDefault="00A823C8" w:rsidP="00A823C8">
            <w:pPr>
              <w:jc w:val="left"/>
              <w:rPr>
                <w:szCs w:val="24"/>
              </w:rPr>
            </w:pPr>
          </w:p>
        </w:tc>
        <w:tc>
          <w:tcPr>
            <w:tcW w:w="7229" w:type="dxa"/>
          </w:tcPr>
          <w:p w:rsidR="00A823C8" w:rsidRPr="00A823C8" w:rsidRDefault="00A823C8" w:rsidP="00A823C8">
            <w:pPr>
              <w:autoSpaceDE w:val="0"/>
              <w:autoSpaceDN w:val="0"/>
              <w:adjustRightInd w:val="0"/>
              <w:spacing w:before="120" w:line="250" w:lineRule="exact"/>
              <w:rPr>
                <w:rFonts w:eastAsia="Arial Unicode MS"/>
                <w:szCs w:val="24"/>
              </w:rPr>
            </w:pPr>
            <w:r w:rsidRPr="00A823C8">
              <w:rPr>
                <w:rFonts w:eastAsia="Arial Unicode MS"/>
                <w:szCs w:val="24"/>
              </w:rPr>
              <w:t>Набор документов, заполняемых участниками инвестпроцесса, содержащий данные об одном инвестиционном проекте, необходимые для его оценки и принятия решения о включении в инвестпрограмму</w:t>
            </w:r>
          </w:p>
          <w:p w:rsidR="00A823C8" w:rsidRPr="00A823C8" w:rsidRDefault="00A823C8" w:rsidP="00A823C8">
            <w:pPr>
              <w:rPr>
                <w:szCs w:val="24"/>
              </w:rPr>
            </w:pPr>
          </w:p>
        </w:tc>
      </w:tr>
      <w:tr w:rsidR="00A823C8" w:rsidRPr="00A823C8" w:rsidTr="00C62AD9">
        <w:trPr>
          <w:cantSplit/>
        </w:trPr>
        <w:tc>
          <w:tcPr>
            <w:tcW w:w="2660" w:type="dxa"/>
          </w:tcPr>
          <w:p w:rsidR="00A823C8" w:rsidRPr="00A823C8" w:rsidRDefault="00A823C8" w:rsidP="00A823C8">
            <w:pPr>
              <w:autoSpaceDE w:val="0"/>
              <w:autoSpaceDN w:val="0"/>
              <w:adjustRightInd w:val="0"/>
              <w:spacing w:before="110" w:line="254" w:lineRule="exact"/>
              <w:jc w:val="left"/>
              <w:rPr>
                <w:rFonts w:eastAsia="Arial Unicode MS"/>
                <w:b/>
                <w:bCs/>
                <w:szCs w:val="24"/>
              </w:rPr>
            </w:pPr>
            <w:r w:rsidRPr="00A823C8">
              <w:rPr>
                <w:rFonts w:eastAsia="Arial Unicode MS"/>
                <w:b/>
                <w:bCs/>
                <w:szCs w:val="24"/>
              </w:rPr>
              <w:t>Переходящие проекты</w:t>
            </w:r>
          </w:p>
          <w:p w:rsidR="00A823C8" w:rsidRPr="00A823C8" w:rsidRDefault="00A823C8" w:rsidP="00A823C8">
            <w:pPr>
              <w:jc w:val="left"/>
              <w:rPr>
                <w:szCs w:val="24"/>
              </w:rPr>
            </w:pPr>
          </w:p>
        </w:tc>
        <w:tc>
          <w:tcPr>
            <w:tcW w:w="7229" w:type="dxa"/>
          </w:tcPr>
          <w:p w:rsidR="00A823C8" w:rsidRPr="00A823C8" w:rsidRDefault="00A823C8" w:rsidP="00A823C8">
            <w:pPr>
              <w:autoSpaceDE w:val="0"/>
              <w:autoSpaceDN w:val="0"/>
              <w:adjustRightInd w:val="0"/>
              <w:spacing w:before="120" w:line="250" w:lineRule="exact"/>
              <w:rPr>
                <w:rFonts w:eastAsia="Arial Unicode MS"/>
                <w:szCs w:val="24"/>
              </w:rPr>
            </w:pPr>
            <w:r w:rsidRPr="00A823C8">
              <w:rPr>
                <w:rFonts w:eastAsia="Arial Unicode MS"/>
                <w:szCs w:val="24"/>
              </w:rPr>
              <w:t>Проекты, которые по определенным причинам не были реализованы в запланированном году (например, задержка оборудования) и будут  перенесены на следующий год</w:t>
            </w:r>
          </w:p>
          <w:p w:rsidR="00A823C8" w:rsidRPr="00A823C8" w:rsidRDefault="00A823C8" w:rsidP="00A823C8">
            <w:pPr>
              <w:rPr>
                <w:szCs w:val="24"/>
              </w:rPr>
            </w:pPr>
          </w:p>
        </w:tc>
      </w:tr>
      <w:tr w:rsidR="00A823C8" w:rsidRPr="00A823C8" w:rsidTr="00C62AD9">
        <w:trPr>
          <w:cantSplit/>
        </w:trPr>
        <w:tc>
          <w:tcPr>
            <w:tcW w:w="2660" w:type="dxa"/>
          </w:tcPr>
          <w:p w:rsidR="00A823C8" w:rsidRPr="00A823C8" w:rsidRDefault="00A823C8" w:rsidP="00A823C8">
            <w:pPr>
              <w:autoSpaceDE w:val="0"/>
              <w:autoSpaceDN w:val="0"/>
              <w:adjustRightInd w:val="0"/>
              <w:jc w:val="left"/>
              <w:rPr>
                <w:rFonts w:eastAsia="Arial Unicode MS"/>
                <w:szCs w:val="24"/>
              </w:rPr>
            </w:pPr>
            <w:r w:rsidRPr="00A823C8">
              <w:rPr>
                <w:rFonts w:eastAsia="Arial Unicode MS"/>
                <w:b/>
                <w:bCs/>
                <w:szCs w:val="24"/>
              </w:rPr>
              <w:t xml:space="preserve">Проектно-изыскательные работы </w:t>
            </w:r>
            <w:r w:rsidRPr="00A823C8">
              <w:rPr>
                <w:rFonts w:eastAsia="Arial Unicode MS"/>
                <w:szCs w:val="24"/>
              </w:rPr>
              <w:t>(ПИР)</w:t>
            </w:r>
          </w:p>
          <w:p w:rsidR="00A823C8" w:rsidRPr="00A823C8" w:rsidRDefault="00A823C8" w:rsidP="00A823C8">
            <w:pPr>
              <w:jc w:val="left"/>
              <w:rPr>
                <w:szCs w:val="24"/>
              </w:rPr>
            </w:pPr>
          </w:p>
        </w:tc>
        <w:tc>
          <w:tcPr>
            <w:tcW w:w="7229" w:type="dxa"/>
          </w:tcPr>
          <w:p w:rsidR="00A823C8" w:rsidRPr="00A823C8" w:rsidRDefault="00A823C8" w:rsidP="00A823C8">
            <w:pPr>
              <w:autoSpaceDE w:val="0"/>
              <w:autoSpaceDN w:val="0"/>
              <w:adjustRightInd w:val="0"/>
              <w:rPr>
                <w:rFonts w:eastAsia="Arial Unicode MS"/>
                <w:szCs w:val="24"/>
              </w:rPr>
            </w:pPr>
            <w:r w:rsidRPr="00A823C8">
              <w:rPr>
                <w:rFonts w:eastAsia="Arial Unicode MS"/>
                <w:szCs w:val="24"/>
              </w:rPr>
              <w:t>Проектно-изыскательные работы, выполняемые для подготовки инвестиционного проекта, в соответствии с правилами бухгалтерского учета относящиеся на стоимость инвестиционного проекта, включающие в себя ТЭО проекта ("Обоснование инвестиций") и рабочую документацию проекта</w:t>
            </w:r>
          </w:p>
          <w:p w:rsidR="00A823C8" w:rsidRPr="00A823C8" w:rsidRDefault="00A823C8" w:rsidP="00A823C8">
            <w:pPr>
              <w:rPr>
                <w:szCs w:val="24"/>
              </w:rPr>
            </w:pPr>
          </w:p>
        </w:tc>
      </w:tr>
      <w:tr w:rsidR="00A823C8" w:rsidRPr="00A823C8" w:rsidTr="00C62AD9">
        <w:trPr>
          <w:cantSplit/>
        </w:trPr>
        <w:tc>
          <w:tcPr>
            <w:tcW w:w="2660" w:type="dxa"/>
          </w:tcPr>
          <w:p w:rsidR="00A823C8" w:rsidRPr="00A823C8" w:rsidRDefault="00A823C8" w:rsidP="00A823C8">
            <w:pPr>
              <w:jc w:val="left"/>
              <w:rPr>
                <w:szCs w:val="24"/>
              </w:rPr>
            </w:pPr>
            <w:r w:rsidRPr="00A823C8">
              <w:rPr>
                <w:rFonts w:eastAsia="Arial Unicode MS"/>
                <w:b/>
                <w:bCs/>
                <w:szCs w:val="24"/>
              </w:rPr>
              <w:t>Ранжирование инвестпроектов</w:t>
            </w:r>
          </w:p>
        </w:tc>
        <w:tc>
          <w:tcPr>
            <w:tcW w:w="7229" w:type="dxa"/>
          </w:tcPr>
          <w:p w:rsidR="00A823C8" w:rsidRPr="00A823C8" w:rsidRDefault="00A823C8" w:rsidP="00A823C8">
            <w:pPr>
              <w:rPr>
                <w:szCs w:val="24"/>
              </w:rPr>
            </w:pPr>
            <w:r w:rsidRPr="00A823C8">
              <w:rPr>
                <w:rFonts w:eastAsia="Arial Unicode MS"/>
                <w:szCs w:val="24"/>
              </w:rPr>
              <w:t xml:space="preserve">Выстраивание проектов по порядку согласно приоритету реализации </w:t>
            </w:r>
            <w:r w:rsidRPr="00A823C8">
              <w:rPr>
                <w:szCs w:val="24"/>
              </w:rPr>
              <w:t>(общему баллу)</w:t>
            </w:r>
          </w:p>
          <w:p w:rsidR="00A823C8" w:rsidRPr="00A823C8" w:rsidRDefault="00A823C8" w:rsidP="00A823C8">
            <w:pPr>
              <w:rPr>
                <w:szCs w:val="24"/>
              </w:rPr>
            </w:pPr>
          </w:p>
        </w:tc>
      </w:tr>
      <w:tr w:rsidR="00A823C8" w:rsidRPr="00A823C8" w:rsidTr="00C62AD9">
        <w:trPr>
          <w:cantSplit/>
        </w:trPr>
        <w:tc>
          <w:tcPr>
            <w:tcW w:w="2660" w:type="dxa"/>
          </w:tcPr>
          <w:p w:rsidR="00A823C8" w:rsidRPr="00A823C8" w:rsidRDefault="00A823C8" w:rsidP="00A823C8">
            <w:pPr>
              <w:autoSpaceDE w:val="0"/>
              <w:autoSpaceDN w:val="0"/>
              <w:adjustRightInd w:val="0"/>
              <w:rPr>
                <w:rFonts w:eastAsia="Arial Unicode MS"/>
                <w:b/>
                <w:bCs/>
                <w:szCs w:val="24"/>
              </w:rPr>
            </w:pPr>
            <w:r w:rsidRPr="00A823C8">
              <w:rPr>
                <w:rFonts w:eastAsia="Arial Unicode MS"/>
                <w:b/>
                <w:bCs/>
                <w:szCs w:val="24"/>
              </w:rPr>
              <w:t>Ранг инвестпроекта в своем классе</w:t>
            </w:r>
          </w:p>
          <w:p w:rsidR="00A823C8" w:rsidRPr="00A823C8" w:rsidRDefault="00A823C8" w:rsidP="00A823C8">
            <w:pPr>
              <w:jc w:val="left"/>
              <w:rPr>
                <w:szCs w:val="24"/>
              </w:rPr>
            </w:pPr>
          </w:p>
        </w:tc>
        <w:tc>
          <w:tcPr>
            <w:tcW w:w="7229" w:type="dxa"/>
          </w:tcPr>
          <w:p w:rsidR="00A823C8" w:rsidRPr="00A823C8" w:rsidRDefault="00A823C8" w:rsidP="00A823C8">
            <w:pPr>
              <w:autoSpaceDE w:val="0"/>
              <w:autoSpaceDN w:val="0"/>
              <w:adjustRightInd w:val="0"/>
              <w:rPr>
                <w:rFonts w:eastAsia="Arial Unicode MS"/>
                <w:szCs w:val="24"/>
              </w:rPr>
            </w:pPr>
            <w:r w:rsidRPr="00A823C8">
              <w:rPr>
                <w:rFonts w:eastAsia="Arial Unicode MS"/>
                <w:szCs w:val="24"/>
              </w:rPr>
              <w:t>Порядковый номер в отранжированном списке проектов внутри каждого класса</w:t>
            </w:r>
          </w:p>
          <w:p w:rsidR="00A823C8" w:rsidRPr="00A823C8" w:rsidRDefault="00A823C8" w:rsidP="00A823C8">
            <w:pPr>
              <w:jc w:val="left"/>
              <w:rPr>
                <w:szCs w:val="24"/>
              </w:rPr>
            </w:pPr>
          </w:p>
        </w:tc>
      </w:tr>
      <w:tr w:rsidR="00A823C8" w:rsidRPr="00A823C8" w:rsidTr="00C62AD9">
        <w:trPr>
          <w:cantSplit/>
        </w:trPr>
        <w:tc>
          <w:tcPr>
            <w:tcW w:w="2660" w:type="dxa"/>
          </w:tcPr>
          <w:p w:rsidR="00A823C8" w:rsidRPr="00A823C8" w:rsidRDefault="00A823C8" w:rsidP="00A823C8">
            <w:pPr>
              <w:autoSpaceDE w:val="0"/>
              <w:autoSpaceDN w:val="0"/>
              <w:adjustRightInd w:val="0"/>
              <w:rPr>
                <w:rFonts w:eastAsia="Arial Unicode MS"/>
                <w:b/>
                <w:bCs/>
                <w:szCs w:val="24"/>
              </w:rPr>
            </w:pPr>
            <w:r w:rsidRPr="00A823C8">
              <w:rPr>
                <w:rFonts w:eastAsia="Arial Unicode MS"/>
                <w:b/>
                <w:bCs/>
                <w:szCs w:val="24"/>
              </w:rPr>
              <w:t>Средневзвешенная стоимость капитала</w:t>
            </w:r>
          </w:p>
          <w:p w:rsidR="00A823C8" w:rsidRPr="00A823C8" w:rsidRDefault="00A823C8" w:rsidP="00A823C8">
            <w:pPr>
              <w:autoSpaceDE w:val="0"/>
              <w:autoSpaceDN w:val="0"/>
              <w:adjustRightInd w:val="0"/>
              <w:jc w:val="left"/>
              <w:rPr>
                <w:rFonts w:eastAsia="Arial Unicode MS"/>
                <w:szCs w:val="24"/>
                <w:lang w:eastAsia="en-US"/>
              </w:rPr>
            </w:pPr>
            <w:r w:rsidRPr="00A823C8">
              <w:rPr>
                <w:rFonts w:eastAsia="Arial Unicode MS"/>
                <w:szCs w:val="24"/>
                <w:lang w:eastAsia="en-US"/>
              </w:rPr>
              <w:t>(</w:t>
            </w:r>
            <w:r w:rsidRPr="00A823C8">
              <w:rPr>
                <w:rFonts w:eastAsia="Arial Unicode MS"/>
                <w:szCs w:val="24"/>
                <w:lang w:val="en-US" w:eastAsia="en-US"/>
              </w:rPr>
              <w:t>WACC</w:t>
            </w:r>
            <w:r w:rsidRPr="00A823C8">
              <w:rPr>
                <w:rFonts w:eastAsia="Arial Unicode MS"/>
                <w:szCs w:val="24"/>
                <w:lang w:eastAsia="en-US"/>
              </w:rPr>
              <w:t>)</w:t>
            </w:r>
          </w:p>
          <w:p w:rsidR="00A823C8" w:rsidRPr="00A823C8" w:rsidRDefault="00A823C8" w:rsidP="00A823C8">
            <w:pPr>
              <w:jc w:val="left"/>
              <w:rPr>
                <w:szCs w:val="24"/>
              </w:rPr>
            </w:pPr>
          </w:p>
        </w:tc>
        <w:tc>
          <w:tcPr>
            <w:tcW w:w="7229" w:type="dxa"/>
          </w:tcPr>
          <w:p w:rsidR="00A823C8" w:rsidRPr="00A823C8" w:rsidRDefault="00A823C8" w:rsidP="00A823C8">
            <w:pPr>
              <w:autoSpaceDE w:val="0"/>
              <w:autoSpaceDN w:val="0"/>
              <w:adjustRightInd w:val="0"/>
              <w:jc w:val="left"/>
              <w:rPr>
                <w:rFonts w:eastAsia="Arial Unicode MS"/>
                <w:szCs w:val="24"/>
                <w:lang w:val="en-US"/>
              </w:rPr>
            </w:pPr>
            <w:r w:rsidRPr="00A823C8">
              <w:rPr>
                <w:rFonts w:eastAsia="Arial Unicode MS"/>
                <w:szCs w:val="24"/>
              </w:rPr>
              <w:t xml:space="preserve">Средневзвешенная стоимость капитала рассчитывается по формуле </w:t>
            </w:r>
            <w:r w:rsidRPr="00A823C8">
              <w:rPr>
                <w:rFonts w:eastAsia="Arial Unicode MS"/>
                <w:szCs w:val="24"/>
                <w:lang w:val="en-US"/>
              </w:rPr>
              <w:t>WACC</w:t>
            </w:r>
            <w:r w:rsidRPr="00A823C8">
              <w:rPr>
                <w:rFonts w:eastAsia="Arial Unicode MS"/>
                <w:szCs w:val="24"/>
              </w:rPr>
              <w:t xml:space="preserve"> =</w:t>
            </w:r>
            <w:r w:rsidRPr="00A823C8">
              <w:rPr>
                <w:rFonts w:eastAsia="Arial Unicode MS"/>
                <w:szCs w:val="24"/>
                <w:lang w:val="en-US"/>
              </w:rPr>
              <w:t>w</w:t>
            </w:r>
            <w:r w:rsidRPr="00A823C8">
              <w:rPr>
                <w:rFonts w:eastAsia="Arial Unicode MS"/>
                <w:szCs w:val="24"/>
                <w:vertAlign w:val="subscript"/>
                <w:lang w:val="en-US"/>
              </w:rPr>
              <w:t>j</w:t>
            </w:r>
            <w:r w:rsidRPr="00A823C8">
              <w:rPr>
                <w:rFonts w:eastAsia="Arial Unicode MS"/>
                <w:szCs w:val="24"/>
                <w:lang w:val="en-US"/>
              </w:rPr>
              <w:t>k</w:t>
            </w:r>
            <w:r w:rsidRPr="00A823C8">
              <w:rPr>
                <w:rFonts w:eastAsia="Arial Unicode MS"/>
                <w:szCs w:val="24"/>
                <w:vertAlign w:val="subscript"/>
                <w:lang w:val="en-US"/>
              </w:rPr>
              <w:t>j</w:t>
            </w:r>
            <w:r w:rsidRPr="00A823C8">
              <w:rPr>
                <w:rFonts w:eastAsia="Arial Unicode MS"/>
                <w:szCs w:val="24"/>
              </w:rPr>
              <w:t xml:space="preserve"> +</w:t>
            </w:r>
            <w:r w:rsidRPr="00A823C8">
              <w:rPr>
                <w:rFonts w:eastAsia="Arial Unicode MS"/>
                <w:szCs w:val="24"/>
                <w:lang w:val="en-US"/>
              </w:rPr>
              <w:t>w</w:t>
            </w:r>
            <w:r w:rsidRPr="00A823C8">
              <w:rPr>
                <w:rFonts w:eastAsia="Arial Unicode MS"/>
                <w:szCs w:val="24"/>
                <w:vertAlign w:val="subscript"/>
              </w:rPr>
              <w:t>2</w:t>
            </w:r>
            <w:r w:rsidRPr="00A823C8">
              <w:rPr>
                <w:rFonts w:eastAsia="Arial Unicode MS"/>
                <w:szCs w:val="24"/>
                <w:lang w:val="en-US"/>
              </w:rPr>
              <w:t>k</w:t>
            </w:r>
            <w:r w:rsidRPr="00A823C8">
              <w:rPr>
                <w:rFonts w:eastAsia="Arial Unicode MS"/>
                <w:szCs w:val="24"/>
                <w:vertAlign w:val="subscript"/>
              </w:rPr>
              <w:t>2</w:t>
            </w:r>
            <w:r w:rsidRPr="00A823C8">
              <w:rPr>
                <w:rFonts w:eastAsia="Arial Unicode MS"/>
                <w:szCs w:val="24"/>
              </w:rPr>
              <w:t xml:space="preserve"> +... +</w:t>
            </w:r>
            <w:r w:rsidRPr="00A823C8">
              <w:rPr>
                <w:rFonts w:eastAsia="Arial Unicode MS"/>
                <w:szCs w:val="24"/>
                <w:lang w:val="en-US"/>
              </w:rPr>
              <w:t>w</w:t>
            </w:r>
            <w:r w:rsidRPr="00A823C8">
              <w:rPr>
                <w:rFonts w:eastAsia="Arial Unicode MS"/>
                <w:szCs w:val="24"/>
                <w:vertAlign w:val="subscript"/>
                <w:lang w:val="en-US"/>
              </w:rPr>
              <w:t>n</w:t>
            </w:r>
            <w:r w:rsidRPr="00A823C8">
              <w:rPr>
                <w:rFonts w:eastAsia="Arial Unicode MS"/>
                <w:szCs w:val="24"/>
                <w:lang w:val="en-US"/>
              </w:rPr>
              <w:t>k</w:t>
            </w:r>
            <w:r w:rsidRPr="00A823C8">
              <w:rPr>
                <w:rFonts w:eastAsia="Arial Unicode MS"/>
                <w:szCs w:val="24"/>
                <w:vertAlign w:val="subscript"/>
                <w:lang w:val="en-US"/>
              </w:rPr>
              <w:t>n</w:t>
            </w:r>
            <w:r w:rsidRPr="00A823C8">
              <w:rPr>
                <w:rFonts w:eastAsia="Arial Unicode MS"/>
                <w:szCs w:val="24"/>
                <w:lang w:val="en-US"/>
              </w:rPr>
              <w:t>,</w:t>
            </w:r>
          </w:p>
          <w:p w:rsidR="00A823C8" w:rsidRPr="00A823C8" w:rsidRDefault="00A823C8" w:rsidP="00A823C8">
            <w:pPr>
              <w:autoSpaceDE w:val="0"/>
              <w:autoSpaceDN w:val="0"/>
              <w:adjustRightInd w:val="0"/>
              <w:jc w:val="left"/>
              <w:rPr>
                <w:rFonts w:eastAsia="Arial Unicode MS"/>
                <w:szCs w:val="24"/>
              </w:rPr>
            </w:pPr>
            <w:r w:rsidRPr="00A823C8">
              <w:rPr>
                <w:rFonts w:eastAsia="Arial Unicode MS"/>
                <w:szCs w:val="24"/>
              </w:rPr>
              <w:t>где</w:t>
            </w:r>
          </w:p>
          <w:p w:rsidR="00A823C8" w:rsidRPr="00A823C8" w:rsidRDefault="00A823C8" w:rsidP="00A823C8">
            <w:pPr>
              <w:autoSpaceDE w:val="0"/>
              <w:autoSpaceDN w:val="0"/>
              <w:adjustRightInd w:val="0"/>
              <w:ind w:right="34"/>
              <w:jc w:val="left"/>
              <w:rPr>
                <w:rFonts w:eastAsia="Arial Unicode MS"/>
                <w:szCs w:val="24"/>
                <w:lang w:eastAsia="en-US"/>
              </w:rPr>
            </w:pPr>
            <w:r w:rsidRPr="00A823C8">
              <w:rPr>
                <w:rFonts w:eastAsia="Arial Unicode MS"/>
                <w:spacing w:val="50"/>
                <w:szCs w:val="24"/>
                <w:lang w:val="en-US" w:eastAsia="en-US"/>
              </w:rPr>
              <w:t>w</w:t>
            </w:r>
            <w:r w:rsidRPr="00A823C8">
              <w:rPr>
                <w:rFonts w:eastAsia="Arial Unicode MS"/>
                <w:spacing w:val="50"/>
                <w:szCs w:val="24"/>
                <w:lang w:eastAsia="en-US"/>
              </w:rPr>
              <w:t>-</w:t>
            </w:r>
            <w:r w:rsidRPr="00A823C8">
              <w:rPr>
                <w:rFonts w:eastAsia="Arial Unicode MS"/>
                <w:szCs w:val="24"/>
                <w:lang w:eastAsia="en-US"/>
              </w:rPr>
              <w:t xml:space="preserve"> доля источника финансирования;</w:t>
            </w:r>
          </w:p>
          <w:p w:rsidR="00A823C8" w:rsidRPr="00A823C8" w:rsidRDefault="00A823C8" w:rsidP="00A823C8">
            <w:pPr>
              <w:autoSpaceDE w:val="0"/>
              <w:autoSpaceDN w:val="0"/>
              <w:adjustRightInd w:val="0"/>
              <w:ind w:right="34"/>
              <w:jc w:val="left"/>
              <w:rPr>
                <w:rFonts w:eastAsia="Arial Unicode MS"/>
                <w:szCs w:val="24"/>
                <w:lang w:eastAsia="en-US"/>
              </w:rPr>
            </w:pPr>
            <w:r w:rsidRPr="00A823C8">
              <w:rPr>
                <w:rFonts w:eastAsia="Arial Unicode MS"/>
                <w:spacing w:val="50"/>
                <w:szCs w:val="24"/>
                <w:lang w:val="en-US" w:eastAsia="en-US"/>
              </w:rPr>
              <w:t>k-</w:t>
            </w:r>
            <w:r w:rsidRPr="00A823C8">
              <w:rPr>
                <w:rFonts w:eastAsia="Arial Unicode MS"/>
                <w:szCs w:val="24"/>
                <w:lang w:eastAsia="en-US"/>
              </w:rPr>
              <w:t xml:space="preserve"> стоимость источника финансирования</w:t>
            </w:r>
          </w:p>
          <w:p w:rsidR="00A823C8" w:rsidRPr="00A823C8" w:rsidRDefault="00A823C8" w:rsidP="00A823C8">
            <w:pPr>
              <w:jc w:val="left"/>
              <w:rPr>
                <w:szCs w:val="24"/>
              </w:rPr>
            </w:pPr>
          </w:p>
        </w:tc>
      </w:tr>
      <w:tr w:rsidR="00A823C8" w:rsidRPr="00A823C8" w:rsidTr="00C62AD9">
        <w:trPr>
          <w:cantSplit/>
        </w:trPr>
        <w:tc>
          <w:tcPr>
            <w:tcW w:w="2660" w:type="dxa"/>
          </w:tcPr>
          <w:p w:rsidR="00A823C8" w:rsidRPr="00A823C8" w:rsidRDefault="00A823C8" w:rsidP="00A823C8">
            <w:pPr>
              <w:autoSpaceDE w:val="0"/>
              <w:autoSpaceDN w:val="0"/>
              <w:adjustRightInd w:val="0"/>
              <w:rPr>
                <w:rFonts w:eastAsia="Arial Unicode MS"/>
                <w:b/>
                <w:bCs/>
                <w:szCs w:val="24"/>
              </w:rPr>
            </w:pPr>
            <w:r w:rsidRPr="00A823C8">
              <w:rPr>
                <w:rFonts w:eastAsia="Arial Unicode MS"/>
                <w:b/>
                <w:bCs/>
                <w:szCs w:val="24"/>
              </w:rPr>
              <w:t>Срок окупаемости</w:t>
            </w:r>
          </w:p>
          <w:p w:rsidR="00A823C8" w:rsidRPr="00A823C8" w:rsidRDefault="00A823C8" w:rsidP="00A823C8">
            <w:pPr>
              <w:jc w:val="left"/>
              <w:rPr>
                <w:szCs w:val="24"/>
              </w:rPr>
            </w:pPr>
          </w:p>
        </w:tc>
        <w:tc>
          <w:tcPr>
            <w:tcW w:w="7229" w:type="dxa"/>
          </w:tcPr>
          <w:p w:rsidR="00A823C8" w:rsidRPr="00A823C8" w:rsidRDefault="00A823C8" w:rsidP="00A823C8">
            <w:pPr>
              <w:autoSpaceDE w:val="0"/>
              <w:autoSpaceDN w:val="0"/>
              <w:adjustRightInd w:val="0"/>
              <w:ind w:right="10"/>
              <w:rPr>
                <w:rFonts w:eastAsia="Arial Unicode MS"/>
                <w:szCs w:val="24"/>
              </w:rPr>
            </w:pPr>
            <w:r w:rsidRPr="00A823C8">
              <w:rPr>
                <w:rFonts w:eastAsia="Arial Unicode MS"/>
                <w:szCs w:val="24"/>
              </w:rPr>
              <w:t>Продолжительность наименьшего периода, по истечении которого накопленный дисконтированный чистый доход становится, и в дальнейшем остается, неотрицательным. При расчетах срока окупаемости учитывается срок проведения ПИР, строительства, пуско-наладочных работы и период эксплуатации</w:t>
            </w:r>
          </w:p>
          <w:p w:rsidR="00A823C8" w:rsidRPr="00A823C8" w:rsidRDefault="00A823C8" w:rsidP="00A823C8">
            <w:pPr>
              <w:jc w:val="left"/>
              <w:rPr>
                <w:szCs w:val="24"/>
              </w:rPr>
            </w:pPr>
          </w:p>
        </w:tc>
      </w:tr>
      <w:tr w:rsidR="00A823C8" w:rsidRPr="00A823C8" w:rsidTr="00C62AD9">
        <w:trPr>
          <w:cantSplit/>
        </w:trPr>
        <w:tc>
          <w:tcPr>
            <w:tcW w:w="2660" w:type="dxa"/>
          </w:tcPr>
          <w:p w:rsidR="00A823C8" w:rsidRPr="00A823C8" w:rsidRDefault="00A823C8" w:rsidP="00A823C8">
            <w:pPr>
              <w:autoSpaceDE w:val="0"/>
              <w:autoSpaceDN w:val="0"/>
              <w:adjustRightInd w:val="0"/>
              <w:rPr>
                <w:rFonts w:eastAsia="Arial Unicode MS"/>
                <w:b/>
                <w:bCs/>
                <w:szCs w:val="24"/>
              </w:rPr>
            </w:pPr>
            <w:r w:rsidRPr="00A823C8">
              <w:rPr>
                <w:rFonts w:eastAsia="Arial Unicode MS"/>
                <w:b/>
                <w:bCs/>
                <w:szCs w:val="24"/>
              </w:rPr>
              <w:t>Технико-экономическое обоснование (ТЭО) проекта</w:t>
            </w:r>
          </w:p>
          <w:p w:rsidR="00A823C8" w:rsidRPr="00A823C8" w:rsidRDefault="00A823C8" w:rsidP="00A823C8">
            <w:pPr>
              <w:autoSpaceDE w:val="0"/>
              <w:autoSpaceDN w:val="0"/>
              <w:adjustRightInd w:val="0"/>
              <w:rPr>
                <w:rFonts w:eastAsia="Arial Unicode MS"/>
                <w:b/>
                <w:bCs/>
                <w:szCs w:val="24"/>
              </w:rPr>
            </w:pPr>
          </w:p>
        </w:tc>
        <w:tc>
          <w:tcPr>
            <w:tcW w:w="7229" w:type="dxa"/>
          </w:tcPr>
          <w:p w:rsidR="00A823C8" w:rsidRPr="00A823C8" w:rsidRDefault="00A823C8" w:rsidP="00A823C8">
            <w:pPr>
              <w:autoSpaceDE w:val="0"/>
              <w:autoSpaceDN w:val="0"/>
              <w:adjustRightInd w:val="0"/>
              <w:rPr>
                <w:rFonts w:eastAsia="Arial Unicode MS"/>
                <w:bCs/>
                <w:szCs w:val="24"/>
              </w:rPr>
            </w:pPr>
            <w:r w:rsidRPr="00A823C8">
              <w:rPr>
                <w:rFonts w:eastAsia="Arial Unicode MS"/>
                <w:bCs/>
                <w:szCs w:val="24"/>
              </w:rPr>
              <w:t>Документация, предшествующая окончательному решению о выполнении инвестпроекта, включающая в себя описание внешней среды для проекта, расчет бизнес-плана проекта, описание общих условий реализации проекта (включая местоположение и сроки), смету проекта, технические условия и оценку воздействия на окружающую среду (ОВОС).</w:t>
            </w:r>
          </w:p>
          <w:p w:rsidR="00A823C8" w:rsidRPr="00A823C8" w:rsidRDefault="00A823C8" w:rsidP="00A823C8">
            <w:pPr>
              <w:autoSpaceDE w:val="0"/>
              <w:autoSpaceDN w:val="0"/>
              <w:adjustRightInd w:val="0"/>
              <w:rPr>
                <w:rFonts w:eastAsia="Arial Unicode MS"/>
                <w:b/>
                <w:bCs/>
                <w:szCs w:val="24"/>
              </w:rPr>
            </w:pPr>
          </w:p>
        </w:tc>
      </w:tr>
      <w:tr w:rsidR="00A823C8" w:rsidRPr="00A823C8" w:rsidTr="00C62AD9">
        <w:trPr>
          <w:cantSplit/>
        </w:trPr>
        <w:tc>
          <w:tcPr>
            <w:tcW w:w="2660" w:type="dxa"/>
          </w:tcPr>
          <w:p w:rsidR="00A823C8" w:rsidRPr="00A823C8" w:rsidRDefault="00A823C8" w:rsidP="00A823C8">
            <w:pPr>
              <w:autoSpaceDE w:val="0"/>
              <w:autoSpaceDN w:val="0"/>
              <w:adjustRightInd w:val="0"/>
              <w:jc w:val="left"/>
              <w:rPr>
                <w:rFonts w:eastAsia="Arial Unicode MS"/>
                <w:b/>
                <w:bCs/>
                <w:szCs w:val="24"/>
              </w:rPr>
            </w:pPr>
            <w:r w:rsidRPr="00A823C8">
              <w:rPr>
                <w:rFonts w:eastAsia="Arial Unicode MS"/>
                <w:b/>
                <w:bCs/>
                <w:szCs w:val="24"/>
              </w:rPr>
              <w:t>Цикл</w:t>
            </w:r>
          </w:p>
          <w:p w:rsidR="00A823C8" w:rsidRPr="00A823C8" w:rsidRDefault="00A823C8" w:rsidP="00A823C8">
            <w:pPr>
              <w:autoSpaceDE w:val="0"/>
              <w:autoSpaceDN w:val="0"/>
              <w:adjustRightInd w:val="0"/>
              <w:rPr>
                <w:rFonts w:eastAsia="Arial Unicode MS"/>
                <w:b/>
                <w:bCs/>
                <w:szCs w:val="24"/>
              </w:rPr>
            </w:pPr>
            <w:r w:rsidRPr="00A823C8">
              <w:rPr>
                <w:rFonts w:eastAsia="Arial Unicode MS"/>
                <w:b/>
                <w:bCs/>
                <w:szCs w:val="24"/>
              </w:rPr>
              <w:t>оборачиваемости денежных средств</w:t>
            </w:r>
          </w:p>
          <w:p w:rsidR="00A823C8" w:rsidRPr="00A823C8" w:rsidRDefault="00A823C8" w:rsidP="00A823C8">
            <w:pPr>
              <w:autoSpaceDE w:val="0"/>
              <w:autoSpaceDN w:val="0"/>
              <w:adjustRightInd w:val="0"/>
              <w:jc w:val="left"/>
              <w:rPr>
                <w:rFonts w:eastAsia="Arial Unicode MS"/>
                <w:szCs w:val="24"/>
                <w:lang w:eastAsia="en-US"/>
              </w:rPr>
            </w:pPr>
            <w:r w:rsidRPr="00A823C8">
              <w:rPr>
                <w:rFonts w:eastAsia="Arial Unicode MS"/>
                <w:szCs w:val="24"/>
                <w:lang w:eastAsia="en-US"/>
              </w:rPr>
              <w:t>(</w:t>
            </w:r>
            <w:r w:rsidRPr="00A823C8">
              <w:rPr>
                <w:rFonts w:eastAsia="Arial Unicode MS"/>
                <w:szCs w:val="24"/>
                <w:lang w:val="en-US" w:eastAsia="en-US"/>
              </w:rPr>
              <w:t>Cashcycle</w:t>
            </w:r>
            <w:r w:rsidRPr="00A823C8">
              <w:rPr>
                <w:rFonts w:eastAsia="Arial Unicode MS"/>
                <w:szCs w:val="24"/>
                <w:lang w:eastAsia="en-US"/>
              </w:rPr>
              <w:t>)</w:t>
            </w:r>
          </w:p>
          <w:p w:rsidR="00A823C8" w:rsidRPr="00A823C8" w:rsidRDefault="00A823C8" w:rsidP="00A823C8">
            <w:pPr>
              <w:jc w:val="left"/>
              <w:rPr>
                <w:szCs w:val="24"/>
              </w:rPr>
            </w:pPr>
          </w:p>
        </w:tc>
        <w:tc>
          <w:tcPr>
            <w:tcW w:w="7229" w:type="dxa"/>
          </w:tcPr>
          <w:p w:rsidR="00A823C8" w:rsidRPr="00A823C8" w:rsidRDefault="00A823C8" w:rsidP="00A823C8">
            <w:pPr>
              <w:autoSpaceDE w:val="0"/>
              <w:autoSpaceDN w:val="0"/>
              <w:adjustRightInd w:val="0"/>
              <w:ind w:right="34"/>
              <w:rPr>
                <w:rFonts w:eastAsia="Arial Unicode MS"/>
                <w:szCs w:val="24"/>
              </w:rPr>
            </w:pPr>
            <w:r w:rsidRPr="00A823C8">
              <w:rPr>
                <w:rFonts w:eastAsia="Arial Unicode MS"/>
                <w:szCs w:val="24"/>
              </w:rPr>
              <w:t>Сумма цикла оборота запасов и срока погашения дебиторской задолженности за вычетом срока погашения кредиторской задолженности</w:t>
            </w:r>
          </w:p>
          <w:p w:rsidR="00A823C8" w:rsidRPr="00A823C8" w:rsidRDefault="00A823C8" w:rsidP="00A823C8">
            <w:pPr>
              <w:jc w:val="left"/>
              <w:rPr>
                <w:szCs w:val="24"/>
              </w:rPr>
            </w:pPr>
          </w:p>
        </w:tc>
      </w:tr>
      <w:tr w:rsidR="00A823C8" w:rsidRPr="00A823C8" w:rsidTr="00C62AD9">
        <w:trPr>
          <w:cantSplit/>
        </w:trPr>
        <w:tc>
          <w:tcPr>
            <w:tcW w:w="2660" w:type="dxa"/>
          </w:tcPr>
          <w:p w:rsidR="00A823C8" w:rsidRPr="00A823C8" w:rsidRDefault="00A823C8" w:rsidP="00A823C8">
            <w:pPr>
              <w:autoSpaceDE w:val="0"/>
              <w:autoSpaceDN w:val="0"/>
              <w:adjustRightInd w:val="0"/>
              <w:jc w:val="left"/>
              <w:rPr>
                <w:rFonts w:eastAsia="Arial Unicode MS"/>
                <w:b/>
                <w:bCs/>
                <w:szCs w:val="24"/>
              </w:rPr>
            </w:pPr>
            <w:r w:rsidRPr="00A823C8">
              <w:rPr>
                <w:rFonts w:eastAsia="Arial Unicode MS"/>
                <w:b/>
                <w:bCs/>
                <w:szCs w:val="24"/>
              </w:rPr>
              <w:t>Чистый</w:t>
            </w:r>
          </w:p>
          <w:p w:rsidR="00A823C8" w:rsidRPr="00A823C8" w:rsidRDefault="00A823C8" w:rsidP="00A823C8">
            <w:pPr>
              <w:autoSpaceDE w:val="0"/>
              <w:autoSpaceDN w:val="0"/>
              <w:adjustRightInd w:val="0"/>
              <w:rPr>
                <w:rFonts w:eastAsia="Arial Unicode MS"/>
                <w:szCs w:val="24"/>
              </w:rPr>
            </w:pPr>
            <w:r w:rsidRPr="00A823C8">
              <w:rPr>
                <w:rFonts w:eastAsia="Arial Unicode MS"/>
                <w:b/>
                <w:bCs/>
                <w:szCs w:val="24"/>
              </w:rPr>
              <w:t xml:space="preserve">дисконтированный доход </w:t>
            </w:r>
            <w:r w:rsidRPr="00A823C8">
              <w:rPr>
                <w:rFonts w:eastAsia="Arial Unicode MS"/>
                <w:szCs w:val="24"/>
              </w:rPr>
              <w:t>(ЧДД), другое название -</w:t>
            </w:r>
            <w:r w:rsidRPr="00A823C8">
              <w:rPr>
                <w:rFonts w:eastAsia="Arial Unicode MS"/>
                <w:szCs w:val="24"/>
                <w:lang w:val="en-US"/>
              </w:rPr>
              <w:t>NetPresentValue</w:t>
            </w:r>
            <w:r w:rsidRPr="00A823C8">
              <w:rPr>
                <w:rFonts w:eastAsia="Arial Unicode MS"/>
                <w:szCs w:val="24"/>
              </w:rPr>
              <w:t xml:space="preserve"> (</w:t>
            </w:r>
            <w:r w:rsidRPr="00A823C8">
              <w:rPr>
                <w:rFonts w:eastAsia="Arial Unicode MS"/>
                <w:szCs w:val="24"/>
                <w:lang w:val="en-US"/>
              </w:rPr>
              <w:t>NPV</w:t>
            </w:r>
            <w:r w:rsidRPr="00A823C8">
              <w:rPr>
                <w:rFonts w:eastAsia="Arial Unicode MS"/>
                <w:szCs w:val="24"/>
              </w:rPr>
              <w:t>)</w:t>
            </w:r>
          </w:p>
          <w:p w:rsidR="00A823C8" w:rsidRPr="00A823C8" w:rsidRDefault="00A823C8" w:rsidP="00A823C8">
            <w:pPr>
              <w:jc w:val="left"/>
              <w:rPr>
                <w:szCs w:val="24"/>
              </w:rPr>
            </w:pPr>
          </w:p>
          <w:p w:rsidR="00A823C8" w:rsidRPr="00A823C8" w:rsidRDefault="00A823C8" w:rsidP="00A823C8">
            <w:pPr>
              <w:jc w:val="left"/>
              <w:rPr>
                <w:szCs w:val="24"/>
              </w:rPr>
            </w:pPr>
          </w:p>
          <w:p w:rsidR="00A823C8" w:rsidRPr="00A823C8" w:rsidRDefault="00A823C8" w:rsidP="00A823C8">
            <w:pPr>
              <w:jc w:val="left"/>
              <w:rPr>
                <w:szCs w:val="24"/>
              </w:rPr>
            </w:pPr>
          </w:p>
          <w:p w:rsidR="00A823C8" w:rsidRDefault="00A823C8" w:rsidP="00A823C8">
            <w:pPr>
              <w:jc w:val="left"/>
              <w:rPr>
                <w:szCs w:val="24"/>
              </w:rPr>
            </w:pPr>
          </w:p>
          <w:p w:rsidR="00C62AD9" w:rsidRPr="00A823C8" w:rsidRDefault="00C62AD9" w:rsidP="00A823C8">
            <w:pPr>
              <w:jc w:val="left"/>
              <w:rPr>
                <w:szCs w:val="24"/>
              </w:rPr>
            </w:pPr>
          </w:p>
          <w:p w:rsidR="00A823C8" w:rsidRPr="00A823C8" w:rsidRDefault="00A823C8" w:rsidP="00A823C8">
            <w:pPr>
              <w:jc w:val="left"/>
              <w:rPr>
                <w:szCs w:val="24"/>
              </w:rPr>
            </w:pPr>
          </w:p>
        </w:tc>
        <w:tc>
          <w:tcPr>
            <w:tcW w:w="7229" w:type="dxa"/>
          </w:tcPr>
          <w:p w:rsidR="00A823C8" w:rsidRPr="00A823C8" w:rsidRDefault="00A823C8" w:rsidP="00A823C8">
            <w:pPr>
              <w:autoSpaceDE w:val="0"/>
              <w:autoSpaceDN w:val="0"/>
              <w:adjustRightInd w:val="0"/>
              <w:rPr>
                <w:rFonts w:eastAsia="Arial Unicode MS"/>
                <w:szCs w:val="24"/>
              </w:rPr>
            </w:pPr>
            <w:r w:rsidRPr="00A823C8">
              <w:rPr>
                <w:rFonts w:eastAsia="Arial Unicode MS"/>
                <w:szCs w:val="24"/>
              </w:rPr>
              <w:t>Чистая приведенная к текущему моменту времени стоимость.</w:t>
            </w:r>
          </w:p>
          <w:p w:rsidR="00A823C8" w:rsidRPr="00A823C8" w:rsidRDefault="00A823C8" w:rsidP="00A823C8">
            <w:pPr>
              <w:autoSpaceDE w:val="0"/>
              <w:autoSpaceDN w:val="0"/>
              <w:adjustRightInd w:val="0"/>
              <w:rPr>
                <w:rFonts w:eastAsia="Arial Unicode MS"/>
                <w:szCs w:val="24"/>
              </w:rPr>
            </w:pPr>
            <w:r w:rsidRPr="00A823C8">
              <w:rPr>
                <w:rFonts w:eastAsia="Arial Unicode MS"/>
                <w:szCs w:val="24"/>
              </w:rPr>
              <w:t>ЧДД равен разности между текущей стоимостью потока будущих доходов и текущей стоимостью будущих затрат на осуществление, эксплуатацию и техническое обслуживание проекта на протяжении всего жизненного цикла проекта</w:t>
            </w:r>
          </w:p>
          <w:p w:rsidR="00A823C8" w:rsidRPr="00A823C8" w:rsidRDefault="00A823C8" w:rsidP="00C62AD9">
            <w:pPr>
              <w:jc w:val="left"/>
              <w:rPr>
                <w:szCs w:val="24"/>
              </w:rPr>
            </w:pPr>
          </w:p>
        </w:tc>
      </w:tr>
    </w:tbl>
    <w:p w:rsidR="00C62AD9" w:rsidRDefault="00C62AD9"/>
    <w:p w:rsidR="00C62AD9" w:rsidRDefault="00C62AD9">
      <w:pPr>
        <w:jc w:val="left"/>
      </w:pPr>
      <w:r>
        <w:br w:type="page"/>
      </w:r>
    </w:p>
    <w:p w:rsidR="00C62AD9" w:rsidRDefault="00C62AD9"/>
    <w:tbl>
      <w:tblPr>
        <w:tblStyle w:val="12"/>
        <w:tblW w:w="9889"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2531"/>
        <w:gridCol w:w="7358"/>
      </w:tblGrid>
      <w:tr w:rsidR="00A823C8" w:rsidRPr="00A823C8" w:rsidTr="00C62AD9">
        <w:trPr>
          <w:cantSplit/>
        </w:trPr>
        <w:tc>
          <w:tcPr>
            <w:tcW w:w="9889" w:type="dxa"/>
            <w:gridSpan w:val="2"/>
          </w:tcPr>
          <w:p w:rsidR="00A823C8" w:rsidRPr="00A823C8" w:rsidRDefault="00A823C8" w:rsidP="00A7210F">
            <w:pPr>
              <w:numPr>
                <w:ilvl w:val="0"/>
                <w:numId w:val="13"/>
              </w:numPr>
              <w:contextualSpacing/>
              <w:jc w:val="center"/>
              <w:rPr>
                <w:b/>
                <w:szCs w:val="24"/>
              </w:rPr>
            </w:pPr>
            <w:r w:rsidRPr="00A823C8">
              <w:rPr>
                <w:b/>
                <w:szCs w:val="24"/>
              </w:rPr>
              <w:t>Методика классификации инвестиционных проектов</w:t>
            </w:r>
          </w:p>
          <w:p w:rsidR="00A823C8" w:rsidRPr="00A823C8" w:rsidRDefault="00A823C8" w:rsidP="00A7210F">
            <w:pPr>
              <w:numPr>
                <w:ilvl w:val="1"/>
                <w:numId w:val="13"/>
              </w:numPr>
              <w:contextualSpacing/>
              <w:jc w:val="center"/>
              <w:rPr>
                <w:szCs w:val="24"/>
              </w:rPr>
            </w:pPr>
            <w:r w:rsidRPr="00A823C8">
              <w:rPr>
                <w:b/>
                <w:szCs w:val="24"/>
              </w:rPr>
              <w:t>Классы проектов и критерии отнесения проектов к классу</w:t>
            </w:r>
          </w:p>
          <w:p w:rsidR="00A823C8" w:rsidRPr="00A823C8" w:rsidRDefault="00A823C8" w:rsidP="00C62AD9">
            <w:pPr>
              <w:ind w:left="1080"/>
              <w:contextualSpacing/>
              <w:jc w:val="left"/>
              <w:rPr>
                <w:szCs w:val="24"/>
              </w:rPr>
            </w:pPr>
          </w:p>
        </w:tc>
      </w:tr>
      <w:tr w:rsidR="00A823C8" w:rsidRPr="00A823C8" w:rsidTr="00C62AD9">
        <w:trPr>
          <w:cantSplit/>
        </w:trPr>
        <w:tc>
          <w:tcPr>
            <w:tcW w:w="2531" w:type="dxa"/>
          </w:tcPr>
          <w:p w:rsidR="00A823C8" w:rsidRPr="00A823C8" w:rsidRDefault="00A823C8" w:rsidP="00A823C8">
            <w:pPr>
              <w:tabs>
                <w:tab w:val="left" w:pos="1701"/>
              </w:tabs>
              <w:autoSpaceDE w:val="0"/>
              <w:autoSpaceDN w:val="0"/>
              <w:adjustRightInd w:val="0"/>
              <w:ind w:right="459"/>
              <w:rPr>
                <w:rFonts w:eastAsia="Arial Unicode MS"/>
                <w:b/>
                <w:bCs/>
                <w:szCs w:val="24"/>
              </w:rPr>
            </w:pPr>
            <w:r w:rsidRPr="00A823C8">
              <w:rPr>
                <w:rFonts w:eastAsia="Arial Unicode MS"/>
                <w:b/>
                <w:bCs/>
                <w:szCs w:val="24"/>
              </w:rPr>
              <w:t>Классы инвестиционных проектов</w:t>
            </w:r>
          </w:p>
          <w:p w:rsidR="00A823C8" w:rsidRPr="00A823C8" w:rsidRDefault="00A823C8" w:rsidP="00A823C8">
            <w:pPr>
              <w:jc w:val="left"/>
              <w:rPr>
                <w:szCs w:val="24"/>
              </w:rPr>
            </w:pPr>
          </w:p>
        </w:tc>
        <w:tc>
          <w:tcPr>
            <w:tcW w:w="7358" w:type="dxa"/>
          </w:tcPr>
          <w:p w:rsidR="00A823C8" w:rsidRPr="00A823C8" w:rsidRDefault="00A823C8" w:rsidP="00A823C8">
            <w:pPr>
              <w:autoSpaceDE w:val="0"/>
              <w:autoSpaceDN w:val="0"/>
              <w:adjustRightInd w:val="0"/>
              <w:spacing w:line="374" w:lineRule="exact"/>
              <w:ind w:left="21"/>
              <w:rPr>
                <w:rFonts w:eastAsia="Arial Unicode MS"/>
                <w:szCs w:val="24"/>
              </w:rPr>
            </w:pPr>
            <w:r w:rsidRPr="00A823C8">
              <w:rPr>
                <w:rFonts w:eastAsia="Arial Unicode MS"/>
                <w:szCs w:val="24"/>
              </w:rPr>
              <w:t>Инвестиционная программа состоит из 6 классов проектов:</w:t>
            </w:r>
          </w:p>
          <w:p w:rsidR="00A823C8" w:rsidRPr="00A823C8" w:rsidRDefault="00A823C8" w:rsidP="00A823C8">
            <w:pPr>
              <w:autoSpaceDE w:val="0"/>
              <w:autoSpaceDN w:val="0"/>
              <w:adjustRightInd w:val="0"/>
              <w:spacing w:before="120"/>
              <w:ind w:left="21"/>
              <w:rPr>
                <w:rFonts w:eastAsia="Arial Unicode MS"/>
                <w:szCs w:val="24"/>
              </w:rPr>
            </w:pPr>
            <w:r w:rsidRPr="00A823C8">
              <w:rPr>
                <w:rFonts w:eastAsia="Arial Unicode MS"/>
                <w:szCs w:val="24"/>
                <w:lang w:val="en-US"/>
              </w:rPr>
              <w:t>I</w:t>
            </w:r>
            <w:r w:rsidRPr="00A823C8">
              <w:rPr>
                <w:rFonts w:eastAsia="Arial Unicode MS"/>
                <w:szCs w:val="24"/>
              </w:rPr>
              <w:t xml:space="preserve">. </w:t>
            </w:r>
            <w:r w:rsidRPr="00A823C8">
              <w:rPr>
                <w:rFonts w:eastAsia="Arial Unicode MS"/>
                <w:b/>
                <w:szCs w:val="24"/>
              </w:rPr>
              <w:t>Стратегические:</w:t>
            </w:r>
            <w:r w:rsidRPr="00A823C8">
              <w:rPr>
                <w:rFonts w:eastAsia="Arial Unicode MS"/>
                <w:szCs w:val="24"/>
              </w:rPr>
              <w:t xml:space="preserve"> проекты, связанные с развитием бизнеса ОАО «ТГК-1»</w:t>
            </w:r>
          </w:p>
          <w:p w:rsidR="00A823C8" w:rsidRPr="00A823C8" w:rsidRDefault="00A823C8" w:rsidP="00A823C8">
            <w:pPr>
              <w:autoSpaceDE w:val="0"/>
              <w:autoSpaceDN w:val="0"/>
              <w:adjustRightInd w:val="0"/>
              <w:spacing w:before="120"/>
              <w:ind w:left="21"/>
              <w:rPr>
                <w:rFonts w:eastAsia="Arial Unicode MS"/>
                <w:bCs/>
                <w:szCs w:val="24"/>
              </w:rPr>
            </w:pPr>
            <w:r w:rsidRPr="00A823C8">
              <w:rPr>
                <w:rFonts w:eastAsia="Arial Unicode MS"/>
                <w:szCs w:val="24"/>
              </w:rPr>
              <w:t xml:space="preserve">1.1: </w:t>
            </w:r>
            <w:r w:rsidRPr="00A823C8">
              <w:rPr>
                <w:rFonts w:eastAsia="Arial Unicode MS"/>
                <w:b/>
                <w:szCs w:val="24"/>
              </w:rPr>
              <w:t>Строительство новых блоков/новых ЭС</w:t>
            </w:r>
          </w:p>
          <w:p w:rsidR="00A823C8" w:rsidRPr="00A823C8" w:rsidRDefault="00A823C8" w:rsidP="00A7210F">
            <w:pPr>
              <w:numPr>
                <w:ilvl w:val="0"/>
                <w:numId w:val="30"/>
              </w:numPr>
              <w:tabs>
                <w:tab w:val="left" w:pos="1579"/>
              </w:tabs>
              <w:autoSpaceDE w:val="0"/>
              <w:autoSpaceDN w:val="0"/>
              <w:adjustRightInd w:val="0"/>
              <w:spacing w:before="110" w:line="254" w:lineRule="exact"/>
              <w:ind w:left="21" w:hanging="442"/>
              <w:jc w:val="left"/>
              <w:rPr>
                <w:rFonts w:eastAsia="Arial Unicode MS"/>
                <w:szCs w:val="24"/>
              </w:rPr>
            </w:pPr>
            <w:r w:rsidRPr="00A823C8">
              <w:rPr>
                <w:rFonts w:eastAsia="Arial Unicode MS"/>
                <w:szCs w:val="24"/>
              </w:rPr>
              <w:t xml:space="preserve">1.2: </w:t>
            </w:r>
            <w:r w:rsidRPr="00A823C8">
              <w:rPr>
                <w:rFonts w:eastAsia="Arial Unicode MS"/>
                <w:b/>
                <w:bCs/>
                <w:szCs w:val="24"/>
              </w:rPr>
              <w:t xml:space="preserve">Замена основного оборудования ЭС </w:t>
            </w:r>
            <w:r w:rsidRPr="00A823C8">
              <w:rPr>
                <w:rFonts w:eastAsia="Arial Unicode MS"/>
                <w:bCs/>
                <w:szCs w:val="24"/>
              </w:rPr>
              <w:t>(котлов, турбин, генераторов ТЭС, гидроагрегатов, турбин ГЭС)</w:t>
            </w:r>
            <w:r w:rsidRPr="00A823C8">
              <w:rPr>
                <w:rFonts w:eastAsia="Arial Unicode MS"/>
                <w:b/>
                <w:bCs/>
                <w:szCs w:val="24"/>
              </w:rPr>
              <w:t xml:space="preserve"> </w:t>
            </w:r>
            <w:r w:rsidRPr="00A823C8">
              <w:rPr>
                <w:rFonts w:eastAsia="Arial Unicode MS"/>
                <w:szCs w:val="24"/>
              </w:rPr>
              <w:t>- проекты по замене/увеличению мощностей турбин и котлов на текущих блоках</w:t>
            </w:r>
          </w:p>
          <w:p w:rsidR="00A823C8" w:rsidRPr="00A823C8" w:rsidRDefault="00A823C8" w:rsidP="00A7210F">
            <w:pPr>
              <w:numPr>
                <w:ilvl w:val="0"/>
                <w:numId w:val="30"/>
              </w:numPr>
              <w:tabs>
                <w:tab w:val="left" w:pos="1579"/>
              </w:tabs>
              <w:autoSpaceDE w:val="0"/>
              <w:autoSpaceDN w:val="0"/>
              <w:adjustRightInd w:val="0"/>
              <w:spacing w:before="110" w:line="254" w:lineRule="exact"/>
              <w:ind w:left="21" w:hanging="442"/>
              <w:jc w:val="left"/>
              <w:rPr>
                <w:rFonts w:eastAsia="Arial Unicode MS"/>
                <w:szCs w:val="24"/>
              </w:rPr>
            </w:pPr>
            <w:r w:rsidRPr="00A823C8">
              <w:rPr>
                <w:rFonts w:eastAsia="Arial Unicode MS"/>
                <w:szCs w:val="24"/>
              </w:rPr>
              <w:t xml:space="preserve">1.3: </w:t>
            </w:r>
            <w:r w:rsidRPr="00A823C8">
              <w:rPr>
                <w:rFonts w:eastAsia="Arial Unicode MS"/>
                <w:b/>
                <w:szCs w:val="24"/>
              </w:rPr>
              <w:t>Строительство новой тепломагистрали</w:t>
            </w:r>
          </w:p>
          <w:p w:rsidR="00A823C8" w:rsidRPr="00A823C8" w:rsidRDefault="00A823C8" w:rsidP="00A7210F">
            <w:pPr>
              <w:numPr>
                <w:ilvl w:val="0"/>
                <w:numId w:val="30"/>
              </w:numPr>
              <w:tabs>
                <w:tab w:val="left" w:pos="1579"/>
              </w:tabs>
              <w:autoSpaceDE w:val="0"/>
              <w:autoSpaceDN w:val="0"/>
              <w:adjustRightInd w:val="0"/>
              <w:spacing w:before="110" w:line="254" w:lineRule="exact"/>
              <w:ind w:left="21" w:hanging="442"/>
              <w:jc w:val="left"/>
              <w:rPr>
                <w:rFonts w:eastAsia="Arial Unicode MS"/>
                <w:szCs w:val="24"/>
              </w:rPr>
            </w:pPr>
            <w:r w:rsidRPr="00A823C8">
              <w:rPr>
                <w:rFonts w:eastAsia="Arial Unicode MS"/>
                <w:bCs/>
                <w:szCs w:val="24"/>
                <w:lang w:val="en-US"/>
              </w:rPr>
              <w:t>II</w:t>
            </w:r>
            <w:r w:rsidRPr="00A823C8">
              <w:rPr>
                <w:rFonts w:eastAsia="Arial Unicode MS"/>
                <w:bCs/>
                <w:szCs w:val="24"/>
              </w:rPr>
              <w:t>.</w:t>
            </w:r>
            <w:r w:rsidRPr="00A823C8">
              <w:rPr>
                <w:rFonts w:eastAsia="Arial Unicode MS"/>
                <w:b/>
                <w:bCs/>
                <w:szCs w:val="24"/>
              </w:rPr>
              <w:t xml:space="preserve">Эффективность </w:t>
            </w:r>
            <w:r w:rsidRPr="00A823C8">
              <w:rPr>
                <w:rFonts w:eastAsia="Arial Unicode MS"/>
                <w:szCs w:val="24"/>
              </w:rPr>
              <w:t>- проекты, не затрагивающие турбинный парк, позволяющие повысить доходы компании и/или снизить операционные затраты</w:t>
            </w:r>
          </w:p>
          <w:p w:rsidR="00A823C8" w:rsidRPr="00A823C8" w:rsidRDefault="00A823C8" w:rsidP="00A823C8">
            <w:pPr>
              <w:tabs>
                <w:tab w:val="left" w:pos="1579"/>
              </w:tabs>
              <w:autoSpaceDE w:val="0"/>
              <w:autoSpaceDN w:val="0"/>
              <w:adjustRightInd w:val="0"/>
              <w:spacing w:before="120"/>
              <w:ind w:left="21"/>
              <w:rPr>
                <w:rFonts w:eastAsia="Arial Unicode MS"/>
                <w:szCs w:val="24"/>
              </w:rPr>
            </w:pPr>
            <w:r w:rsidRPr="00A823C8">
              <w:rPr>
                <w:rFonts w:eastAsia="Arial Unicode MS"/>
                <w:b/>
                <w:szCs w:val="24"/>
                <w:lang w:val="en-US"/>
              </w:rPr>
              <w:t>III</w:t>
            </w:r>
            <w:r w:rsidRPr="00A823C8">
              <w:rPr>
                <w:rFonts w:eastAsia="Arial Unicode MS"/>
                <w:b/>
                <w:szCs w:val="24"/>
              </w:rPr>
              <w:t>.</w:t>
            </w:r>
            <w:r w:rsidRPr="00A823C8">
              <w:rPr>
                <w:rFonts w:eastAsia="Arial Unicode MS"/>
                <w:b/>
                <w:bCs/>
                <w:szCs w:val="24"/>
              </w:rPr>
              <w:t xml:space="preserve"> Обязательные </w:t>
            </w:r>
            <w:r w:rsidRPr="00A823C8">
              <w:rPr>
                <w:rFonts w:eastAsia="Arial Unicode MS"/>
                <w:szCs w:val="24"/>
              </w:rPr>
              <w:t>- проекты, обязательные к исполнению</w:t>
            </w:r>
          </w:p>
          <w:p w:rsidR="00A823C8" w:rsidRPr="00A823C8" w:rsidRDefault="00A823C8" w:rsidP="00A823C8">
            <w:pPr>
              <w:tabs>
                <w:tab w:val="left" w:pos="1579"/>
              </w:tabs>
              <w:autoSpaceDE w:val="0"/>
              <w:autoSpaceDN w:val="0"/>
              <w:adjustRightInd w:val="0"/>
              <w:ind w:left="21"/>
              <w:rPr>
                <w:rFonts w:eastAsia="Arial Unicode MS" w:hAnsi="Calibri"/>
                <w:bCs/>
                <w:szCs w:val="24"/>
              </w:rPr>
            </w:pPr>
            <w:r w:rsidRPr="00A823C8">
              <w:rPr>
                <w:rFonts w:eastAsia="Arial Unicode MS"/>
                <w:b/>
                <w:bCs/>
                <w:szCs w:val="24"/>
              </w:rPr>
              <w:t>3.1:</w:t>
            </w:r>
            <w:r w:rsidRPr="00A823C8">
              <w:rPr>
                <w:rFonts w:eastAsia="Arial Unicode MS" w:hAnsi="Calibri"/>
                <w:b/>
                <w:bCs/>
                <w:szCs w:val="24"/>
              </w:rPr>
              <w:t xml:space="preserve"> </w:t>
            </w:r>
            <w:r w:rsidRPr="00A823C8">
              <w:rPr>
                <w:rFonts w:eastAsia="Arial Unicode MS"/>
                <w:bCs/>
                <w:szCs w:val="24"/>
              </w:rPr>
              <w:t>Главный инженер</w:t>
            </w:r>
          </w:p>
          <w:p w:rsidR="00A823C8" w:rsidRPr="00A823C8" w:rsidRDefault="00A823C8" w:rsidP="00A823C8">
            <w:pPr>
              <w:tabs>
                <w:tab w:val="left" w:pos="1579"/>
              </w:tabs>
              <w:autoSpaceDE w:val="0"/>
              <w:autoSpaceDN w:val="0"/>
              <w:adjustRightInd w:val="0"/>
              <w:ind w:left="21"/>
              <w:rPr>
                <w:rFonts w:eastAsia="Arial Unicode MS" w:hAnsi="Calibri"/>
                <w:bCs/>
                <w:szCs w:val="24"/>
              </w:rPr>
            </w:pPr>
            <w:r w:rsidRPr="00A823C8">
              <w:rPr>
                <w:rFonts w:eastAsia="Arial Unicode MS"/>
                <w:b/>
                <w:bCs/>
                <w:szCs w:val="24"/>
              </w:rPr>
              <w:t>3.2:</w:t>
            </w:r>
            <w:r w:rsidRPr="00A823C8">
              <w:rPr>
                <w:rFonts w:eastAsia="Arial Unicode MS" w:hAnsi="Calibri"/>
                <w:bCs/>
                <w:szCs w:val="24"/>
              </w:rPr>
              <w:t xml:space="preserve"> </w:t>
            </w:r>
            <w:r w:rsidRPr="00A823C8">
              <w:rPr>
                <w:rFonts w:eastAsia="Arial Unicode MS"/>
                <w:szCs w:val="24"/>
              </w:rPr>
              <w:t>ИТ-инфраструктура</w:t>
            </w:r>
          </w:p>
          <w:p w:rsidR="00A823C8" w:rsidRPr="00A823C8" w:rsidRDefault="00A823C8" w:rsidP="00A823C8">
            <w:pPr>
              <w:tabs>
                <w:tab w:val="left" w:pos="1579"/>
              </w:tabs>
              <w:autoSpaceDE w:val="0"/>
              <w:autoSpaceDN w:val="0"/>
              <w:adjustRightInd w:val="0"/>
              <w:ind w:left="21"/>
              <w:rPr>
                <w:rFonts w:eastAsia="Arial Unicode MS"/>
                <w:bCs/>
                <w:szCs w:val="24"/>
              </w:rPr>
            </w:pPr>
            <w:r w:rsidRPr="00A823C8">
              <w:rPr>
                <w:rFonts w:eastAsia="Arial Unicode MS"/>
                <w:b/>
                <w:bCs/>
                <w:szCs w:val="24"/>
              </w:rPr>
              <w:t>3.3:</w:t>
            </w:r>
            <w:r w:rsidRPr="00A823C8">
              <w:rPr>
                <w:rFonts w:eastAsia="Arial Unicode MS" w:hAnsi="Calibri"/>
                <w:bCs/>
                <w:szCs w:val="24"/>
              </w:rPr>
              <w:t xml:space="preserve"> </w:t>
            </w:r>
            <w:r w:rsidRPr="00A823C8">
              <w:rPr>
                <w:rFonts w:eastAsia="Arial Unicode MS"/>
                <w:bCs/>
                <w:szCs w:val="24"/>
              </w:rPr>
              <w:t>АСКУЭ</w:t>
            </w:r>
          </w:p>
          <w:p w:rsidR="00A823C8" w:rsidRPr="00A823C8" w:rsidRDefault="00A823C8" w:rsidP="00A823C8">
            <w:pPr>
              <w:tabs>
                <w:tab w:val="left" w:pos="1579"/>
              </w:tabs>
              <w:autoSpaceDE w:val="0"/>
              <w:autoSpaceDN w:val="0"/>
              <w:adjustRightInd w:val="0"/>
              <w:ind w:left="21"/>
              <w:rPr>
                <w:rFonts w:eastAsia="Arial Unicode MS"/>
                <w:bCs/>
                <w:szCs w:val="24"/>
              </w:rPr>
            </w:pPr>
            <w:r w:rsidRPr="00A823C8">
              <w:rPr>
                <w:rFonts w:eastAsia="Arial Unicode MS"/>
                <w:b/>
                <w:bCs/>
                <w:szCs w:val="24"/>
              </w:rPr>
              <w:t>3.4:</w:t>
            </w:r>
            <w:r w:rsidRPr="00A823C8">
              <w:rPr>
                <w:rFonts w:eastAsia="Arial Unicode MS"/>
                <w:bCs/>
                <w:szCs w:val="24"/>
              </w:rPr>
              <w:t xml:space="preserve"> Тепловые сети</w:t>
            </w:r>
          </w:p>
          <w:p w:rsidR="00A823C8" w:rsidRPr="00A823C8" w:rsidRDefault="00A823C8" w:rsidP="00A823C8">
            <w:pPr>
              <w:tabs>
                <w:tab w:val="left" w:pos="163"/>
              </w:tabs>
              <w:autoSpaceDE w:val="0"/>
              <w:autoSpaceDN w:val="0"/>
              <w:adjustRightInd w:val="0"/>
              <w:ind w:left="21"/>
              <w:rPr>
                <w:rFonts w:eastAsia="Arial Unicode MS"/>
                <w:bCs/>
                <w:szCs w:val="24"/>
              </w:rPr>
            </w:pPr>
            <w:r w:rsidRPr="00A823C8">
              <w:rPr>
                <w:rFonts w:eastAsia="Arial Unicode MS"/>
                <w:b/>
                <w:bCs/>
                <w:szCs w:val="24"/>
              </w:rPr>
              <w:t>3.5:</w:t>
            </w:r>
            <w:r w:rsidRPr="00A823C8">
              <w:rPr>
                <w:rFonts w:eastAsia="Arial Unicode MS"/>
                <w:bCs/>
                <w:szCs w:val="24"/>
              </w:rPr>
              <w:t>Технологические присоединения - мероприятия по присоединению потребителей к сетям инженерного обеспечения</w:t>
            </w:r>
          </w:p>
          <w:p w:rsidR="00A823C8" w:rsidRPr="00A823C8" w:rsidRDefault="00A823C8" w:rsidP="00A7210F">
            <w:pPr>
              <w:numPr>
                <w:ilvl w:val="0"/>
                <w:numId w:val="30"/>
              </w:numPr>
              <w:tabs>
                <w:tab w:val="left" w:pos="1579"/>
              </w:tabs>
              <w:autoSpaceDE w:val="0"/>
              <w:autoSpaceDN w:val="0"/>
              <w:adjustRightInd w:val="0"/>
              <w:spacing w:before="106" w:line="259" w:lineRule="exact"/>
              <w:ind w:left="21" w:right="34" w:hanging="442"/>
              <w:jc w:val="left"/>
              <w:rPr>
                <w:rFonts w:eastAsia="Arial Unicode MS"/>
                <w:szCs w:val="24"/>
                <w:lang w:eastAsia="en-US"/>
              </w:rPr>
            </w:pPr>
            <w:r w:rsidRPr="00A823C8">
              <w:rPr>
                <w:rFonts w:eastAsia="Arial Unicode MS"/>
                <w:bCs/>
                <w:szCs w:val="24"/>
                <w:lang w:val="en-US"/>
              </w:rPr>
              <w:t>IV</w:t>
            </w:r>
            <w:r w:rsidRPr="00A823C8">
              <w:rPr>
                <w:rFonts w:eastAsia="Arial Unicode MS"/>
                <w:bCs/>
                <w:szCs w:val="24"/>
              </w:rPr>
              <w:t>.</w:t>
            </w:r>
            <w:r w:rsidRPr="00A823C8">
              <w:rPr>
                <w:rFonts w:eastAsia="Arial Unicode MS"/>
                <w:b/>
                <w:bCs/>
                <w:szCs w:val="24"/>
              </w:rPr>
              <w:t xml:space="preserve">Надежность </w:t>
            </w:r>
            <w:r w:rsidRPr="00A823C8">
              <w:rPr>
                <w:rFonts w:eastAsia="Arial Unicode MS"/>
                <w:szCs w:val="24"/>
              </w:rPr>
              <w:t>- проекты по обеспечению непрерывности производственного процесса</w:t>
            </w:r>
          </w:p>
          <w:p w:rsidR="00A823C8" w:rsidRPr="00A823C8" w:rsidRDefault="00A823C8" w:rsidP="00A823C8">
            <w:pPr>
              <w:tabs>
                <w:tab w:val="left" w:pos="3848"/>
              </w:tabs>
              <w:autoSpaceDE w:val="0"/>
              <w:autoSpaceDN w:val="0"/>
              <w:adjustRightInd w:val="0"/>
              <w:spacing w:before="53" w:line="250" w:lineRule="exact"/>
              <w:ind w:left="21" w:right="3294"/>
              <w:rPr>
                <w:rFonts w:eastAsia="Arial Unicode MS"/>
                <w:szCs w:val="24"/>
              </w:rPr>
            </w:pPr>
            <w:r w:rsidRPr="00A823C8">
              <w:rPr>
                <w:rFonts w:eastAsia="Arial Unicode MS"/>
                <w:b/>
                <w:bCs/>
                <w:szCs w:val="24"/>
              </w:rPr>
              <w:t xml:space="preserve">4.1: </w:t>
            </w:r>
            <w:r w:rsidRPr="00A823C8">
              <w:rPr>
                <w:rFonts w:eastAsia="Arial Unicode MS"/>
                <w:szCs w:val="24"/>
              </w:rPr>
              <w:t>Турбины/гидротурбины</w:t>
            </w:r>
          </w:p>
          <w:p w:rsidR="00A823C8" w:rsidRPr="00A823C8" w:rsidRDefault="00A823C8" w:rsidP="00A823C8">
            <w:pPr>
              <w:autoSpaceDE w:val="0"/>
              <w:autoSpaceDN w:val="0"/>
              <w:adjustRightInd w:val="0"/>
              <w:spacing w:before="53" w:line="250" w:lineRule="exact"/>
              <w:ind w:left="21" w:right="5280"/>
              <w:rPr>
                <w:rFonts w:eastAsia="Arial Unicode MS"/>
                <w:szCs w:val="24"/>
              </w:rPr>
            </w:pPr>
            <w:r w:rsidRPr="00A823C8">
              <w:rPr>
                <w:rFonts w:eastAsia="Arial Unicode MS"/>
                <w:b/>
                <w:bCs/>
                <w:szCs w:val="24"/>
              </w:rPr>
              <w:t xml:space="preserve">4.2: </w:t>
            </w:r>
            <w:r w:rsidRPr="00A823C8">
              <w:rPr>
                <w:rFonts w:eastAsia="Arial Unicode MS"/>
                <w:szCs w:val="24"/>
              </w:rPr>
              <w:t xml:space="preserve">Котлы </w:t>
            </w:r>
          </w:p>
          <w:p w:rsidR="00A823C8" w:rsidRPr="00A823C8" w:rsidRDefault="00A823C8" w:rsidP="00A823C8">
            <w:pPr>
              <w:tabs>
                <w:tab w:val="left" w:pos="2005"/>
              </w:tabs>
              <w:autoSpaceDE w:val="0"/>
              <w:autoSpaceDN w:val="0"/>
              <w:adjustRightInd w:val="0"/>
              <w:spacing w:before="53" w:line="250" w:lineRule="exact"/>
              <w:ind w:left="21" w:right="5280"/>
              <w:rPr>
                <w:rFonts w:eastAsia="Arial Unicode MS"/>
                <w:szCs w:val="24"/>
              </w:rPr>
            </w:pPr>
            <w:r w:rsidRPr="00A823C8">
              <w:rPr>
                <w:rFonts w:eastAsia="Arial Unicode MS"/>
                <w:b/>
                <w:bCs/>
                <w:szCs w:val="24"/>
              </w:rPr>
              <w:t>4.3:</w:t>
            </w:r>
            <w:r w:rsidRPr="00A823C8">
              <w:rPr>
                <w:rFonts w:eastAsia="Arial Unicode MS"/>
                <w:szCs w:val="24"/>
              </w:rPr>
              <w:t xml:space="preserve">Паропроводы </w:t>
            </w:r>
            <w:r w:rsidRPr="00A823C8">
              <w:rPr>
                <w:rFonts w:eastAsia="Arial Unicode MS"/>
                <w:b/>
                <w:bCs/>
                <w:szCs w:val="24"/>
              </w:rPr>
              <w:t xml:space="preserve">4.4: </w:t>
            </w:r>
            <w:r w:rsidRPr="00A823C8">
              <w:rPr>
                <w:rFonts w:eastAsia="Arial Unicode MS"/>
                <w:szCs w:val="24"/>
              </w:rPr>
              <w:t>ПВК</w:t>
            </w:r>
          </w:p>
          <w:p w:rsidR="00A823C8" w:rsidRPr="00A823C8" w:rsidRDefault="00A823C8" w:rsidP="00A823C8">
            <w:pPr>
              <w:autoSpaceDE w:val="0"/>
              <w:autoSpaceDN w:val="0"/>
              <w:adjustRightInd w:val="0"/>
              <w:spacing w:line="250" w:lineRule="exact"/>
              <w:ind w:left="21"/>
              <w:rPr>
                <w:rFonts w:eastAsia="Arial Unicode MS"/>
                <w:szCs w:val="24"/>
              </w:rPr>
            </w:pPr>
            <w:r w:rsidRPr="00A823C8">
              <w:rPr>
                <w:rFonts w:eastAsia="Arial Unicode MS"/>
                <w:b/>
                <w:bCs/>
                <w:szCs w:val="24"/>
              </w:rPr>
              <w:t xml:space="preserve">4.5: </w:t>
            </w:r>
            <w:r w:rsidRPr="00A823C8">
              <w:rPr>
                <w:rFonts w:eastAsia="Arial Unicode MS"/>
                <w:szCs w:val="24"/>
              </w:rPr>
              <w:t>Здания и сооружения</w:t>
            </w:r>
          </w:p>
          <w:p w:rsidR="00A823C8" w:rsidRPr="00A823C8" w:rsidRDefault="00A823C8" w:rsidP="00A823C8">
            <w:pPr>
              <w:autoSpaceDE w:val="0"/>
              <w:autoSpaceDN w:val="0"/>
              <w:adjustRightInd w:val="0"/>
              <w:spacing w:line="250" w:lineRule="exact"/>
              <w:ind w:left="21"/>
              <w:rPr>
                <w:rFonts w:eastAsia="Arial Unicode MS"/>
                <w:szCs w:val="24"/>
              </w:rPr>
            </w:pPr>
            <w:r w:rsidRPr="00A823C8">
              <w:rPr>
                <w:rFonts w:eastAsia="Arial Unicode MS"/>
                <w:b/>
                <w:bCs/>
                <w:szCs w:val="24"/>
              </w:rPr>
              <w:t xml:space="preserve">4.6: </w:t>
            </w:r>
            <w:r w:rsidRPr="00A823C8">
              <w:rPr>
                <w:rFonts w:eastAsia="Arial Unicode MS"/>
                <w:szCs w:val="24"/>
              </w:rPr>
              <w:t>Автоматика</w:t>
            </w:r>
          </w:p>
          <w:p w:rsidR="00A823C8" w:rsidRPr="00A823C8" w:rsidRDefault="00A823C8" w:rsidP="00A823C8">
            <w:pPr>
              <w:autoSpaceDE w:val="0"/>
              <w:autoSpaceDN w:val="0"/>
              <w:adjustRightInd w:val="0"/>
              <w:spacing w:line="250" w:lineRule="exact"/>
              <w:ind w:left="21"/>
              <w:rPr>
                <w:rFonts w:eastAsia="Arial Unicode MS"/>
                <w:szCs w:val="24"/>
              </w:rPr>
            </w:pPr>
            <w:r w:rsidRPr="00A823C8">
              <w:rPr>
                <w:rFonts w:eastAsia="Arial Unicode MS"/>
                <w:b/>
                <w:bCs/>
                <w:szCs w:val="24"/>
              </w:rPr>
              <w:t xml:space="preserve">4.7: </w:t>
            </w:r>
            <w:r w:rsidRPr="00A823C8">
              <w:rPr>
                <w:rFonts w:eastAsia="Arial Unicode MS"/>
                <w:szCs w:val="24"/>
              </w:rPr>
              <w:t>Электротехника</w:t>
            </w:r>
          </w:p>
          <w:p w:rsidR="00A823C8" w:rsidRPr="00A823C8" w:rsidRDefault="00A823C8" w:rsidP="00A823C8">
            <w:pPr>
              <w:autoSpaceDE w:val="0"/>
              <w:autoSpaceDN w:val="0"/>
              <w:adjustRightInd w:val="0"/>
              <w:spacing w:line="250" w:lineRule="exact"/>
              <w:ind w:left="21"/>
              <w:rPr>
                <w:rFonts w:eastAsia="Arial Unicode MS"/>
                <w:szCs w:val="24"/>
              </w:rPr>
            </w:pPr>
            <w:r w:rsidRPr="00A823C8">
              <w:rPr>
                <w:rFonts w:eastAsia="Arial Unicode MS"/>
                <w:b/>
                <w:bCs/>
                <w:szCs w:val="24"/>
              </w:rPr>
              <w:t xml:space="preserve">4.8: </w:t>
            </w:r>
            <w:r w:rsidRPr="00A823C8">
              <w:rPr>
                <w:rFonts w:eastAsia="Arial Unicode MS"/>
                <w:szCs w:val="24"/>
              </w:rPr>
              <w:t>Вспомогательное оборудование</w:t>
            </w:r>
          </w:p>
          <w:p w:rsidR="00A823C8" w:rsidRPr="00A823C8" w:rsidRDefault="00A823C8" w:rsidP="00A823C8">
            <w:pPr>
              <w:autoSpaceDE w:val="0"/>
              <w:autoSpaceDN w:val="0"/>
              <w:adjustRightInd w:val="0"/>
              <w:spacing w:line="250" w:lineRule="exact"/>
              <w:ind w:left="21"/>
              <w:rPr>
                <w:rFonts w:eastAsia="Arial Unicode MS"/>
                <w:szCs w:val="24"/>
              </w:rPr>
            </w:pPr>
            <w:r w:rsidRPr="00A823C8">
              <w:rPr>
                <w:rFonts w:eastAsia="Arial Unicode MS"/>
                <w:b/>
                <w:bCs/>
                <w:szCs w:val="24"/>
              </w:rPr>
              <w:t>4.</w:t>
            </w:r>
            <w:r w:rsidRPr="00A823C8">
              <w:rPr>
                <w:rFonts w:eastAsia="Arial Unicode MS"/>
                <w:b/>
                <w:szCs w:val="24"/>
              </w:rPr>
              <w:t>9:</w:t>
            </w:r>
            <w:r w:rsidRPr="00A823C8">
              <w:rPr>
                <w:rFonts w:eastAsia="Arial Unicode MS"/>
                <w:szCs w:val="24"/>
              </w:rPr>
              <w:t xml:space="preserve"> Тепловые сети - проекты по обеспечению непрерывности и бесперебойности работы устройст</w:t>
            </w:r>
            <w:r w:rsidRPr="00A823C8">
              <w:rPr>
                <w:rFonts w:eastAsia="Arial Unicode MS"/>
                <w:sz w:val="22"/>
              </w:rPr>
              <w:t xml:space="preserve">в </w:t>
            </w:r>
            <w:r w:rsidRPr="00A823C8">
              <w:rPr>
                <w:rFonts w:eastAsia="Arial Unicode MS"/>
                <w:szCs w:val="24"/>
              </w:rPr>
              <w:t>(включая центральные тепловые пункты, насосные станции), предназначенных для передачи тепловой энергии, теплоносителя от источников тепловой энергии до теплопотребляющих установок.</w:t>
            </w:r>
          </w:p>
          <w:p w:rsidR="00A823C8" w:rsidRPr="00A823C8" w:rsidRDefault="00A823C8" w:rsidP="00A7210F">
            <w:pPr>
              <w:numPr>
                <w:ilvl w:val="0"/>
                <w:numId w:val="31"/>
              </w:numPr>
              <w:tabs>
                <w:tab w:val="left" w:pos="1579"/>
              </w:tabs>
              <w:autoSpaceDE w:val="0"/>
              <w:autoSpaceDN w:val="0"/>
              <w:adjustRightInd w:val="0"/>
              <w:spacing w:before="139" w:line="254" w:lineRule="exact"/>
              <w:ind w:left="21"/>
              <w:jc w:val="left"/>
              <w:rPr>
                <w:rFonts w:eastAsia="Arial Unicode MS"/>
                <w:szCs w:val="24"/>
                <w:lang w:eastAsia="en-US"/>
              </w:rPr>
            </w:pPr>
            <w:r w:rsidRPr="00A823C8">
              <w:rPr>
                <w:rFonts w:eastAsia="Arial Unicode MS"/>
                <w:b/>
                <w:bCs/>
                <w:szCs w:val="24"/>
              </w:rPr>
              <w:t xml:space="preserve">Прочие </w:t>
            </w:r>
            <w:r w:rsidRPr="00A823C8">
              <w:rPr>
                <w:rFonts w:eastAsia="Arial Unicode MS"/>
                <w:szCs w:val="24"/>
              </w:rPr>
              <w:t>- проекты, не связанные с основным производственным процессом</w:t>
            </w:r>
          </w:p>
          <w:p w:rsidR="00A823C8" w:rsidRPr="00A823C8" w:rsidRDefault="00A823C8" w:rsidP="00A7210F">
            <w:pPr>
              <w:numPr>
                <w:ilvl w:val="0"/>
                <w:numId w:val="31"/>
              </w:numPr>
              <w:tabs>
                <w:tab w:val="left" w:pos="1579"/>
              </w:tabs>
              <w:autoSpaceDE w:val="0"/>
              <w:autoSpaceDN w:val="0"/>
              <w:adjustRightInd w:val="0"/>
              <w:spacing w:before="134" w:line="254" w:lineRule="exact"/>
              <w:ind w:left="21"/>
              <w:jc w:val="left"/>
              <w:rPr>
                <w:rFonts w:eastAsia="Arial Unicode MS"/>
                <w:szCs w:val="24"/>
              </w:rPr>
            </w:pPr>
            <w:r w:rsidRPr="00A823C8">
              <w:rPr>
                <w:rFonts w:eastAsia="Arial Unicode MS"/>
                <w:b/>
                <w:bCs/>
                <w:szCs w:val="24"/>
              </w:rPr>
              <w:t xml:space="preserve">ПИР будущих лет </w:t>
            </w:r>
            <w:r w:rsidRPr="00A823C8">
              <w:rPr>
                <w:rFonts w:eastAsia="Arial Unicode MS"/>
                <w:szCs w:val="24"/>
              </w:rPr>
              <w:t>- проекты, по которым в текущий год предполагается проведение только проектно-изыскательных работ для определения дальнейшей потребности в данных проектах</w:t>
            </w:r>
          </w:p>
          <w:p w:rsidR="00A823C8" w:rsidRPr="00A823C8" w:rsidRDefault="00A823C8" w:rsidP="00A823C8">
            <w:pPr>
              <w:tabs>
                <w:tab w:val="left" w:pos="1579"/>
              </w:tabs>
              <w:autoSpaceDE w:val="0"/>
              <w:autoSpaceDN w:val="0"/>
              <w:adjustRightInd w:val="0"/>
              <w:spacing w:before="134" w:line="254" w:lineRule="exact"/>
              <w:ind w:left="21"/>
              <w:rPr>
                <w:rFonts w:eastAsia="Arial Unicode MS"/>
                <w:szCs w:val="24"/>
              </w:rPr>
            </w:pPr>
          </w:p>
          <w:p w:rsidR="00A823C8" w:rsidRPr="00A823C8" w:rsidRDefault="00A823C8" w:rsidP="006720D0">
            <w:pPr>
              <w:autoSpaceDE w:val="0"/>
              <w:autoSpaceDN w:val="0"/>
              <w:adjustRightInd w:val="0"/>
              <w:spacing w:before="120" w:line="250" w:lineRule="exact"/>
              <w:ind w:left="21"/>
              <w:rPr>
                <w:rFonts w:eastAsia="Arial Unicode MS"/>
                <w:szCs w:val="24"/>
              </w:rPr>
            </w:pPr>
            <w:r w:rsidRPr="00A823C8">
              <w:rPr>
                <w:rFonts w:eastAsia="Arial Unicode MS"/>
                <w:szCs w:val="24"/>
              </w:rPr>
              <w:t>Классы пронумерованы по порядку следования в инвестпрограмме, причем номер класса не отражает приоритет класса по важности. Проекты распределяются по классам на основании четких критериев, указанных на схеме 1 вместе с примерами проектов.</w:t>
            </w:r>
          </w:p>
        </w:tc>
      </w:tr>
    </w:tbl>
    <w:p w:rsidR="00A823C8" w:rsidRPr="00A823C8" w:rsidRDefault="00A823C8" w:rsidP="00A823C8">
      <w:pPr>
        <w:spacing w:after="0" w:line="240" w:lineRule="auto"/>
        <w:jc w:val="right"/>
        <w:rPr>
          <w:rFonts w:eastAsia="Calibri" w:cs="Times New Roman"/>
          <w:i/>
          <w:szCs w:val="24"/>
        </w:rPr>
      </w:pPr>
    </w:p>
    <w:p w:rsidR="00A823C8" w:rsidRPr="00A823C8" w:rsidRDefault="00A823C8" w:rsidP="00A823C8">
      <w:pPr>
        <w:spacing w:after="0" w:line="240" w:lineRule="auto"/>
        <w:jc w:val="right"/>
        <w:rPr>
          <w:rFonts w:eastAsia="Calibri" w:cs="Times New Roman"/>
          <w:i/>
          <w:szCs w:val="24"/>
        </w:rPr>
      </w:pPr>
    </w:p>
    <w:p w:rsidR="00A823C8" w:rsidRPr="00A823C8" w:rsidRDefault="00A823C8" w:rsidP="00A823C8">
      <w:pPr>
        <w:spacing w:after="0" w:line="240" w:lineRule="auto"/>
        <w:jc w:val="right"/>
        <w:rPr>
          <w:rFonts w:eastAsia="Times New Roman" w:cs="Times New Roman"/>
          <w:i/>
          <w:szCs w:val="24"/>
          <w:lang w:eastAsia="ru-RU"/>
        </w:rPr>
      </w:pPr>
      <w:r w:rsidRPr="00A823C8">
        <w:rPr>
          <w:rFonts w:eastAsia="Calibri" w:cs="Times New Roman"/>
          <w:i/>
          <w:szCs w:val="24"/>
        </w:rPr>
        <w:t>Схема 1</w:t>
      </w:r>
    </w:p>
    <w:p w:rsidR="00A823C8" w:rsidRPr="00A823C8" w:rsidRDefault="00A823C8" w:rsidP="00A823C8">
      <w:pPr>
        <w:spacing w:after="0" w:line="240" w:lineRule="auto"/>
        <w:jc w:val="right"/>
        <w:rPr>
          <w:rFonts w:eastAsia="Calibri" w:cs="Times New Roman"/>
          <w:i/>
          <w:szCs w:val="24"/>
        </w:rPr>
      </w:pPr>
      <w:r w:rsidRPr="00A823C8">
        <w:rPr>
          <w:rFonts w:eastAsia="Calibri" w:cs="Times New Roman"/>
          <w:i/>
          <w:szCs w:val="24"/>
        </w:rPr>
        <w:t>Критерии отнесения проектов к классу и примеры проектов</w:t>
      </w:r>
    </w:p>
    <w:p w:rsidR="00A823C8" w:rsidRPr="00A823C8" w:rsidRDefault="00A823C8" w:rsidP="00A823C8">
      <w:pPr>
        <w:spacing w:after="0" w:line="240" w:lineRule="auto"/>
        <w:jc w:val="right"/>
        <w:rPr>
          <w:rFonts w:eastAsia="Times New Roman" w:cs="Times New Roman"/>
          <w:i/>
          <w:szCs w:val="24"/>
          <w:lang w:eastAsia="ru-RU"/>
        </w:rPr>
      </w:pPr>
    </w:p>
    <w:tbl>
      <w:tblPr>
        <w:tblW w:w="9959" w:type="dxa"/>
        <w:tblInd w:w="40" w:type="dxa"/>
        <w:tblLayout w:type="fixed"/>
        <w:tblCellMar>
          <w:left w:w="40" w:type="dxa"/>
          <w:right w:w="40" w:type="dxa"/>
        </w:tblCellMar>
        <w:tblLook w:val="0000" w:firstRow="0" w:lastRow="0" w:firstColumn="0" w:lastColumn="0" w:noHBand="0" w:noVBand="0"/>
      </w:tblPr>
      <w:tblGrid>
        <w:gridCol w:w="2127"/>
        <w:gridCol w:w="5150"/>
        <w:gridCol w:w="2682"/>
      </w:tblGrid>
      <w:tr w:rsidR="00A823C8" w:rsidRPr="00A823C8" w:rsidTr="00D14054">
        <w:tc>
          <w:tcPr>
            <w:tcW w:w="2127" w:type="dxa"/>
            <w:tcBorders>
              <w:top w:val="single" w:sz="6" w:space="0" w:color="auto"/>
              <w:left w:val="single" w:sz="6" w:space="0" w:color="auto"/>
              <w:bottom w:val="single" w:sz="6" w:space="0" w:color="auto"/>
              <w:right w:val="single" w:sz="6" w:space="0" w:color="auto"/>
            </w:tcBorders>
            <w:vAlign w:val="center"/>
          </w:tcPr>
          <w:p w:rsidR="00A823C8" w:rsidRPr="00A823C8" w:rsidRDefault="00A823C8" w:rsidP="00A823C8">
            <w:pPr>
              <w:autoSpaceDE w:val="0"/>
              <w:autoSpaceDN w:val="0"/>
              <w:adjustRightInd w:val="0"/>
              <w:spacing w:after="0" w:line="240" w:lineRule="auto"/>
              <w:rPr>
                <w:rFonts w:eastAsia="Arial Unicode MS" w:cs="Times New Roman"/>
                <w:b/>
                <w:bCs/>
                <w:szCs w:val="24"/>
                <w:lang w:eastAsia="ru-RU"/>
              </w:rPr>
            </w:pPr>
            <w:r w:rsidRPr="00A823C8">
              <w:rPr>
                <w:rFonts w:eastAsia="Arial Unicode MS" w:cs="Times New Roman"/>
                <w:b/>
                <w:bCs/>
                <w:szCs w:val="24"/>
                <w:lang w:eastAsia="ru-RU"/>
              </w:rPr>
              <w:t>Класс проекта</w:t>
            </w:r>
          </w:p>
        </w:tc>
        <w:tc>
          <w:tcPr>
            <w:tcW w:w="5150" w:type="dxa"/>
            <w:tcBorders>
              <w:top w:val="single" w:sz="6" w:space="0" w:color="auto"/>
              <w:left w:val="single" w:sz="6" w:space="0" w:color="auto"/>
              <w:bottom w:val="single" w:sz="6" w:space="0" w:color="auto"/>
              <w:right w:val="single" w:sz="6" w:space="0" w:color="auto"/>
            </w:tcBorders>
            <w:vAlign w:val="center"/>
          </w:tcPr>
          <w:p w:rsidR="00A823C8" w:rsidRPr="00A823C8" w:rsidRDefault="00A823C8" w:rsidP="00A823C8">
            <w:pPr>
              <w:autoSpaceDE w:val="0"/>
              <w:autoSpaceDN w:val="0"/>
              <w:adjustRightInd w:val="0"/>
              <w:spacing w:after="0" w:line="240" w:lineRule="auto"/>
              <w:ind w:left="336"/>
              <w:rPr>
                <w:rFonts w:eastAsia="Arial Unicode MS" w:cs="Times New Roman"/>
                <w:b/>
                <w:bCs/>
                <w:szCs w:val="24"/>
                <w:lang w:eastAsia="ru-RU"/>
              </w:rPr>
            </w:pPr>
            <w:r w:rsidRPr="00A823C8">
              <w:rPr>
                <w:rFonts w:eastAsia="Arial Unicode MS" w:cs="Times New Roman"/>
                <w:b/>
                <w:bCs/>
                <w:szCs w:val="24"/>
                <w:lang w:eastAsia="ru-RU"/>
              </w:rPr>
              <w:t>Критерии отнесения проектов к классу</w:t>
            </w:r>
          </w:p>
        </w:tc>
        <w:tc>
          <w:tcPr>
            <w:tcW w:w="2682" w:type="dxa"/>
            <w:tcBorders>
              <w:top w:val="single" w:sz="6" w:space="0" w:color="auto"/>
              <w:left w:val="single" w:sz="6" w:space="0" w:color="auto"/>
              <w:bottom w:val="single" w:sz="6" w:space="0" w:color="auto"/>
              <w:right w:val="single" w:sz="6" w:space="0" w:color="auto"/>
            </w:tcBorders>
            <w:vAlign w:val="center"/>
          </w:tcPr>
          <w:p w:rsidR="00A823C8" w:rsidRPr="00A823C8" w:rsidRDefault="00A823C8" w:rsidP="00A823C8">
            <w:pPr>
              <w:autoSpaceDE w:val="0"/>
              <w:autoSpaceDN w:val="0"/>
              <w:adjustRightInd w:val="0"/>
              <w:spacing w:after="0" w:line="240" w:lineRule="auto"/>
              <w:ind w:left="533"/>
              <w:rPr>
                <w:rFonts w:eastAsia="Arial Unicode MS" w:cs="Times New Roman"/>
                <w:b/>
                <w:bCs/>
                <w:szCs w:val="24"/>
                <w:lang w:eastAsia="ru-RU"/>
              </w:rPr>
            </w:pPr>
            <w:r w:rsidRPr="00A823C8">
              <w:rPr>
                <w:rFonts w:eastAsia="Arial Unicode MS" w:cs="Times New Roman"/>
                <w:b/>
                <w:bCs/>
                <w:szCs w:val="24"/>
                <w:lang w:eastAsia="ru-RU"/>
              </w:rPr>
              <w:t>Примеры проектов</w:t>
            </w:r>
          </w:p>
        </w:tc>
      </w:tr>
      <w:tr w:rsidR="00A823C8" w:rsidRPr="00A823C8" w:rsidTr="00D14054">
        <w:tc>
          <w:tcPr>
            <w:tcW w:w="9959" w:type="dxa"/>
            <w:gridSpan w:val="3"/>
            <w:tcBorders>
              <w:top w:val="single" w:sz="6" w:space="0" w:color="auto"/>
              <w:left w:val="single" w:sz="6" w:space="0" w:color="auto"/>
              <w:bottom w:val="single" w:sz="6" w:space="0" w:color="auto"/>
              <w:right w:val="single" w:sz="6" w:space="0" w:color="auto"/>
            </w:tcBorders>
          </w:tcPr>
          <w:p w:rsidR="00A823C8" w:rsidRPr="00A823C8" w:rsidRDefault="00A823C8" w:rsidP="00A823C8">
            <w:pPr>
              <w:autoSpaceDE w:val="0"/>
              <w:autoSpaceDN w:val="0"/>
              <w:adjustRightInd w:val="0"/>
              <w:spacing w:after="0" w:line="240" w:lineRule="auto"/>
              <w:rPr>
                <w:rFonts w:eastAsia="Arial Unicode MS" w:cs="Times New Roman"/>
                <w:b/>
                <w:bCs/>
                <w:szCs w:val="24"/>
                <w:lang w:eastAsia="ru-RU"/>
              </w:rPr>
            </w:pPr>
            <w:r w:rsidRPr="00A823C8">
              <w:rPr>
                <w:rFonts w:eastAsia="Arial Unicode MS" w:cs="Times New Roman"/>
                <w:b/>
                <w:bCs/>
                <w:szCs w:val="24"/>
                <w:lang w:eastAsia="ru-RU"/>
              </w:rPr>
              <w:t>I Стратегические проекты</w:t>
            </w:r>
          </w:p>
        </w:tc>
      </w:tr>
      <w:tr w:rsidR="00A823C8" w:rsidRPr="00A823C8" w:rsidTr="00D14054">
        <w:tc>
          <w:tcPr>
            <w:tcW w:w="2127" w:type="dxa"/>
            <w:tcBorders>
              <w:top w:val="single" w:sz="6" w:space="0" w:color="auto"/>
              <w:left w:val="single" w:sz="6" w:space="0" w:color="auto"/>
              <w:bottom w:val="single" w:sz="6" w:space="0" w:color="auto"/>
              <w:right w:val="single" w:sz="6" w:space="0" w:color="auto"/>
            </w:tcBorders>
          </w:tcPr>
          <w:p w:rsidR="00A823C8" w:rsidRPr="00A823C8" w:rsidRDefault="00A823C8" w:rsidP="00A823C8">
            <w:pPr>
              <w:tabs>
                <w:tab w:val="left" w:pos="2047"/>
              </w:tabs>
              <w:autoSpaceDE w:val="0"/>
              <w:autoSpaceDN w:val="0"/>
              <w:adjustRightInd w:val="0"/>
              <w:spacing w:after="0" w:line="254" w:lineRule="exact"/>
              <w:ind w:right="102" w:firstLine="5"/>
              <w:rPr>
                <w:rFonts w:eastAsia="Arial Unicode MS" w:cs="Times New Roman"/>
                <w:b/>
                <w:bCs/>
                <w:szCs w:val="24"/>
                <w:lang w:eastAsia="ru-RU"/>
              </w:rPr>
            </w:pPr>
            <w:r w:rsidRPr="00A823C8">
              <w:rPr>
                <w:rFonts w:eastAsia="Arial Unicode MS" w:cs="Times New Roman"/>
                <w:b/>
                <w:bCs/>
                <w:szCs w:val="24"/>
                <w:lang w:eastAsia="ru-RU"/>
              </w:rPr>
              <w:t>1.1 Строительство новых блоков/новых ЭС</w:t>
            </w:r>
          </w:p>
        </w:tc>
        <w:tc>
          <w:tcPr>
            <w:tcW w:w="5150" w:type="dxa"/>
            <w:tcBorders>
              <w:top w:val="single" w:sz="6" w:space="0" w:color="auto"/>
              <w:left w:val="single" w:sz="6" w:space="0" w:color="auto"/>
              <w:bottom w:val="single" w:sz="6" w:space="0" w:color="auto"/>
              <w:right w:val="single" w:sz="6" w:space="0" w:color="auto"/>
            </w:tcBorders>
          </w:tcPr>
          <w:p w:rsidR="00A823C8" w:rsidRPr="00A823C8" w:rsidRDefault="00A823C8" w:rsidP="00A7210F">
            <w:pPr>
              <w:numPr>
                <w:ilvl w:val="0"/>
                <w:numId w:val="28"/>
              </w:numPr>
              <w:tabs>
                <w:tab w:val="left" w:pos="269"/>
              </w:tabs>
              <w:autoSpaceDE w:val="0"/>
              <w:autoSpaceDN w:val="0"/>
              <w:adjustRightInd w:val="0"/>
              <w:spacing w:after="0" w:line="240" w:lineRule="auto"/>
              <w:jc w:val="left"/>
              <w:rPr>
                <w:rFonts w:eastAsia="Arial Unicode MS" w:cs="Times New Roman"/>
                <w:b/>
                <w:bCs/>
                <w:szCs w:val="24"/>
                <w:lang w:eastAsia="ru-RU"/>
              </w:rPr>
            </w:pPr>
            <w:r w:rsidRPr="00A823C8">
              <w:rPr>
                <w:rFonts w:eastAsia="Arial Unicode MS" w:cs="Times New Roman"/>
                <w:szCs w:val="24"/>
                <w:lang w:eastAsia="ru-RU"/>
              </w:rPr>
              <w:t xml:space="preserve">Проекты по строительству </w:t>
            </w:r>
            <w:r w:rsidRPr="00A823C8">
              <w:rPr>
                <w:rFonts w:eastAsia="Arial Unicode MS" w:cs="Times New Roman"/>
                <w:b/>
                <w:bCs/>
                <w:szCs w:val="24"/>
                <w:lang w:eastAsia="ru-RU"/>
              </w:rPr>
              <w:t>новых блоков</w:t>
            </w:r>
          </w:p>
          <w:p w:rsidR="00A823C8" w:rsidRPr="00A823C8" w:rsidRDefault="00A823C8" w:rsidP="00A7210F">
            <w:pPr>
              <w:numPr>
                <w:ilvl w:val="0"/>
                <w:numId w:val="28"/>
              </w:numPr>
              <w:tabs>
                <w:tab w:val="left" w:pos="269"/>
              </w:tabs>
              <w:autoSpaceDE w:val="0"/>
              <w:autoSpaceDN w:val="0"/>
              <w:adjustRightInd w:val="0"/>
              <w:spacing w:after="0" w:line="240" w:lineRule="auto"/>
              <w:jc w:val="left"/>
              <w:rPr>
                <w:rFonts w:eastAsia="Arial Unicode MS" w:cs="Times New Roman"/>
                <w:b/>
                <w:bCs/>
                <w:szCs w:val="24"/>
                <w:lang w:eastAsia="ru-RU"/>
              </w:rPr>
            </w:pPr>
            <w:r w:rsidRPr="00A823C8">
              <w:rPr>
                <w:rFonts w:eastAsia="Arial Unicode MS" w:cs="Times New Roman"/>
                <w:szCs w:val="24"/>
                <w:lang w:eastAsia="ru-RU"/>
              </w:rPr>
              <w:t xml:space="preserve">Проекты </w:t>
            </w:r>
            <w:r w:rsidRPr="00A823C8">
              <w:rPr>
                <w:rFonts w:eastAsia="Arial Unicode MS" w:cs="Times New Roman"/>
                <w:b/>
                <w:bCs/>
                <w:szCs w:val="24"/>
                <w:lang w:eastAsia="ru-RU"/>
              </w:rPr>
              <w:t xml:space="preserve">по замене старых </w:t>
            </w:r>
            <w:r w:rsidRPr="00A823C8">
              <w:rPr>
                <w:rFonts w:eastAsia="Arial Unicode MS" w:cs="Times New Roman"/>
                <w:szCs w:val="24"/>
                <w:lang w:eastAsia="ru-RU"/>
              </w:rPr>
              <w:t xml:space="preserve">существующих </w:t>
            </w:r>
            <w:r w:rsidRPr="00A823C8">
              <w:rPr>
                <w:rFonts w:eastAsia="Arial Unicode MS" w:cs="Times New Roman"/>
                <w:b/>
                <w:bCs/>
                <w:szCs w:val="24"/>
                <w:lang w:eastAsia="ru-RU"/>
              </w:rPr>
              <w:t>блоков</w:t>
            </w:r>
          </w:p>
        </w:tc>
        <w:tc>
          <w:tcPr>
            <w:tcW w:w="2682" w:type="dxa"/>
            <w:tcBorders>
              <w:top w:val="single" w:sz="6" w:space="0" w:color="auto"/>
              <w:left w:val="single" w:sz="6" w:space="0" w:color="auto"/>
              <w:bottom w:val="single" w:sz="6" w:space="0" w:color="auto"/>
              <w:right w:val="single" w:sz="6" w:space="0" w:color="auto"/>
            </w:tcBorders>
          </w:tcPr>
          <w:p w:rsidR="00A823C8" w:rsidRPr="00A823C8" w:rsidRDefault="00A823C8" w:rsidP="00A823C8">
            <w:pPr>
              <w:tabs>
                <w:tab w:val="left" w:pos="0"/>
              </w:tabs>
              <w:autoSpaceDE w:val="0"/>
              <w:autoSpaceDN w:val="0"/>
              <w:adjustRightInd w:val="0"/>
              <w:spacing w:after="0" w:line="240" w:lineRule="auto"/>
              <w:rPr>
                <w:rFonts w:eastAsia="Arial Unicode MS" w:cs="Times New Roman"/>
                <w:szCs w:val="24"/>
                <w:lang w:eastAsia="ru-RU"/>
              </w:rPr>
            </w:pPr>
            <w:r w:rsidRPr="00A823C8">
              <w:rPr>
                <w:rFonts w:eastAsia="Arial Unicode MS" w:cs="Times New Roman"/>
                <w:sz w:val="28"/>
                <w:szCs w:val="28"/>
                <w:lang w:eastAsia="ru-RU"/>
              </w:rPr>
              <w:t>•</w:t>
            </w:r>
            <w:r w:rsidRPr="00A823C8">
              <w:rPr>
                <w:rFonts w:eastAsia="Arial Unicode MS" w:cs="Times New Roman"/>
                <w:szCs w:val="24"/>
                <w:lang w:eastAsia="ru-RU"/>
              </w:rPr>
              <w:tab/>
              <w:t xml:space="preserve">Строительство ПГУ </w:t>
            </w:r>
          </w:p>
          <w:p w:rsidR="00A823C8" w:rsidRPr="00A823C8" w:rsidRDefault="00A823C8" w:rsidP="00A823C8">
            <w:pPr>
              <w:tabs>
                <w:tab w:val="left" w:pos="0"/>
              </w:tabs>
              <w:autoSpaceDE w:val="0"/>
              <w:autoSpaceDN w:val="0"/>
              <w:adjustRightInd w:val="0"/>
              <w:spacing w:after="0" w:line="240" w:lineRule="auto"/>
              <w:rPr>
                <w:rFonts w:eastAsia="Arial Unicode MS" w:cs="Times New Roman"/>
                <w:szCs w:val="24"/>
                <w:lang w:eastAsia="ru-RU"/>
              </w:rPr>
            </w:pPr>
            <w:r w:rsidRPr="00A823C8">
              <w:rPr>
                <w:rFonts w:eastAsia="Arial Unicode MS" w:cs="Times New Roman"/>
                <w:sz w:val="28"/>
                <w:szCs w:val="28"/>
                <w:lang w:eastAsia="ru-RU"/>
              </w:rPr>
              <w:t>•</w:t>
            </w:r>
            <w:r w:rsidRPr="00A823C8">
              <w:rPr>
                <w:rFonts w:eastAsia="Arial Unicode MS" w:cs="Times New Roman"/>
                <w:szCs w:val="24"/>
                <w:lang w:eastAsia="ru-RU"/>
              </w:rPr>
              <w:tab/>
              <w:t>Строительство ГЭС</w:t>
            </w:r>
          </w:p>
        </w:tc>
      </w:tr>
      <w:tr w:rsidR="00A823C8" w:rsidRPr="00A823C8" w:rsidTr="00D14054">
        <w:tc>
          <w:tcPr>
            <w:tcW w:w="2127" w:type="dxa"/>
            <w:tcBorders>
              <w:top w:val="single" w:sz="6" w:space="0" w:color="auto"/>
              <w:left w:val="single" w:sz="6" w:space="0" w:color="auto"/>
              <w:bottom w:val="single" w:sz="6" w:space="0" w:color="auto"/>
              <w:right w:val="single" w:sz="6" w:space="0" w:color="auto"/>
            </w:tcBorders>
          </w:tcPr>
          <w:p w:rsidR="00A823C8" w:rsidRPr="00A823C8" w:rsidRDefault="00A823C8" w:rsidP="00A823C8">
            <w:pPr>
              <w:autoSpaceDE w:val="0"/>
              <w:autoSpaceDN w:val="0"/>
              <w:adjustRightInd w:val="0"/>
              <w:spacing w:after="0" w:line="254" w:lineRule="exact"/>
              <w:rPr>
                <w:rFonts w:eastAsia="Arial Unicode MS" w:cs="Times New Roman"/>
                <w:b/>
                <w:bCs/>
                <w:szCs w:val="24"/>
                <w:lang w:eastAsia="ru-RU"/>
              </w:rPr>
            </w:pPr>
            <w:r w:rsidRPr="00A823C8">
              <w:rPr>
                <w:rFonts w:eastAsia="Arial Unicode MS" w:cs="Times New Roman"/>
                <w:b/>
                <w:bCs/>
                <w:szCs w:val="24"/>
                <w:lang w:eastAsia="ru-RU"/>
              </w:rPr>
              <w:t>1.2</w:t>
            </w:r>
          </w:p>
          <w:p w:rsidR="00A823C8" w:rsidRPr="00A823C8" w:rsidRDefault="00A823C8" w:rsidP="00A823C8">
            <w:pPr>
              <w:autoSpaceDE w:val="0"/>
              <w:autoSpaceDN w:val="0"/>
              <w:adjustRightInd w:val="0"/>
              <w:spacing w:after="0" w:line="254" w:lineRule="exact"/>
              <w:ind w:left="5"/>
              <w:rPr>
                <w:rFonts w:eastAsia="Arial Unicode MS" w:cs="Times New Roman"/>
                <w:b/>
                <w:bCs/>
                <w:szCs w:val="24"/>
                <w:highlight w:val="yellow"/>
                <w:lang w:eastAsia="ru-RU"/>
              </w:rPr>
            </w:pPr>
            <w:r w:rsidRPr="00A823C8">
              <w:rPr>
                <w:rFonts w:eastAsia="Arial Unicode MS" w:cs="Times New Roman"/>
                <w:b/>
                <w:bCs/>
                <w:szCs w:val="24"/>
                <w:lang w:eastAsia="ru-RU"/>
              </w:rPr>
              <w:t>Замена основного оборудования ЭС</w:t>
            </w:r>
          </w:p>
        </w:tc>
        <w:tc>
          <w:tcPr>
            <w:tcW w:w="5150" w:type="dxa"/>
            <w:tcBorders>
              <w:top w:val="single" w:sz="6" w:space="0" w:color="auto"/>
              <w:left w:val="single" w:sz="6" w:space="0" w:color="auto"/>
              <w:bottom w:val="single" w:sz="6" w:space="0" w:color="auto"/>
              <w:right w:val="single" w:sz="6" w:space="0" w:color="auto"/>
            </w:tcBorders>
          </w:tcPr>
          <w:p w:rsidR="00A823C8" w:rsidRPr="00A823C8" w:rsidRDefault="00A823C8" w:rsidP="00A823C8">
            <w:pPr>
              <w:tabs>
                <w:tab w:val="left" w:pos="312"/>
              </w:tabs>
              <w:autoSpaceDE w:val="0"/>
              <w:autoSpaceDN w:val="0"/>
              <w:adjustRightInd w:val="0"/>
              <w:spacing w:after="0" w:line="240" w:lineRule="auto"/>
              <w:rPr>
                <w:rFonts w:eastAsia="Arial Unicode MS" w:cs="Times New Roman"/>
                <w:b/>
                <w:bCs/>
                <w:szCs w:val="24"/>
                <w:lang w:eastAsia="ru-RU"/>
              </w:rPr>
            </w:pPr>
            <w:r w:rsidRPr="00A823C8">
              <w:rPr>
                <w:rFonts w:eastAsia="Arial Unicode MS" w:cs="Times New Roman"/>
                <w:sz w:val="28"/>
                <w:szCs w:val="28"/>
                <w:lang w:eastAsia="ru-RU"/>
              </w:rPr>
              <w:t>•</w:t>
            </w:r>
            <w:r w:rsidRPr="00A823C8">
              <w:rPr>
                <w:rFonts w:eastAsia="Arial Unicode MS" w:cs="Times New Roman"/>
                <w:szCs w:val="24"/>
                <w:lang w:eastAsia="ru-RU"/>
              </w:rPr>
              <w:tab/>
            </w:r>
            <w:r w:rsidRPr="00A823C8">
              <w:rPr>
                <w:rFonts w:eastAsia="Arial Unicode MS" w:cs="Times New Roman"/>
                <w:b/>
                <w:bCs/>
                <w:szCs w:val="24"/>
                <w:lang w:eastAsia="ru-RU"/>
              </w:rPr>
              <w:t>Увеличение генерирующих мощностей</w:t>
            </w:r>
          </w:p>
          <w:p w:rsidR="00A823C8" w:rsidRPr="00A823C8" w:rsidRDefault="00A823C8" w:rsidP="00A823C8">
            <w:pPr>
              <w:autoSpaceDE w:val="0"/>
              <w:autoSpaceDN w:val="0"/>
              <w:adjustRightInd w:val="0"/>
              <w:spacing w:after="0" w:line="240" w:lineRule="auto"/>
              <w:rPr>
                <w:rFonts w:eastAsia="Arial Unicode MS" w:cs="Times New Roman"/>
                <w:szCs w:val="24"/>
                <w:lang w:eastAsia="ru-RU"/>
              </w:rPr>
            </w:pPr>
            <w:r w:rsidRPr="00A823C8">
              <w:rPr>
                <w:rFonts w:eastAsia="Arial Unicode MS" w:cs="Times New Roman"/>
                <w:szCs w:val="24"/>
                <w:lang w:eastAsia="ru-RU"/>
              </w:rPr>
              <w:t>существующих турбин</w:t>
            </w:r>
          </w:p>
          <w:p w:rsidR="00A823C8" w:rsidRPr="00A823C8" w:rsidRDefault="00A823C8" w:rsidP="00A823C8">
            <w:pPr>
              <w:tabs>
                <w:tab w:val="left" w:pos="360"/>
              </w:tabs>
              <w:autoSpaceDE w:val="0"/>
              <w:autoSpaceDN w:val="0"/>
              <w:adjustRightInd w:val="0"/>
              <w:spacing w:after="0" w:line="254" w:lineRule="exact"/>
              <w:rPr>
                <w:rFonts w:eastAsia="Arial Unicode MS" w:cs="Times New Roman"/>
                <w:b/>
                <w:bCs/>
                <w:szCs w:val="24"/>
                <w:lang w:eastAsia="ru-RU"/>
              </w:rPr>
            </w:pPr>
            <w:r w:rsidRPr="00A823C8">
              <w:rPr>
                <w:rFonts w:eastAsia="Arial Unicode MS" w:cs="Times New Roman"/>
                <w:sz w:val="28"/>
                <w:szCs w:val="28"/>
                <w:lang w:eastAsia="ru-RU"/>
              </w:rPr>
              <w:t>•</w:t>
            </w:r>
            <w:r w:rsidRPr="00A823C8">
              <w:rPr>
                <w:rFonts w:eastAsia="Arial Unicode MS" w:cs="Times New Roman"/>
                <w:szCs w:val="24"/>
                <w:lang w:eastAsia="ru-RU"/>
              </w:rPr>
              <w:tab/>
              <w:t xml:space="preserve">Замена турбин </w:t>
            </w:r>
            <w:r w:rsidRPr="00A823C8">
              <w:rPr>
                <w:rFonts w:eastAsia="Arial Unicode MS" w:cs="Times New Roman"/>
                <w:b/>
                <w:bCs/>
                <w:szCs w:val="24"/>
                <w:lang w:eastAsia="ru-RU"/>
              </w:rPr>
              <w:t xml:space="preserve">без увеличения мощности, </w:t>
            </w:r>
            <w:r w:rsidRPr="00A823C8">
              <w:rPr>
                <w:rFonts w:eastAsia="Arial Unicode MS" w:cs="Times New Roman"/>
                <w:szCs w:val="24"/>
                <w:lang w:eastAsia="ru-RU"/>
              </w:rPr>
              <w:t xml:space="preserve">с ростом </w:t>
            </w:r>
            <w:r w:rsidRPr="00A823C8">
              <w:rPr>
                <w:rFonts w:eastAsia="Arial Unicode MS" w:cs="Times New Roman"/>
                <w:b/>
                <w:bCs/>
                <w:szCs w:val="24"/>
                <w:lang w:eastAsia="ru-RU"/>
              </w:rPr>
              <w:t>топливной эффективности</w:t>
            </w:r>
          </w:p>
          <w:p w:rsidR="00A823C8" w:rsidRPr="00A823C8" w:rsidRDefault="00A823C8" w:rsidP="00A823C8">
            <w:pPr>
              <w:tabs>
                <w:tab w:val="left" w:pos="312"/>
              </w:tabs>
              <w:autoSpaceDE w:val="0"/>
              <w:autoSpaceDN w:val="0"/>
              <w:adjustRightInd w:val="0"/>
              <w:spacing w:after="0" w:line="240" w:lineRule="auto"/>
              <w:rPr>
                <w:rFonts w:eastAsia="Arial Unicode MS" w:cs="Times New Roman"/>
                <w:b/>
                <w:bCs/>
                <w:szCs w:val="24"/>
                <w:lang w:eastAsia="ru-RU"/>
              </w:rPr>
            </w:pPr>
            <w:r w:rsidRPr="00A823C8">
              <w:rPr>
                <w:rFonts w:eastAsia="Arial Unicode MS" w:cs="Times New Roman"/>
                <w:sz w:val="28"/>
                <w:szCs w:val="28"/>
                <w:lang w:eastAsia="ru-RU"/>
              </w:rPr>
              <w:t>•</w:t>
            </w:r>
            <w:r w:rsidRPr="00A823C8">
              <w:rPr>
                <w:rFonts w:eastAsia="Arial Unicode MS" w:cs="Times New Roman"/>
                <w:szCs w:val="24"/>
                <w:lang w:eastAsia="ru-RU"/>
              </w:rPr>
              <w:tab/>
              <w:t xml:space="preserve">Замена котлов, </w:t>
            </w:r>
            <w:r w:rsidRPr="00A823C8">
              <w:rPr>
                <w:rFonts w:eastAsia="Arial Unicode MS" w:cs="Times New Roman"/>
                <w:b/>
                <w:bCs/>
                <w:szCs w:val="24"/>
                <w:lang w:eastAsia="ru-RU"/>
              </w:rPr>
              <w:t xml:space="preserve">выработавших </w:t>
            </w:r>
            <w:r w:rsidRPr="00A823C8">
              <w:rPr>
                <w:rFonts w:eastAsia="Arial Unicode MS" w:cs="Times New Roman"/>
                <w:szCs w:val="24"/>
                <w:lang w:eastAsia="ru-RU"/>
              </w:rPr>
              <w:t xml:space="preserve">свой </w:t>
            </w:r>
            <w:r w:rsidRPr="00A823C8">
              <w:rPr>
                <w:rFonts w:eastAsia="Arial Unicode MS" w:cs="Times New Roman"/>
                <w:b/>
                <w:bCs/>
                <w:szCs w:val="24"/>
                <w:lang w:eastAsia="ru-RU"/>
              </w:rPr>
              <w:t xml:space="preserve">ресурс </w:t>
            </w:r>
            <w:r w:rsidRPr="00A823C8">
              <w:rPr>
                <w:rFonts w:eastAsia="Arial Unicode MS" w:cs="Times New Roman"/>
                <w:szCs w:val="24"/>
                <w:lang w:eastAsia="ru-RU"/>
              </w:rPr>
              <w:t xml:space="preserve">с целью </w:t>
            </w:r>
            <w:r w:rsidRPr="00A823C8">
              <w:rPr>
                <w:rFonts w:eastAsia="Arial Unicode MS" w:cs="Times New Roman"/>
                <w:b/>
                <w:bCs/>
                <w:szCs w:val="24"/>
                <w:lang w:eastAsia="ru-RU"/>
              </w:rPr>
              <w:t xml:space="preserve">повышения эффективности </w:t>
            </w:r>
            <w:r w:rsidRPr="00A823C8">
              <w:rPr>
                <w:rFonts w:eastAsia="Arial Unicode MS" w:cs="Times New Roman"/>
                <w:szCs w:val="24"/>
                <w:lang w:eastAsia="ru-RU"/>
              </w:rPr>
              <w:t>их работы и</w:t>
            </w:r>
            <w:r w:rsidRPr="00A823C8">
              <w:rPr>
                <w:rFonts w:eastAsia="Arial Unicode MS" w:cs="Times New Roman"/>
                <w:b/>
                <w:bCs/>
                <w:szCs w:val="24"/>
                <w:lang w:eastAsia="ru-RU"/>
              </w:rPr>
              <w:t>/или увеличения мощности</w:t>
            </w:r>
          </w:p>
        </w:tc>
        <w:tc>
          <w:tcPr>
            <w:tcW w:w="2682" w:type="dxa"/>
            <w:tcBorders>
              <w:top w:val="single" w:sz="6" w:space="0" w:color="auto"/>
              <w:left w:val="single" w:sz="6" w:space="0" w:color="auto"/>
              <w:bottom w:val="single" w:sz="6" w:space="0" w:color="auto"/>
              <w:right w:val="single" w:sz="6" w:space="0" w:color="auto"/>
            </w:tcBorders>
          </w:tcPr>
          <w:p w:rsidR="00A823C8" w:rsidRPr="00A823C8" w:rsidRDefault="00A823C8" w:rsidP="00A7210F">
            <w:pPr>
              <w:numPr>
                <w:ilvl w:val="0"/>
                <w:numId w:val="32"/>
              </w:numPr>
              <w:tabs>
                <w:tab w:val="left" w:pos="365"/>
              </w:tabs>
              <w:autoSpaceDE w:val="0"/>
              <w:autoSpaceDN w:val="0"/>
              <w:adjustRightInd w:val="0"/>
              <w:spacing w:after="0" w:line="254" w:lineRule="exact"/>
              <w:ind w:left="0" w:firstLine="0"/>
              <w:jc w:val="left"/>
              <w:rPr>
                <w:rFonts w:eastAsia="Arial Unicode MS" w:cs="Times New Roman"/>
                <w:szCs w:val="24"/>
                <w:lang w:eastAsia="ru-RU"/>
              </w:rPr>
            </w:pPr>
            <w:r w:rsidRPr="00A823C8">
              <w:rPr>
                <w:rFonts w:eastAsia="Arial Unicode MS" w:cs="Times New Roman"/>
                <w:szCs w:val="24"/>
                <w:lang w:eastAsia="ru-RU"/>
              </w:rPr>
              <w:t xml:space="preserve">Модернизация турбины </w:t>
            </w:r>
          </w:p>
          <w:p w:rsidR="00A823C8" w:rsidRPr="00A823C8" w:rsidRDefault="00A823C8" w:rsidP="00A7210F">
            <w:pPr>
              <w:numPr>
                <w:ilvl w:val="0"/>
                <w:numId w:val="32"/>
              </w:numPr>
              <w:tabs>
                <w:tab w:val="left" w:pos="365"/>
              </w:tabs>
              <w:autoSpaceDE w:val="0"/>
              <w:autoSpaceDN w:val="0"/>
              <w:adjustRightInd w:val="0"/>
              <w:spacing w:after="0" w:line="254" w:lineRule="exact"/>
              <w:ind w:left="0" w:firstLine="0"/>
              <w:jc w:val="left"/>
              <w:rPr>
                <w:rFonts w:eastAsia="Arial Unicode MS" w:cs="Times New Roman"/>
                <w:szCs w:val="24"/>
                <w:lang w:eastAsia="ru-RU"/>
              </w:rPr>
            </w:pPr>
            <w:r w:rsidRPr="00A823C8">
              <w:rPr>
                <w:rFonts w:eastAsia="Arial Unicode MS" w:cs="Times New Roman"/>
                <w:szCs w:val="24"/>
                <w:lang w:eastAsia="ru-RU"/>
              </w:rPr>
              <w:t>Замена котла</w:t>
            </w:r>
          </w:p>
        </w:tc>
      </w:tr>
      <w:tr w:rsidR="00A823C8" w:rsidRPr="00A823C8" w:rsidTr="00D14054">
        <w:tc>
          <w:tcPr>
            <w:tcW w:w="2127" w:type="dxa"/>
            <w:tcBorders>
              <w:top w:val="single" w:sz="6" w:space="0" w:color="auto"/>
              <w:left w:val="single" w:sz="6" w:space="0" w:color="auto"/>
              <w:bottom w:val="single" w:sz="6" w:space="0" w:color="auto"/>
              <w:right w:val="single" w:sz="6" w:space="0" w:color="auto"/>
            </w:tcBorders>
          </w:tcPr>
          <w:p w:rsidR="00A823C8" w:rsidRPr="00A823C8" w:rsidRDefault="00A823C8" w:rsidP="00A823C8">
            <w:pPr>
              <w:autoSpaceDE w:val="0"/>
              <w:autoSpaceDN w:val="0"/>
              <w:adjustRightInd w:val="0"/>
              <w:spacing w:after="0" w:line="254" w:lineRule="exact"/>
              <w:rPr>
                <w:rFonts w:eastAsia="Arial Unicode MS" w:cs="Times New Roman"/>
                <w:b/>
                <w:bCs/>
                <w:szCs w:val="24"/>
                <w:lang w:eastAsia="ru-RU"/>
              </w:rPr>
            </w:pPr>
            <w:r w:rsidRPr="00A823C8">
              <w:rPr>
                <w:rFonts w:eastAsia="Arial Unicode MS" w:cs="Times New Roman"/>
                <w:b/>
                <w:bCs/>
                <w:szCs w:val="24"/>
                <w:lang w:eastAsia="ru-RU"/>
              </w:rPr>
              <w:t>1.3 Строительство новой тепломагистрали</w:t>
            </w:r>
          </w:p>
        </w:tc>
        <w:tc>
          <w:tcPr>
            <w:tcW w:w="5150" w:type="dxa"/>
            <w:tcBorders>
              <w:top w:val="single" w:sz="6" w:space="0" w:color="auto"/>
              <w:left w:val="single" w:sz="6" w:space="0" w:color="auto"/>
              <w:bottom w:val="single" w:sz="6" w:space="0" w:color="auto"/>
              <w:right w:val="single" w:sz="6" w:space="0" w:color="auto"/>
            </w:tcBorders>
          </w:tcPr>
          <w:p w:rsidR="00A823C8" w:rsidRPr="00A823C8" w:rsidRDefault="00A823C8" w:rsidP="006720D0">
            <w:pPr>
              <w:numPr>
                <w:ilvl w:val="0"/>
                <w:numId w:val="28"/>
              </w:numPr>
              <w:tabs>
                <w:tab w:val="left" w:pos="269"/>
              </w:tabs>
              <w:autoSpaceDE w:val="0"/>
              <w:autoSpaceDN w:val="0"/>
              <w:adjustRightInd w:val="0"/>
              <w:spacing w:after="0" w:line="240" w:lineRule="auto"/>
              <w:ind w:left="0" w:firstLine="0"/>
              <w:jc w:val="left"/>
              <w:rPr>
                <w:rFonts w:eastAsia="Arial Unicode MS" w:cs="Times New Roman"/>
                <w:b/>
                <w:bCs/>
                <w:szCs w:val="24"/>
                <w:lang w:eastAsia="ru-RU"/>
              </w:rPr>
            </w:pPr>
            <w:r w:rsidRPr="00A823C8">
              <w:rPr>
                <w:rFonts w:eastAsia="Arial Unicode MS" w:cs="Times New Roman"/>
                <w:szCs w:val="24"/>
                <w:lang w:eastAsia="ru-RU"/>
              </w:rPr>
              <w:t xml:space="preserve">Проекты по строительству </w:t>
            </w:r>
            <w:r w:rsidRPr="00A823C8">
              <w:rPr>
                <w:rFonts w:eastAsia="Arial Unicode MS" w:cs="Times New Roman"/>
                <w:b/>
                <w:bCs/>
                <w:szCs w:val="24"/>
                <w:lang w:eastAsia="ru-RU"/>
              </w:rPr>
              <w:t>новых тепломагистралей</w:t>
            </w:r>
          </w:p>
          <w:p w:rsidR="00A823C8" w:rsidRPr="00A823C8" w:rsidRDefault="00A823C8" w:rsidP="00A823C8">
            <w:pPr>
              <w:tabs>
                <w:tab w:val="left" w:pos="312"/>
              </w:tabs>
              <w:autoSpaceDE w:val="0"/>
              <w:autoSpaceDN w:val="0"/>
              <w:adjustRightInd w:val="0"/>
              <w:spacing w:after="0" w:line="240" w:lineRule="auto"/>
              <w:rPr>
                <w:rFonts w:eastAsia="Arial Unicode MS" w:cs="Times New Roman"/>
                <w:b/>
                <w:szCs w:val="24"/>
                <w:lang w:eastAsia="ru-RU"/>
              </w:rPr>
            </w:pPr>
          </w:p>
        </w:tc>
        <w:tc>
          <w:tcPr>
            <w:tcW w:w="2682" w:type="dxa"/>
            <w:tcBorders>
              <w:top w:val="single" w:sz="6" w:space="0" w:color="auto"/>
              <w:left w:val="single" w:sz="6" w:space="0" w:color="auto"/>
              <w:bottom w:val="single" w:sz="6" w:space="0" w:color="auto"/>
              <w:right w:val="single" w:sz="6" w:space="0" w:color="auto"/>
            </w:tcBorders>
          </w:tcPr>
          <w:p w:rsidR="00A823C8" w:rsidRPr="00A823C8" w:rsidRDefault="00A823C8" w:rsidP="00A823C8">
            <w:pPr>
              <w:tabs>
                <w:tab w:val="left" w:pos="365"/>
              </w:tabs>
              <w:autoSpaceDE w:val="0"/>
              <w:autoSpaceDN w:val="0"/>
              <w:adjustRightInd w:val="0"/>
              <w:spacing w:after="0" w:line="254" w:lineRule="exact"/>
              <w:rPr>
                <w:rFonts w:eastAsia="Arial Unicode MS" w:cs="Times New Roman"/>
                <w:szCs w:val="24"/>
                <w:lang w:eastAsia="ru-RU"/>
              </w:rPr>
            </w:pPr>
            <w:r w:rsidRPr="00A823C8">
              <w:rPr>
                <w:rFonts w:eastAsia="Arial Unicode MS" w:cs="Times New Roman"/>
                <w:sz w:val="28"/>
                <w:szCs w:val="28"/>
                <w:lang w:eastAsia="ru-RU"/>
              </w:rPr>
              <w:t>•</w:t>
            </w:r>
            <w:r w:rsidRPr="00A823C8">
              <w:rPr>
                <w:rFonts w:eastAsia="Arial Unicode MS" w:cs="Times New Roman"/>
                <w:szCs w:val="24"/>
                <w:lang w:eastAsia="ru-RU"/>
              </w:rPr>
              <w:tab/>
              <w:t>Строительство тепломагистрали</w:t>
            </w:r>
          </w:p>
        </w:tc>
      </w:tr>
      <w:tr w:rsidR="00A823C8" w:rsidRPr="00A823C8" w:rsidTr="00D14054">
        <w:tc>
          <w:tcPr>
            <w:tcW w:w="2127" w:type="dxa"/>
            <w:tcBorders>
              <w:top w:val="single" w:sz="6" w:space="0" w:color="auto"/>
              <w:left w:val="single" w:sz="6" w:space="0" w:color="auto"/>
              <w:bottom w:val="single" w:sz="6" w:space="0" w:color="auto"/>
              <w:right w:val="single" w:sz="6" w:space="0" w:color="auto"/>
            </w:tcBorders>
          </w:tcPr>
          <w:p w:rsidR="00A823C8" w:rsidRPr="00A823C8" w:rsidRDefault="00A823C8" w:rsidP="00A823C8">
            <w:pPr>
              <w:autoSpaceDE w:val="0"/>
              <w:autoSpaceDN w:val="0"/>
              <w:adjustRightInd w:val="0"/>
              <w:spacing w:after="0" w:line="240" w:lineRule="auto"/>
              <w:rPr>
                <w:rFonts w:eastAsia="Arial Unicode MS" w:cs="Times New Roman"/>
                <w:b/>
                <w:bCs/>
                <w:szCs w:val="24"/>
                <w:lang w:eastAsia="ru-RU"/>
              </w:rPr>
            </w:pPr>
            <w:r w:rsidRPr="00A823C8">
              <w:rPr>
                <w:rFonts w:eastAsia="Arial Unicode MS" w:cs="Times New Roman"/>
                <w:b/>
                <w:bCs/>
                <w:szCs w:val="24"/>
                <w:lang w:eastAsia="ru-RU"/>
              </w:rPr>
              <w:t>II</w:t>
            </w:r>
          </w:p>
          <w:p w:rsidR="00A823C8" w:rsidRPr="00A823C8" w:rsidRDefault="00A823C8" w:rsidP="00A823C8">
            <w:pPr>
              <w:autoSpaceDE w:val="0"/>
              <w:autoSpaceDN w:val="0"/>
              <w:adjustRightInd w:val="0"/>
              <w:spacing w:after="0" w:line="240" w:lineRule="auto"/>
              <w:rPr>
                <w:rFonts w:eastAsia="Arial Unicode MS" w:cs="Times New Roman"/>
                <w:b/>
                <w:bCs/>
                <w:szCs w:val="24"/>
                <w:lang w:eastAsia="ru-RU"/>
              </w:rPr>
            </w:pPr>
            <w:r w:rsidRPr="00A823C8">
              <w:rPr>
                <w:rFonts w:eastAsia="Arial Unicode MS" w:cs="Times New Roman"/>
                <w:b/>
                <w:bCs/>
                <w:szCs w:val="24"/>
                <w:lang w:eastAsia="ru-RU"/>
              </w:rPr>
              <w:t>Эффективность</w:t>
            </w:r>
          </w:p>
        </w:tc>
        <w:tc>
          <w:tcPr>
            <w:tcW w:w="5150" w:type="dxa"/>
            <w:tcBorders>
              <w:top w:val="single" w:sz="6" w:space="0" w:color="auto"/>
              <w:left w:val="single" w:sz="6" w:space="0" w:color="auto"/>
              <w:bottom w:val="single" w:sz="6" w:space="0" w:color="auto"/>
              <w:right w:val="single" w:sz="6" w:space="0" w:color="auto"/>
            </w:tcBorders>
          </w:tcPr>
          <w:p w:rsidR="00A823C8" w:rsidRPr="00A823C8" w:rsidRDefault="00A823C8" w:rsidP="00A7210F">
            <w:pPr>
              <w:numPr>
                <w:ilvl w:val="0"/>
                <w:numId w:val="33"/>
              </w:numPr>
              <w:tabs>
                <w:tab w:val="left" w:pos="0"/>
              </w:tabs>
              <w:autoSpaceDE w:val="0"/>
              <w:autoSpaceDN w:val="0"/>
              <w:adjustRightInd w:val="0"/>
              <w:spacing w:after="0" w:line="254" w:lineRule="exact"/>
              <w:ind w:left="0" w:firstLine="0"/>
              <w:jc w:val="left"/>
              <w:rPr>
                <w:rFonts w:eastAsia="Arial Unicode MS" w:cs="Times New Roman"/>
                <w:szCs w:val="24"/>
                <w:lang w:eastAsia="ru-RU"/>
              </w:rPr>
            </w:pPr>
            <w:r w:rsidRPr="00A823C8">
              <w:rPr>
                <w:rFonts w:eastAsia="Arial Unicode MS" w:cs="Times New Roman"/>
                <w:b/>
                <w:bCs/>
                <w:szCs w:val="24"/>
                <w:lang w:eastAsia="ru-RU"/>
              </w:rPr>
              <w:t xml:space="preserve">Повышение доходов </w:t>
            </w:r>
            <w:r w:rsidRPr="00A823C8">
              <w:rPr>
                <w:rFonts w:eastAsia="Arial Unicode MS" w:cs="Times New Roman"/>
                <w:szCs w:val="24"/>
                <w:lang w:eastAsia="ru-RU"/>
              </w:rPr>
              <w:t>без увеличения мощностей турбин, в т.ч. за счет реализации электроэнергии напрямую потребителям</w:t>
            </w:r>
          </w:p>
          <w:p w:rsidR="00A823C8" w:rsidRPr="00A823C8" w:rsidRDefault="00A823C8" w:rsidP="00A7210F">
            <w:pPr>
              <w:numPr>
                <w:ilvl w:val="0"/>
                <w:numId w:val="33"/>
              </w:numPr>
              <w:tabs>
                <w:tab w:val="left" w:pos="0"/>
              </w:tabs>
              <w:autoSpaceDE w:val="0"/>
              <w:autoSpaceDN w:val="0"/>
              <w:adjustRightInd w:val="0"/>
              <w:spacing w:after="0" w:line="254" w:lineRule="exact"/>
              <w:ind w:left="0" w:firstLine="0"/>
              <w:jc w:val="left"/>
              <w:rPr>
                <w:rFonts w:eastAsia="Arial Unicode MS" w:cs="Times New Roman"/>
                <w:szCs w:val="24"/>
                <w:lang w:eastAsia="ru-RU"/>
              </w:rPr>
            </w:pPr>
            <w:r w:rsidRPr="00A823C8">
              <w:rPr>
                <w:rFonts w:eastAsia="Arial Unicode MS" w:cs="Times New Roman"/>
                <w:b/>
                <w:bCs/>
                <w:szCs w:val="24"/>
                <w:lang w:eastAsia="ru-RU"/>
              </w:rPr>
              <w:t xml:space="preserve">Снижение затрат </w:t>
            </w:r>
            <w:r w:rsidRPr="00A823C8">
              <w:rPr>
                <w:rFonts w:eastAsia="Arial Unicode MS" w:cs="Times New Roman"/>
                <w:szCs w:val="24"/>
                <w:lang w:eastAsia="ru-RU"/>
              </w:rPr>
              <w:t>за счет внедрения новых технологий, в том числе по экологии</w:t>
            </w:r>
          </w:p>
        </w:tc>
        <w:tc>
          <w:tcPr>
            <w:tcW w:w="2682" w:type="dxa"/>
            <w:tcBorders>
              <w:top w:val="single" w:sz="6" w:space="0" w:color="auto"/>
              <w:left w:val="single" w:sz="6" w:space="0" w:color="auto"/>
              <w:bottom w:val="single" w:sz="6" w:space="0" w:color="auto"/>
              <w:right w:val="single" w:sz="6" w:space="0" w:color="auto"/>
            </w:tcBorders>
          </w:tcPr>
          <w:p w:rsidR="00A823C8" w:rsidRPr="00A823C8" w:rsidRDefault="00A823C8" w:rsidP="00A7210F">
            <w:pPr>
              <w:numPr>
                <w:ilvl w:val="0"/>
                <w:numId w:val="33"/>
              </w:numPr>
              <w:tabs>
                <w:tab w:val="left" w:pos="326"/>
              </w:tabs>
              <w:autoSpaceDE w:val="0"/>
              <w:autoSpaceDN w:val="0"/>
              <w:adjustRightInd w:val="0"/>
              <w:spacing w:after="0" w:line="240" w:lineRule="auto"/>
              <w:ind w:left="91" w:firstLine="0"/>
              <w:jc w:val="left"/>
              <w:rPr>
                <w:rFonts w:eastAsia="Arial Unicode MS" w:cs="Times New Roman"/>
                <w:szCs w:val="24"/>
                <w:lang w:eastAsia="ru-RU"/>
              </w:rPr>
            </w:pPr>
            <w:r w:rsidRPr="00A823C8">
              <w:rPr>
                <w:rFonts w:eastAsia="Arial Unicode MS" w:cs="Times New Roman"/>
                <w:szCs w:val="24"/>
                <w:lang w:eastAsia="ru-RU"/>
              </w:rPr>
              <w:t>Строительство ГРУ</w:t>
            </w:r>
          </w:p>
          <w:p w:rsidR="00A823C8" w:rsidRPr="00A823C8" w:rsidRDefault="00A823C8" w:rsidP="00A7210F">
            <w:pPr>
              <w:numPr>
                <w:ilvl w:val="0"/>
                <w:numId w:val="33"/>
              </w:numPr>
              <w:tabs>
                <w:tab w:val="left" w:pos="326"/>
              </w:tabs>
              <w:autoSpaceDE w:val="0"/>
              <w:autoSpaceDN w:val="0"/>
              <w:adjustRightInd w:val="0"/>
              <w:spacing w:after="0" w:line="240" w:lineRule="auto"/>
              <w:ind w:left="91" w:firstLine="0"/>
              <w:jc w:val="left"/>
              <w:rPr>
                <w:rFonts w:eastAsia="Arial Unicode MS" w:cs="Times New Roman"/>
                <w:szCs w:val="24"/>
                <w:lang w:eastAsia="ru-RU"/>
              </w:rPr>
            </w:pPr>
            <w:r w:rsidRPr="00A823C8">
              <w:rPr>
                <w:rFonts w:eastAsia="Arial Unicode MS" w:cs="Times New Roman"/>
                <w:szCs w:val="24"/>
                <w:lang w:eastAsia="ru-RU"/>
              </w:rPr>
              <w:t>Реконструкция химводоочистки</w:t>
            </w:r>
          </w:p>
          <w:p w:rsidR="00A823C8" w:rsidRPr="00A823C8" w:rsidRDefault="00A823C8" w:rsidP="00A823C8">
            <w:pPr>
              <w:tabs>
                <w:tab w:val="left" w:pos="326"/>
              </w:tabs>
              <w:autoSpaceDE w:val="0"/>
              <w:autoSpaceDN w:val="0"/>
              <w:adjustRightInd w:val="0"/>
              <w:spacing w:after="0" w:line="240" w:lineRule="auto"/>
              <w:ind w:left="91"/>
              <w:rPr>
                <w:rFonts w:eastAsia="Arial Unicode MS" w:cs="Times New Roman"/>
                <w:szCs w:val="24"/>
                <w:highlight w:val="yellow"/>
                <w:lang w:eastAsia="ru-RU"/>
              </w:rPr>
            </w:pPr>
          </w:p>
        </w:tc>
      </w:tr>
      <w:tr w:rsidR="00A823C8" w:rsidRPr="00A823C8" w:rsidTr="00D14054">
        <w:tc>
          <w:tcPr>
            <w:tcW w:w="2127" w:type="dxa"/>
            <w:tcBorders>
              <w:top w:val="single" w:sz="6" w:space="0" w:color="auto"/>
              <w:left w:val="single" w:sz="6" w:space="0" w:color="auto"/>
              <w:bottom w:val="single" w:sz="6" w:space="0" w:color="auto"/>
              <w:right w:val="single" w:sz="6" w:space="0" w:color="auto"/>
            </w:tcBorders>
          </w:tcPr>
          <w:p w:rsidR="00A823C8" w:rsidRPr="00A823C8" w:rsidRDefault="00A823C8" w:rsidP="00A823C8">
            <w:pPr>
              <w:autoSpaceDE w:val="0"/>
              <w:autoSpaceDN w:val="0"/>
              <w:adjustRightInd w:val="0"/>
              <w:spacing w:after="0" w:line="240" w:lineRule="auto"/>
              <w:rPr>
                <w:rFonts w:eastAsia="Arial Unicode MS" w:cs="Times New Roman"/>
                <w:b/>
                <w:bCs/>
                <w:szCs w:val="24"/>
                <w:lang w:eastAsia="ru-RU"/>
              </w:rPr>
            </w:pPr>
            <w:r w:rsidRPr="00A823C8">
              <w:rPr>
                <w:rFonts w:eastAsia="Arial Unicode MS" w:cs="Times New Roman"/>
                <w:b/>
                <w:bCs/>
                <w:szCs w:val="24"/>
                <w:lang w:eastAsia="ru-RU"/>
              </w:rPr>
              <w:t>III</w:t>
            </w:r>
          </w:p>
          <w:p w:rsidR="00A823C8" w:rsidRPr="00A823C8" w:rsidRDefault="00A823C8" w:rsidP="00A823C8">
            <w:pPr>
              <w:autoSpaceDE w:val="0"/>
              <w:autoSpaceDN w:val="0"/>
              <w:adjustRightInd w:val="0"/>
              <w:spacing w:after="0" w:line="240" w:lineRule="auto"/>
              <w:rPr>
                <w:rFonts w:eastAsia="Arial Unicode MS" w:cs="Times New Roman"/>
                <w:b/>
                <w:bCs/>
                <w:szCs w:val="24"/>
                <w:lang w:eastAsia="ru-RU"/>
              </w:rPr>
            </w:pPr>
            <w:r w:rsidRPr="00A823C8">
              <w:rPr>
                <w:rFonts w:eastAsia="Arial Unicode MS" w:cs="Times New Roman"/>
                <w:b/>
                <w:bCs/>
                <w:szCs w:val="24"/>
                <w:lang w:eastAsia="ru-RU"/>
              </w:rPr>
              <w:t>Обязательные</w:t>
            </w:r>
          </w:p>
          <w:p w:rsidR="00A823C8" w:rsidRPr="00A823C8" w:rsidRDefault="00A823C8" w:rsidP="00A823C8">
            <w:pPr>
              <w:widowControl w:val="0"/>
              <w:autoSpaceDE w:val="0"/>
              <w:autoSpaceDN w:val="0"/>
              <w:adjustRightInd w:val="0"/>
              <w:spacing w:after="0" w:line="240" w:lineRule="auto"/>
              <w:rPr>
                <w:rFonts w:eastAsia="Arial Unicode MS" w:cs="Times New Roman"/>
                <w:b/>
                <w:bCs/>
                <w:szCs w:val="24"/>
                <w:lang w:eastAsia="ru-RU"/>
              </w:rPr>
            </w:pPr>
            <w:r w:rsidRPr="00A823C8">
              <w:rPr>
                <w:rFonts w:eastAsia="Arial Unicode MS" w:cs="Times New Roman"/>
                <w:b/>
                <w:bCs/>
                <w:szCs w:val="24"/>
                <w:lang w:eastAsia="ru-RU"/>
              </w:rPr>
              <w:t xml:space="preserve">3.1.  </w:t>
            </w:r>
            <w:r w:rsidRPr="00A823C8">
              <w:rPr>
                <w:rFonts w:eastAsia="Arial Unicode MS" w:cs="Arial Unicode MS"/>
                <w:b/>
                <w:bCs/>
                <w:szCs w:val="24"/>
                <w:lang w:eastAsia="ru-RU"/>
              </w:rPr>
              <w:t>Проекты ГИ</w:t>
            </w:r>
          </w:p>
          <w:p w:rsidR="00A823C8" w:rsidRPr="00A823C8" w:rsidRDefault="00A823C8" w:rsidP="00A823C8">
            <w:pPr>
              <w:widowControl w:val="0"/>
              <w:autoSpaceDE w:val="0"/>
              <w:autoSpaceDN w:val="0"/>
              <w:adjustRightInd w:val="0"/>
              <w:spacing w:after="0" w:line="240" w:lineRule="auto"/>
              <w:rPr>
                <w:rFonts w:eastAsia="Arial Unicode MS" w:cs="Times New Roman"/>
                <w:b/>
                <w:bCs/>
                <w:szCs w:val="24"/>
                <w:lang w:eastAsia="ru-RU"/>
              </w:rPr>
            </w:pPr>
          </w:p>
          <w:p w:rsidR="00A823C8" w:rsidRPr="00A823C8" w:rsidRDefault="00A823C8" w:rsidP="00A823C8">
            <w:pPr>
              <w:widowControl w:val="0"/>
              <w:autoSpaceDE w:val="0"/>
              <w:autoSpaceDN w:val="0"/>
              <w:adjustRightInd w:val="0"/>
              <w:spacing w:after="0" w:line="240" w:lineRule="auto"/>
              <w:rPr>
                <w:rFonts w:eastAsia="Arial Unicode MS" w:cs="Times New Roman"/>
                <w:b/>
                <w:bCs/>
                <w:szCs w:val="24"/>
                <w:lang w:eastAsia="ru-RU"/>
              </w:rPr>
            </w:pPr>
          </w:p>
          <w:p w:rsidR="00A823C8" w:rsidRPr="00A823C8" w:rsidRDefault="00A823C8" w:rsidP="00A823C8">
            <w:pPr>
              <w:widowControl w:val="0"/>
              <w:autoSpaceDE w:val="0"/>
              <w:autoSpaceDN w:val="0"/>
              <w:adjustRightInd w:val="0"/>
              <w:spacing w:after="0" w:line="240" w:lineRule="auto"/>
              <w:rPr>
                <w:rFonts w:eastAsia="Arial Unicode MS" w:cs="Times New Roman"/>
                <w:b/>
                <w:bCs/>
                <w:szCs w:val="24"/>
                <w:lang w:eastAsia="ru-RU"/>
              </w:rPr>
            </w:pPr>
          </w:p>
          <w:p w:rsidR="00A823C8" w:rsidRPr="00A823C8" w:rsidRDefault="00A823C8" w:rsidP="00A823C8">
            <w:pPr>
              <w:widowControl w:val="0"/>
              <w:autoSpaceDE w:val="0"/>
              <w:autoSpaceDN w:val="0"/>
              <w:adjustRightInd w:val="0"/>
              <w:spacing w:after="0" w:line="240" w:lineRule="auto"/>
              <w:rPr>
                <w:rFonts w:eastAsia="Arial Unicode MS" w:cs="Times New Roman"/>
                <w:b/>
                <w:bCs/>
                <w:szCs w:val="24"/>
                <w:lang w:eastAsia="ru-RU"/>
              </w:rPr>
            </w:pPr>
          </w:p>
          <w:p w:rsidR="00A823C8" w:rsidRPr="00A823C8" w:rsidRDefault="00A823C8" w:rsidP="00A823C8">
            <w:pPr>
              <w:widowControl w:val="0"/>
              <w:autoSpaceDE w:val="0"/>
              <w:autoSpaceDN w:val="0"/>
              <w:adjustRightInd w:val="0"/>
              <w:spacing w:after="0" w:line="240" w:lineRule="auto"/>
              <w:rPr>
                <w:rFonts w:eastAsia="Arial Unicode MS" w:cs="Times New Roman"/>
                <w:b/>
                <w:bCs/>
                <w:szCs w:val="24"/>
                <w:lang w:eastAsia="ru-RU"/>
              </w:rPr>
            </w:pPr>
          </w:p>
          <w:p w:rsidR="00A823C8" w:rsidRPr="00A823C8" w:rsidRDefault="00A823C8" w:rsidP="00A823C8">
            <w:pPr>
              <w:widowControl w:val="0"/>
              <w:autoSpaceDE w:val="0"/>
              <w:autoSpaceDN w:val="0"/>
              <w:adjustRightInd w:val="0"/>
              <w:spacing w:after="0" w:line="240" w:lineRule="auto"/>
              <w:rPr>
                <w:rFonts w:eastAsia="Arial Unicode MS" w:cs="Times New Roman"/>
                <w:b/>
                <w:bCs/>
                <w:szCs w:val="24"/>
                <w:lang w:eastAsia="ru-RU"/>
              </w:rPr>
            </w:pPr>
            <w:r w:rsidRPr="00A823C8">
              <w:rPr>
                <w:rFonts w:eastAsia="Arial Unicode MS" w:cs="Times New Roman"/>
                <w:b/>
                <w:bCs/>
                <w:szCs w:val="24"/>
                <w:lang w:eastAsia="ru-RU"/>
              </w:rPr>
              <w:t>3.2. АСКУЭ</w:t>
            </w:r>
          </w:p>
          <w:p w:rsidR="00A823C8" w:rsidRPr="00A823C8" w:rsidRDefault="00A823C8" w:rsidP="00A823C8">
            <w:pPr>
              <w:widowControl w:val="0"/>
              <w:autoSpaceDE w:val="0"/>
              <w:autoSpaceDN w:val="0"/>
              <w:adjustRightInd w:val="0"/>
              <w:spacing w:after="0" w:line="240" w:lineRule="auto"/>
              <w:rPr>
                <w:rFonts w:eastAsia="Arial Unicode MS" w:cs="Arial Unicode MS"/>
                <w:b/>
                <w:bCs/>
                <w:szCs w:val="24"/>
                <w:lang w:eastAsia="ru-RU"/>
              </w:rPr>
            </w:pPr>
          </w:p>
          <w:p w:rsidR="00A823C8" w:rsidRPr="00A823C8" w:rsidRDefault="00A823C8" w:rsidP="00A823C8">
            <w:pPr>
              <w:widowControl w:val="0"/>
              <w:tabs>
                <w:tab w:val="left" w:pos="244"/>
                <w:tab w:val="left" w:pos="386"/>
              </w:tabs>
              <w:autoSpaceDE w:val="0"/>
              <w:autoSpaceDN w:val="0"/>
              <w:adjustRightInd w:val="0"/>
              <w:spacing w:after="0" w:line="240" w:lineRule="auto"/>
              <w:rPr>
                <w:rFonts w:eastAsia="Arial Unicode MS" w:cs="Arial Unicode MS"/>
                <w:b/>
                <w:bCs/>
                <w:szCs w:val="24"/>
                <w:lang w:eastAsia="ru-RU"/>
              </w:rPr>
            </w:pPr>
            <w:r w:rsidRPr="00A823C8">
              <w:rPr>
                <w:rFonts w:eastAsia="Arial Unicode MS" w:cs="Arial Unicode MS"/>
                <w:b/>
                <w:bCs/>
                <w:szCs w:val="24"/>
                <w:lang w:eastAsia="ru-RU"/>
              </w:rPr>
              <w:t xml:space="preserve">3.3. </w:t>
            </w:r>
          </w:p>
          <w:p w:rsidR="00A823C8" w:rsidRPr="00A823C8" w:rsidRDefault="00A823C8" w:rsidP="00A823C8">
            <w:pPr>
              <w:widowControl w:val="0"/>
              <w:tabs>
                <w:tab w:val="left" w:pos="244"/>
                <w:tab w:val="left" w:pos="386"/>
              </w:tabs>
              <w:autoSpaceDE w:val="0"/>
              <w:autoSpaceDN w:val="0"/>
              <w:adjustRightInd w:val="0"/>
              <w:spacing w:after="0" w:line="240" w:lineRule="auto"/>
              <w:rPr>
                <w:rFonts w:eastAsia="Arial Unicode MS" w:cs="Times New Roman"/>
                <w:b/>
                <w:bCs/>
                <w:szCs w:val="24"/>
                <w:lang w:eastAsia="ru-RU"/>
              </w:rPr>
            </w:pPr>
            <w:r w:rsidRPr="00A823C8">
              <w:rPr>
                <w:rFonts w:eastAsia="Arial Unicode MS" w:cs="Times New Roman"/>
                <w:b/>
                <w:bCs/>
                <w:szCs w:val="24"/>
                <w:lang w:eastAsia="ru-RU"/>
              </w:rPr>
              <w:t>ИТ-инфраструктура</w:t>
            </w:r>
          </w:p>
          <w:p w:rsidR="00A823C8" w:rsidRPr="00A823C8" w:rsidRDefault="00A823C8" w:rsidP="00A823C8">
            <w:pPr>
              <w:widowControl w:val="0"/>
              <w:autoSpaceDE w:val="0"/>
              <w:autoSpaceDN w:val="0"/>
              <w:adjustRightInd w:val="0"/>
              <w:spacing w:after="0" w:line="240" w:lineRule="auto"/>
              <w:rPr>
                <w:rFonts w:eastAsia="Arial Unicode MS" w:cs="Times New Roman"/>
                <w:b/>
                <w:bCs/>
                <w:szCs w:val="24"/>
                <w:lang w:eastAsia="ru-RU"/>
              </w:rPr>
            </w:pPr>
            <w:r w:rsidRPr="00A823C8">
              <w:rPr>
                <w:rFonts w:eastAsia="Arial Unicode MS" w:cs="Times New Roman"/>
                <w:b/>
                <w:bCs/>
                <w:szCs w:val="24"/>
                <w:lang w:eastAsia="ru-RU"/>
              </w:rPr>
              <w:t>3.4. Тепловые сети</w:t>
            </w:r>
          </w:p>
          <w:p w:rsidR="00A823C8" w:rsidRPr="00A823C8" w:rsidRDefault="00A823C8" w:rsidP="00A823C8">
            <w:pPr>
              <w:widowControl w:val="0"/>
              <w:autoSpaceDE w:val="0"/>
              <w:autoSpaceDN w:val="0"/>
              <w:adjustRightInd w:val="0"/>
              <w:spacing w:after="0" w:line="240" w:lineRule="auto"/>
              <w:rPr>
                <w:rFonts w:eastAsia="Arial Unicode MS" w:cs="Times New Roman"/>
                <w:b/>
                <w:bCs/>
                <w:szCs w:val="24"/>
                <w:lang w:eastAsia="ru-RU"/>
              </w:rPr>
            </w:pPr>
            <w:r w:rsidRPr="00A823C8">
              <w:rPr>
                <w:rFonts w:eastAsia="Arial Unicode MS" w:cs="Times New Roman"/>
                <w:b/>
                <w:bCs/>
                <w:szCs w:val="24"/>
                <w:lang w:eastAsia="ru-RU"/>
              </w:rPr>
              <w:t>3.5. Технологические присоединения</w:t>
            </w:r>
          </w:p>
        </w:tc>
        <w:tc>
          <w:tcPr>
            <w:tcW w:w="5150" w:type="dxa"/>
            <w:tcBorders>
              <w:top w:val="single" w:sz="6" w:space="0" w:color="auto"/>
              <w:left w:val="single" w:sz="6" w:space="0" w:color="auto"/>
              <w:bottom w:val="single" w:sz="6" w:space="0" w:color="auto"/>
              <w:right w:val="single" w:sz="6" w:space="0" w:color="auto"/>
            </w:tcBorders>
          </w:tcPr>
          <w:p w:rsidR="00A823C8" w:rsidRPr="00A823C8" w:rsidRDefault="00A823C8" w:rsidP="00A823C8">
            <w:pPr>
              <w:tabs>
                <w:tab w:val="left" w:pos="-4"/>
              </w:tabs>
              <w:autoSpaceDE w:val="0"/>
              <w:autoSpaceDN w:val="0"/>
              <w:adjustRightInd w:val="0"/>
              <w:spacing w:after="0" w:line="240" w:lineRule="auto"/>
              <w:rPr>
                <w:rFonts w:eastAsia="Arial Unicode MS" w:cs="Times New Roman"/>
                <w:sz w:val="28"/>
                <w:szCs w:val="28"/>
                <w:lang w:eastAsia="ru-RU"/>
              </w:rPr>
            </w:pPr>
          </w:p>
          <w:p w:rsidR="00A823C8" w:rsidRPr="00A823C8" w:rsidRDefault="00A823C8" w:rsidP="00A823C8">
            <w:pPr>
              <w:tabs>
                <w:tab w:val="left" w:pos="-4"/>
              </w:tabs>
              <w:autoSpaceDE w:val="0"/>
              <w:autoSpaceDN w:val="0"/>
              <w:adjustRightInd w:val="0"/>
              <w:spacing w:after="0" w:line="240" w:lineRule="auto"/>
              <w:rPr>
                <w:rFonts w:eastAsia="Arial Unicode MS" w:cs="Times New Roman"/>
                <w:sz w:val="28"/>
                <w:szCs w:val="28"/>
                <w:lang w:eastAsia="ru-RU"/>
              </w:rPr>
            </w:pPr>
          </w:p>
          <w:p w:rsidR="00A823C8" w:rsidRPr="00A823C8" w:rsidRDefault="00A823C8" w:rsidP="00A823C8">
            <w:pPr>
              <w:tabs>
                <w:tab w:val="left" w:pos="-4"/>
              </w:tabs>
              <w:autoSpaceDE w:val="0"/>
              <w:autoSpaceDN w:val="0"/>
              <w:adjustRightInd w:val="0"/>
              <w:spacing w:after="0" w:line="240" w:lineRule="auto"/>
              <w:rPr>
                <w:rFonts w:eastAsia="Arial Unicode MS" w:cs="Times New Roman"/>
                <w:szCs w:val="24"/>
                <w:lang w:eastAsia="ru-RU"/>
              </w:rPr>
            </w:pPr>
            <w:r w:rsidRPr="00A823C8">
              <w:rPr>
                <w:rFonts w:eastAsia="Arial Unicode MS" w:cs="Times New Roman"/>
                <w:sz w:val="28"/>
                <w:szCs w:val="28"/>
                <w:lang w:eastAsia="ru-RU"/>
              </w:rPr>
              <w:t>•</w:t>
            </w:r>
            <w:r w:rsidRPr="00A823C8">
              <w:rPr>
                <w:rFonts w:eastAsia="Arial Unicode MS" w:cs="Times New Roman"/>
                <w:szCs w:val="24"/>
                <w:lang w:eastAsia="ru-RU"/>
              </w:rPr>
              <w:tab/>
            </w:r>
            <w:r w:rsidRPr="00A823C8">
              <w:rPr>
                <w:rFonts w:eastAsia="Arial Unicode MS" w:cs="Times New Roman"/>
                <w:b/>
                <w:bCs/>
                <w:szCs w:val="24"/>
                <w:lang w:eastAsia="ru-RU"/>
              </w:rPr>
              <w:t xml:space="preserve">Исполнение предписаний </w:t>
            </w:r>
            <w:r w:rsidRPr="00A823C8">
              <w:rPr>
                <w:rFonts w:eastAsia="Arial Unicode MS" w:cs="Times New Roman"/>
                <w:szCs w:val="24"/>
                <w:lang w:eastAsia="ru-RU"/>
              </w:rPr>
              <w:t>надзорных органов (Ростехнадзор, Росприроднадзор, Роспотребнадзор, МЧС и т.д.)</w:t>
            </w:r>
          </w:p>
          <w:p w:rsidR="00A823C8" w:rsidRPr="00A823C8" w:rsidRDefault="00A823C8" w:rsidP="00A823C8">
            <w:pPr>
              <w:tabs>
                <w:tab w:val="left" w:pos="-4"/>
              </w:tabs>
              <w:autoSpaceDE w:val="0"/>
              <w:autoSpaceDN w:val="0"/>
              <w:adjustRightInd w:val="0"/>
              <w:spacing w:after="0" w:line="240" w:lineRule="auto"/>
              <w:rPr>
                <w:rFonts w:eastAsia="Arial Unicode MS" w:cs="Times New Roman"/>
                <w:b/>
                <w:bCs/>
                <w:szCs w:val="24"/>
                <w:lang w:eastAsia="ru-RU"/>
              </w:rPr>
            </w:pPr>
            <w:r w:rsidRPr="00A823C8">
              <w:rPr>
                <w:rFonts w:eastAsia="Arial Unicode MS" w:cs="Times New Roman"/>
                <w:sz w:val="28"/>
                <w:szCs w:val="28"/>
                <w:lang w:eastAsia="ru-RU"/>
              </w:rPr>
              <w:t>•</w:t>
            </w:r>
            <w:r w:rsidRPr="00A823C8">
              <w:rPr>
                <w:rFonts w:eastAsia="Arial Unicode MS" w:cs="Times New Roman"/>
                <w:szCs w:val="24"/>
                <w:lang w:eastAsia="ru-RU"/>
              </w:rPr>
              <w:tab/>
              <w:t xml:space="preserve">Проекты по </w:t>
            </w:r>
            <w:r w:rsidRPr="00A823C8">
              <w:rPr>
                <w:rFonts w:eastAsia="Arial Unicode MS" w:cs="Times New Roman"/>
                <w:b/>
                <w:bCs/>
                <w:szCs w:val="24"/>
                <w:lang w:eastAsia="ru-RU"/>
              </w:rPr>
              <w:t xml:space="preserve">приведению </w:t>
            </w:r>
            <w:r w:rsidRPr="00A823C8">
              <w:rPr>
                <w:rFonts w:eastAsia="Arial Unicode MS" w:cs="Times New Roman"/>
                <w:szCs w:val="24"/>
                <w:lang w:eastAsia="ru-RU"/>
              </w:rPr>
              <w:t xml:space="preserve">объектов </w:t>
            </w:r>
            <w:r w:rsidRPr="00A823C8">
              <w:rPr>
                <w:rFonts w:eastAsia="Arial Unicode MS" w:cs="Times New Roman"/>
                <w:b/>
                <w:bCs/>
                <w:szCs w:val="24"/>
                <w:lang w:eastAsia="ru-RU"/>
              </w:rPr>
              <w:t xml:space="preserve">в соответствие </w:t>
            </w:r>
            <w:r w:rsidRPr="00A823C8">
              <w:rPr>
                <w:rFonts w:eastAsia="Arial Unicode MS" w:cs="Times New Roman"/>
                <w:szCs w:val="24"/>
                <w:lang w:eastAsia="ru-RU"/>
              </w:rPr>
              <w:t xml:space="preserve">с </w:t>
            </w:r>
            <w:r w:rsidRPr="00A823C8">
              <w:rPr>
                <w:rFonts w:eastAsia="Arial Unicode MS" w:cs="Times New Roman"/>
                <w:b/>
                <w:bCs/>
                <w:szCs w:val="24"/>
                <w:lang w:eastAsia="ru-RU"/>
              </w:rPr>
              <w:t>законодательными нормами</w:t>
            </w:r>
          </w:p>
          <w:p w:rsidR="00A823C8" w:rsidRPr="00A823C8" w:rsidRDefault="00A823C8" w:rsidP="00A823C8">
            <w:pPr>
              <w:tabs>
                <w:tab w:val="left" w:pos="-4"/>
              </w:tabs>
              <w:autoSpaceDE w:val="0"/>
              <w:autoSpaceDN w:val="0"/>
              <w:adjustRightInd w:val="0"/>
              <w:spacing w:after="0" w:line="240" w:lineRule="auto"/>
              <w:rPr>
                <w:rFonts w:eastAsia="Arial Unicode MS" w:cs="Times New Roman"/>
                <w:b/>
                <w:bCs/>
                <w:szCs w:val="24"/>
                <w:lang w:eastAsia="ru-RU"/>
              </w:rPr>
            </w:pPr>
          </w:p>
          <w:p w:rsidR="00A823C8" w:rsidRPr="00A823C8" w:rsidRDefault="00A823C8" w:rsidP="00A7210F">
            <w:pPr>
              <w:numPr>
                <w:ilvl w:val="0"/>
                <w:numId w:val="94"/>
              </w:numPr>
              <w:tabs>
                <w:tab w:val="left" w:pos="-4"/>
              </w:tabs>
              <w:autoSpaceDE w:val="0"/>
              <w:autoSpaceDN w:val="0"/>
              <w:adjustRightInd w:val="0"/>
              <w:spacing w:after="0" w:line="240" w:lineRule="auto"/>
              <w:ind w:left="0" w:firstLine="0"/>
              <w:jc w:val="left"/>
              <w:rPr>
                <w:rFonts w:eastAsia="Arial Unicode MS" w:cs="Times New Roman"/>
                <w:b/>
                <w:bCs/>
                <w:szCs w:val="24"/>
                <w:lang w:eastAsia="ru-RU"/>
              </w:rPr>
            </w:pPr>
            <w:r w:rsidRPr="00A823C8">
              <w:rPr>
                <w:rFonts w:eastAsia="Arial Unicode MS" w:cs="Arial Unicode MS"/>
                <w:b/>
                <w:bCs/>
                <w:szCs w:val="24"/>
                <w:lang w:eastAsia="ru-RU"/>
              </w:rPr>
              <w:t>Требования Системного оператора</w:t>
            </w:r>
          </w:p>
          <w:p w:rsidR="00A823C8" w:rsidRPr="00A823C8" w:rsidRDefault="00A823C8" w:rsidP="00A823C8">
            <w:pPr>
              <w:tabs>
                <w:tab w:val="left" w:pos="-4"/>
              </w:tabs>
              <w:autoSpaceDE w:val="0"/>
              <w:autoSpaceDN w:val="0"/>
              <w:adjustRightInd w:val="0"/>
              <w:spacing w:after="0" w:line="240" w:lineRule="auto"/>
              <w:rPr>
                <w:rFonts w:eastAsia="Arial Unicode MS" w:cs="Arial Unicode MS"/>
                <w:b/>
                <w:bCs/>
                <w:szCs w:val="24"/>
                <w:lang w:eastAsia="ru-RU"/>
              </w:rPr>
            </w:pPr>
          </w:p>
          <w:p w:rsidR="00A823C8" w:rsidRPr="00A823C8" w:rsidRDefault="00A823C8" w:rsidP="00A823C8">
            <w:pPr>
              <w:tabs>
                <w:tab w:val="left" w:pos="-4"/>
              </w:tabs>
              <w:autoSpaceDE w:val="0"/>
              <w:autoSpaceDN w:val="0"/>
              <w:adjustRightInd w:val="0"/>
              <w:spacing w:after="0" w:line="240" w:lineRule="auto"/>
              <w:rPr>
                <w:rFonts w:eastAsia="Arial Unicode MS" w:cs="Arial Unicode MS"/>
                <w:b/>
                <w:bCs/>
                <w:szCs w:val="24"/>
                <w:lang w:eastAsia="ru-RU"/>
              </w:rPr>
            </w:pPr>
          </w:p>
          <w:p w:rsidR="00A823C8" w:rsidRPr="00A823C8" w:rsidRDefault="00A823C8" w:rsidP="00A823C8">
            <w:pPr>
              <w:tabs>
                <w:tab w:val="left" w:pos="-4"/>
              </w:tabs>
              <w:autoSpaceDE w:val="0"/>
              <w:autoSpaceDN w:val="0"/>
              <w:adjustRightInd w:val="0"/>
              <w:spacing w:after="0" w:line="240" w:lineRule="auto"/>
              <w:rPr>
                <w:rFonts w:eastAsia="Arial Unicode MS" w:cs="Times New Roman"/>
                <w:b/>
                <w:bCs/>
                <w:szCs w:val="24"/>
                <w:lang w:eastAsia="ru-RU"/>
              </w:rPr>
            </w:pPr>
          </w:p>
          <w:p w:rsidR="00A823C8" w:rsidRPr="00A823C8" w:rsidRDefault="00A823C8" w:rsidP="00A823C8">
            <w:pPr>
              <w:tabs>
                <w:tab w:val="left" w:pos="-4"/>
              </w:tabs>
              <w:autoSpaceDE w:val="0"/>
              <w:autoSpaceDN w:val="0"/>
              <w:adjustRightInd w:val="0"/>
              <w:spacing w:after="0" w:line="240" w:lineRule="auto"/>
              <w:rPr>
                <w:rFonts w:eastAsia="Arial Unicode MS" w:cs="Times New Roman"/>
                <w:b/>
                <w:bCs/>
                <w:szCs w:val="24"/>
                <w:lang w:eastAsia="ru-RU"/>
              </w:rPr>
            </w:pPr>
          </w:p>
          <w:p w:rsidR="00A823C8" w:rsidRPr="00A823C8" w:rsidRDefault="00A823C8" w:rsidP="00A7210F">
            <w:pPr>
              <w:numPr>
                <w:ilvl w:val="0"/>
                <w:numId w:val="94"/>
              </w:numPr>
              <w:tabs>
                <w:tab w:val="left" w:pos="-4"/>
              </w:tabs>
              <w:autoSpaceDE w:val="0"/>
              <w:autoSpaceDN w:val="0"/>
              <w:adjustRightInd w:val="0"/>
              <w:spacing w:after="0" w:line="240" w:lineRule="auto"/>
              <w:ind w:left="0" w:firstLine="0"/>
              <w:jc w:val="left"/>
              <w:rPr>
                <w:rFonts w:eastAsia="Arial Unicode MS" w:cs="Times New Roman"/>
                <w:b/>
                <w:bCs/>
                <w:szCs w:val="24"/>
                <w:lang w:eastAsia="ru-RU"/>
              </w:rPr>
            </w:pPr>
            <w:r w:rsidRPr="00A823C8">
              <w:rPr>
                <w:rFonts w:eastAsia="Arial Unicode MS" w:cs="Arial Unicode MS"/>
                <w:szCs w:val="24"/>
                <w:lang w:eastAsia="ru-RU"/>
              </w:rPr>
              <w:t>Проекты по реконструкции и модернизации объектов станций, позволяющие исполнить обязательства по технологическому присоединению в соответствии с заключенными договорами и с учетом перспективных подключений</w:t>
            </w:r>
          </w:p>
        </w:tc>
        <w:tc>
          <w:tcPr>
            <w:tcW w:w="2682" w:type="dxa"/>
            <w:tcBorders>
              <w:top w:val="single" w:sz="6" w:space="0" w:color="auto"/>
              <w:left w:val="single" w:sz="6" w:space="0" w:color="auto"/>
              <w:bottom w:val="single" w:sz="6" w:space="0" w:color="auto"/>
              <w:right w:val="single" w:sz="6" w:space="0" w:color="auto"/>
            </w:tcBorders>
          </w:tcPr>
          <w:p w:rsidR="00A823C8" w:rsidRPr="00A823C8" w:rsidRDefault="00A823C8" w:rsidP="00A823C8">
            <w:pPr>
              <w:tabs>
                <w:tab w:val="left" w:pos="374"/>
              </w:tabs>
              <w:autoSpaceDE w:val="0"/>
              <w:autoSpaceDN w:val="0"/>
              <w:adjustRightInd w:val="0"/>
              <w:spacing w:after="0" w:line="254" w:lineRule="exact"/>
              <w:rPr>
                <w:rFonts w:eastAsia="Arial Unicode MS" w:cs="Times New Roman"/>
                <w:szCs w:val="24"/>
                <w:lang w:eastAsia="ru-RU"/>
              </w:rPr>
            </w:pPr>
            <w:r w:rsidRPr="00A823C8">
              <w:rPr>
                <w:rFonts w:eastAsia="Arial Unicode MS" w:cs="Times New Roman"/>
                <w:sz w:val="28"/>
                <w:szCs w:val="28"/>
                <w:lang w:eastAsia="ru-RU"/>
              </w:rPr>
              <w:t>•</w:t>
            </w:r>
            <w:r w:rsidRPr="00A823C8">
              <w:rPr>
                <w:rFonts w:eastAsia="Arial Unicode MS" w:cs="Times New Roman"/>
                <w:szCs w:val="24"/>
                <w:lang w:eastAsia="ru-RU"/>
              </w:rPr>
              <w:tab/>
              <w:t>Монтаж автоматической пожарной сигнализации</w:t>
            </w:r>
          </w:p>
          <w:p w:rsidR="00A823C8" w:rsidRPr="00A823C8" w:rsidRDefault="00A823C8" w:rsidP="00A823C8">
            <w:pPr>
              <w:tabs>
                <w:tab w:val="left" w:pos="374"/>
              </w:tabs>
              <w:autoSpaceDE w:val="0"/>
              <w:autoSpaceDN w:val="0"/>
              <w:adjustRightInd w:val="0"/>
              <w:spacing w:after="0" w:line="254" w:lineRule="exact"/>
              <w:rPr>
                <w:rFonts w:eastAsia="Arial Unicode MS" w:cs="Times New Roman"/>
                <w:szCs w:val="24"/>
                <w:lang w:eastAsia="ru-RU"/>
              </w:rPr>
            </w:pPr>
            <w:r w:rsidRPr="00A823C8">
              <w:rPr>
                <w:rFonts w:eastAsia="Arial Unicode MS" w:cs="Times New Roman"/>
                <w:sz w:val="28"/>
                <w:szCs w:val="28"/>
                <w:lang w:eastAsia="ru-RU"/>
              </w:rPr>
              <w:t>•</w:t>
            </w:r>
            <w:r w:rsidRPr="00A823C8">
              <w:rPr>
                <w:rFonts w:eastAsia="Arial Unicode MS" w:cs="Times New Roman"/>
                <w:szCs w:val="24"/>
                <w:lang w:eastAsia="ru-RU"/>
              </w:rPr>
              <w:tab/>
              <w:t>Модернизация АИИСКУЭ и СОТИАССО</w:t>
            </w:r>
          </w:p>
          <w:p w:rsidR="00A823C8" w:rsidRPr="00A823C8" w:rsidRDefault="00A823C8" w:rsidP="00A823C8">
            <w:pPr>
              <w:tabs>
                <w:tab w:val="left" w:pos="374"/>
              </w:tabs>
              <w:autoSpaceDE w:val="0"/>
              <w:autoSpaceDN w:val="0"/>
              <w:adjustRightInd w:val="0"/>
              <w:spacing w:after="0" w:line="254" w:lineRule="exact"/>
              <w:rPr>
                <w:rFonts w:eastAsia="Arial Unicode MS" w:cs="Times New Roman"/>
                <w:szCs w:val="24"/>
                <w:lang w:eastAsia="ru-RU"/>
              </w:rPr>
            </w:pPr>
            <w:r w:rsidRPr="00A823C8">
              <w:rPr>
                <w:rFonts w:eastAsia="Arial Unicode MS" w:cs="Times New Roman"/>
                <w:sz w:val="28"/>
                <w:szCs w:val="28"/>
                <w:lang w:eastAsia="ru-RU"/>
              </w:rPr>
              <w:t>•</w:t>
            </w:r>
            <w:r w:rsidRPr="00A823C8">
              <w:rPr>
                <w:rFonts w:eastAsia="Arial Unicode MS" w:cs="Times New Roman"/>
                <w:szCs w:val="24"/>
                <w:lang w:eastAsia="ru-RU"/>
              </w:rPr>
              <w:tab/>
              <w:t>Технические условия на технологическое присоединение</w:t>
            </w:r>
          </w:p>
          <w:p w:rsidR="00A823C8" w:rsidRPr="00A823C8" w:rsidRDefault="00A823C8" w:rsidP="00A823C8">
            <w:pPr>
              <w:tabs>
                <w:tab w:val="left" w:pos="374"/>
              </w:tabs>
              <w:autoSpaceDE w:val="0"/>
              <w:autoSpaceDN w:val="0"/>
              <w:adjustRightInd w:val="0"/>
              <w:spacing w:after="0" w:line="254" w:lineRule="exact"/>
              <w:rPr>
                <w:rFonts w:eastAsia="Arial Unicode MS" w:cs="Times New Roman"/>
                <w:szCs w:val="24"/>
                <w:highlight w:val="yellow"/>
                <w:lang w:eastAsia="ru-RU"/>
              </w:rPr>
            </w:pPr>
          </w:p>
          <w:p w:rsidR="00A823C8" w:rsidRPr="00A823C8" w:rsidRDefault="00A823C8" w:rsidP="00A823C8">
            <w:pPr>
              <w:tabs>
                <w:tab w:val="left" w:pos="374"/>
              </w:tabs>
              <w:autoSpaceDE w:val="0"/>
              <w:autoSpaceDN w:val="0"/>
              <w:adjustRightInd w:val="0"/>
              <w:spacing w:after="0" w:line="254" w:lineRule="exact"/>
              <w:rPr>
                <w:rFonts w:eastAsia="Arial Unicode MS" w:cs="Times New Roman"/>
                <w:szCs w:val="24"/>
                <w:highlight w:val="yellow"/>
                <w:lang w:eastAsia="ru-RU"/>
              </w:rPr>
            </w:pPr>
          </w:p>
        </w:tc>
      </w:tr>
      <w:tr w:rsidR="00A823C8" w:rsidRPr="00A823C8" w:rsidTr="00D14054">
        <w:tc>
          <w:tcPr>
            <w:tcW w:w="2127" w:type="dxa"/>
            <w:tcBorders>
              <w:top w:val="single" w:sz="6" w:space="0" w:color="auto"/>
              <w:left w:val="single" w:sz="6" w:space="0" w:color="auto"/>
              <w:bottom w:val="single" w:sz="6" w:space="0" w:color="auto"/>
              <w:right w:val="single" w:sz="6" w:space="0" w:color="auto"/>
            </w:tcBorders>
          </w:tcPr>
          <w:p w:rsidR="00A823C8" w:rsidRPr="00A823C8" w:rsidRDefault="00A823C8" w:rsidP="00A823C8">
            <w:pPr>
              <w:autoSpaceDE w:val="0"/>
              <w:autoSpaceDN w:val="0"/>
              <w:adjustRightInd w:val="0"/>
              <w:spacing w:after="0" w:line="240" w:lineRule="auto"/>
              <w:rPr>
                <w:rFonts w:eastAsia="Arial Unicode MS" w:cs="Times New Roman"/>
                <w:b/>
                <w:bCs/>
                <w:szCs w:val="24"/>
                <w:lang w:eastAsia="ru-RU"/>
              </w:rPr>
            </w:pPr>
            <w:r w:rsidRPr="00A823C8">
              <w:rPr>
                <w:rFonts w:eastAsia="Arial Unicode MS" w:cs="Times New Roman"/>
                <w:b/>
                <w:bCs/>
                <w:szCs w:val="24"/>
                <w:lang w:eastAsia="ru-RU"/>
              </w:rPr>
              <w:t>IV</w:t>
            </w:r>
          </w:p>
          <w:p w:rsidR="00A823C8" w:rsidRPr="00A823C8" w:rsidRDefault="00A823C8" w:rsidP="00A823C8">
            <w:pPr>
              <w:autoSpaceDE w:val="0"/>
              <w:autoSpaceDN w:val="0"/>
              <w:adjustRightInd w:val="0"/>
              <w:spacing w:after="0" w:line="240" w:lineRule="auto"/>
              <w:jc w:val="left"/>
              <w:rPr>
                <w:rFonts w:eastAsia="Arial Unicode MS" w:cs="Times New Roman"/>
                <w:b/>
                <w:bCs/>
                <w:szCs w:val="24"/>
                <w:lang w:eastAsia="ru-RU"/>
              </w:rPr>
            </w:pPr>
            <w:r w:rsidRPr="00A823C8">
              <w:rPr>
                <w:rFonts w:eastAsia="Arial Unicode MS" w:cs="Times New Roman"/>
                <w:b/>
                <w:bCs/>
                <w:szCs w:val="24"/>
                <w:lang w:eastAsia="ru-RU"/>
              </w:rPr>
              <w:t>Надежность</w:t>
            </w:r>
          </w:p>
        </w:tc>
        <w:tc>
          <w:tcPr>
            <w:tcW w:w="5150" w:type="dxa"/>
            <w:tcBorders>
              <w:top w:val="single" w:sz="6" w:space="0" w:color="auto"/>
              <w:left w:val="single" w:sz="6" w:space="0" w:color="auto"/>
              <w:bottom w:val="single" w:sz="6" w:space="0" w:color="auto"/>
              <w:right w:val="single" w:sz="6" w:space="0" w:color="auto"/>
            </w:tcBorders>
          </w:tcPr>
          <w:p w:rsidR="00A823C8" w:rsidRPr="00A823C8" w:rsidRDefault="00A823C8" w:rsidP="00A823C8">
            <w:pPr>
              <w:tabs>
                <w:tab w:val="left" w:pos="365"/>
              </w:tabs>
              <w:autoSpaceDE w:val="0"/>
              <w:autoSpaceDN w:val="0"/>
              <w:adjustRightInd w:val="0"/>
              <w:spacing w:after="0" w:line="254" w:lineRule="exact"/>
              <w:rPr>
                <w:rFonts w:eastAsia="Arial Unicode MS" w:cs="Times New Roman"/>
                <w:b/>
                <w:bCs/>
                <w:szCs w:val="24"/>
                <w:lang w:eastAsia="ru-RU"/>
              </w:rPr>
            </w:pPr>
            <w:r w:rsidRPr="00A823C8">
              <w:rPr>
                <w:rFonts w:eastAsia="Arial Unicode MS" w:cs="Times New Roman"/>
                <w:sz w:val="28"/>
                <w:szCs w:val="28"/>
                <w:lang w:eastAsia="ru-RU"/>
              </w:rPr>
              <w:t>•</w:t>
            </w:r>
            <w:r w:rsidRPr="00A823C8">
              <w:rPr>
                <w:rFonts w:eastAsia="Arial Unicode MS" w:cs="Times New Roman"/>
                <w:szCs w:val="24"/>
                <w:lang w:eastAsia="ru-RU"/>
              </w:rPr>
              <w:tab/>
            </w:r>
            <w:r w:rsidRPr="00A823C8">
              <w:rPr>
                <w:rFonts w:eastAsia="Arial Unicode MS" w:cs="Times New Roman"/>
                <w:b/>
                <w:bCs/>
                <w:szCs w:val="24"/>
                <w:lang w:eastAsia="ru-RU"/>
              </w:rPr>
              <w:t xml:space="preserve">Снижение аварийности </w:t>
            </w:r>
            <w:r w:rsidRPr="00A823C8">
              <w:rPr>
                <w:rFonts w:eastAsia="Arial Unicode MS" w:cs="Times New Roman"/>
                <w:szCs w:val="24"/>
                <w:lang w:eastAsia="ru-RU"/>
              </w:rPr>
              <w:t xml:space="preserve">оборудования за счет </w:t>
            </w:r>
            <w:r w:rsidRPr="00A823C8">
              <w:rPr>
                <w:rFonts w:eastAsia="Arial Unicode MS" w:cs="Times New Roman"/>
                <w:b/>
                <w:bCs/>
                <w:szCs w:val="24"/>
                <w:lang w:eastAsia="ru-RU"/>
              </w:rPr>
              <w:t xml:space="preserve">замены изношенного оборудования, </w:t>
            </w:r>
            <w:r w:rsidRPr="00A823C8">
              <w:rPr>
                <w:rFonts w:eastAsia="Arial Unicode MS" w:cs="Times New Roman"/>
                <w:szCs w:val="24"/>
                <w:lang w:eastAsia="ru-RU"/>
              </w:rPr>
              <w:t>выработавшего свой ресурс</w:t>
            </w:r>
          </w:p>
          <w:p w:rsidR="00A823C8" w:rsidRPr="00A823C8" w:rsidRDefault="00A823C8" w:rsidP="00A823C8">
            <w:pPr>
              <w:tabs>
                <w:tab w:val="left" w:pos="365"/>
              </w:tabs>
              <w:autoSpaceDE w:val="0"/>
              <w:autoSpaceDN w:val="0"/>
              <w:adjustRightInd w:val="0"/>
              <w:spacing w:after="0" w:line="250" w:lineRule="exact"/>
              <w:rPr>
                <w:rFonts w:eastAsia="Arial Unicode MS" w:cs="Times New Roman"/>
                <w:b/>
                <w:bCs/>
                <w:szCs w:val="24"/>
                <w:lang w:eastAsia="ru-RU"/>
              </w:rPr>
            </w:pPr>
            <w:r w:rsidRPr="00A823C8">
              <w:rPr>
                <w:rFonts w:eastAsia="Arial Unicode MS" w:cs="Times New Roman"/>
                <w:sz w:val="28"/>
                <w:szCs w:val="28"/>
                <w:lang w:eastAsia="ru-RU"/>
              </w:rPr>
              <w:t>•</w:t>
            </w:r>
            <w:r w:rsidRPr="00A823C8">
              <w:rPr>
                <w:rFonts w:eastAsia="Arial Unicode MS" w:cs="Times New Roman"/>
                <w:szCs w:val="24"/>
                <w:lang w:eastAsia="ru-RU"/>
              </w:rPr>
              <w:tab/>
            </w:r>
            <w:r w:rsidRPr="00A823C8">
              <w:rPr>
                <w:rFonts w:eastAsia="Arial Unicode MS" w:cs="Times New Roman"/>
                <w:b/>
                <w:bCs/>
                <w:szCs w:val="24"/>
                <w:lang w:eastAsia="ru-RU"/>
              </w:rPr>
              <w:t xml:space="preserve">Нереализация проекта </w:t>
            </w:r>
            <w:r w:rsidRPr="00A823C8">
              <w:rPr>
                <w:rFonts w:eastAsia="Arial Unicode MS" w:cs="Times New Roman"/>
                <w:szCs w:val="24"/>
                <w:lang w:eastAsia="ru-RU"/>
              </w:rPr>
              <w:t xml:space="preserve">с высокой вероятностью приведет </w:t>
            </w:r>
            <w:r w:rsidRPr="00A823C8">
              <w:rPr>
                <w:rFonts w:eastAsia="Arial Unicode MS" w:cs="Times New Roman"/>
                <w:b/>
                <w:bCs/>
                <w:szCs w:val="24"/>
                <w:lang w:eastAsia="ru-RU"/>
              </w:rPr>
              <w:t>к  материальному ущербу для компании</w:t>
            </w:r>
          </w:p>
        </w:tc>
        <w:tc>
          <w:tcPr>
            <w:tcW w:w="2682" w:type="dxa"/>
            <w:tcBorders>
              <w:top w:val="single" w:sz="6" w:space="0" w:color="auto"/>
              <w:left w:val="single" w:sz="6" w:space="0" w:color="auto"/>
              <w:bottom w:val="single" w:sz="6" w:space="0" w:color="auto"/>
              <w:right w:val="single" w:sz="6" w:space="0" w:color="auto"/>
            </w:tcBorders>
          </w:tcPr>
          <w:p w:rsidR="00A823C8" w:rsidRPr="00A823C8" w:rsidRDefault="00A823C8" w:rsidP="00A823C8">
            <w:pPr>
              <w:tabs>
                <w:tab w:val="left" w:pos="374"/>
              </w:tabs>
              <w:autoSpaceDE w:val="0"/>
              <w:autoSpaceDN w:val="0"/>
              <w:adjustRightInd w:val="0"/>
              <w:spacing w:after="0" w:line="250" w:lineRule="exact"/>
              <w:ind w:left="196" w:hanging="196"/>
              <w:rPr>
                <w:rFonts w:eastAsia="Arial Unicode MS" w:cs="Times New Roman"/>
                <w:szCs w:val="24"/>
                <w:lang w:eastAsia="ru-RU"/>
              </w:rPr>
            </w:pPr>
            <w:r w:rsidRPr="00A823C8">
              <w:rPr>
                <w:rFonts w:eastAsia="Arial Unicode MS" w:cs="Times New Roman"/>
                <w:sz w:val="28"/>
                <w:szCs w:val="28"/>
                <w:lang w:eastAsia="ru-RU"/>
              </w:rPr>
              <w:t>•</w:t>
            </w:r>
            <w:r w:rsidRPr="00A823C8">
              <w:rPr>
                <w:rFonts w:eastAsia="Arial Unicode MS" w:cs="Times New Roman"/>
                <w:szCs w:val="24"/>
                <w:lang w:eastAsia="ru-RU"/>
              </w:rPr>
              <w:t xml:space="preserve"> Замена трансформатора</w:t>
            </w:r>
          </w:p>
          <w:p w:rsidR="00A823C8" w:rsidRPr="00A823C8" w:rsidRDefault="00A823C8" w:rsidP="00A823C8">
            <w:pPr>
              <w:tabs>
                <w:tab w:val="left" w:pos="374"/>
              </w:tabs>
              <w:autoSpaceDE w:val="0"/>
              <w:autoSpaceDN w:val="0"/>
              <w:adjustRightInd w:val="0"/>
              <w:spacing w:after="0" w:line="250" w:lineRule="exact"/>
              <w:rPr>
                <w:rFonts w:eastAsia="Arial Unicode MS" w:cs="Times New Roman"/>
                <w:szCs w:val="24"/>
                <w:lang w:eastAsia="ru-RU"/>
              </w:rPr>
            </w:pPr>
            <w:r w:rsidRPr="00A823C8">
              <w:rPr>
                <w:rFonts w:eastAsia="Arial Unicode MS" w:cs="Times New Roman"/>
                <w:sz w:val="28"/>
                <w:szCs w:val="28"/>
                <w:lang w:eastAsia="ru-RU"/>
              </w:rPr>
              <w:t>•</w:t>
            </w:r>
            <w:r w:rsidRPr="00A823C8">
              <w:rPr>
                <w:rFonts w:eastAsia="Arial Unicode MS" w:cs="Times New Roman"/>
                <w:szCs w:val="24"/>
                <w:lang w:eastAsia="ru-RU"/>
              </w:rPr>
              <w:tab/>
              <w:t>Реконструкции градирни</w:t>
            </w:r>
          </w:p>
          <w:p w:rsidR="00A823C8" w:rsidRPr="00A823C8" w:rsidRDefault="00A823C8" w:rsidP="00A823C8">
            <w:pPr>
              <w:tabs>
                <w:tab w:val="left" w:pos="54"/>
              </w:tabs>
              <w:autoSpaceDE w:val="0"/>
              <w:autoSpaceDN w:val="0"/>
              <w:adjustRightInd w:val="0"/>
              <w:spacing w:after="0" w:line="250" w:lineRule="exact"/>
              <w:rPr>
                <w:rFonts w:eastAsia="Arial Unicode MS" w:cs="Times New Roman"/>
                <w:szCs w:val="24"/>
                <w:highlight w:val="yellow"/>
                <w:lang w:eastAsia="ru-RU"/>
              </w:rPr>
            </w:pPr>
            <w:r w:rsidRPr="00A823C8">
              <w:rPr>
                <w:rFonts w:eastAsia="Arial Unicode MS" w:cs="Times New Roman"/>
                <w:sz w:val="28"/>
                <w:szCs w:val="28"/>
                <w:lang w:eastAsia="ru-RU"/>
              </w:rPr>
              <w:t>•</w:t>
            </w:r>
            <w:r w:rsidRPr="00A823C8">
              <w:rPr>
                <w:rFonts w:eastAsia="Arial Unicode MS" w:cs="Times New Roman"/>
                <w:szCs w:val="24"/>
                <w:lang w:eastAsia="ru-RU"/>
              </w:rPr>
              <w:tab/>
              <w:t>Модернизация систем регулирования</w:t>
            </w:r>
          </w:p>
        </w:tc>
      </w:tr>
    </w:tbl>
    <w:p w:rsidR="006720D0" w:rsidRDefault="006720D0"/>
    <w:tbl>
      <w:tblPr>
        <w:tblW w:w="9959" w:type="dxa"/>
        <w:tblInd w:w="40" w:type="dxa"/>
        <w:tblLayout w:type="fixed"/>
        <w:tblCellMar>
          <w:left w:w="40" w:type="dxa"/>
          <w:right w:w="40" w:type="dxa"/>
        </w:tblCellMar>
        <w:tblLook w:val="0000" w:firstRow="0" w:lastRow="0" w:firstColumn="0" w:lastColumn="0" w:noHBand="0" w:noVBand="0"/>
      </w:tblPr>
      <w:tblGrid>
        <w:gridCol w:w="2127"/>
        <w:gridCol w:w="5150"/>
        <w:gridCol w:w="2682"/>
      </w:tblGrid>
      <w:tr w:rsidR="00A823C8" w:rsidRPr="00A823C8" w:rsidTr="00D14054">
        <w:tc>
          <w:tcPr>
            <w:tcW w:w="2127" w:type="dxa"/>
            <w:tcBorders>
              <w:top w:val="single" w:sz="6" w:space="0" w:color="auto"/>
              <w:left w:val="single" w:sz="6" w:space="0" w:color="auto"/>
              <w:bottom w:val="single" w:sz="6" w:space="0" w:color="auto"/>
              <w:right w:val="single" w:sz="6" w:space="0" w:color="auto"/>
            </w:tcBorders>
          </w:tcPr>
          <w:p w:rsidR="00A823C8" w:rsidRPr="00A823C8" w:rsidRDefault="00A823C8" w:rsidP="00A823C8">
            <w:pPr>
              <w:autoSpaceDE w:val="0"/>
              <w:autoSpaceDN w:val="0"/>
              <w:adjustRightInd w:val="0"/>
              <w:spacing w:after="0" w:line="240" w:lineRule="auto"/>
              <w:rPr>
                <w:rFonts w:eastAsia="Arial Unicode MS" w:cs="Times New Roman"/>
                <w:b/>
                <w:bCs/>
                <w:szCs w:val="24"/>
                <w:lang w:eastAsia="ru-RU"/>
              </w:rPr>
            </w:pPr>
            <w:r w:rsidRPr="00A823C8">
              <w:rPr>
                <w:rFonts w:eastAsia="Arial Unicode MS" w:cs="Times New Roman"/>
                <w:b/>
                <w:bCs/>
                <w:szCs w:val="24"/>
                <w:lang w:eastAsia="ru-RU"/>
              </w:rPr>
              <w:t>V</w:t>
            </w:r>
          </w:p>
          <w:p w:rsidR="00A823C8" w:rsidRPr="00A823C8" w:rsidRDefault="00A823C8" w:rsidP="00A823C8">
            <w:pPr>
              <w:autoSpaceDE w:val="0"/>
              <w:autoSpaceDN w:val="0"/>
              <w:adjustRightInd w:val="0"/>
              <w:spacing w:after="0" w:line="240" w:lineRule="auto"/>
              <w:rPr>
                <w:rFonts w:eastAsia="Arial Unicode MS" w:cs="Times New Roman"/>
                <w:b/>
                <w:bCs/>
                <w:szCs w:val="24"/>
                <w:lang w:eastAsia="ru-RU"/>
              </w:rPr>
            </w:pPr>
            <w:r w:rsidRPr="00A823C8">
              <w:rPr>
                <w:rFonts w:eastAsia="Arial Unicode MS" w:cs="Times New Roman"/>
                <w:b/>
                <w:bCs/>
                <w:szCs w:val="24"/>
                <w:lang w:eastAsia="ru-RU"/>
              </w:rPr>
              <w:t>Прочие</w:t>
            </w:r>
          </w:p>
          <w:p w:rsidR="00A823C8" w:rsidRPr="00A823C8" w:rsidRDefault="00A823C8" w:rsidP="00A823C8">
            <w:pPr>
              <w:autoSpaceDE w:val="0"/>
              <w:autoSpaceDN w:val="0"/>
              <w:adjustRightInd w:val="0"/>
              <w:spacing w:after="0" w:line="240" w:lineRule="auto"/>
              <w:rPr>
                <w:rFonts w:eastAsia="Arial Unicode MS" w:cs="Times New Roman"/>
                <w:bCs/>
                <w:szCs w:val="24"/>
                <w:lang w:eastAsia="ru-RU"/>
              </w:rPr>
            </w:pPr>
            <w:r w:rsidRPr="00A823C8">
              <w:rPr>
                <w:rFonts w:eastAsia="Arial Unicode MS" w:cs="Times New Roman"/>
                <w:bCs/>
                <w:szCs w:val="24"/>
                <w:lang w:eastAsia="ru-RU"/>
              </w:rPr>
              <w:t>6.1. Прочие АСО</w:t>
            </w:r>
          </w:p>
          <w:p w:rsidR="00A823C8" w:rsidRPr="00A823C8" w:rsidRDefault="00A823C8" w:rsidP="00A823C8">
            <w:pPr>
              <w:autoSpaceDE w:val="0"/>
              <w:autoSpaceDN w:val="0"/>
              <w:adjustRightInd w:val="0"/>
              <w:spacing w:after="0" w:line="240" w:lineRule="auto"/>
              <w:rPr>
                <w:rFonts w:eastAsia="Arial Unicode MS" w:cs="Times New Roman"/>
                <w:bCs/>
                <w:szCs w:val="24"/>
                <w:lang w:eastAsia="ru-RU"/>
              </w:rPr>
            </w:pPr>
          </w:p>
          <w:p w:rsidR="00A823C8" w:rsidRPr="00A823C8" w:rsidRDefault="00A823C8" w:rsidP="00A823C8">
            <w:pPr>
              <w:autoSpaceDE w:val="0"/>
              <w:autoSpaceDN w:val="0"/>
              <w:adjustRightInd w:val="0"/>
              <w:spacing w:after="0" w:line="240" w:lineRule="auto"/>
              <w:rPr>
                <w:rFonts w:eastAsia="Arial Unicode MS" w:cs="Times New Roman"/>
                <w:bCs/>
                <w:szCs w:val="24"/>
                <w:lang w:eastAsia="ru-RU"/>
              </w:rPr>
            </w:pPr>
          </w:p>
          <w:p w:rsidR="00A823C8" w:rsidRPr="00A823C8" w:rsidRDefault="00A823C8" w:rsidP="00A823C8">
            <w:pPr>
              <w:autoSpaceDE w:val="0"/>
              <w:autoSpaceDN w:val="0"/>
              <w:adjustRightInd w:val="0"/>
              <w:spacing w:after="0" w:line="240" w:lineRule="auto"/>
              <w:rPr>
                <w:rFonts w:eastAsia="Arial Unicode MS" w:cs="Times New Roman"/>
                <w:bCs/>
                <w:szCs w:val="24"/>
                <w:lang w:eastAsia="ru-RU"/>
              </w:rPr>
            </w:pPr>
          </w:p>
          <w:p w:rsidR="00A823C8" w:rsidRPr="00A823C8" w:rsidRDefault="00A823C8" w:rsidP="00A823C8">
            <w:pPr>
              <w:autoSpaceDE w:val="0"/>
              <w:autoSpaceDN w:val="0"/>
              <w:adjustRightInd w:val="0"/>
              <w:spacing w:after="0" w:line="240" w:lineRule="auto"/>
              <w:rPr>
                <w:rFonts w:eastAsia="Arial Unicode MS" w:cs="Times New Roman"/>
                <w:bCs/>
                <w:szCs w:val="24"/>
                <w:lang w:eastAsia="ru-RU"/>
              </w:rPr>
            </w:pPr>
            <w:r w:rsidRPr="00A823C8">
              <w:rPr>
                <w:rFonts w:eastAsia="Arial Unicode MS" w:cs="Times New Roman"/>
                <w:bCs/>
                <w:szCs w:val="24"/>
                <w:lang w:eastAsia="ru-RU"/>
              </w:rPr>
              <w:t>6.2. КСУ</w:t>
            </w:r>
          </w:p>
          <w:p w:rsidR="00A823C8" w:rsidRPr="00A823C8" w:rsidRDefault="00A823C8" w:rsidP="00A823C8">
            <w:pPr>
              <w:autoSpaceDE w:val="0"/>
              <w:autoSpaceDN w:val="0"/>
              <w:adjustRightInd w:val="0"/>
              <w:spacing w:after="0" w:line="240" w:lineRule="auto"/>
              <w:rPr>
                <w:rFonts w:eastAsia="Arial Unicode MS" w:cs="Times New Roman"/>
                <w:bCs/>
                <w:szCs w:val="24"/>
                <w:lang w:eastAsia="ru-RU"/>
              </w:rPr>
            </w:pPr>
          </w:p>
          <w:p w:rsidR="00A823C8" w:rsidRPr="00A823C8" w:rsidRDefault="00A823C8" w:rsidP="00A823C8">
            <w:pPr>
              <w:autoSpaceDE w:val="0"/>
              <w:autoSpaceDN w:val="0"/>
              <w:adjustRightInd w:val="0"/>
              <w:spacing w:after="0" w:line="240" w:lineRule="auto"/>
              <w:rPr>
                <w:rFonts w:eastAsia="Arial Unicode MS" w:cs="Times New Roman"/>
                <w:bCs/>
                <w:szCs w:val="24"/>
                <w:lang w:eastAsia="ru-RU"/>
              </w:rPr>
            </w:pPr>
          </w:p>
          <w:p w:rsidR="00A823C8" w:rsidRPr="00A823C8" w:rsidRDefault="00A823C8" w:rsidP="00A823C8">
            <w:pPr>
              <w:autoSpaceDE w:val="0"/>
              <w:autoSpaceDN w:val="0"/>
              <w:adjustRightInd w:val="0"/>
              <w:spacing w:after="0" w:line="240" w:lineRule="auto"/>
              <w:rPr>
                <w:rFonts w:eastAsia="Arial Unicode MS" w:cs="Times New Roman"/>
                <w:szCs w:val="24"/>
                <w:lang w:eastAsia="ru-RU"/>
              </w:rPr>
            </w:pPr>
            <w:r w:rsidRPr="00A823C8">
              <w:rPr>
                <w:rFonts w:eastAsia="Arial Unicode MS" w:cs="Times New Roman"/>
                <w:bCs/>
                <w:szCs w:val="24"/>
                <w:lang w:eastAsia="ru-RU"/>
              </w:rPr>
              <w:t>6.3.</w:t>
            </w:r>
            <w:r w:rsidRPr="00A823C8">
              <w:rPr>
                <w:rFonts w:eastAsia="Arial Unicode MS" w:cs="Times New Roman"/>
                <w:szCs w:val="24"/>
                <w:lang w:eastAsia="ru-RU"/>
              </w:rPr>
              <w:t xml:space="preserve"> Оборудование не требующее монтажа</w:t>
            </w:r>
          </w:p>
          <w:p w:rsidR="00A823C8" w:rsidRPr="00A823C8" w:rsidRDefault="00A823C8" w:rsidP="00A823C8">
            <w:pPr>
              <w:autoSpaceDE w:val="0"/>
              <w:autoSpaceDN w:val="0"/>
              <w:adjustRightInd w:val="0"/>
              <w:spacing w:after="0" w:line="240" w:lineRule="auto"/>
              <w:rPr>
                <w:rFonts w:eastAsia="Arial Unicode MS" w:cs="Times New Roman"/>
                <w:szCs w:val="24"/>
                <w:lang w:eastAsia="ru-RU"/>
              </w:rPr>
            </w:pPr>
          </w:p>
          <w:p w:rsidR="00A823C8" w:rsidRPr="00A823C8" w:rsidRDefault="00A823C8" w:rsidP="00A823C8">
            <w:pPr>
              <w:autoSpaceDE w:val="0"/>
              <w:autoSpaceDN w:val="0"/>
              <w:adjustRightInd w:val="0"/>
              <w:spacing w:after="0" w:line="240" w:lineRule="auto"/>
              <w:rPr>
                <w:rFonts w:eastAsia="Arial Unicode MS" w:cs="Times New Roman"/>
                <w:szCs w:val="24"/>
                <w:lang w:eastAsia="ru-RU"/>
              </w:rPr>
            </w:pPr>
            <w:r w:rsidRPr="00A823C8">
              <w:rPr>
                <w:rFonts w:eastAsia="Arial Unicode MS" w:cs="Times New Roman"/>
                <w:szCs w:val="24"/>
                <w:lang w:eastAsia="ru-RU"/>
              </w:rPr>
              <w:t>6.4. Проекты ДКЗ</w:t>
            </w:r>
          </w:p>
          <w:p w:rsidR="00A823C8" w:rsidRPr="00A823C8" w:rsidRDefault="00A823C8" w:rsidP="00A823C8">
            <w:pPr>
              <w:autoSpaceDE w:val="0"/>
              <w:autoSpaceDN w:val="0"/>
              <w:adjustRightInd w:val="0"/>
              <w:spacing w:after="0" w:line="240" w:lineRule="auto"/>
              <w:jc w:val="left"/>
              <w:rPr>
                <w:rFonts w:eastAsia="Arial Unicode MS" w:cs="Arial Unicode MS"/>
                <w:szCs w:val="24"/>
                <w:lang w:eastAsia="ru-RU"/>
              </w:rPr>
            </w:pPr>
          </w:p>
          <w:p w:rsidR="00A823C8" w:rsidRPr="00A823C8" w:rsidRDefault="00A823C8" w:rsidP="00A823C8">
            <w:pPr>
              <w:autoSpaceDE w:val="0"/>
              <w:autoSpaceDN w:val="0"/>
              <w:adjustRightInd w:val="0"/>
              <w:spacing w:after="0" w:line="240" w:lineRule="auto"/>
              <w:jc w:val="left"/>
              <w:rPr>
                <w:rFonts w:eastAsia="Arial Unicode MS" w:cs="Times New Roman"/>
                <w:b/>
                <w:bCs/>
                <w:szCs w:val="24"/>
                <w:lang w:eastAsia="ru-RU"/>
              </w:rPr>
            </w:pPr>
            <w:r w:rsidRPr="00A823C8">
              <w:rPr>
                <w:rFonts w:eastAsia="Arial Unicode MS" w:cs="Arial Unicode MS"/>
                <w:szCs w:val="24"/>
                <w:lang w:eastAsia="ru-RU"/>
              </w:rPr>
              <w:t>6.5. Проекты департамента управления имуществом</w:t>
            </w:r>
          </w:p>
        </w:tc>
        <w:tc>
          <w:tcPr>
            <w:tcW w:w="5150" w:type="dxa"/>
            <w:tcBorders>
              <w:top w:val="single" w:sz="6" w:space="0" w:color="auto"/>
              <w:left w:val="single" w:sz="6" w:space="0" w:color="auto"/>
              <w:bottom w:val="single" w:sz="6" w:space="0" w:color="auto"/>
              <w:right w:val="single" w:sz="6" w:space="0" w:color="auto"/>
            </w:tcBorders>
          </w:tcPr>
          <w:p w:rsidR="00A823C8" w:rsidRPr="00A823C8" w:rsidRDefault="00A823C8" w:rsidP="00A823C8">
            <w:pPr>
              <w:tabs>
                <w:tab w:val="left" w:pos="-4"/>
              </w:tabs>
              <w:autoSpaceDE w:val="0"/>
              <w:autoSpaceDN w:val="0"/>
              <w:adjustRightInd w:val="0"/>
              <w:spacing w:after="0" w:line="250" w:lineRule="exact"/>
              <w:rPr>
                <w:rFonts w:eastAsia="Arial Unicode MS" w:cs="Times New Roman"/>
                <w:sz w:val="28"/>
                <w:szCs w:val="28"/>
                <w:lang w:eastAsia="ru-RU"/>
              </w:rPr>
            </w:pPr>
          </w:p>
          <w:p w:rsidR="00A823C8" w:rsidRPr="00A823C8" w:rsidRDefault="00A823C8" w:rsidP="00A823C8">
            <w:pPr>
              <w:tabs>
                <w:tab w:val="left" w:pos="-4"/>
              </w:tabs>
              <w:autoSpaceDE w:val="0"/>
              <w:autoSpaceDN w:val="0"/>
              <w:adjustRightInd w:val="0"/>
              <w:spacing w:after="0" w:line="250" w:lineRule="exact"/>
              <w:rPr>
                <w:rFonts w:eastAsia="Arial Unicode MS" w:cs="Times New Roman"/>
                <w:sz w:val="28"/>
                <w:szCs w:val="28"/>
                <w:lang w:eastAsia="ru-RU"/>
              </w:rPr>
            </w:pPr>
          </w:p>
          <w:p w:rsidR="00A823C8" w:rsidRPr="00A823C8" w:rsidRDefault="00A823C8" w:rsidP="00A823C8">
            <w:pPr>
              <w:tabs>
                <w:tab w:val="left" w:pos="-4"/>
              </w:tabs>
              <w:autoSpaceDE w:val="0"/>
              <w:autoSpaceDN w:val="0"/>
              <w:adjustRightInd w:val="0"/>
              <w:spacing w:after="0" w:line="250" w:lineRule="exact"/>
              <w:rPr>
                <w:rFonts w:eastAsia="Arial Unicode MS" w:cs="Times New Roman"/>
                <w:szCs w:val="24"/>
                <w:lang w:eastAsia="ru-RU"/>
              </w:rPr>
            </w:pPr>
            <w:r w:rsidRPr="00A823C8">
              <w:rPr>
                <w:rFonts w:eastAsia="Arial Unicode MS" w:cs="Times New Roman"/>
                <w:sz w:val="28"/>
                <w:szCs w:val="28"/>
                <w:lang w:eastAsia="ru-RU"/>
              </w:rPr>
              <w:t>•</w:t>
            </w:r>
            <w:r w:rsidRPr="00A823C8">
              <w:rPr>
                <w:rFonts w:eastAsia="Arial Unicode MS" w:cs="Times New Roman"/>
                <w:szCs w:val="24"/>
                <w:lang w:eastAsia="ru-RU"/>
              </w:rPr>
              <w:tab/>
              <w:t>Проекты, не связанные с производственным процессом на станциях</w:t>
            </w:r>
          </w:p>
          <w:p w:rsidR="00A823C8" w:rsidRPr="00A823C8" w:rsidRDefault="00A823C8" w:rsidP="00A823C8">
            <w:pPr>
              <w:autoSpaceDE w:val="0"/>
              <w:autoSpaceDN w:val="0"/>
              <w:adjustRightInd w:val="0"/>
              <w:spacing w:after="0" w:line="254" w:lineRule="exact"/>
              <w:rPr>
                <w:rFonts w:eastAsia="Arial Unicode MS" w:cs="Times New Roman"/>
                <w:szCs w:val="24"/>
                <w:lang w:eastAsia="ru-RU"/>
              </w:rPr>
            </w:pPr>
            <w:r w:rsidRPr="00A823C8">
              <w:rPr>
                <w:rFonts w:eastAsia="Arial Unicode MS" w:cs="Times New Roman"/>
                <w:sz w:val="28"/>
                <w:szCs w:val="28"/>
                <w:lang w:eastAsia="ru-RU"/>
              </w:rPr>
              <w:t>•</w:t>
            </w:r>
            <w:r w:rsidRPr="00A823C8">
              <w:rPr>
                <w:rFonts w:eastAsia="Arial Unicode MS" w:cs="Times New Roman"/>
                <w:szCs w:val="24"/>
                <w:lang w:eastAsia="ru-RU"/>
              </w:rPr>
              <w:tab/>
              <w:t>Проекты административно-управленческого и социального характера</w:t>
            </w:r>
          </w:p>
          <w:p w:rsidR="00A823C8" w:rsidRPr="00A823C8" w:rsidRDefault="00A823C8" w:rsidP="00A823C8">
            <w:pPr>
              <w:autoSpaceDE w:val="0"/>
              <w:autoSpaceDN w:val="0"/>
              <w:adjustRightInd w:val="0"/>
              <w:spacing w:after="0" w:line="254" w:lineRule="exact"/>
              <w:rPr>
                <w:rFonts w:eastAsia="Arial Unicode MS" w:cs="Times New Roman"/>
                <w:szCs w:val="24"/>
                <w:lang w:eastAsia="ru-RU"/>
              </w:rPr>
            </w:pPr>
          </w:p>
          <w:p w:rsidR="00A823C8" w:rsidRPr="00A823C8" w:rsidRDefault="00A823C8" w:rsidP="00A7210F">
            <w:pPr>
              <w:numPr>
                <w:ilvl w:val="0"/>
                <w:numId w:val="94"/>
              </w:numPr>
              <w:autoSpaceDE w:val="0"/>
              <w:autoSpaceDN w:val="0"/>
              <w:adjustRightInd w:val="0"/>
              <w:spacing w:after="0" w:line="254" w:lineRule="exact"/>
              <w:ind w:left="0" w:firstLine="0"/>
              <w:jc w:val="left"/>
              <w:rPr>
                <w:rFonts w:eastAsia="Arial Unicode MS" w:cs="Times New Roman"/>
                <w:szCs w:val="24"/>
                <w:lang w:eastAsia="ru-RU"/>
              </w:rPr>
            </w:pPr>
            <w:r w:rsidRPr="00A823C8">
              <w:rPr>
                <w:rFonts w:eastAsia="Arial Unicode MS" w:cs="Times New Roman"/>
                <w:szCs w:val="24"/>
                <w:lang w:eastAsia="ru-RU"/>
              </w:rPr>
              <w:t>Проекты по созданию и доработке существующих  информационных систем и других программных продуктов</w:t>
            </w:r>
          </w:p>
          <w:p w:rsidR="00A823C8" w:rsidRPr="00A823C8" w:rsidRDefault="00A823C8" w:rsidP="00A823C8">
            <w:pPr>
              <w:autoSpaceDE w:val="0"/>
              <w:autoSpaceDN w:val="0"/>
              <w:adjustRightInd w:val="0"/>
              <w:spacing w:after="0" w:line="254" w:lineRule="exact"/>
              <w:rPr>
                <w:rFonts w:eastAsia="Arial Unicode MS" w:cs="Times New Roman"/>
                <w:szCs w:val="24"/>
                <w:lang w:eastAsia="ru-RU"/>
              </w:rPr>
            </w:pPr>
          </w:p>
          <w:p w:rsidR="00A823C8" w:rsidRPr="00A823C8" w:rsidRDefault="00A823C8" w:rsidP="00A823C8">
            <w:pPr>
              <w:autoSpaceDE w:val="0"/>
              <w:autoSpaceDN w:val="0"/>
              <w:adjustRightInd w:val="0"/>
              <w:spacing w:after="0" w:line="254" w:lineRule="exact"/>
              <w:rPr>
                <w:rFonts w:eastAsia="Arial Unicode MS" w:cs="Times New Roman"/>
                <w:szCs w:val="24"/>
                <w:lang w:eastAsia="ru-RU"/>
              </w:rPr>
            </w:pPr>
          </w:p>
          <w:p w:rsidR="00A823C8" w:rsidRPr="00A823C8" w:rsidRDefault="00A823C8" w:rsidP="00A823C8">
            <w:pPr>
              <w:autoSpaceDE w:val="0"/>
              <w:autoSpaceDN w:val="0"/>
              <w:adjustRightInd w:val="0"/>
              <w:spacing w:after="0" w:line="254" w:lineRule="exact"/>
              <w:rPr>
                <w:rFonts w:eastAsia="Arial Unicode MS" w:cs="Times New Roman"/>
                <w:szCs w:val="24"/>
                <w:lang w:eastAsia="ru-RU"/>
              </w:rPr>
            </w:pPr>
          </w:p>
          <w:p w:rsidR="00A823C8" w:rsidRPr="00A823C8" w:rsidRDefault="00A823C8" w:rsidP="00A823C8">
            <w:pPr>
              <w:autoSpaceDE w:val="0"/>
              <w:autoSpaceDN w:val="0"/>
              <w:adjustRightInd w:val="0"/>
              <w:spacing w:after="0" w:line="254" w:lineRule="exact"/>
              <w:rPr>
                <w:rFonts w:eastAsia="Arial Unicode MS" w:cs="Times New Roman"/>
                <w:szCs w:val="24"/>
                <w:lang w:eastAsia="ru-RU"/>
              </w:rPr>
            </w:pPr>
          </w:p>
          <w:p w:rsidR="00A823C8" w:rsidRPr="00A823C8" w:rsidRDefault="00A823C8" w:rsidP="00A7210F">
            <w:pPr>
              <w:numPr>
                <w:ilvl w:val="0"/>
                <w:numId w:val="94"/>
              </w:numPr>
              <w:autoSpaceDE w:val="0"/>
              <w:autoSpaceDN w:val="0"/>
              <w:adjustRightInd w:val="0"/>
              <w:spacing w:after="0" w:line="254" w:lineRule="exact"/>
              <w:ind w:left="0" w:firstLine="0"/>
              <w:jc w:val="left"/>
              <w:rPr>
                <w:rFonts w:eastAsia="Arial Unicode MS" w:cs="Times New Roman"/>
                <w:szCs w:val="24"/>
                <w:lang w:eastAsia="ru-RU"/>
              </w:rPr>
            </w:pPr>
            <w:r w:rsidRPr="00A823C8">
              <w:rPr>
                <w:rFonts w:eastAsia="Arial Unicode MS" w:cs="Times New Roman"/>
                <w:szCs w:val="24"/>
                <w:lang w:eastAsia="ru-RU"/>
              </w:rPr>
              <w:t>Проекты по созданию/модернизации инженерно-технических средств охраны</w:t>
            </w:r>
          </w:p>
          <w:p w:rsidR="00A823C8" w:rsidRPr="00A823C8" w:rsidRDefault="00A823C8" w:rsidP="00A823C8">
            <w:pPr>
              <w:autoSpaceDE w:val="0"/>
              <w:autoSpaceDN w:val="0"/>
              <w:adjustRightInd w:val="0"/>
              <w:spacing w:after="0" w:line="254" w:lineRule="exact"/>
              <w:rPr>
                <w:rFonts w:eastAsia="Arial Unicode MS" w:cs="Times New Roman"/>
                <w:szCs w:val="24"/>
                <w:lang w:eastAsia="ru-RU"/>
              </w:rPr>
            </w:pPr>
          </w:p>
          <w:p w:rsidR="00A823C8" w:rsidRPr="00A823C8" w:rsidRDefault="00A823C8" w:rsidP="00A7210F">
            <w:pPr>
              <w:numPr>
                <w:ilvl w:val="0"/>
                <w:numId w:val="94"/>
              </w:numPr>
              <w:autoSpaceDE w:val="0"/>
              <w:autoSpaceDN w:val="0"/>
              <w:adjustRightInd w:val="0"/>
              <w:spacing w:after="0" w:line="254" w:lineRule="exact"/>
              <w:ind w:left="0" w:firstLine="0"/>
              <w:jc w:val="left"/>
              <w:rPr>
                <w:rFonts w:eastAsia="Arial Unicode MS" w:cs="Times New Roman"/>
                <w:szCs w:val="24"/>
                <w:lang w:eastAsia="ru-RU"/>
              </w:rPr>
            </w:pPr>
            <w:r w:rsidRPr="00A823C8">
              <w:rPr>
                <w:rFonts w:eastAsia="Arial Unicode MS" w:cs="Arial Unicode MS"/>
                <w:szCs w:val="24"/>
                <w:lang w:eastAsia="ru-RU"/>
              </w:rPr>
              <w:t>Выкуп земельных участков, приобретение объектов недвижимости</w:t>
            </w:r>
          </w:p>
          <w:p w:rsidR="00A823C8" w:rsidRPr="00A823C8" w:rsidRDefault="00A823C8" w:rsidP="00A823C8">
            <w:pPr>
              <w:tabs>
                <w:tab w:val="left" w:pos="-4"/>
              </w:tabs>
              <w:autoSpaceDE w:val="0"/>
              <w:autoSpaceDN w:val="0"/>
              <w:adjustRightInd w:val="0"/>
              <w:spacing w:after="0" w:line="254" w:lineRule="exact"/>
              <w:rPr>
                <w:rFonts w:eastAsia="Arial Unicode MS" w:cs="Times New Roman"/>
                <w:szCs w:val="24"/>
                <w:lang w:eastAsia="ru-RU"/>
              </w:rPr>
            </w:pPr>
          </w:p>
        </w:tc>
        <w:tc>
          <w:tcPr>
            <w:tcW w:w="2682" w:type="dxa"/>
            <w:tcBorders>
              <w:top w:val="single" w:sz="6" w:space="0" w:color="auto"/>
              <w:left w:val="single" w:sz="6" w:space="0" w:color="auto"/>
              <w:bottom w:val="single" w:sz="6" w:space="0" w:color="auto"/>
              <w:right w:val="single" w:sz="6" w:space="0" w:color="auto"/>
            </w:tcBorders>
          </w:tcPr>
          <w:p w:rsidR="006720D0" w:rsidRDefault="006720D0" w:rsidP="00A823C8">
            <w:pPr>
              <w:tabs>
                <w:tab w:val="left" w:pos="365"/>
              </w:tabs>
              <w:autoSpaceDE w:val="0"/>
              <w:autoSpaceDN w:val="0"/>
              <w:adjustRightInd w:val="0"/>
              <w:spacing w:after="0" w:line="250" w:lineRule="exact"/>
              <w:rPr>
                <w:rFonts w:eastAsia="Arial Unicode MS" w:cs="Times New Roman"/>
                <w:sz w:val="28"/>
                <w:szCs w:val="28"/>
                <w:lang w:eastAsia="ru-RU"/>
              </w:rPr>
            </w:pPr>
          </w:p>
          <w:p w:rsidR="006720D0" w:rsidRDefault="006720D0" w:rsidP="00A823C8">
            <w:pPr>
              <w:tabs>
                <w:tab w:val="left" w:pos="365"/>
              </w:tabs>
              <w:autoSpaceDE w:val="0"/>
              <w:autoSpaceDN w:val="0"/>
              <w:adjustRightInd w:val="0"/>
              <w:spacing w:after="0" w:line="250" w:lineRule="exact"/>
              <w:rPr>
                <w:rFonts w:eastAsia="Arial Unicode MS" w:cs="Times New Roman"/>
                <w:sz w:val="28"/>
                <w:szCs w:val="28"/>
                <w:lang w:eastAsia="ru-RU"/>
              </w:rPr>
            </w:pPr>
          </w:p>
          <w:p w:rsidR="00A823C8" w:rsidRPr="00A823C8" w:rsidRDefault="00A823C8" w:rsidP="00A823C8">
            <w:pPr>
              <w:tabs>
                <w:tab w:val="left" w:pos="365"/>
              </w:tabs>
              <w:autoSpaceDE w:val="0"/>
              <w:autoSpaceDN w:val="0"/>
              <w:adjustRightInd w:val="0"/>
              <w:spacing w:after="0" w:line="250" w:lineRule="exact"/>
              <w:rPr>
                <w:rFonts w:eastAsia="Arial Unicode MS" w:cs="Times New Roman"/>
                <w:szCs w:val="24"/>
                <w:lang w:eastAsia="ru-RU"/>
              </w:rPr>
            </w:pPr>
            <w:r w:rsidRPr="00A823C8">
              <w:rPr>
                <w:rFonts w:eastAsia="Arial Unicode MS" w:cs="Times New Roman"/>
                <w:sz w:val="28"/>
                <w:szCs w:val="28"/>
                <w:lang w:eastAsia="ru-RU"/>
              </w:rPr>
              <w:t>•</w:t>
            </w:r>
            <w:r w:rsidRPr="00A823C8">
              <w:rPr>
                <w:rFonts w:eastAsia="Arial Unicode MS" w:cs="Times New Roman"/>
                <w:szCs w:val="24"/>
                <w:lang w:eastAsia="ru-RU"/>
              </w:rPr>
              <w:tab/>
              <w:t>Установка датчика движения в помещении</w:t>
            </w:r>
          </w:p>
          <w:p w:rsidR="00A823C8" w:rsidRPr="00A823C8" w:rsidRDefault="00A823C8" w:rsidP="00A823C8">
            <w:pPr>
              <w:tabs>
                <w:tab w:val="left" w:pos="365"/>
              </w:tabs>
              <w:autoSpaceDE w:val="0"/>
              <w:autoSpaceDN w:val="0"/>
              <w:adjustRightInd w:val="0"/>
              <w:spacing w:after="0" w:line="254" w:lineRule="exact"/>
              <w:rPr>
                <w:rFonts w:eastAsia="Arial Unicode MS" w:cs="Times New Roman"/>
                <w:szCs w:val="24"/>
                <w:lang w:eastAsia="ru-RU"/>
              </w:rPr>
            </w:pPr>
            <w:r w:rsidRPr="00A823C8">
              <w:rPr>
                <w:rFonts w:eastAsia="Arial Unicode MS" w:cs="Times New Roman"/>
                <w:sz w:val="28"/>
                <w:szCs w:val="28"/>
                <w:lang w:eastAsia="ru-RU"/>
              </w:rPr>
              <w:t>•</w:t>
            </w:r>
            <w:r w:rsidRPr="00A823C8">
              <w:rPr>
                <w:rFonts w:eastAsia="Arial Unicode MS" w:cs="Times New Roman"/>
                <w:szCs w:val="24"/>
                <w:lang w:eastAsia="ru-RU"/>
              </w:rPr>
              <w:tab/>
              <w:t>Реконструкция фасада здания</w:t>
            </w:r>
          </w:p>
          <w:p w:rsidR="00A823C8" w:rsidRPr="00A823C8" w:rsidRDefault="00A823C8" w:rsidP="00A823C8">
            <w:pPr>
              <w:tabs>
                <w:tab w:val="left" w:pos="54"/>
                <w:tab w:val="left" w:pos="196"/>
              </w:tabs>
              <w:autoSpaceDE w:val="0"/>
              <w:autoSpaceDN w:val="0"/>
              <w:adjustRightInd w:val="0"/>
              <w:spacing w:after="0" w:line="254" w:lineRule="exact"/>
              <w:rPr>
                <w:rFonts w:eastAsia="Arial Unicode MS" w:cs="Times New Roman"/>
                <w:szCs w:val="24"/>
                <w:lang w:eastAsia="ru-RU"/>
              </w:rPr>
            </w:pPr>
            <w:r w:rsidRPr="00A823C8">
              <w:rPr>
                <w:rFonts w:eastAsia="Arial Unicode MS" w:cs="Times New Roman"/>
                <w:sz w:val="28"/>
                <w:szCs w:val="28"/>
                <w:lang w:eastAsia="ru-RU"/>
              </w:rPr>
              <w:t>•</w:t>
            </w:r>
            <w:r w:rsidRPr="00A823C8">
              <w:rPr>
                <w:rFonts w:eastAsia="Arial Unicode MS" w:cs="Times New Roman"/>
                <w:szCs w:val="24"/>
                <w:lang w:eastAsia="ru-RU"/>
              </w:rPr>
              <w:t>Строительство/реконструкция офиса, административного здания</w:t>
            </w:r>
          </w:p>
          <w:p w:rsidR="00A823C8" w:rsidRPr="00A823C8" w:rsidRDefault="00A823C8" w:rsidP="00A823C8">
            <w:pPr>
              <w:tabs>
                <w:tab w:val="left" w:pos="365"/>
              </w:tabs>
              <w:autoSpaceDE w:val="0"/>
              <w:autoSpaceDN w:val="0"/>
              <w:adjustRightInd w:val="0"/>
              <w:spacing w:after="0" w:line="250" w:lineRule="exact"/>
              <w:rPr>
                <w:rFonts w:eastAsia="Arial Unicode MS" w:cs="Times New Roman"/>
                <w:szCs w:val="24"/>
                <w:lang w:eastAsia="ru-RU"/>
              </w:rPr>
            </w:pPr>
            <w:r w:rsidRPr="00A823C8">
              <w:rPr>
                <w:rFonts w:eastAsia="Arial Unicode MS" w:cs="Times New Roman"/>
                <w:sz w:val="28"/>
                <w:szCs w:val="28"/>
                <w:lang w:eastAsia="ru-RU"/>
              </w:rPr>
              <w:t>•</w:t>
            </w:r>
            <w:r w:rsidRPr="00A823C8">
              <w:rPr>
                <w:rFonts w:eastAsia="Arial Unicode MS" w:cs="Times New Roman"/>
                <w:szCs w:val="24"/>
                <w:lang w:eastAsia="ru-RU"/>
              </w:rPr>
              <w:tab/>
              <w:t>Модернизация системы телемеханики</w:t>
            </w:r>
          </w:p>
        </w:tc>
      </w:tr>
      <w:tr w:rsidR="00A823C8" w:rsidRPr="00A823C8" w:rsidTr="00D14054">
        <w:tc>
          <w:tcPr>
            <w:tcW w:w="2127" w:type="dxa"/>
            <w:tcBorders>
              <w:top w:val="single" w:sz="6" w:space="0" w:color="auto"/>
              <w:left w:val="single" w:sz="6" w:space="0" w:color="auto"/>
              <w:bottom w:val="single" w:sz="6" w:space="0" w:color="auto"/>
              <w:right w:val="single" w:sz="6" w:space="0" w:color="auto"/>
            </w:tcBorders>
          </w:tcPr>
          <w:p w:rsidR="00A823C8" w:rsidRPr="00A823C8" w:rsidRDefault="00A823C8" w:rsidP="00A823C8">
            <w:pPr>
              <w:autoSpaceDE w:val="0"/>
              <w:autoSpaceDN w:val="0"/>
              <w:adjustRightInd w:val="0"/>
              <w:spacing w:after="0" w:line="254" w:lineRule="exact"/>
              <w:ind w:left="10" w:hanging="10"/>
              <w:rPr>
                <w:rFonts w:eastAsia="Arial Unicode MS" w:cs="Times New Roman"/>
                <w:b/>
                <w:bCs/>
                <w:szCs w:val="24"/>
                <w:lang w:val="en-US" w:eastAsia="ru-RU"/>
              </w:rPr>
            </w:pPr>
            <w:r w:rsidRPr="00A823C8">
              <w:rPr>
                <w:rFonts w:eastAsia="Arial Unicode MS" w:cs="Times New Roman"/>
                <w:b/>
                <w:bCs/>
                <w:szCs w:val="24"/>
                <w:lang w:eastAsia="ru-RU"/>
              </w:rPr>
              <w:t>VI</w:t>
            </w:r>
            <w:r w:rsidRPr="00A823C8">
              <w:rPr>
                <w:rFonts w:eastAsia="Arial Unicode MS" w:cs="Times New Roman"/>
                <w:b/>
                <w:bCs/>
                <w:szCs w:val="24"/>
                <w:lang w:val="en-US" w:eastAsia="ru-RU"/>
              </w:rPr>
              <w:t xml:space="preserve"> </w:t>
            </w:r>
            <w:r w:rsidRPr="00A823C8">
              <w:rPr>
                <w:rFonts w:eastAsia="Arial Unicode MS" w:cs="Times New Roman"/>
                <w:b/>
                <w:bCs/>
                <w:szCs w:val="24"/>
                <w:lang w:eastAsia="ru-RU"/>
              </w:rPr>
              <w:t>ПИР будущих лет</w:t>
            </w:r>
          </w:p>
        </w:tc>
        <w:tc>
          <w:tcPr>
            <w:tcW w:w="5150" w:type="dxa"/>
            <w:tcBorders>
              <w:top w:val="single" w:sz="6" w:space="0" w:color="auto"/>
              <w:left w:val="single" w:sz="6" w:space="0" w:color="auto"/>
              <w:bottom w:val="single" w:sz="6" w:space="0" w:color="auto"/>
              <w:right w:val="single" w:sz="6" w:space="0" w:color="auto"/>
            </w:tcBorders>
          </w:tcPr>
          <w:p w:rsidR="00A823C8" w:rsidRPr="00A823C8" w:rsidRDefault="00A823C8" w:rsidP="00A823C8">
            <w:pPr>
              <w:autoSpaceDE w:val="0"/>
              <w:autoSpaceDN w:val="0"/>
              <w:adjustRightInd w:val="0"/>
              <w:spacing w:after="0" w:line="250" w:lineRule="exact"/>
              <w:rPr>
                <w:rFonts w:eastAsia="Arial Unicode MS" w:cs="Times New Roman"/>
                <w:szCs w:val="24"/>
                <w:lang w:eastAsia="ru-RU"/>
              </w:rPr>
            </w:pPr>
            <w:r w:rsidRPr="00A823C8">
              <w:rPr>
                <w:rFonts w:eastAsia="Arial Unicode MS" w:cs="Times New Roman"/>
                <w:sz w:val="28"/>
                <w:szCs w:val="28"/>
                <w:lang w:eastAsia="ru-RU"/>
              </w:rPr>
              <w:t>•</w:t>
            </w:r>
            <w:r w:rsidRPr="00A823C8">
              <w:rPr>
                <w:rFonts w:eastAsia="Arial Unicode MS" w:cs="Times New Roman"/>
                <w:szCs w:val="24"/>
                <w:lang w:eastAsia="ru-RU"/>
              </w:rPr>
              <w:t xml:space="preserve"> Проекты, по которым предполагается</w:t>
            </w:r>
          </w:p>
          <w:p w:rsidR="00A823C8" w:rsidRPr="00A823C8" w:rsidRDefault="00A823C8" w:rsidP="00A823C8">
            <w:pPr>
              <w:autoSpaceDE w:val="0"/>
              <w:autoSpaceDN w:val="0"/>
              <w:adjustRightInd w:val="0"/>
              <w:spacing w:after="0" w:line="250" w:lineRule="exact"/>
              <w:rPr>
                <w:rFonts w:eastAsia="Arial Unicode MS" w:cs="Times New Roman"/>
                <w:szCs w:val="24"/>
                <w:lang w:eastAsia="ru-RU"/>
              </w:rPr>
            </w:pPr>
            <w:r w:rsidRPr="00A823C8">
              <w:rPr>
                <w:rFonts w:eastAsia="Arial Unicode MS" w:cs="Times New Roman"/>
                <w:szCs w:val="24"/>
                <w:lang w:eastAsia="ru-RU"/>
              </w:rPr>
              <w:t>проведение только проектно-изыскательных работ для определения дальнейшей потребности в них</w:t>
            </w:r>
          </w:p>
        </w:tc>
        <w:tc>
          <w:tcPr>
            <w:tcW w:w="2682" w:type="dxa"/>
            <w:tcBorders>
              <w:top w:val="single" w:sz="6" w:space="0" w:color="auto"/>
              <w:left w:val="single" w:sz="6" w:space="0" w:color="auto"/>
              <w:bottom w:val="single" w:sz="6" w:space="0" w:color="auto"/>
              <w:right w:val="single" w:sz="6" w:space="0" w:color="auto"/>
            </w:tcBorders>
          </w:tcPr>
          <w:p w:rsidR="00A823C8" w:rsidRPr="00A823C8" w:rsidRDefault="00A823C8" w:rsidP="00A823C8">
            <w:pPr>
              <w:tabs>
                <w:tab w:val="left" w:pos="0"/>
              </w:tabs>
              <w:autoSpaceDE w:val="0"/>
              <w:autoSpaceDN w:val="0"/>
              <w:adjustRightInd w:val="0"/>
              <w:spacing w:after="0" w:line="250" w:lineRule="exact"/>
              <w:rPr>
                <w:rFonts w:eastAsia="Arial Unicode MS" w:cs="Times New Roman"/>
                <w:szCs w:val="24"/>
                <w:lang w:eastAsia="ru-RU"/>
              </w:rPr>
            </w:pPr>
            <w:r w:rsidRPr="00A823C8">
              <w:rPr>
                <w:rFonts w:eastAsia="Arial Unicode MS" w:cs="Times New Roman"/>
                <w:sz w:val="28"/>
                <w:szCs w:val="28"/>
                <w:lang w:eastAsia="ru-RU"/>
              </w:rPr>
              <w:t>•</w:t>
            </w:r>
            <w:r w:rsidRPr="00A823C8">
              <w:rPr>
                <w:rFonts w:eastAsia="Arial Unicode MS" w:cs="Times New Roman"/>
                <w:szCs w:val="24"/>
                <w:lang w:eastAsia="ru-RU"/>
              </w:rPr>
              <w:tab/>
              <w:t>Обоснование инвестиций в строительство (ОИС)</w:t>
            </w:r>
          </w:p>
          <w:p w:rsidR="00A823C8" w:rsidRPr="00A823C8" w:rsidRDefault="00A823C8" w:rsidP="00A823C8">
            <w:pPr>
              <w:tabs>
                <w:tab w:val="left" w:pos="0"/>
              </w:tabs>
              <w:autoSpaceDE w:val="0"/>
              <w:autoSpaceDN w:val="0"/>
              <w:adjustRightInd w:val="0"/>
              <w:spacing w:after="0" w:line="250" w:lineRule="exact"/>
              <w:rPr>
                <w:rFonts w:eastAsia="Arial Unicode MS" w:cs="Times New Roman"/>
                <w:szCs w:val="24"/>
                <w:lang w:eastAsia="ru-RU"/>
              </w:rPr>
            </w:pPr>
            <w:r w:rsidRPr="00A823C8">
              <w:rPr>
                <w:rFonts w:eastAsia="Arial Unicode MS" w:cs="Times New Roman"/>
                <w:szCs w:val="24"/>
                <w:lang w:eastAsia="ru-RU"/>
              </w:rPr>
              <w:t>новых блоков</w:t>
            </w:r>
          </w:p>
          <w:p w:rsidR="00A823C8" w:rsidRPr="00A823C8" w:rsidRDefault="00A823C8" w:rsidP="00A823C8">
            <w:pPr>
              <w:tabs>
                <w:tab w:val="left" w:pos="0"/>
              </w:tabs>
              <w:autoSpaceDE w:val="0"/>
              <w:autoSpaceDN w:val="0"/>
              <w:adjustRightInd w:val="0"/>
              <w:spacing w:after="0" w:line="250" w:lineRule="exact"/>
              <w:rPr>
                <w:rFonts w:eastAsia="Arial Unicode MS" w:cs="Times New Roman"/>
                <w:szCs w:val="24"/>
                <w:lang w:eastAsia="ru-RU"/>
              </w:rPr>
            </w:pPr>
            <w:r w:rsidRPr="00A823C8">
              <w:rPr>
                <w:rFonts w:eastAsia="Arial Unicode MS" w:cs="Times New Roman"/>
                <w:sz w:val="28"/>
                <w:szCs w:val="28"/>
                <w:lang w:eastAsia="ru-RU"/>
              </w:rPr>
              <w:t>•</w:t>
            </w:r>
            <w:r w:rsidRPr="00A823C8">
              <w:rPr>
                <w:rFonts w:eastAsia="Arial Unicode MS" w:cs="Times New Roman"/>
                <w:szCs w:val="24"/>
                <w:lang w:eastAsia="ru-RU"/>
              </w:rPr>
              <w:tab/>
              <w:t xml:space="preserve">ОИС на техперевооружение с применением ПГУ с восстановлением ресурса турбины </w:t>
            </w:r>
          </w:p>
        </w:tc>
      </w:tr>
    </w:tbl>
    <w:p w:rsidR="00A823C8" w:rsidRPr="00A823C8" w:rsidRDefault="00A823C8" w:rsidP="00A823C8">
      <w:pPr>
        <w:spacing w:after="0" w:line="240" w:lineRule="auto"/>
        <w:rPr>
          <w:rFonts w:eastAsia="Times New Roman" w:cs="Times New Roman"/>
          <w:szCs w:val="24"/>
          <w:lang w:eastAsia="ru-RU"/>
        </w:rPr>
      </w:pPr>
    </w:p>
    <w:tbl>
      <w:tblPr>
        <w:tblStyle w:val="12"/>
        <w:tblW w:w="918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2531"/>
        <w:gridCol w:w="6649"/>
      </w:tblGrid>
      <w:tr w:rsidR="00A823C8" w:rsidRPr="00A823C8" w:rsidTr="00A823C8">
        <w:tc>
          <w:tcPr>
            <w:tcW w:w="2531" w:type="dxa"/>
          </w:tcPr>
          <w:p w:rsidR="00A823C8" w:rsidRPr="00A823C8" w:rsidRDefault="00A823C8" w:rsidP="00A823C8">
            <w:pPr>
              <w:tabs>
                <w:tab w:val="left" w:pos="1701"/>
              </w:tabs>
              <w:autoSpaceDE w:val="0"/>
              <w:autoSpaceDN w:val="0"/>
              <w:adjustRightInd w:val="0"/>
              <w:ind w:right="459"/>
              <w:rPr>
                <w:rFonts w:eastAsia="Arial Unicode MS"/>
                <w:b/>
                <w:bCs/>
                <w:szCs w:val="24"/>
              </w:rPr>
            </w:pPr>
            <w:r w:rsidRPr="00A823C8">
              <w:rPr>
                <w:rFonts w:eastAsia="Arial Unicode MS"/>
                <w:b/>
                <w:bCs/>
                <w:szCs w:val="24"/>
              </w:rPr>
              <w:t>Определение классов проектов</w:t>
            </w:r>
          </w:p>
          <w:p w:rsidR="00A823C8" w:rsidRPr="00A823C8" w:rsidRDefault="00A823C8" w:rsidP="00A823C8">
            <w:pPr>
              <w:jc w:val="left"/>
              <w:rPr>
                <w:szCs w:val="24"/>
              </w:rPr>
            </w:pPr>
          </w:p>
        </w:tc>
        <w:tc>
          <w:tcPr>
            <w:tcW w:w="6649" w:type="dxa"/>
          </w:tcPr>
          <w:p w:rsidR="00A823C8" w:rsidRPr="00A823C8" w:rsidRDefault="00A823C8" w:rsidP="00A823C8">
            <w:pPr>
              <w:autoSpaceDE w:val="0"/>
              <w:autoSpaceDN w:val="0"/>
              <w:adjustRightInd w:val="0"/>
              <w:ind w:left="21"/>
              <w:rPr>
                <w:rFonts w:eastAsia="Arial Unicode MS"/>
                <w:szCs w:val="24"/>
              </w:rPr>
            </w:pPr>
            <w:r w:rsidRPr="00A823C8">
              <w:rPr>
                <w:rFonts w:eastAsia="Arial Unicode MS"/>
                <w:szCs w:val="24"/>
              </w:rPr>
              <w:t>Более подробный перечень примеров проектов каждого класса указан в Приложении 1.</w:t>
            </w:r>
          </w:p>
          <w:p w:rsidR="00A823C8" w:rsidRPr="00A823C8" w:rsidRDefault="00A823C8" w:rsidP="00A823C8">
            <w:pPr>
              <w:autoSpaceDE w:val="0"/>
              <w:autoSpaceDN w:val="0"/>
              <w:adjustRightInd w:val="0"/>
              <w:ind w:left="21"/>
              <w:rPr>
                <w:rFonts w:eastAsia="Arial Unicode MS"/>
                <w:b/>
                <w:bCs/>
                <w:szCs w:val="24"/>
              </w:rPr>
            </w:pPr>
            <w:r w:rsidRPr="00A823C8">
              <w:rPr>
                <w:rFonts w:eastAsia="Arial Unicode MS"/>
                <w:szCs w:val="24"/>
              </w:rPr>
              <w:t xml:space="preserve">Все </w:t>
            </w:r>
            <w:r w:rsidRPr="00A823C8">
              <w:rPr>
                <w:rFonts w:eastAsia="Arial Unicode MS"/>
                <w:b/>
                <w:bCs/>
                <w:szCs w:val="24"/>
              </w:rPr>
              <w:t xml:space="preserve">однотипные проекты </w:t>
            </w:r>
            <w:r w:rsidRPr="00A823C8">
              <w:rPr>
                <w:rFonts w:eastAsia="Arial Unicode MS"/>
                <w:szCs w:val="24"/>
              </w:rPr>
              <w:t xml:space="preserve">попадают в </w:t>
            </w:r>
            <w:r w:rsidRPr="00A823C8">
              <w:rPr>
                <w:rFonts w:eastAsia="Arial Unicode MS"/>
                <w:b/>
                <w:bCs/>
                <w:szCs w:val="24"/>
              </w:rPr>
              <w:t>один класс.</w:t>
            </w:r>
          </w:p>
          <w:p w:rsidR="00A823C8" w:rsidRPr="00A823C8" w:rsidRDefault="00A823C8" w:rsidP="00A823C8">
            <w:pPr>
              <w:autoSpaceDE w:val="0"/>
              <w:autoSpaceDN w:val="0"/>
              <w:adjustRightInd w:val="0"/>
              <w:ind w:left="21"/>
              <w:rPr>
                <w:rFonts w:eastAsia="Arial Unicode MS"/>
                <w:szCs w:val="24"/>
              </w:rPr>
            </w:pPr>
            <w:r w:rsidRPr="00A823C8">
              <w:rPr>
                <w:rFonts w:eastAsia="Arial Unicode MS"/>
                <w:b/>
                <w:bCs/>
                <w:szCs w:val="24"/>
              </w:rPr>
              <w:t xml:space="preserve">Отнесение проекта к </w:t>
            </w:r>
            <w:r w:rsidRPr="00A823C8">
              <w:rPr>
                <w:rFonts w:eastAsia="Arial Unicode MS"/>
                <w:szCs w:val="24"/>
              </w:rPr>
              <w:t xml:space="preserve">тому или иному </w:t>
            </w:r>
            <w:r w:rsidRPr="00A823C8">
              <w:rPr>
                <w:rFonts w:eastAsia="Arial Unicode MS"/>
                <w:b/>
                <w:bCs/>
                <w:szCs w:val="24"/>
              </w:rPr>
              <w:t xml:space="preserve">классу </w:t>
            </w:r>
            <w:r w:rsidRPr="00A823C8">
              <w:rPr>
                <w:rFonts w:eastAsia="Arial Unicode MS"/>
                <w:szCs w:val="24"/>
              </w:rPr>
              <w:t xml:space="preserve">производит </w:t>
            </w:r>
            <w:r w:rsidRPr="00A823C8">
              <w:rPr>
                <w:rFonts w:eastAsia="Arial Unicode MS"/>
                <w:b/>
                <w:bCs/>
                <w:szCs w:val="24"/>
              </w:rPr>
              <w:t xml:space="preserve">инициатор проекта </w:t>
            </w:r>
            <w:r w:rsidRPr="00A823C8">
              <w:rPr>
                <w:rFonts w:eastAsia="Arial Unicode MS"/>
                <w:szCs w:val="24"/>
              </w:rPr>
              <w:t>(станция, филиал). Подразделения Управления ОАО «ТГК-1» корректирует отнесение к определенному классу проектов, в случае необходимости. Также, Департамент инвестиций (ответственный за сбор всех заявок) и Комитет по надежности (проверяющий соответствие проектов Технической политике) могут корректировать отнесение проектов к тому или иному классу.</w:t>
            </w:r>
          </w:p>
          <w:p w:rsidR="00A823C8" w:rsidRPr="00A823C8" w:rsidRDefault="00A823C8" w:rsidP="00A823C8">
            <w:pPr>
              <w:autoSpaceDE w:val="0"/>
              <w:autoSpaceDN w:val="0"/>
              <w:adjustRightInd w:val="0"/>
              <w:ind w:left="21"/>
              <w:rPr>
                <w:rFonts w:eastAsia="Arial Unicode MS"/>
                <w:szCs w:val="24"/>
              </w:rPr>
            </w:pPr>
            <w:r w:rsidRPr="00A823C8">
              <w:rPr>
                <w:rFonts w:eastAsia="Arial Unicode MS"/>
                <w:szCs w:val="24"/>
              </w:rPr>
              <w:t>В случае если проект попадает под несколько классов, следует проверять принадлежность проекта к классу в следующем порядке:</w:t>
            </w:r>
          </w:p>
          <w:p w:rsidR="00A823C8" w:rsidRPr="00A823C8" w:rsidRDefault="00A823C8" w:rsidP="00A823C8">
            <w:pPr>
              <w:autoSpaceDE w:val="0"/>
              <w:autoSpaceDN w:val="0"/>
              <w:adjustRightInd w:val="0"/>
              <w:ind w:left="21"/>
              <w:rPr>
                <w:rFonts w:eastAsia="Arial Unicode MS"/>
                <w:szCs w:val="24"/>
              </w:rPr>
            </w:pPr>
            <w:r w:rsidRPr="00A823C8">
              <w:rPr>
                <w:rFonts w:eastAsia="Arial Unicode MS"/>
                <w:szCs w:val="24"/>
              </w:rPr>
              <w:t xml:space="preserve">1. </w:t>
            </w:r>
            <w:r w:rsidRPr="00A823C8">
              <w:rPr>
                <w:rFonts w:eastAsia="Arial Unicode MS"/>
                <w:szCs w:val="24"/>
                <w:lang w:val="en-US"/>
              </w:rPr>
              <w:t>I</w:t>
            </w:r>
            <w:r w:rsidRPr="00A823C8">
              <w:rPr>
                <w:rFonts w:eastAsia="Arial Unicode MS"/>
                <w:szCs w:val="24"/>
              </w:rPr>
              <w:t>. Стратегические:</w:t>
            </w:r>
          </w:p>
          <w:p w:rsidR="00A823C8" w:rsidRPr="00A823C8" w:rsidRDefault="00A823C8" w:rsidP="00A823C8">
            <w:pPr>
              <w:autoSpaceDE w:val="0"/>
              <w:autoSpaceDN w:val="0"/>
              <w:adjustRightInd w:val="0"/>
              <w:ind w:left="446"/>
              <w:rPr>
                <w:rFonts w:eastAsia="Arial Unicode MS"/>
                <w:szCs w:val="24"/>
              </w:rPr>
            </w:pPr>
            <w:r w:rsidRPr="00A823C8">
              <w:rPr>
                <w:rFonts w:eastAsia="Arial Unicode MS"/>
                <w:szCs w:val="24"/>
              </w:rPr>
              <w:t>1.1 Строительство новых блоков/новых ЭС</w:t>
            </w:r>
          </w:p>
          <w:p w:rsidR="00A823C8" w:rsidRPr="00A823C8" w:rsidRDefault="00A823C8" w:rsidP="00A823C8">
            <w:pPr>
              <w:autoSpaceDE w:val="0"/>
              <w:autoSpaceDN w:val="0"/>
              <w:adjustRightInd w:val="0"/>
              <w:ind w:left="446"/>
              <w:rPr>
                <w:rFonts w:eastAsia="Arial Unicode MS"/>
                <w:bCs/>
                <w:szCs w:val="24"/>
              </w:rPr>
            </w:pPr>
            <w:r w:rsidRPr="00A823C8">
              <w:rPr>
                <w:rFonts w:eastAsia="Arial Unicode MS"/>
                <w:szCs w:val="24"/>
              </w:rPr>
              <w:t xml:space="preserve">1.2 </w:t>
            </w:r>
            <w:r w:rsidRPr="00A823C8">
              <w:rPr>
                <w:rFonts w:eastAsia="Arial Unicode MS"/>
                <w:bCs/>
                <w:szCs w:val="24"/>
              </w:rPr>
              <w:t>Замена основного оборудования ЭС</w:t>
            </w:r>
          </w:p>
          <w:p w:rsidR="00A823C8" w:rsidRPr="00A823C8" w:rsidRDefault="00A823C8" w:rsidP="00A823C8">
            <w:pPr>
              <w:autoSpaceDE w:val="0"/>
              <w:autoSpaceDN w:val="0"/>
              <w:adjustRightInd w:val="0"/>
              <w:ind w:left="446"/>
              <w:rPr>
                <w:rFonts w:eastAsia="Arial Unicode MS"/>
                <w:bCs/>
                <w:szCs w:val="24"/>
              </w:rPr>
            </w:pPr>
            <w:r w:rsidRPr="00A823C8">
              <w:rPr>
                <w:rFonts w:eastAsia="Arial Unicode MS"/>
                <w:bCs/>
                <w:szCs w:val="24"/>
              </w:rPr>
              <w:t>1.3 Строительство новой тепломагистрали</w:t>
            </w:r>
          </w:p>
          <w:p w:rsidR="00A823C8" w:rsidRPr="00A823C8" w:rsidRDefault="00A823C8" w:rsidP="00A823C8">
            <w:pPr>
              <w:autoSpaceDE w:val="0"/>
              <w:autoSpaceDN w:val="0"/>
              <w:adjustRightInd w:val="0"/>
              <w:ind w:left="21"/>
              <w:rPr>
                <w:rFonts w:eastAsia="Arial Unicode MS"/>
                <w:szCs w:val="24"/>
              </w:rPr>
            </w:pPr>
            <w:r w:rsidRPr="00A823C8">
              <w:rPr>
                <w:rFonts w:eastAsia="Arial Unicode MS"/>
                <w:bCs/>
                <w:szCs w:val="24"/>
              </w:rPr>
              <w:t xml:space="preserve">2. </w:t>
            </w:r>
            <w:r w:rsidRPr="00A823C8">
              <w:rPr>
                <w:rFonts w:eastAsia="Arial Unicode MS"/>
                <w:bCs/>
                <w:szCs w:val="24"/>
                <w:lang w:val="en-US"/>
              </w:rPr>
              <w:t>III</w:t>
            </w:r>
            <w:r w:rsidRPr="00A823C8">
              <w:rPr>
                <w:rFonts w:eastAsia="Arial Unicode MS"/>
                <w:bCs/>
                <w:szCs w:val="24"/>
              </w:rPr>
              <w:t>. Обязательные</w:t>
            </w:r>
          </w:p>
          <w:p w:rsidR="00A823C8" w:rsidRPr="00A823C8" w:rsidRDefault="00A823C8" w:rsidP="00A823C8">
            <w:pPr>
              <w:tabs>
                <w:tab w:val="left" w:pos="1579"/>
              </w:tabs>
              <w:autoSpaceDE w:val="0"/>
              <w:autoSpaceDN w:val="0"/>
              <w:adjustRightInd w:val="0"/>
              <w:ind w:left="21"/>
              <w:rPr>
                <w:rFonts w:eastAsia="Arial Unicode MS"/>
                <w:bCs/>
                <w:szCs w:val="24"/>
              </w:rPr>
            </w:pPr>
            <w:r w:rsidRPr="00A823C8">
              <w:rPr>
                <w:rFonts w:eastAsia="Arial Unicode MS"/>
                <w:bCs/>
                <w:szCs w:val="24"/>
              </w:rPr>
              <w:t xml:space="preserve">3. </w:t>
            </w:r>
            <w:r w:rsidRPr="00A823C8">
              <w:rPr>
                <w:rFonts w:eastAsia="Arial Unicode MS"/>
                <w:bCs/>
                <w:szCs w:val="24"/>
                <w:lang w:val="en-US"/>
              </w:rPr>
              <w:t>IV</w:t>
            </w:r>
            <w:r w:rsidRPr="00A823C8">
              <w:rPr>
                <w:rFonts w:eastAsia="Arial Unicode MS"/>
                <w:bCs/>
                <w:szCs w:val="24"/>
              </w:rPr>
              <w:t>. Надежность</w:t>
            </w:r>
          </w:p>
          <w:p w:rsidR="00A823C8" w:rsidRPr="00A823C8" w:rsidRDefault="00A823C8" w:rsidP="00A823C8">
            <w:pPr>
              <w:tabs>
                <w:tab w:val="left" w:pos="1579"/>
              </w:tabs>
              <w:autoSpaceDE w:val="0"/>
              <w:autoSpaceDN w:val="0"/>
              <w:adjustRightInd w:val="0"/>
              <w:rPr>
                <w:rFonts w:eastAsia="Arial Unicode MS"/>
                <w:szCs w:val="24"/>
                <w:lang w:eastAsia="en-US"/>
              </w:rPr>
            </w:pPr>
            <w:r w:rsidRPr="00A823C8">
              <w:rPr>
                <w:rFonts w:eastAsia="Arial Unicode MS"/>
                <w:bCs/>
                <w:szCs w:val="24"/>
              </w:rPr>
              <w:t xml:space="preserve">4. </w:t>
            </w:r>
            <w:r w:rsidRPr="00A823C8">
              <w:rPr>
                <w:rFonts w:eastAsia="Arial Unicode MS"/>
                <w:bCs/>
                <w:szCs w:val="24"/>
                <w:lang w:val="en-US"/>
              </w:rPr>
              <w:t>II</w:t>
            </w:r>
            <w:r w:rsidRPr="00A823C8">
              <w:rPr>
                <w:rFonts w:eastAsia="Arial Unicode MS"/>
                <w:bCs/>
                <w:szCs w:val="24"/>
              </w:rPr>
              <w:t>. Эффективность</w:t>
            </w:r>
          </w:p>
          <w:p w:rsidR="00A823C8" w:rsidRPr="00A823C8" w:rsidRDefault="00A823C8" w:rsidP="00A823C8">
            <w:pPr>
              <w:tabs>
                <w:tab w:val="left" w:pos="1297"/>
              </w:tabs>
              <w:autoSpaceDE w:val="0"/>
              <w:autoSpaceDN w:val="0"/>
              <w:adjustRightInd w:val="0"/>
              <w:ind w:left="21" w:right="1440"/>
              <w:rPr>
                <w:rFonts w:eastAsia="Arial Unicode MS"/>
                <w:szCs w:val="24"/>
              </w:rPr>
            </w:pPr>
            <w:r w:rsidRPr="00A823C8">
              <w:rPr>
                <w:rFonts w:eastAsia="Arial Unicode MS"/>
                <w:bCs/>
                <w:szCs w:val="24"/>
              </w:rPr>
              <w:t xml:space="preserve">5. </w:t>
            </w:r>
            <w:r w:rsidRPr="00A823C8">
              <w:rPr>
                <w:rFonts w:eastAsia="Arial Unicode MS"/>
                <w:bCs/>
                <w:szCs w:val="24"/>
                <w:lang w:val="en-US"/>
              </w:rPr>
              <w:t>V</w:t>
            </w:r>
            <w:r w:rsidRPr="00A823C8">
              <w:rPr>
                <w:rFonts w:eastAsia="Arial Unicode MS"/>
                <w:bCs/>
                <w:szCs w:val="24"/>
              </w:rPr>
              <w:t>. Прочие</w:t>
            </w:r>
            <w:r w:rsidRPr="00A823C8">
              <w:rPr>
                <w:rFonts w:eastAsia="Arial Unicode MS"/>
                <w:b/>
                <w:bCs/>
                <w:szCs w:val="24"/>
              </w:rPr>
              <w:t xml:space="preserve">   </w:t>
            </w:r>
          </w:p>
          <w:p w:rsidR="00A823C8" w:rsidRPr="00A823C8" w:rsidRDefault="00A823C8" w:rsidP="00A823C8">
            <w:pPr>
              <w:autoSpaceDE w:val="0"/>
              <w:autoSpaceDN w:val="0"/>
              <w:adjustRightInd w:val="0"/>
              <w:rPr>
                <w:rFonts w:eastAsia="Arial Unicode MS"/>
                <w:b/>
                <w:bCs/>
                <w:szCs w:val="24"/>
              </w:rPr>
            </w:pPr>
            <w:r w:rsidRPr="00A823C8">
              <w:rPr>
                <w:rFonts w:eastAsia="Arial Unicode MS"/>
                <w:szCs w:val="24"/>
              </w:rPr>
              <w:t xml:space="preserve">Бюджеты классов фиксированы, и </w:t>
            </w:r>
            <w:r w:rsidRPr="00A823C8">
              <w:rPr>
                <w:rFonts w:eastAsia="Arial Unicode MS"/>
                <w:b/>
                <w:bCs/>
                <w:szCs w:val="24"/>
              </w:rPr>
              <w:t>проекты из разных классов не конкурируют за бюджет.</w:t>
            </w:r>
          </w:p>
        </w:tc>
      </w:tr>
      <w:tr w:rsidR="00A823C8" w:rsidRPr="00A823C8" w:rsidTr="00A823C8">
        <w:tc>
          <w:tcPr>
            <w:tcW w:w="9180" w:type="dxa"/>
            <w:gridSpan w:val="2"/>
          </w:tcPr>
          <w:p w:rsidR="00A823C8" w:rsidRPr="00A823C8" w:rsidRDefault="00A823C8" w:rsidP="00A7210F">
            <w:pPr>
              <w:numPr>
                <w:ilvl w:val="1"/>
                <w:numId w:val="13"/>
              </w:numPr>
              <w:autoSpaceDE w:val="0"/>
              <w:autoSpaceDN w:val="0"/>
              <w:adjustRightInd w:val="0"/>
              <w:jc w:val="center"/>
              <w:rPr>
                <w:rFonts w:eastAsia="Arial Unicode MS"/>
                <w:szCs w:val="24"/>
              </w:rPr>
            </w:pPr>
            <w:r w:rsidRPr="00A823C8">
              <w:rPr>
                <w:rFonts w:eastAsia="Arial Unicode MS"/>
                <w:b/>
                <w:szCs w:val="24"/>
              </w:rPr>
              <w:t>Титул проекта</w:t>
            </w:r>
          </w:p>
          <w:p w:rsidR="00A823C8" w:rsidRPr="00A823C8" w:rsidRDefault="00A823C8" w:rsidP="00A823C8">
            <w:pPr>
              <w:autoSpaceDE w:val="0"/>
              <w:autoSpaceDN w:val="0"/>
              <w:adjustRightInd w:val="0"/>
              <w:ind w:left="1080"/>
              <w:jc w:val="left"/>
              <w:rPr>
                <w:rFonts w:eastAsia="Arial Unicode MS"/>
                <w:szCs w:val="24"/>
              </w:rPr>
            </w:pPr>
          </w:p>
        </w:tc>
      </w:tr>
      <w:tr w:rsidR="00A823C8" w:rsidRPr="00A823C8" w:rsidTr="00A823C8">
        <w:tc>
          <w:tcPr>
            <w:tcW w:w="2531" w:type="dxa"/>
          </w:tcPr>
          <w:p w:rsidR="00A823C8" w:rsidRPr="00A823C8" w:rsidRDefault="00A823C8" w:rsidP="00A823C8">
            <w:pPr>
              <w:tabs>
                <w:tab w:val="left" w:pos="1701"/>
              </w:tabs>
              <w:autoSpaceDE w:val="0"/>
              <w:autoSpaceDN w:val="0"/>
              <w:adjustRightInd w:val="0"/>
              <w:ind w:right="459"/>
              <w:rPr>
                <w:rFonts w:eastAsia="Arial Unicode MS"/>
                <w:b/>
                <w:bCs/>
                <w:szCs w:val="24"/>
              </w:rPr>
            </w:pPr>
            <w:r w:rsidRPr="00A823C8">
              <w:rPr>
                <w:rFonts w:eastAsia="Arial Unicode MS"/>
                <w:b/>
                <w:bCs/>
                <w:szCs w:val="24"/>
              </w:rPr>
              <w:t>Титул проекта</w:t>
            </w:r>
          </w:p>
        </w:tc>
        <w:tc>
          <w:tcPr>
            <w:tcW w:w="6649" w:type="dxa"/>
          </w:tcPr>
          <w:p w:rsidR="00A823C8" w:rsidRPr="00A823C8" w:rsidRDefault="00A823C8" w:rsidP="00A823C8">
            <w:pPr>
              <w:tabs>
                <w:tab w:val="left" w:pos="7142"/>
              </w:tabs>
              <w:autoSpaceDE w:val="0"/>
              <w:autoSpaceDN w:val="0"/>
              <w:adjustRightInd w:val="0"/>
              <w:ind w:left="21" w:hanging="21"/>
              <w:rPr>
                <w:rFonts w:eastAsia="Arial Unicode MS"/>
                <w:szCs w:val="24"/>
              </w:rPr>
            </w:pPr>
            <w:r w:rsidRPr="00A823C8">
              <w:rPr>
                <w:rFonts w:eastAsia="Arial Unicode MS"/>
                <w:szCs w:val="24"/>
              </w:rPr>
              <w:t>При инициации инвестпроекта следует учитывать, что в инвестпрограмму одним титулом (пунктом) могут входить только работы, неразрывно связанные между собой (взаимосвязанные проекты) - в случаях, когда реализация одного проекта не имеет смысла без реализации другого.</w:t>
            </w:r>
          </w:p>
          <w:p w:rsidR="00A823C8" w:rsidRPr="00A823C8" w:rsidRDefault="00A823C8" w:rsidP="00A823C8">
            <w:pPr>
              <w:tabs>
                <w:tab w:val="left" w:pos="7142"/>
              </w:tabs>
              <w:autoSpaceDE w:val="0"/>
              <w:autoSpaceDN w:val="0"/>
              <w:adjustRightInd w:val="0"/>
              <w:ind w:left="21" w:hanging="21"/>
              <w:rPr>
                <w:rFonts w:eastAsia="Arial Unicode MS"/>
                <w:szCs w:val="24"/>
              </w:rPr>
            </w:pPr>
            <w:r w:rsidRPr="00A823C8">
              <w:rPr>
                <w:rFonts w:eastAsia="Arial Unicode MS"/>
                <w:szCs w:val="24"/>
              </w:rPr>
              <w:t>С другой стороны, в один титул инвестпрограммы не могут входить работы по нескольким однотипным элементам оборудования или различным элементам оборудования, не связанным между собой - такие работы инициируются отдельно друг от друга (как несколько инвестпроектов) и оцениваются раздельно.</w:t>
            </w:r>
          </w:p>
          <w:p w:rsidR="00A823C8" w:rsidRPr="00A823C8" w:rsidRDefault="00A823C8" w:rsidP="00A823C8">
            <w:pPr>
              <w:tabs>
                <w:tab w:val="left" w:pos="7142"/>
              </w:tabs>
              <w:autoSpaceDE w:val="0"/>
              <w:autoSpaceDN w:val="0"/>
              <w:adjustRightInd w:val="0"/>
              <w:ind w:left="21" w:hanging="21"/>
              <w:jc w:val="left"/>
              <w:rPr>
                <w:rFonts w:eastAsia="Arial Unicode MS"/>
                <w:b/>
                <w:i/>
                <w:iCs/>
                <w:spacing w:val="20"/>
                <w:szCs w:val="24"/>
              </w:rPr>
            </w:pPr>
            <w:r w:rsidRPr="00A823C8">
              <w:rPr>
                <w:rFonts w:eastAsia="Arial Unicode MS"/>
                <w:b/>
                <w:i/>
                <w:iCs/>
                <w:spacing w:val="20"/>
                <w:szCs w:val="24"/>
              </w:rPr>
              <w:t>Пример</w:t>
            </w:r>
          </w:p>
          <w:p w:rsidR="00A823C8" w:rsidRPr="00A823C8" w:rsidRDefault="00A823C8" w:rsidP="00A823C8">
            <w:pPr>
              <w:tabs>
                <w:tab w:val="left" w:pos="7142"/>
              </w:tabs>
              <w:autoSpaceDE w:val="0"/>
              <w:autoSpaceDN w:val="0"/>
              <w:adjustRightInd w:val="0"/>
              <w:ind w:left="21" w:hanging="21"/>
              <w:rPr>
                <w:rFonts w:eastAsia="Arial Unicode MS"/>
                <w:b/>
                <w:i/>
                <w:iCs/>
                <w:spacing w:val="20"/>
                <w:szCs w:val="24"/>
              </w:rPr>
            </w:pPr>
            <w:r w:rsidRPr="00A823C8">
              <w:rPr>
                <w:rFonts w:eastAsia="Arial Unicode MS"/>
                <w:b/>
                <w:i/>
                <w:iCs/>
                <w:spacing w:val="20"/>
                <w:szCs w:val="24"/>
              </w:rPr>
              <w:t>Замена двух трансформаторов тока на одной станции должна инициироваться как два раздельных инвестпроекта.</w:t>
            </w:r>
          </w:p>
          <w:p w:rsidR="00A823C8" w:rsidRPr="00A823C8" w:rsidRDefault="00A823C8" w:rsidP="00A823C8">
            <w:pPr>
              <w:autoSpaceDE w:val="0"/>
              <w:autoSpaceDN w:val="0"/>
              <w:adjustRightInd w:val="0"/>
              <w:ind w:left="21"/>
              <w:rPr>
                <w:rFonts w:eastAsia="Arial Unicode MS"/>
                <w:szCs w:val="24"/>
              </w:rPr>
            </w:pPr>
          </w:p>
        </w:tc>
      </w:tr>
      <w:tr w:rsidR="00A823C8" w:rsidRPr="00A823C8" w:rsidTr="00A823C8">
        <w:tc>
          <w:tcPr>
            <w:tcW w:w="9180" w:type="dxa"/>
            <w:gridSpan w:val="2"/>
          </w:tcPr>
          <w:p w:rsidR="00A823C8" w:rsidRPr="00A823C8" w:rsidRDefault="00A823C8" w:rsidP="00A7210F">
            <w:pPr>
              <w:numPr>
                <w:ilvl w:val="1"/>
                <w:numId w:val="13"/>
              </w:numPr>
              <w:autoSpaceDE w:val="0"/>
              <w:autoSpaceDN w:val="0"/>
              <w:adjustRightInd w:val="0"/>
              <w:jc w:val="center"/>
              <w:rPr>
                <w:rFonts w:eastAsia="Arial Unicode MS"/>
                <w:b/>
                <w:szCs w:val="24"/>
              </w:rPr>
            </w:pPr>
            <w:r w:rsidRPr="00A823C8">
              <w:rPr>
                <w:rFonts w:eastAsia="Arial Unicode MS"/>
                <w:b/>
                <w:bCs/>
                <w:szCs w:val="24"/>
              </w:rPr>
              <w:t xml:space="preserve"> Класс </w:t>
            </w:r>
            <w:r w:rsidRPr="00A823C8">
              <w:rPr>
                <w:rFonts w:eastAsia="Arial Unicode MS"/>
                <w:b/>
                <w:bCs/>
                <w:szCs w:val="24"/>
                <w:lang w:val="en-US"/>
              </w:rPr>
              <w:t>VI</w:t>
            </w:r>
            <w:r w:rsidRPr="00A823C8">
              <w:rPr>
                <w:rFonts w:eastAsia="Arial Unicode MS"/>
                <w:b/>
                <w:bCs/>
                <w:szCs w:val="24"/>
              </w:rPr>
              <w:t xml:space="preserve"> "ПИР будущих лет"</w:t>
            </w:r>
          </w:p>
          <w:p w:rsidR="00A823C8" w:rsidRPr="00A823C8" w:rsidRDefault="00A823C8" w:rsidP="00A823C8">
            <w:pPr>
              <w:autoSpaceDE w:val="0"/>
              <w:autoSpaceDN w:val="0"/>
              <w:adjustRightInd w:val="0"/>
              <w:ind w:left="1080"/>
              <w:jc w:val="left"/>
              <w:rPr>
                <w:rFonts w:eastAsia="Arial Unicode MS"/>
                <w:b/>
                <w:szCs w:val="24"/>
              </w:rPr>
            </w:pPr>
          </w:p>
        </w:tc>
      </w:tr>
      <w:tr w:rsidR="00A823C8" w:rsidRPr="00A823C8" w:rsidTr="00A823C8">
        <w:tc>
          <w:tcPr>
            <w:tcW w:w="2531" w:type="dxa"/>
          </w:tcPr>
          <w:p w:rsidR="00A823C8" w:rsidRPr="00A823C8" w:rsidRDefault="00A823C8" w:rsidP="00A823C8">
            <w:pPr>
              <w:tabs>
                <w:tab w:val="left" w:pos="1701"/>
              </w:tabs>
              <w:autoSpaceDE w:val="0"/>
              <w:autoSpaceDN w:val="0"/>
              <w:adjustRightInd w:val="0"/>
              <w:ind w:right="459"/>
              <w:rPr>
                <w:rFonts w:eastAsia="Arial Unicode MS"/>
                <w:b/>
                <w:bCs/>
                <w:szCs w:val="24"/>
              </w:rPr>
            </w:pPr>
            <w:r w:rsidRPr="00A823C8">
              <w:rPr>
                <w:rFonts w:eastAsia="Arial Unicode MS"/>
                <w:b/>
                <w:bCs/>
                <w:szCs w:val="24"/>
              </w:rPr>
              <w:t xml:space="preserve">Класс </w:t>
            </w:r>
            <w:r w:rsidRPr="00A823C8">
              <w:rPr>
                <w:rFonts w:eastAsia="Arial Unicode MS"/>
                <w:b/>
                <w:bCs/>
                <w:szCs w:val="24"/>
                <w:lang w:val="en-US"/>
              </w:rPr>
              <w:t>VI</w:t>
            </w:r>
            <w:r w:rsidRPr="00A823C8">
              <w:rPr>
                <w:rFonts w:eastAsia="Arial Unicode MS"/>
                <w:b/>
                <w:bCs/>
                <w:szCs w:val="24"/>
              </w:rPr>
              <w:t xml:space="preserve"> "ПИР будущих лет"</w:t>
            </w:r>
          </w:p>
        </w:tc>
        <w:tc>
          <w:tcPr>
            <w:tcW w:w="6649" w:type="dxa"/>
          </w:tcPr>
          <w:p w:rsidR="00A823C8" w:rsidRPr="00A823C8" w:rsidRDefault="00A823C8" w:rsidP="00A823C8">
            <w:pPr>
              <w:autoSpaceDE w:val="0"/>
              <w:autoSpaceDN w:val="0"/>
              <w:adjustRightInd w:val="0"/>
              <w:rPr>
                <w:rFonts w:eastAsia="Arial Unicode MS"/>
                <w:szCs w:val="24"/>
              </w:rPr>
            </w:pPr>
            <w:r w:rsidRPr="00A823C8">
              <w:rPr>
                <w:rFonts w:eastAsia="Arial Unicode MS"/>
                <w:szCs w:val="24"/>
              </w:rPr>
              <w:t xml:space="preserve">Проекты, для которых в планируемом году предполагается осуществление только ПИР, а дальнейшая реализация может быть проведена только через год, входят в класс </w:t>
            </w:r>
            <w:r w:rsidRPr="00A823C8">
              <w:rPr>
                <w:rFonts w:eastAsia="Arial Unicode MS"/>
                <w:szCs w:val="24"/>
                <w:lang w:val="en-US"/>
              </w:rPr>
              <w:t>VI</w:t>
            </w:r>
            <w:r w:rsidRPr="00A823C8">
              <w:rPr>
                <w:rFonts w:eastAsia="Arial Unicode MS"/>
                <w:szCs w:val="24"/>
              </w:rPr>
              <w:t xml:space="preserve"> "ПИР будущих лет".</w:t>
            </w:r>
          </w:p>
          <w:p w:rsidR="00A823C8" w:rsidRPr="00A823C8" w:rsidRDefault="00A823C8" w:rsidP="00A823C8">
            <w:pPr>
              <w:autoSpaceDE w:val="0"/>
              <w:autoSpaceDN w:val="0"/>
              <w:adjustRightInd w:val="0"/>
              <w:rPr>
                <w:rFonts w:eastAsia="Arial Unicode MS"/>
                <w:szCs w:val="24"/>
              </w:rPr>
            </w:pPr>
            <w:r w:rsidRPr="00A823C8">
              <w:rPr>
                <w:rFonts w:eastAsia="Arial Unicode MS"/>
                <w:szCs w:val="24"/>
              </w:rPr>
              <w:t>Однако, для определения проектов, попадающих в "ПИР будущих лет", необходимо начать с определения класса проекта (</w:t>
            </w:r>
            <w:r w:rsidRPr="00A823C8">
              <w:rPr>
                <w:rFonts w:eastAsia="Arial Unicode MS"/>
                <w:szCs w:val="24"/>
                <w:lang w:val="en-US"/>
              </w:rPr>
              <w:t>I</w:t>
            </w:r>
            <w:r w:rsidRPr="00A823C8">
              <w:rPr>
                <w:rFonts w:eastAsia="Arial Unicode MS"/>
                <w:szCs w:val="24"/>
              </w:rPr>
              <w:t>-</w:t>
            </w:r>
            <w:r w:rsidRPr="00A823C8">
              <w:rPr>
                <w:rFonts w:eastAsia="Arial Unicode MS"/>
                <w:szCs w:val="24"/>
                <w:lang w:val="en-US"/>
              </w:rPr>
              <w:t>V</w:t>
            </w:r>
            <w:r w:rsidRPr="00A823C8">
              <w:rPr>
                <w:rFonts w:eastAsia="Arial Unicode MS"/>
                <w:szCs w:val="24"/>
              </w:rPr>
              <w:t xml:space="preserve">), руководствуясь выше приведенными критериями. Такие проекты предварительно оцениваются по методике, соответствующей каждому классу, а затем, для целей бюджетирования переносятся в класс </w:t>
            </w:r>
            <w:r w:rsidRPr="00A823C8">
              <w:rPr>
                <w:rFonts w:eastAsia="Arial Unicode MS"/>
                <w:szCs w:val="24"/>
                <w:lang w:val="en-US"/>
              </w:rPr>
              <w:t>VI</w:t>
            </w:r>
            <w:r w:rsidRPr="00A823C8">
              <w:rPr>
                <w:rFonts w:eastAsia="Arial Unicode MS"/>
                <w:szCs w:val="24"/>
              </w:rPr>
              <w:t xml:space="preserve"> "ПИР будущих лет".</w:t>
            </w:r>
          </w:p>
          <w:p w:rsidR="00A823C8" w:rsidRPr="00A823C8" w:rsidRDefault="00A823C8" w:rsidP="00A823C8">
            <w:pPr>
              <w:autoSpaceDE w:val="0"/>
              <w:autoSpaceDN w:val="0"/>
              <w:adjustRightInd w:val="0"/>
              <w:ind w:left="21"/>
              <w:rPr>
                <w:rFonts w:eastAsia="Arial Unicode MS"/>
                <w:szCs w:val="24"/>
              </w:rPr>
            </w:pPr>
          </w:p>
        </w:tc>
      </w:tr>
    </w:tbl>
    <w:p w:rsidR="00A823C8" w:rsidRPr="00A823C8" w:rsidRDefault="00A823C8" w:rsidP="00A823C8">
      <w:pPr>
        <w:spacing w:after="0" w:line="240" w:lineRule="auto"/>
        <w:rPr>
          <w:rFonts w:eastAsia="Times New Roman" w:cs="Times New Roman"/>
          <w:szCs w:val="24"/>
          <w:lang w:eastAsia="ru-RU"/>
        </w:rPr>
      </w:pPr>
    </w:p>
    <w:p w:rsidR="00A823C8" w:rsidRPr="00A823C8" w:rsidRDefault="00A823C8" w:rsidP="00A823C8">
      <w:pPr>
        <w:spacing w:after="0" w:line="240" w:lineRule="auto"/>
        <w:rPr>
          <w:rFonts w:eastAsia="Times New Roman" w:cs="Times New Roman"/>
          <w:szCs w:val="24"/>
          <w:lang w:eastAsia="ru-RU"/>
        </w:rPr>
      </w:pPr>
    </w:p>
    <w:p w:rsidR="00A823C8" w:rsidRPr="00A823C8" w:rsidRDefault="00A823C8" w:rsidP="00A823C8">
      <w:pPr>
        <w:spacing w:after="0" w:line="240" w:lineRule="auto"/>
        <w:rPr>
          <w:rFonts w:eastAsia="Times New Roman" w:cs="Times New Roman"/>
          <w:szCs w:val="24"/>
          <w:lang w:eastAsia="ru-RU"/>
        </w:rPr>
      </w:pPr>
    </w:p>
    <w:p w:rsidR="006720D0" w:rsidRDefault="006720D0">
      <w:pPr>
        <w:jc w:val="left"/>
      </w:pPr>
      <w:r>
        <w:br w:type="page"/>
      </w:r>
    </w:p>
    <w:tbl>
      <w:tblPr>
        <w:tblStyle w:val="12"/>
        <w:tblW w:w="9889"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2531"/>
        <w:gridCol w:w="7358"/>
      </w:tblGrid>
      <w:tr w:rsidR="00A823C8" w:rsidRPr="00A823C8" w:rsidTr="00A823C8">
        <w:tc>
          <w:tcPr>
            <w:tcW w:w="9889" w:type="dxa"/>
            <w:gridSpan w:val="2"/>
          </w:tcPr>
          <w:p w:rsidR="00A823C8" w:rsidRPr="00A823C8" w:rsidRDefault="00A823C8" w:rsidP="00A7210F">
            <w:pPr>
              <w:numPr>
                <w:ilvl w:val="0"/>
                <w:numId w:val="13"/>
              </w:numPr>
              <w:contextualSpacing/>
              <w:jc w:val="center"/>
              <w:rPr>
                <w:b/>
                <w:szCs w:val="24"/>
              </w:rPr>
            </w:pPr>
            <w:r w:rsidRPr="00A823C8">
              <w:rPr>
                <w:b/>
                <w:szCs w:val="24"/>
              </w:rPr>
              <w:t>Подход к инвестиционному планированию</w:t>
            </w:r>
          </w:p>
          <w:p w:rsidR="00A823C8" w:rsidRPr="00A823C8" w:rsidRDefault="00A823C8" w:rsidP="00A7210F">
            <w:pPr>
              <w:numPr>
                <w:ilvl w:val="0"/>
                <w:numId w:val="15"/>
              </w:numPr>
              <w:ind w:firstLine="0"/>
              <w:contextualSpacing/>
              <w:jc w:val="left"/>
              <w:rPr>
                <w:b/>
                <w:szCs w:val="24"/>
              </w:rPr>
            </w:pPr>
          </w:p>
          <w:p w:rsidR="00A823C8" w:rsidRPr="00A823C8" w:rsidRDefault="00A823C8" w:rsidP="00A7210F">
            <w:pPr>
              <w:numPr>
                <w:ilvl w:val="1"/>
                <w:numId w:val="13"/>
              </w:numPr>
              <w:contextualSpacing/>
              <w:jc w:val="center"/>
              <w:rPr>
                <w:szCs w:val="24"/>
              </w:rPr>
            </w:pPr>
            <w:r w:rsidRPr="00A823C8">
              <w:rPr>
                <w:b/>
                <w:szCs w:val="24"/>
              </w:rPr>
              <w:t>Виды инвестиционных программ по горизонтали планирования и их содержания</w:t>
            </w:r>
          </w:p>
        </w:tc>
      </w:tr>
      <w:tr w:rsidR="00A823C8" w:rsidRPr="00A823C8" w:rsidTr="00A823C8">
        <w:tc>
          <w:tcPr>
            <w:tcW w:w="2531" w:type="dxa"/>
          </w:tcPr>
          <w:p w:rsidR="00A823C8" w:rsidRPr="00A823C8" w:rsidRDefault="00A823C8" w:rsidP="00A823C8">
            <w:pPr>
              <w:tabs>
                <w:tab w:val="left" w:pos="142"/>
              </w:tabs>
              <w:autoSpaceDE w:val="0"/>
              <w:autoSpaceDN w:val="0"/>
              <w:adjustRightInd w:val="0"/>
              <w:ind w:right="47"/>
              <w:rPr>
                <w:rFonts w:eastAsia="Arial Unicode MS"/>
                <w:b/>
                <w:bCs/>
                <w:szCs w:val="24"/>
              </w:rPr>
            </w:pPr>
            <w:r w:rsidRPr="00A823C8">
              <w:rPr>
                <w:rFonts w:eastAsia="Arial Unicode MS"/>
                <w:b/>
                <w:bCs/>
                <w:szCs w:val="24"/>
              </w:rPr>
              <w:t xml:space="preserve">3.1.1. </w:t>
            </w:r>
          </w:p>
          <w:p w:rsidR="00A823C8" w:rsidRPr="00A823C8" w:rsidRDefault="00A823C8" w:rsidP="00A823C8">
            <w:pPr>
              <w:tabs>
                <w:tab w:val="left" w:pos="142"/>
              </w:tabs>
              <w:autoSpaceDE w:val="0"/>
              <w:autoSpaceDN w:val="0"/>
              <w:adjustRightInd w:val="0"/>
              <w:ind w:right="47"/>
              <w:rPr>
                <w:rFonts w:eastAsia="Arial Unicode MS"/>
                <w:b/>
                <w:bCs/>
                <w:szCs w:val="24"/>
              </w:rPr>
            </w:pPr>
            <w:r w:rsidRPr="00A823C8">
              <w:rPr>
                <w:rFonts w:eastAsia="Arial Unicode MS"/>
                <w:b/>
                <w:bCs/>
                <w:szCs w:val="24"/>
              </w:rPr>
              <w:t>Виды инвестпрограмм</w:t>
            </w:r>
          </w:p>
          <w:p w:rsidR="00A823C8" w:rsidRPr="00A823C8" w:rsidRDefault="00A823C8" w:rsidP="00A823C8">
            <w:pPr>
              <w:jc w:val="left"/>
              <w:rPr>
                <w:szCs w:val="24"/>
              </w:rPr>
            </w:pPr>
          </w:p>
        </w:tc>
        <w:tc>
          <w:tcPr>
            <w:tcW w:w="7358" w:type="dxa"/>
          </w:tcPr>
          <w:p w:rsidR="00A823C8" w:rsidRPr="00A823C8" w:rsidRDefault="00A823C8" w:rsidP="00A823C8">
            <w:pPr>
              <w:tabs>
                <w:tab w:val="left" w:pos="2563"/>
              </w:tabs>
              <w:autoSpaceDE w:val="0"/>
              <w:autoSpaceDN w:val="0"/>
              <w:adjustRightInd w:val="0"/>
              <w:spacing w:before="120" w:line="250" w:lineRule="exact"/>
              <w:ind w:left="21"/>
              <w:rPr>
                <w:rFonts w:eastAsia="Arial Unicode MS"/>
                <w:szCs w:val="24"/>
              </w:rPr>
            </w:pPr>
            <w:r w:rsidRPr="00A823C8">
              <w:rPr>
                <w:rFonts w:eastAsia="Arial Unicode MS"/>
                <w:szCs w:val="24"/>
              </w:rPr>
              <w:t>Инвестиционное планирование ОАО «ТГК-1» происходит по трем временным горизонтам, для каждого из которых составляется соответствующая инвестпрограмма:</w:t>
            </w:r>
          </w:p>
          <w:p w:rsidR="00A823C8" w:rsidRPr="00A823C8" w:rsidRDefault="00A823C8" w:rsidP="00A7210F">
            <w:pPr>
              <w:numPr>
                <w:ilvl w:val="0"/>
                <w:numId w:val="35"/>
              </w:numPr>
              <w:tabs>
                <w:tab w:val="left" w:pos="2827"/>
              </w:tabs>
              <w:autoSpaceDE w:val="0"/>
              <w:autoSpaceDN w:val="0"/>
              <w:adjustRightInd w:val="0"/>
              <w:spacing w:before="134" w:line="250" w:lineRule="exact"/>
              <w:ind w:left="21" w:hanging="274"/>
              <w:jc w:val="left"/>
              <w:rPr>
                <w:rFonts w:eastAsia="Arial Unicode MS"/>
                <w:b/>
                <w:bCs/>
                <w:szCs w:val="24"/>
              </w:rPr>
            </w:pPr>
            <w:r w:rsidRPr="00A823C8">
              <w:rPr>
                <w:rFonts w:eastAsia="Arial Unicode MS"/>
                <w:b/>
                <w:bCs/>
                <w:szCs w:val="24"/>
              </w:rPr>
              <w:t xml:space="preserve">Десятилетняя инвестпрограмма </w:t>
            </w:r>
            <w:r w:rsidRPr="00A823C8">
              <w:rPr>
                <w:rFonts w:eastAsia="Arial Unicode MS"/>
                <w:szCs w:val="24"/>
              </w:rPr>
              <w:t xml:space="preserve">- это график капитальных вложений ОАО «ТГК-1» на 10 лет вперед с подробным перечнем инвестпроектов I класса и расчетом общего бюджета на </w:t>
            </w:r>
            <w:r w:rsidRPr="00A823C8">
              <w:rPr>
                <w:rFonts w:eastAsia="Arial Unicode MS"/>
                <w:szCs w:val="24"/>
                <w:lang w:val="en-US"/>
              </w:rPr>
              <w:t>II</w:t>
            </w:r>
            <w:r w:rsidRPr="00A823C8">
              <w:rPr>
                <w:rFonts w:eastAsia="Arial Unicode MS"/>
                <w:szCs w:val="24"/>
              </w:rPr>
              <w:t>-</w:t>
            </w:r>
            <w:r w:rsidRPr="00A823C8">
              <w:rPr>
                <w:rFonts w:eastAsia="Arial Unicode MS"/>
                <w:szCs w:val="24"/>
                <w:lang w:val="en-US"/>
              </w:rPr>
              <w:t>VI</w:t>
            </w:r>
            <w:r w:rsidRPr="00A823C8">
              <w:rPr>
                <w:rFonts w:eastAsia="Arial Unicode MS"/>
                <w:szCs w:val="24"/>
              </w:rPr>
              <w:t xml:space="preserve"> классы в целом по годам (долгосрочное инвестпланирование)</w:t>
            </w:r>
          </w:p>
          <w:p w:rsidR="00A823C8" w:rsidRPr="00A823C8" w:rsidRDefault="00A823C8" w:rsidP="00A7210F">
            <w:pPr>
              <w:numPr>
                <w:ilvl w:val="0"/>
                <w:numId w:val="35"/>
              </w:numPr>
              <w:tabs>
                <w:tab w:val="left" w:pos="2827"/>
              </w:tabs>
              <w:autoSpaceDE w:val="0"/>
              <w:autoSpaceDN w:val="0"/>
              <w:adjustRightInd w:val="0"/>
              <w:spacing w:before="134" w:line="250" w:lineRule="exact"/>
              <w:ind w:left="21" w:hanging="274"/>
              <w:jc w:val="left"/>
              <w:rPr>
                <w:rFonts w:eastAsia="Arial Unicode MS"/>
                <w:b/>
                <w:bCs/>
                <w:szCs w:val="24"/>
              </w:rPr>
            </w:pPr>
            <w:r w:rsidRPr="00A823C8">
              <w:rPr>
                <w:rFonts w:eastAsia="Arial Unicode MS"/>
                <w:b/>
                <w:bCs/>
                <w:szCs w:val="24"/>
              </w:rPr>
              <w:t xml:space="preserve">Трехлетняя инвестпрограмма </w:t>
            </w:r>
            <w:r w:rsidRPr="00A823C8">
              <w:rPr>
                <w:rFonts w:eastAsia="Arial Unicode MS"/>
                <w:szCs w:val="24"/>
              </w:rPr>
              <w:t xml:space="preserve">- это график капитальных вложений ОАО «ТГК-1» на 3 года вперед с подробным перечнем инвестпроектов </w:t>
            </w:r>
            <w:r w:rsidRPr="00A823C8">
              <w:rPr>
                <w:rFonts w:eastAsia="Arial Unicode MS"/>
                <w:szCs w:val="24"/>
                <w:lang w:val="en-US"/>
              </w:rPr>
              <w:t>I</w:t>
            </w:r>
            <w:r w:rsidRPr="00A823C8">
              <w:rPr>
                <w:rFonts w:eastAsia="Arial Unicode MS"/>
                <w:szCs w:val="24"/>
              </w:rPr>
              <w:t>-</w:t>
            </w:r>
            <w:r w:rsidRPr="00A823C8">
              <w:rPr>
                <w:rFonts w:eastAsia="Arial Unicode MS"/>
                <w:szCs w:val="24"/>
                <w:lang w:val="en-US"/>
              </w:rPr>
              <w:t>VI</w:t>
            </w:r>
            <w:r w:rsidRPr="00A823C8">
              <w:rPr>
                <w:rFonts w:eastAsia="Arial Unicode MS"/>
                <w:szCs w:val="24"/>
              </w:rPr>
              <w:t xml:space="preserve"> классов и бюджетом по каждому проекту (среднесрочное инвестпланирование)</w:t>
            </w:r>
          </w:p>
          <w:p w:rsidR="00A823C8" w:rsidRPr="00A823C8" w:rsidRDefault="00A823C8" w:rsidP="00A7210F">
            <w:pPr>
              <w:numPr>
                <w:ilvl w:val="0"/>
                <w:numId w:val="35"/>
              </w:numPr>
              <w:tabs>
                <w:tab w:val="left" w:pos="2827"/>
              </w:tabs>
              <w:autoSpaceDE w:val="0"/>
              <w:autoSpaceDN w:val="0"/>
              <w:adjustRightInd w:val="0"/>
              <w:spacing w:before="125" w:line="254" w:lineRule="exact"/>
              <w:ind w:left="21" w:hanging="274"/>
              <w:jc w:val="left"/>
              <w:rPr>
                <w:rFonts w:eastAsia="Arial Unicode MS"/>
                <w:b/>
                <w:bCs/>
                <w:szCs w:val="24"/>
              </w:rPr>
            </w:pPr>
            <w:r w:rsidRPr="00A823C8">
              <w:rPr>
                <w:rFonts w:eastAsia="Arial Unicode MS"/>
                <w:b/>
                <w:bCs/>
                <w:szCs w:val="24"/>
              </w:rPr>
              <w:t xml:space="preserve">Годовая инвестпрограмма </w:t>
            </w:r>
            <w:r w:rsidRPr="00A823C8">
              <w:rPr>
                <w:rFonts w:eastAsia="Arial Unicode MS"/>
                <w:szCs w:val="24"/>
              </w:rPr>
              <w:t>- это график инвестиций на 1 год вперед с подробным перечнем инвестпроектов всех классов (краткосрочное инвестпланирование)</w:t>
            </w:r>
          </w:p>
          <w:p w:rsidR="00A823C8" w:rsidRPr="00A823C8" w:rsidRDefault="00A823C8" w:rsidP="00A823C8">
            <w:pPr>
              <w:autoSpaceDE w:val="0"/>
              <w:autoSpaceDN w:val="0"/>
              <w:adjustRightInd w:val="0"/>
              <w:spacing w:before="115" w:line="254" w:lineRule="exact"/>
              <w:ind w:left="21"/>
              <w:rPr>
                <w:rFonts w:eastAsia="Arial Unicode MS"/>
                <w:szCs w:val="24"/>
              </w:rPr>
            </w:pPr>
            <w:r w:rsidRPr="00A823C8">
              <w:rPr>
                <w:rFonts w:eastAsia="Arial Unicode MS"/>
                <w:szCs w:val="24"/>
              </w:rPr>
              <w:t>Степень детализации классов проектов в зависимости от горизонта планирования отражена на схеме 2.</w:t>
            </w:r>
          </w:p>
          <w:p w:rsidR="00A823C8" w:rsidRPr="00A823C8" w:rsidRDefault="00A823C8" w:rsidP="00A823C8">
            <w:pPr>
              <w:jc w:val="left"/>
              <w:rPr>
                <w:szCs w:val="24"/>
              </w:rPr>
            </w:pPr>
          </w:p>
        </w:tc>
      </w:tr>
    </w:tbl>
    <w:p w:rsidR="00A823C8" w:rsidRPr="00A823C8" w:rsidRDefault="00A823C8" w:rsidP="00A823C8">
      <w:pPr>
        <w:spacing w:after="0" w:line="240" w:lineRule="auto"/>
        <w:rPr>
          <w:rFonts w:eastAsia="Times New Roman" w:cs="Times New Roman"/>
          <w:szCs w:val="24"/>
          <w:lang w:eastAsia="ru-RU"/>
        </w:rPr>
      </w:pPr>
    </w:p>
    <w:p w:rsidR="00A823C8" w:rsidRPr="00A823C8" w:rsidRDefault="00A823C8" w:rsidP="00A823C8">
      <w:pPr>
        <w:spacing w:after="0" w:line="240" w:lineRule="auto"/>
        <w:jc w:val="right"/>
        <w:rPr>
          <w:rFonts w:eastAsia="Times New Roman" w:cs="Times New Roman"/>
          <w:i/>
          <w:szCs w:val="24"/>
          <w:lang w:eastAsia="ru-RU"/>
        </w:rPr>
      </w:pPr>
      <w:r w:rsidRPr="00A823C8">
        <w:rPr>
          <w:rFonts w:eastAsia="Times New Roman" w:cs="Times New Roman"/>
          <w:i/>
          <w:szCs w:val="24"/>
          <w:lang w:eastAsia="ru-RU"/>
        </w:rPr>
        <w:t>Схема 2</w:t>
      </w:r>
    </w:p>
    <w:p w:rsidR="00A823C8" w:rsidRPr="00A823C8" w:rsidRDefault="00A823C8" w:rsidP="00A823C8">
      <w:pPr>
        <w:spacing w:after="0" w:line="240" w:lineRule="auto"/>
        <w:jc w:val="right"/>
        <w:rPr>
          <w:rFonts w:eastAsia="Times New Roman" w:cs="Times New Roman"/>
          <w:i/>
          <w:szCs w:val="24"/>
          <w:lang w:eastAsia="ru-RU"/>
        </w:rPr>
      </w:pPr>
      <w:r w:rsidRPr="00A823C8">
        <w:rPr>
          <w:rFonts w:eastAsia="Times New Roman" w:cs="Times New Roman"/>
          <w:i/>
          <w:szCs w:val="24"/>
          <w:lang w:eastAsia="ru-RU"/>
        </w:rPr>
        <w:t>Детализация классов проектов в зависимости от горизонтов планирования</w:t>
      </w:r>
    </w:p>
    <w:p w:rsidR="00A823C8" w:rsidRPr="00A823C8" w:rsidRDefault="00A823C8" w:rsidP="00A823C8">
      <w:pPr>
        <w:spacing w:after="0" w:line="240" w:lineRule="auto"/>
        <w:jc w:val="right"/>
        <w:rPr>
          <w:rFonts w:eastAsia="Times New Roman" w:cs="Times New Roman"/>
          <w:i/>
          <w:szCs w:val="24"/>
          <w:highlight w:val="yellow"/>
          <w:lang w:eastAsia="ru-RU"/>
        </w:rPr>
      </w:pPr>
    </w:p>
    <w:p w:rsidR="00A823C8" w:rsidRPr="00A823C8" w:rsidRDefault="00A823C8" w:rsidP="00A823C8">
      <w:pPr>
        <w:spacing w:after="0" w:line="240" w:lineRule="auto"/>
        <w:jc w:val="left"/>
        <w:rPr>
          <w:rFonts w:eastAsia="Times New Roman" w:cs="Times New Roman"/>
          <w:i/>
          <w:szCs w:val="24"/>
          <w:highlight w:val="yellow"/>
          <w:lang w:eastAsia="ru-RU"/>
        </w:rPr>
      </w:pPr>
      <w:r w:rsidRPr="00A823C8">
        <w:rPr>
          <w:rFonts w:ascii="Calibri" w:eastAsia="Times New Roman" w:hAnsi="Calibri" w:cs="Times New Roman"/>
          <w:noProof/>
          <w:sz w:val="22"/>
          <w:highlight w:val="yellow"/>
          <w:lang w:eastAsia="ru-RU"/>
        </w:rPr>
        <mc:AlternateContent>
          <mc:Choice Requires="wpg">
            <w:drawing>
              <wp:anchor distT="0" distB="0" distL="114300" distR="114300" simplePos="0" relativeHeight="251660288" behindDoc="0" locked="0" layoutInCell="1" allowOverlap="1" wp14:anchorId="30283889" wp14:editId="120DA1DC">
                <wp:simplePos x="0" y="0"/>
                <wp:positionH relativeFrom="column">
                  <wp:posOffset>805815</wp:posOffset>
                </wp:positionH>
                <wp:positionV relativeFrom="paragraph">
                  <wp:posOffset>90805</wp:posOffset>
                </wp:positionV>
                <wp:extent cx="5511840" cy="3310737"/>
                <wp:effectExtent l="0" t="0" r="12700" b="23495"/>
                <wp:wrapNone/>
                <wp:docPr id="200" name="Group 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11840" cy="3310737"/>
                          <a:chOff x="4171" y="576"/>
                          <a:chExt cx="12182" cy="6102"/>
                        </a:xfrm>
                      </wpg:grpSpPr>
                      <wps:wsp>
                        <wps:cNvPr id="201" name="AutoShape 13"/>
                        <wps:cNvSpPr>
                          <a:spLocks/>
                        </wps:cNvSpPr>
                        <wps:spPr bwMode="auto">
                          <a:xfrm>
                            <a:off x="12832" y="2708"/>
                            <a:ext cx="201" cy="585"/>
                          </a:xfrm>
                          <a:prstGeom prst="rightBracket">
                            <a:avLst>
                              <a:gd name="adj" fmla="val 29138"/>
                            </a:avLst>
                          </a:prstGeom>
                          <a:noFill/>
                          <a:ln w="19050">
                            <a:solidFill>
                              <a:srgbClr val="1F497D">
                                <a:lumMod val="100000"/>
                                <a:lumOff val="0"/>
                              </a:srgbClr>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2" name="AutoShape 14"/>
                        <wps:cNvSpPr>
                          <a:spLocks/>
                        </wps:cNvSpPr>
                        <wps:spPr bwMode="auto">
                          <a:xfrm>
                            <a:off x="12885" y="3475"/>
                            <a:ext cx="153" cy="1806"/>
                          </a:xfrm>
                          <a:prstGeom prst="rightBracket">
                            <a:avLst>
                              <a:gd name="adj" fmla="val 117966"/>
                            </a:avLst>
                          </a:prstGeom>
                          <a:noFill/>
                          <a:ln w="19050">
                            <a:solidFill>
                              <a:srgbClr val="1F497D">
                                <a:lumMod val="100000"/>
                                <a:lumOff val="0"/>
                              </a:srgbClr>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3" name="AutoShape 15"/>
                        <wps:cNvSpPr>
                          <a:spLocks/>
                        </wps:cNvSpPr>
                        <wps:spPr bwMode="auto">
                          <a:xfrm>
                            <a:off x="12909" y="5438"/>
                            <a:ext cx="101" cy="1240"/>
                          </a:xfrm>
                          <a:prstGeom prst="rightBracket">
                            <a:avLst>
                              <a:gd name="adj" fmla="val 126107"/>
                            </a:avLst>
                          </a:prstGeom>
                          <a:noFill/>
                          <a:ln w="19050">
                            <a:solidFill>
                              <a:srgbClr val="1F497D">
                                <a:lumMod val="100000"/>
                                <a:lumOff val="0"/>
                              </a:srgbClr>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4" name="Text Box 16"/>
                        <wps:cNvSpPr txBox="1">
                          <a:spLocks noChangeArrowheads="1"/>
                        </wps:cNvSpPr>
                        <wps:spPr bwMode="auto">
                          <a:xfrm>
                            <a:off x="13553" y="2492"/>
                            <a:ext cx="2800" cy="1102"/>
                          </a:xfrm>
                          <a:prstGeom prst="rect">
                            <a:avLst/>
                          </a:prstGeom>
                          <a:solidFill>
                            <a:srgbClr val="FFFFFF"/>
                          </a:solidFill>
                          <a:ln w="9525">
                            <a:solidFill>
                              <a:sysClr val="window" lastClr="FFFFFF">
                                <a:lumMod val="100000"/>
                                <a:lumOff val="0"/>
                              </a:sysClr>
                            </a:solidFill>
                            <a:miter lim="800000"/>
                            <a:headEnd/>
                            <a:tailEnd/>
                          </a:ln>
                        </wps:spPr>
                        <wps:txbx>
                          <w:txbxContent>
                            <w:p w:rsidR="00DA6887" w:rsidRPr="00A823C8" w:rsidRDefault="00DA6887" w:rsidP="00A823C8">
                              <w:pPr>
                                <w:rPr>
                                  <w:rFonts w:cs="Times New Roman"/>
                                  <w:color w:val="1F497D"/>
                                  <w:sz w:val="20"/>
                                  <w:szCs w:val="20"/>
                                </w:rPr>
                              </w:pPr>
                              <w:r w:rsidRPr="00A823C8">
                                <w:rPr>
                                  <w:rFonts w:cs="Times New Roman"/>
                                  <w:b/>
                                  <w:color w:val="1F497D"/>
                                  <w:sz w:val="20"/>
                                  <w:szCs w:val="20"/>
                                </w:rPr>
                                <w:t>План инвестпроектов</w:t>
                              </w:r>
                              <w:r w:rsidRPr="00A823C8">
                                <w:rPr>
                                  <w:rFonts w:cs="Times New Roman"/>
                                  <w:color w:val="1F497D"/>
                                  <w:sz w:val="20"/>
                                  <w:szCs w:val="20"/>
                                </w:rPr>
                                <w:t xml:space="preserve"> </w:t>
                              </w:r>
                              <w:r w:rsidRPr="00A823C8">
                                <w:rPr>
                                  <w:rFonts w:cs="Times New Roman"/>
                                  <w:b/>
                                  <w:color w:val="1F497D"/>
                                  <w:sz w:val="20"/>
                                  <w:szCs w:val="20"/>
                                </w:rPr>
                                <w:t>на 10 лет вперед</w:t>
                              </w:r>
                            </w:p>
                          </w:txbxContent>
                        </wps:txbx>
                        <wps:bodyPr rot="0" vert="horz" wrap="square" lIns="91440" tIns="45720" rIns="91440" bIns="45720" anchor="t" anchorCtr="0" upright="1">
                          <a:noAutofit/>
                        </wps:bodyPr>
                      </wps:wsp>
                      <wps:wsp>
                        <wps:cNvPr id="205" name="Text Box 17"/>
                        <wps:cNvSpPr txBox="1">
                          <a:spLocks noChangeArrowheads="1"/>
                        </wps:cNvSpPr>
                        <wps:spPr bwMode="auto">
                          <a:xfrm>
                            <a:off x="13553" y="3743"/>
                            <a:ext cx="2800" cy="1102"/>
                          </a:xfrm>
                          <a:prstGeom prst="rect">
                            <a:avLst/>
                          </a:prstGeom>
                          <a:solidFill>
                            <a:srgbClr val="FFFFFF"/>
                          </a:solidFill>
                          <a:ln w="9525">
                            <a:solidFill>
                              <a:sysClr val="window" lastClr="FFFFFF">
                                <a:lumMod val="100000"/>
                                <a:lumOff val="0"/>
                              </a:sysClr>
                            </a:solidFill>
                            <a:miter lim="800000"/>
                            <a:headEnd/>
                            <a:tailEnd/>
                          </a:ln>
                        </wps:spPr>
                        <wps:txbx>
                          <w:txbxContent>
                            <w:p w:rsidR="00DA6887" w:rsidRPr="00A823C8" w:rsidRDefault="00DA6887" w:rsidP="00A823C8">
                              <w:pPr>
                                <w:rPr>
                                  <w:rFonts w:cs="Times New Roman"/>
                                  <w:color w:val="1F497D"/>
                                  <w:sz w:val="20"/>
                                  <w:szCs w:val="20"/>
                                </w:rPr>
                              </w:pPr>
                              <w:r w:rsidRPr="00A823C8">
                                <w:rPr>
                                  <w:rFonts w:cs="Times New Roman"/>
                                  <w:b/>
                                  <w:color w:val="1F497D"/>
                                  <w:sz w:val="20"/>
                                  <w:szCs w:val="20"/>
                                </w:rPr>
                                <w:t>План инвестпроектов</w:t>
                              </w:r>
                              <w:r w:rsidRPr="00A823C8">
                                <w:rPr>
                                  <w:rFonts w:cs="Times New Roman"/>
                                  <w:color w:val="1F497D"/>
                                  <w:sz w:val="20"/>
                                  <w:szCs w:val="20"/>
                                </w:rPr>
                                <w:t xml:space="preserve"> </w:t>
                              </w:r>
                              <w:r w:rsidRPr="00A823C8">
                                <w:rPr>
                                  <w:rFonts w:cs="Times New Roman"/>
                                  <w:b/>
                                  <w:color w:val="1F497D"/>
                                  <w:sz w:val="20"/>
                                  <w:szCs w:val="20"/>
                                </w:rPr>
                                <w:t>на 3 года вперед</w:t>
                              </w:r>
                            </w:p>
                          </w:txbxContent>
                        </wps:txbx>
                        <wps:bodyPr rot="0" vert="horz" wrap="square" lIns="91440" tIns="45720" rIns="91440" bIns="45720" anchor="t" anchorCtr="0" upright="1">
                          <a:noAutofit/>
                        </wps:bodyPr>
                      </wps:wsp>
                      <wps:wsp>
                        <wps:cNvPr id="206" name="Text Box 18"/>
                        <wps:cNvSpPr txBox="1">
                          <a:spLocks noChangeArrowheads="1"/>
                        </wps:cNvSpPr>
                        <wps:spPr bwMode="auto">
                          <a:xfrm>
                            <a:off x="13553" y="5438"/>
                            <a:ext cx="2800" cy="1102"/>
                          </a:xfrm>
                          <a:prstGeom prst="rect">
                            <a:avLst/>
                          </a:prstGeom>
                          <a:solidFill>
                            <a:srgbClr val="FFFFFF"/>
                          </a:solidFill>
                          <a:ln w="9525">
                            <a:solidFill>
                              <a:sysClr val="window" lastClr="FFFFFF">
                                <a:lumMod val="100000"/>
                                <a:lumOff val="0"/>
                              </a:sysClr>
                            </a:solidFill>
                            <a:miter lim="800000"/>
                            <a:headEnd/>
                            <a:tailEnd/>
                          </a:ln>
                        </wps:spPr>
                        <wps:txbx>
                          <w:txbxContent>
                            <w:p w:rsidR="00DA6887" w:rsidRPr="00A823C8" w:rsidRDefault="00DA6887" w:rsidP="00A823C8">
                              <w:pPr>
                                <w:rPr>
                                  <w:rFonts w:cs="Times New Roman"/>
                                  <w:color w:val="1F497D"/>
                                  <w:sz w:val="20"/>
                                  <w:szCs w:val="20"/>
                                </w:rPr>
                              </w:pPr>
                              <w:r w:rsidRPr="00A823C8">
                                <w:rPr>
                                  <w:rFonts w:cs="Times New Roman"/>
                                  <w:b/>
                                  <w:color w:val="1F497D"/>
                                  <w:sz w:val="20"/>
                                  <w:szCs w:val="20"/>
                                </w:rPr>
                                <w:t>План инвестпроектов</w:t>
                              </w:r>
                              <w:r w:rsidRPr="00A823C8">
                                <w:rPr>
                                  <w:rFonts w:cs="Times New Roman"/>
                                  <w:color w:val="1F497D"/>
                                  <w:sz w:val="20"/>
                                  <w:szCs w:val="20"/>
                                </w:rPr>
                                <w:t xml:space="preserve"> </w:t>
                              </w:r>
                              <w:r w:rsidRPr="00A823C8">
                                <w:rPr>
                                  <w:rFonts w:cs="Times New Roman"/>
                                  <w:b/>
                                  <w:color w:val="1F497D"/>
                                  <w:sz w:val="20"/>
                                  <w:szCs w:val="20"/>
                                </w:rPr>
                                <w:t>на 1</w:t>
                              </w:r>
                              <w:r w:rsidRPr="00A823C8">
                                <w:rPr>
                                  <w:rFonts w:cs="Times New Roman"/>
                                  <w:b/>
                                  <w:color w:val="1F497D"/>
                                  <w:sz w:val="20"/>
                                  <w:szCs w:val="20"/>
                                  <w:lang w:val="en-US"/>
                                </w:rPr>
                                <w:t>-3</w:t>
                              </w:r>
                              <w:r w:rsidRPr="00A823C8">
                                <w:rPr>
                                  <w:rFonts w:cs="Times New Roman"/>
                                  <w:b/>
                                  <w:color w:val="1F497D"/>
                                  <w:sz w:val="20"/>
                                  <w:szCs w:val="20"/>
                                </w:rPr>
                                <w:t xml:space="preserve"> года вперед</w:t>
                              </w:r>
                            </w:p>
                          </w:txbxContent>
                        </wps:txbx>
                        <wps:bodyPr rot="0" vert="horz" wrap="square" lIns="91440" tIns="45720" rIns="91440" bIns="45720" anchor="t" anchorCtr="0" upright="1">
                          <a:noAutofit/>
                        </wps:bodyPr>
                      </wps:wsp>
                      <wps:wsp>
                        <wps:cNvPr id="207" name="Text Box 19"/>
                        <wps:cNvSpPr txBox="1">
                          <a:spLocks noChangeArrowheads="1"/>
                        </wps:cNvSpPr>
                        <wps:spPr bwMode="auto">
                          <a:xfrm>
                            <a:off x="4171" y="576"/>
                            <a:ext cx="4605" cy="477"/>
                          </a:xfrm>
                          <a:prstGeom prst="rect">
                            <a:avLst/>
                          </a:prstGeom>
                          <a:solidFill>
                            <a:srgbClr val="FFFFFF"/>
                          </a:solidFill>
                          <a:ln w="9525">
                            <a:solidFill>
                              <a:sysClr val="window" lastClr="FFFFFF">
                                <a:lumMod val="100000"/>
                                <a:lumOff val="0"/>
                              </a:sysClr>
                            </a:solidFill>
                            <a:miter lim="800000"/>
                            <a:headEnd/>
                            <a:tailEnd/>
                          </a:ln>
                        </wps:spPr>
                        <wps:txbx>
                          <w:txbxContent>
                            <w:p w:rsidR="00DA6887" w:rsidRPr="00A823C8" w:rsidRDefault="00DA6887" w:rsidP="00A823C8">
                              <w:pPr>
                                <w:jc w:val="center"/>
                                <w:rPr>
                                  <w:rFonts w:cs="Times New Roman"/>
                                  <w:b/>
                                  <w:color w:val="1F497D"/>
                                </w:rPr>
                              </w:pPr>
                              <w:r w:rsidRPr="00A823C8">
                                <w:rPr>
                                  <w:rFonts w:cs="Times New Roman"/>
                                  <w:b/>
                                  <w:color w:val="1F497D"/>
                                </w:rPr>
                                <w:t>Горизонт планирования</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0283889" id="Group 12" o:spid="_x0000_s1026" style="position:absolute;margin-left:63.45pt;margin-top:7.15pt;width:434pt;height:260.7pt;z-index:251660288" coordorigin="4171,576" coordsize="12182,61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">
                <v:shapetype id="_x0000_t86" coordsize="21600,21600" o:spt="86" adj="1800" path="m,qx21600@0l21600@1qy,21600e" filled="f">
                  <v:formulas>
                    <v:f eqn="val #0"/>
                    <v:f eqn="sum 21600 0 #0"/>
                    <v:f eqn="prod #0 9598 32768"/>
                    <v:f eqn="sum 21600 0 @2"/>
                  </v:formulas>
                  <v:path arrowok="t" gradientshapeok="t" o:connecttype="custom" o:connectlocs="0,0;0,21600;21600,10800" textboxrect="0,@2,15274,@3"/>
                  <v:handles>
                    <v:h position="bottomRight,#0" yrange="0,10800"/>
                  </v:handles>
                </v:shapetype>
                <v:shape id="AutoShape 13" o:spid="_x0000_s1027" type="#_x0000_t86" style="position:absolute;left:12832;top:2708;width:201;height:5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3G2sQA&#10;AADcAAAADwAAAGRycy9kb3ducmV2LnhtbESPQWvCQBSE7wX/w/IEb3WzOdgmuoooQcFTbdHrI/tM&#10;gtm3Ibtq7K/vFgo9DjPzDbNYDbYVd+p941iDmiYgiEtnGq40fH0Wr+8gfEA22DomDU/ysFqOXhaY&#10;G/fgD7ofQyUihH2OGuoQulxKX9Zk0U9dRxy9i+sthij7SpoeHxFuW5kmyUxabDgu1NjRpqbyerxZ&#10;DaV6y8jtvk+F2qQqy26Hc7E9aD0ZD+s5iEBD+A//tfdGQ5oo+D0Tj4Bc/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SNxtrEAAAA3AAAAA8AAAAAAAAAAAAAAAAAmAIAAGRycy9k&#10;b3ducmV2LnhtbFBLBQYAAAAABAAEAPUAAACJAwAAAAA=&#10;" adj="2162" strokecolor="#1f497d" strokeweight="1.5pt"/>
                <v:shape id="AutoShape 14" o:spid="_x0000_s1028" type="#_x0000_t86" style="position:absolute;left:12885;top:3475;width:153;height:18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5Gmi8QA&#10;AADcAAAADwAAAGRycy9kb3ducmV2LnhtbESP0YrCMBRE34X9h3AX9kU0tags1ShuQaiCD9X9gEtz&#10;bYvNTWmy2vXrjSD4OMzMGWa57k0jrtS52rKCyTgCQVxYXXOp4Pe0HX2DcB5ZY2OZFPyTg/XqY7DE&#10;RNsb53Q9+lIECLsEFVTet4mUrqjIoBvbljh4Z9sZ9EF2pdQd3gLcNDKOork0WHNYqLCltKLicvwz&#10;Cnb7WYb3SZ5uDuVPv53tpkNKM6W+PvvNAoSn3r/Dr3amFcRRDM8z4QjI1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uRpovEAAAA3AAAAA8AAAAAAAAAAAAAAAAAmAIAAGRycy9k&#10;b3ducmV2LnhtbFBLBQYAAAAABAAEAPUAAACJAwAAAAA=&#10;" adj="2159" strokecolor="#1f497d" strokeweight="1.5pt"/>
                <v:shape id="AutoShape 15" o:spid="_x0000_s1029" type="#_x0000_t86" style="position:absolute;left:12909;top:5438;width:101;height:12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2wUjMQA&#10;AADcAAAADwAAAGRycy9kb3ducmV2LnhtbESP3YrCMBSE7xd8h3AEbxZNrT9INYosKxXcG10f4Ngc&#10;22JzUpqo9e2NIHg5zMw3zGLVmkrcqHGlZQXDQQSCOLO65FzB8X/Tn4FwHlljZZkUPMjBatn5WmCi&#10;7Z33dDv4XAQIuwQVFN7XiZQuK8igG9iaOHhn2xj0QTa51A3eA9xUMo6iqTRYclgosKafgrLL4WoU&#10;TNJ1PfnbncfX0WmfVt/pNv6VVqlet13PQXhq/Sf8bm+1gjgawetMOAJy+QQ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9sFIzEAAAA3AAAAA8AAAAAAAAAAAAAAAAAmAIAAGRycy9k&#10;b3ducmV2LnhtbFBLBQYAAAAABAAEAPUAAACJAwAAAAA=&#10;" adj="2219" strokecolor="#1f497d" strokeweight="1.5pt"/>
                <v:shapetype id="_x0000_t202" coordsize="21600,21600" o:spt="202" path="m,l,21600r21600,l21600,xe">
                  <v:stroke joinstyle="miter"/>
                  <v:path gradientshapeok="t" o:connecttype="rect"/>
                </v:shapetype>
                <v:shape id="Text Box 16" o:spid="_x0000_s1030" type="#_x0000_t202" style="position:absolute;left:13553;top:2492;width:2800;height:11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ktr7MQA&#10;AADcAAAADwAAAGRycy9kb3ducmV2LnhtbESPzWrDMBCE74W8g9hCLyWRakoJTpQQTEJ6dZpLbou1&#10;sU2tlW2p/unTV4VCj8PMfMNs95NtxEC9rx1reFkpEMSFMzWXGq4fp+UahA/IBhvHpGEmD/vd4mGL&#10;qXEj5zRcQikihH2KGqoQ2lRKX1Rk0a9cSxy9u+sthij7Upoexwi3jUyUepMWa44LFbaUVVR8Xr6s&#10;BjceZ+uoU8nz7dues0OX35NO66fH6bABEWgK/+G/9rvRkKhX+D0Tj4Dc/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ZLa+zEAAAA3AAAAA8AAAAAAAAAAAAAAAAAmAIAAGRycy9k&#10;b3ducmV2LnhtbFBLBQYAAAAABAAEAPUAAACJAwAAAAA=&#10;" strokecolor="white">
                  <v:textbox>
                    <w:txbxContent>
                      <w:p w:rsidR="00DA6887" w:rsidRPr="00A823C8" w:rsidRDefault="00DA6887" w:rsidP="00A823C8">
                        <w:pPr>
                          <w:rPr>
                            <w:rFonts w:cs="Times New Roman"/>
                            <w:color w:val="1F497D"/>
                            <w:sz w:val="20"/>
                            <w:szCs w:val="20"/>
                          </w:rPr>
                        </w:pPr>
                        <w:r w:rsidRPr="00A823C8">
                          <w:rPr>
                            <w:rFonts w:cs="Times New Roman"/>
                            <w:b/>
                            <w:color w:val="1F497D"/>
                            <w:sz w:val="20"/>
                            <w:szCs w:val="20"/>
                          </w:rPr>
                          <w:t>План инвестпроектов</w:t>
                        </w:r>
                        <w:r w:rsidRPr="00A823C8">
                          <w:rPr>
                            <w:rFonts w:cs="Times New Roman"/>
                            <w:color w:val="1F497D"/>
                            <w:sz w:val="20"/>
                            <w:szCs w:val="20"/>
                          </w:rPr>
                          <w:t xml:space="preserve"> </w:t>
                        </w:r>
                        <w:r w:rsidRPr="00A823C8">
                          <w:rPr>
                            <w:rFonts w:cs="Times New Roman"/>
                            <w:b/>
                            <w:color w:val="1F497D"/>
                            <w:sz w:val="20"/>
                            <w:szCs w:val="20"/>
                          </w:rPr>
                          <w:t>на 10 лет вперед</w:t>
                        </w:r>
                      </w:p>
                    </w:txbxContent>
                  </v:textbox>
                </v:shape>
                <v:shape id="Text Box 17" o:spid="_x0000_s1031" type="#_x0000_t202" style="position:absolute;left:13553;top:3743;width:2800;height:11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QfOd8QA&#10;AADcAAAADwAAAGRycy9kb3ducmV2LnhtbESPzWrDMBCE74W8g9hCLyWRamgJTpQQTEJ6dZpLbou1&#10;sU2tlW2p/unTV4VCj8PMfMNs95NtxEC9rx1reFkpEMSFMzWXGq4fp+UahA/IBhvHpGEmD/vd4mGL&#10;qXEj5zRcQikihH2KGqoQ2lRKX1Rk0a9cSxy9u+sthij7Upoexwi3jUyUepMWa44LFbaUVVR8Xr6s&#10;BjceZ+uoU8nz7dues0OX35NO66fH6bABEWgK/+G/9rvRkKhX+D0Tj4Dc/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kHznfEAAAA3AAAAA8AAAAAAAAAAAAAAAAAmAIAAGRycy9k&#10;b3ducmV2LnhtbFBLBQYAAAAABAAEAPUAAACJAwAAAAA=&#10;" strokecolor="white">
                  <v:textbox>
                    <w:txbxContent>
                      <w:p w:rsidR="00DA6887" w:rsidRPr="00A823C8" w:rsidRDefault="00DA6887" w:rsidP="00A823C8">
                        <w:pPr>
                          <w:rPr>
                            <w:rFonts w:cs="Times New Roman"/>
                            <w:color w:val="1F497D"/>
                            <w:sz w:val="20"/>
                            <w:szCs w:val="20"/>
                          </w:rPr>
                        </w:pPr>
                        <w:r w:rsidRPr="00A823C8">
                          <w:rPr>
                            <w:rFonts w:cs="Times New Roman"/>
                            <w:b/>
                            <w:color w:val="1F497D"/>
                            <w:sz w:val="20"/>
                            <w:szCs w:val="20"/>
                          </w:rPr>
                          <w:t>План инвестпроектов</w:t>
                        </w:r>
                        <w:r w:rsidRPr="00A823C8">
                          <w:rPr>
                            <w:rFonts w:cs="Times New Roman"/>
                            <w:color w:val="1F497D"/>
                            <w:sz w:val="20"/>
                            <w:szCs w:val="20"/>
                          </w:rPr>
                          <w:t xml:space="preserve"> </w:t>
                        </w:r>
                        <w:r w:rsidRPr="00A823C8">
                          <w:rPr>
                            <w:rFonts w:cs="Times New Roman"/>
                            <w:b/>
                            <w:color w:val="1F497D"/>
                            <w:sz w:val="20"/>
                            <w:szCs w:val="20"/>
                          </w:rPr>
                          <w:t>на 3 года вперед</w:t>
                        </w:r>
                      </w:p>
                    </w:txbxContent>
                  </v:textbox>
                </v:shape>
                <v:shape id="Text Box 18" o:spid="_x0000_s1032" type="#_x0000_t202" style="position:absolute;left:13553;top:5438;width:2800;height:11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dVQAMIA&#10;AADcAAAADwAAAGRycy9kb3ducmV2LnhtbESPQYvCMBSE74L/ITzBy6KJPchSjSKi6FV3L94ezbMt&#10;Ni9tE23dX78RBI/DzHzDLNe9rcSDWl861jCbKhDEmTMl5xp+f/aTbxA+IBusHJOGJ3lYr4aDJabG&#10;dXyixznkIkLYp6ihCKFOpfRZQRb91NXE0bu61mKIss2labGLcFvJRKm5tFhyXCiwpm1B2e18txpc&#10;t3taR41Kvi5/9rDdNKdr0mg9HvWbBYhAffiE3+2j0ZCoObzOxCMgV/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p1VAAwgAAANwAAAAPAAAAAAAAAAAAAAAAAJgCAABkcnMvZG93&#10;bnJldi54bWxQSwUGAAAAAAQABAD1AAAAhwMAAAAA&#10;" strokecolor="white">
                  <v:textbox>
                    <w:txbxContent>
                      <w:p w:rsidR="00DA6887" w:rsidRPr="00A823C8" w:rsidRDefault="00DA6887" w:rsidP="00A823C8">
                        <w:pPr>
                          <w:rPr>
                            <w:rFonts w:cs="Times New Roman"/>
                            <w:color w:val="1F497D"/>
                            <w:sz w:val="20"/>
                            <w:szCs w:val="20"/>
                          </w:rPr>
                        </w:pPr>
                        <w:r w:rsidRPr="00A823C8">
                          <w:rPr>
                            <w:rFonts w:cs="Times New Roman"/>
                            <w:b/>
                            <w:color w:val="1F497D"/>
                            <w:sz w:val="20"/>
                            <w:szCs w:val="20"/>
                          </w:rPr>
                          <w:t>План инвестпроектов</w:t>
                        </w:r>
                        <w:r w:rsidRPr="00A823C8">
                          <w:rPr>
                            <w:rFonts w:cs="Times New Roman"/>
                            <w:color w:val="1F497D"/>
                            <w:sz w:val="20"/>
                            <w:szCs w:val="20"/>
                          </w:rPr>
                          <w:t xml:space="preserve"> </w:t>
                        </w:r>
                        <w:r w:rsidRPr="00A823C8">
                          <w:rPr>
                            <w:rFonts w:cs="Times New Roman"/>
                            <w:b/>
                            <w:color w:val="1F497D"/>
                            <w:sz w:val="20"/>
                            <w:szCs w:val="20"/>
                          </w:rPr>
                          <w:t>на 1</w:t>
                        </w:r>
                        <w:r w:rsidRPr="00A823C8">
                          <w:rPr>
                            <w:rFonts w:cs="Times New Roman"/>
                            <w:b/>
                            <w:color w:val="1F497D"/>
                            <w:sz w:val="20"/>
                            <w:szCs w:val="20"/>
                            <w:lang w:val="en-US"/>
                          </w:rPr>
                          <w:t>-3</w:t>
                        </w:r>
                        <w:r w:rsidRPr="00A823C8">
                          <w:rPr>
                            <w:rFonts w:cs="Times New Roman"/>
                            <w:b/>
                            <w:color w:val="1F497D"/>
                            <w:sz w:val="20"/>
                            <w:szCs w:val="20"/>
                          </w:rPr>
                          <w:t xml:space="preserve"> года вперед</w:t>
                        </w:r>
                      </w:p>
                    </w:txbxContent>
                  </v:textbox>
                </v:shape>
                <v:shape id="Text Box 19" o:spid="_x0000_s1033" type="#_x0000_t202" style="position:absolute;left:4171;top:576;width:4605;height:4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pn1m8QA&#10;AADcAAAADwAAAGRycy9kb3ducmV2LnhtbESPzWrDMBCE74W8g9hCLyWR6kMbnCghmIT06jSX3BZr&#10;Y5taK9tS/dOnrwqFHoeZ+YbZ7ifbiIF6XzvW8LJSIIgLZ2ouNVw/Tss1CB+QDTaOScNMHva7xcMW&#10;U+NGzmm4hFJECPsUNVQhtKmUvqjIol+5ljh6d9dbDFH2pTQ9jhFuG5ko9Sot1hwXKmwpq6j4vHxZ&#10;DW48ztZRp5Ln27c9Z4cuvyed1k+P02EDItAU/sN/7XejIVFv8HsmHgG5+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aZ9ZvEAAAA3AAAAA8AAAAAAAAAAAAAAAAAmAIAAGRycy9k&#10;b3ducmV2LnhtbFBLBQYAAAAABAAEAPUAAACJAwAAAAA=&#10;" strokecolor="white">
                  <v:textbox>
                    <w:txbxContent>
                      <w:p w:rsidR="00DA6887" w:rsidRPr="00A823C8" w:rsidRDefault="00DA6887" w:rsidP="00A823C8">
                        <w:pPr>
                          <w:jc w:val="center"/>
                          <w:rPr>
                            <w:rFonts w:cs="Times New Roman"/>
                            <w:b/>
                            <w:color w:val="1F497D"/>
                          </w:rPr>
                        </w:pPr>
                        <w:r w:rsidRPr="00A823C8">
                          <w:rPr>
                            <w:rFonts w:cs="Times New Roman"/>
                            <w:b/>
                            <w:color w:val="1F497D"/>
                          </w:rPr>
                          <w:t>Горизонт планирования</w:t>
                        </w:r>
                      </w:p>
                    </w:txbxContent>
                  </v:textbox>
                </v:shape>
              </v:group>
            </w:pict>
          </mc:Fallback>
        </mc:AlternateContent>
      </w:r>
    </w:p>
    <w:p w:rsidR="00A823C8" w:rsidRPr="00A823C8" w:rsidRDefault="00A823C8" w:rsidP="00A823C8">
      <w:pPr>
        <w:spacing w:after="0" w:line="240" w:lineRule="auto"/>
        <w:jc w:val="left"/>
        <w:rPr>
          <w:rFonts w:eastAsia="Times New Roman" w:cs="Times New Roman"/>
          <w:i/>
          <w:szCs w:val="24"/>
          <w:highlight w:val="yellow"/>
          <w:lang w:eastAsia="ru-RU"/>
        </w:rPr>
      </w:pPr>
    </w:p>
    <w:p w:rsidR="00A823C8" w:rsidRPr="00A823C8" w:rsidRDefault="00A823C8" w:rsidP="00A823C8">
      <w:pPr>
        <w:spacing w:after="0" w:line="240" w:lineRule="auto"/>
        <w:jc w:val="left"/>
        <w:rPr>
          <w:rFonts w:eastAsia="Times New Roman" w:cs="Times New Roman"/>
          <w:i/>
          <w:szCs w:val="24"/>
          <w:highlight w:val="yellow"/>
          <w:lang w:eastAsia="ru-RU"/>
        </w:rPr>
      </w:pPr>
    </w:p>
    <w:tbl>
      <w:tblPr>
        <w:tblStyle w:val="12"/>
        <w:tblW w:w="0" w:type="auto"/>
        <w:tblLayout w:type="fixed"/>
        <w:tblLook w:val="04A0" w:firstRow="1" w:lastRow="0" w:firstColumn="1" w:lastColumn="0" w:noHBand="0" w:noVBand="1"/>
      </w:tblPr>
      <w:tblGrid>
        <w:gridCol w:w="2660"/>
        <w:gridCol w:w="438"/>
        <w:gridCol w:w="438"/>
        <w:gridCol w:w="438"/>
        <w:gridCol w:w="438"/>
        <w:gridCol w:w="438"/>
        <w:gridCol w:w="438"/>
        <w:gridCol w:w="438"/>
        <w:gridCol w:w="438"/>
        <w:gridCol w:w="438"/>
        <w:gridCol w:w="594"/>
      </w:tblGrid>
      <w:tr w:rsidR="00A823C8" w:rsidRPr="00A823C8" w:rsidTr="00A823C8">
        <w:tc>
          <w:tcPr>
            <w:tcW w:w="2660" w:type="dxa"/>
            <w:vMerge w:val="restart"/>
            <w:tcBorders>
              <w:top w:val="single" w:sz="4" w:space="0" w:color="000000"/>
              <w:left w:val="single" w:sz="4" w:space="0" w:color="000000"/>
              <w:bottom w:val="single" w:sz="4" w:space="0" w:color="000000"/>
              <w:right w:val="single" w:sz="4" w:space="0" w:color="000000"/>
            </w:tcBorders>
            <w:vAlign w:val="center"/>
            <w:hideMark/>
          </w:tcPr>
          <w:p w:rsidR="00A823C8" w:rsidRPr="00A823C8" w:rsidRDefault="00A823C8" w:rsidP="00A823C8">
            <w:pPr>
              <w:jc w:val="center"/>
              <w:rPr>
                <w:b/>
                <w:szCs w:val="24"/>
              </w:rPr>
            </w:pPr>
          </w:p>
          <w:p w:rsidR="00A823C8" w:rsidRPr="00A823C8" w:rsidRDefault="00A823C8" w:rsidP="00A823C8">
            <w:pPr>
              <w:jc w:val="center"/>
              <w:rPr>
                <w:b/>
                <w:szCs w:val="24"/>
              </w:rPr>
            </w:pPr>
          </w:p>
          <w:p w:rsidR="00A823C8" w:rsidRPr="00A823C8" w:rsidRDefault="00A823C8" w:rsidP="00A823C8">
            <w:pPr>
              <w:jc w:val="left"/>
              <w:rPr>
                <w:b/>
                <w:szCs w:val="24"/>
                <w:lang w:eastAsia="en-US"/>
              </w:rPr>
            </w:pPr>
            <w:r w:rsidRPr="00A823C8">
              <w:rPr>
                <w:b/>
                <w:szCs w:val="24"/>
              </w:rPr>
              <w:t>Класс проекта</w:t>
            </w:r>
          </w:p>
        </w:tc>
        <w:tc>
          <w:tcPr>
            <w:tcW w:w="4536" w:type="dxa"/>
            <w:gridSpan w:val="10"/>
            <w:tcBorders>
              <w:top w:val="single" w:sz="4" w:space="0" w:color="000000"/>
              <w:left w:val="single" w:sz="4" w:space="0" w:color="000000"/>
              <w:bottom w:val="single" w:sz="4" w:space="0" w:color="000000"/>
              <w:right w:val="single" w:sz="4" w:space="0" w:color="000000"/>
            </w:tcBorders>
            <w:vAlign w:val="center"/>
            <w:hideMark/>
          </w:tcPr>
          <w:p w:rsidR="00A823C8" w:rsidRPr="00A823C8" w:rsidRDefault="00A823C8" w:rsidP="00A823C8">
            <w:pPr>
              <w:jc w:val="center"/>
              <w:rPr>
                <w:b/>
                <w:szCs w:val="24"/>
              </w:rPr>
            </w:pPr>
            <w:r w:rsidRPr="00A823C8">
              <w:rPr>
                <w:rFonts w:ascii="Calibri" w:hAnsi="Calibri"/>
                <w:noProof/>
                <w:sz w:val="22"/>
              </w:rPr>
              <mc:AlternateContent>
                <mc:Choice Requires="wps">
                  <w:drawing>
                    <wp:anchor distT="4294967295" distB="4294967295" distL="114300" distR="114300" simplePos="0" relativeHeight="251659264" behindDoc="0" locked="0" layoutInCell="1" allowOverlap="1" wp14:anchorId="30073057" wp14:editId="1ED65505">
                      <wp:simplePos x="0" y="0"/>
                      <wp:positionH relativeFrom="column">
                        <wp:posOffset>-39370</wp:posOffset>
                      </wp:positionH>
                      <wp:positionV relativeFrom="paragraph">
                        <wp:posOffset>-636</wp:posOffset>
                      </wp:positionV>
                      <wp:extent cx="2905125" cy="0"/>
                      <wp:effectExtent l="0" t="76200" r="28575" b="95250"/>
                      <wp:wrapNone/>
                      <wp:docPr id="199" name="AutoShap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905125" cy="0"/>
                              </a:xfrm>
                              <a:prstGeom prst="straightConnector1">
                                <a:avLst/>
                              </a:prstGeom>
                              <a:noFill/>
                              <a:ln w="25400">
                                <a:solidFill>
                                  <a:srgbClr val="1F497D">
                                    <a:lumMod val="100000"/>
                                    <a:lumOff val="0"/>
                                  </a:srgbClr>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FA744EE" id="_x0000_t32" coordsize="21600,21600" o:spt="32" o:oned="t" path="m,l21600,21600e" filled="f">
                      <v:path arrowok="t" fillok="f" o:connecttype="none"/>
                      <o:lock v:ext="edit" shapetype="t"/>
                    </v:shapetype>
                    <v:shape id="AutoShape 11" o:spid="_x0000_s1026" type="#_x0000_t32" style="position:absolute;margin-left:-3.1pt;margin-top:-.05pt;width:228.75pt;height:0;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" strokecolor="#1f497d" strokeweight="2pt">
                      <v:stroke endarrow="block"/>
                    </v:shape>
                  </w:pict>
                </mc:Fallback>
              </mc:AlternateContent>
            </w:r>
          </w:p>
          <w:p w:rsidR="00A823C8" w:rsidRPr="00A823C8" w:rsidRDefault="00A823C8" w:rsidP="00A823C8">
            <w:pPr>
              <w:jc w:val="center"/>
              <w:rPr>
                <w:b/>
                <w:szCs w:val="24"/>
                <w:lang w:eastAsia="en-US"/>
              </w:rPr>
            </w:pPr>
            <w:r w:rsidRPr="00A823C8">
              <w:rPr>
                <w:b/>
                <w:szCs w:val="24"/>
              </w:rPr>
              <w:t>Годы</w:t>
            </w:r>
          </w:p>
        </w:tc>
      </w:tr>
      <w:tr w:rsidR="00A823C8" w:rsidRPr="00A823C8" w:rsidTr="00A823C8">
        <w:trPr>
          <w:trHeight w:val="546"/>
        </w:trPr>
        <w:tc>
          <w:tcPr>
            <w:tcW w:w="2660" w:type="dxa"/>
            <w:vMerge/>
            <w:tcBorders>
              <w:top w:val="single" w:sz="4" w:space="0" w:color="000000"/>
              <w:left w:val="single" w:sz="4" w:space="0" w:color="000000"/>
              <w:bottom w:val="single" w:sz="4" w:space="0" w:color="000000"/>
              <w:right w:val="single" w:sz="4" w:space="0" w:color="000000"/>
            </w:tcBorders>
            <w:vAlign w:val="center"/>
            <w:hideMark/>
          </w:tcPr>
          <w:p w:rsidR="00A823C8" w:rsidRPr="00A823C8" w:rsidRDefault="00A823C8" w:rsidP="00A823C8">
            <w:pPr>
              <w:jc w:val="left"/>
              <w:rPr>
                <w:b/>
                <w:szCs w:val="24"/>
                <w:lang w:eastAsia="en-US"/>
              </w:rPr>
            </w:pPr>
          </w:p>
        </w:tc>
        <w:tc>
          <w:tcPr>
            <w:tcW w:w="438" w:type="dxa"/>
            <w:tcBorders>
              <w:top w:val="single" w:sz="4" w:space="0" w:color="000000"/>
              <w:left w:val="single" w:sz="4" w:space="0" w:color="000000"/>
              <w:bottom w:val="single" w:sz="4" w:space="0" w:color="000000"/>
              <w:right w:val="single" w:sz="4" w:space="0" w:color="000000"/>
            </w:tcBorders>
            <w:vAlign w:val="center"/>
            <w:hideMark/>
          </w:tcPr>
          <w:p w:rsidR="00A823C8" w:rsidRPr="00A823C8" w:rsidRDefault="00A823C8" w:rsidP="00A823C8">
            <w:pPr>
              <w:jc w:val="center"/>
              <w:rPr>
                <w:b/>
                <w:szCs w:val="24"/>
                <w:lang w:eastAsia="en-US"/>
              </w:rPr>
            </w:pPr>
            <w:r w:rsidRPr="00A823C8">
              <w:rPr>
                <w:b/>
                <w:szCs w:val="24"/>
              </w:rPr>
              <w:t>1</w:t>
            </w:r>
          </w:p>
        </w:tc>
        <w:tc>
          <w:tcPr>
            <w:tcW w:w="438" w:type="dxa"/>
            <w:tcBorders>
              <w:top w:val="single" w:sz="4" w:space="0" w:color="000000"/>
              <w:left w:val="single" w:sz="4" w:space="0" w:color="000000"/>
              <w:bottom w:val="single" w:sz="4" w:space="0" w:color="000000"/>
              <w:right w:val="single" w:sz="4" w:space="0" w:color="000000"/>
            </w:tcBorders>
            <w:vAlign w:val="center"/>
            <w:hideMark/>
          </w:tcPr>
          <w:p w:rsidR="00A823C8" w:rsidRPr="00A823C8" w:rsidRDefault="00A823C8" w:rsidP="00A823C8">
            <w:pPr>
              <w:jc w:val="center"/>
              <w:rPr>
                <w:b/>
                <w:szCs w:val="24"/>
                <w:lang w:eastAsia="en-US"/>
              </w:rPr>
            </w:pPr>
            <w:r w:rsidRPr="00A823C8">
              <w:rPr>
                <w:b/>
                <w:szCs w:val="24"/>
              </w:rPr>
              <w:t>2</w:t>
            </w:r>
          </w:p>
        </w:tc>
        <w:tc>
          <w:tcPr>
            <w:tcW w:w="438" w:type="dxa"/>
            <w:tcBorders>
              <w:top w:val="single" w:sz="4" w:space="0" w:color="000000"/>
              <w:left w:val="single" w:sz="4" w:space="0" w:color="000000"/>
              <w:bottom w:val="single" w:sz="4" w:space="0" w:color="000000"/>
              <w:right w:val="single" w:sz="4" w:space="0" w:color="000000"/>
            </w:tcBorders>
            <w:vAlign w:val="center"/>
            <w:hideMark/>
          </w:tcPr>
          <w:p w:rsidR="00A823C8" w:rsidRPr="00A823C8" w:rsidRDefault="00A823C8" w:rsidP="00A823C8">
            <w:pPr>
              <w:jc w:val="center"/>
              <w:rPr>
                <w:b/>
                <w:szCs w:val="24"/>
                <w:lang w:eastAsia="en-US"/>
              </w:rPr>
            </w:pPr>
            <w:r w:rsidRPr="00A823C8">
              <w:rPr>
                <w:b/>
                <w:szCs w:val="24"/>
              </w:rPr>
              <w:t>3</w:t>
            </w:r>
          </w:p>
        </w:tc>
        <w:tc>
          <w:tcPr>
            <w:tcW w:w="438" w:type="dxa"/>
            <w:tcBorders>
              <w:top w:val="single" w:sz="4" w:space="0" w:color="000000"/>
              <w:left w:val="single" w:sz="4" w:space="0" w:color="000000"/>
              <w:bottom w:val="single" w:sz="4" w:space="0" w:color="000000"/>
              <w:right w:val="single" w:sz="4" w:space="0" w:color="000000"/>
            </w:tcBorders>
            <w:vAlign w:val="center"/>
            <w:hideMark/>
          </w:tcPr>
          <w:p w:rsidR="00A823C8" w:rsidRPr="00A823C8" w:rsidRDefault="00A823C8" w:rsidP="00A823C8">
            <w:pPr>
              <w:jc w:val="center"/>
              <w:rPr>
                <w:b/>
                <w:szCs w:val="24"/>
                <w:lang w:eastAsia="en-US"/>
              </w:rPr>
            </w:pPr>
            <w:r w:rsidRPr="00A823C8">
              <w:rPr>
                <w:b/>
                <w:szCs w:val="24"/>
              </w:rPr>
              <w:t>4</w:t>
            </w:r>
          </w:p>
        </w:tc>
        <w:tc>
          <w:tcPr>
            <w:tcW w:w="438" w:type="dxa"/>
            <w:tcBorders>
              <w:top w:val="single" w:sz="4" w:space="0" w:color="000000"/>
              <w:left w:val="single" w:sz="4" w:space="0" w:color="000000"/>
              <w:bottom w:val="single" w:sz="4" w:space="0" w:color="000000"/>
              <w:right w:val="single" w:sz="4" w:space="0" w:color="000000"/>
            </w:tcBorders>
            <w:vAlign w:val="center"/>
            <w:hideMark/>
          </w:tcPr>
          <w:p w:rsidR="00A823C8" w:rsidRPr="00A823C8" w:rsidRDefault="00A823C8" w:rsidP="00A823C8">
            <w:pPr>
              <w:jc w:val="center"/>
              <w:rPr>
                <w:b/>
                <w:szCs w:val="24"/>
                <w:lang w:eastAsia="en-US"/>
              </w:rPr>
            </w:pPr>
            <w:r w:rsidRPr="00A823C8">
              <w:rPr>
                <w:b/>
                <w:szCs w:val="24"/>
              </w:rPr>
              <w:t>5</w:t>
            </w:r>
          </w:p>
        </w:tc>
        <w:tc>
          <w:tcPr>
            <w:tcW w:w="438" w:type="dxa"/>
            <w:tcBorders>
              <w:top w:val="single" w:sz="4" w:space="0" w:color="000000"/>
              <w:left w:val="single" w:sz="4" w:space="0" w:color="000000"/>
              <w:bottom w:val="single" w:sz="4" w:space="0" w:color="000000"/>
              <w:right w:val="single" w:sz="4" w:space="0" w:color="000000"/>
            </w:tcBorders>
            <w:vAlign w:val="center"/>
            <w:hideMark/>
          </w:tcPr>
          <w:p w:rsidR="00A823C8" w:rsidRPr="00A823C8" w:rsidRDefault="00A823C8" w:rsidP="00A823C8">
            <w:pPr>
              <w:jc w:val="center"/>
              <w:rPr>
                <w:b/>
                <w:szCs w:val="24"/>
                <w:lang w:eastAsia="en-US"/>
              </w:rPr>
            </w:pPr>
            <w:r w:rsidRPr="00A823C8">
              <w:rPr>
                <w:b/>
                <w:szCs w:val="24"/>
              </w:rPr>
              <w:t>6</w:t>
            </w:r>
          </w:p>
        </w:tc>
        <w:tc>
          <w:tcPr>
            <w:tcW w:w="438" w:type="dxa"/>
            <w:tcBorders>
              <w:top w:val="single" w:sz="4" w:space="0" w:color="000000"/>
              <w:left w:val="single" w:sz="4" w:space="0" w:color="000000"/>
              <w:bottom w:val="single" w:sz="4" w:space="0" w:color="000000"/>
              <w:right w:val="single" w:sz="4" w:space="0" w:color="000000"/>
            </w:tcBorders>
            <w:vAlign w:val="center"/>
            <w:hideMark/>
          </w:tcPr>
          <w:p w:rsidR="00A823C8" w:rsidRPr="00A823C8" w:rsidRDefault="00A823C8" w:rsidP="00A823C8">
            <w:pPr>
              <w:jc w:val="center"/>
              <w:rPr>
                <w:b/>
                <w:szCs w:val="24"/>
                <w:lang w:eastAsia="en-US"/>
              </w:rPr>
            </w:pPr>
            <w:r w:rsidRPr="00A823C8">
              <w:rPr>
                <w:b/>
                <w:szCs w:val="24"/>
              </w:rPr>
              <w:t>7</w:t>
            </w:r>
          </w:p>
        </w:tc>
        <w:tc>
          <w:tcPr>
            <w:tcW w:w="438" w:type="dxa"/>
            <w:tcBorders>
              <w:top w:val="single" w:sz="4" w:space="0" w:color="000000"/>
              <w:left w:val="single" w:sz="4" w:space="0" w:color="000000"/>
              <w:bottom w:val="single" w:sz="4" w:space="0" w:color="000000"/>
              <w:right w:val="single" w:sz="4" w:space="0" w:color="000000"/>
            </w:tcBorders>
            <w:vAlign w:val="center"/>
            <w:hideMark/>
          </w:tcPr>
          <w:p w:rsidR="00A823C8" w:rsidRPr="00A823C8" w:rsidRDefault="00A823C8" w:rsidP="00A823C8">
            <w:pPr>
              <w:jc w:val="center"/>
              <w:rPr>
                <w:b/>
                <w:szCs w:val="24"/>
                <w:lang w:eastAsia="en-US"/>
              </w:rPr>
            </w:pPr>
            <w:r w:rsidRPr="00A823C8">
              <w:rPr>
                <w:b/>
                <w:szCs w:val="24"/>
              </w:rPr>
              <w:t>8</w:t>
            </w:r>
          </w:p>
        </w:tc>
        <w:tc>
          <w:tcPr>
            <w:tcW w:w="438" w:type="dxa"/>
            <w:tcBorders>
              <w:top w:val="single" w:sz="4" w:space="0" w:color="000000"/>
              <w:left w:val="single" w:sz="4" w:space="0" w:color="000000"/>
              <w:bottom w:val="single" w:sz="4" w:space="0" w:color="000000"/>
              <w:right w:val="single" w:sz="4" w:space="0" w:color="000000"/>
            </w:tcBorders>
            <w:vAlign w:val="center"/>
            <w:hideMark/>
          </w:tcPr>
          <w:p w:rsidR="00A823C8" w:rsidRPr="00A823C8" w:rsidRDefault="00A823C8" w:rsidP="00A823C8">
            <w:pPr>
              <w:jc w:val="center"/>
              <w:rPr>
                <w:b/>
                <w:szCs w:val="24"/>
                <w:lang w:eastAsia="en-US"/>
              </w:rPr>
            </w:pPr>
            <w:r w:rsidRPr="00A823C8">
              <w:rPr>
                <w:b/>
                <w:szCs w:val="24"/>
              </w:rPr>
              <w:t>9</w:t>
            </w:r>
          </w:p>
        </w:tc>
        <w:tc>
          <w:tcPr>
            <w:tcW w:w="594" w:type="dxa"/>
            <w:tcBorders>
              <w:top w:val="single" w:sz="4" w:space="0" w:color="000000"/>
              <w:left w:val="single" w:sz="4" w:space="0" w:color="000000"/>
              <w:bottom w:val="single" w:sz="4" w:space="0" w:color="000000"/>
              <w:right w:val="single" w:sz="4" w:space="0" w:color="000000"/>
            </w:tcBorders>
            <w:vAlign w:val="center"/>
            <w:hideMark/>
          </w:tcPr>
          <w:p w:rsidR="00A823C8" w:rsidRPr="00A823C8" w:rsidRDefault="00A823C8" w:rsidP="00A823C8">
            <w:pPr>
              <w:jc w:val="center"/>
              <w:rPr>
                <w:b/>
                <w:szCs w:val="24"/>
                <w:lang w:eastAsia="en-US"/>
              </w:rPr>
            </w:pPr>
            <w:r w:rsidRPr="00A823C8">
              <w:rPr>
                <w:b/>
                <w:szCs w:val="24"/>
              </w:rPr>
              <w:t>10</w:t>
            </w:r>
          </w:p>
        </w:tc>
      </w:tr>
      <w:tr w:rsidR="00A823C8" w:rsidRPr="00A823C8" w:rsidTr="00A823C8">
        <w:trPr>
          <w:trHeight w:val="568"/>
        </w:trPr>
        <w:tc>
          <w:tcPr>
            <w:tcW w:w="2660" w:type="dxa"/>
            <w:tcBorders>
              <w:top w:val="single" w:sz="4" w:space="0" w:color="000000"/>
              <w:left w:val="single" w:sz="4" w:space="0" w:color="000000"/>
              <w:bottom w:val="single" w:sz="4" w:space="0" w:color="000000"/>
              <w:right w:val="single" w:sz="4" w:space="0" w:color="000000"/>
            </w:tcBorders>
            <w:vAlign w:val="center"/>
            <w:hideMark/>
          </w:tcPr>
          <w:p w:rsidR="00A823C8" w:rsidRPr="00A823C8" w:rsidRDefault="00A823C8" w:rsidP="00A823C8">
            <w:pPr>
              <w:jc w:val="left"/>
              <w:rPr>
                <w:szCs w:val="24"/>
                <w:lang w:eastAsia="en-US"/>
              </w:rPr>
            </w:pPr>
            <w:r w:rsidRPr="00A823C8">
              <w:rPr>
                <w:szCs w:val="24"/>
                <w:lang w:val="en-US"/>
              </w:rPr>
              <w:t xml:space="preserve">I </w:t>
            </w:r>
            <w:r w:rsidRPr="00A823C8">
              <w:rPr>
                <w:szCs w:val="24"/>
              </w:rPr>
              <w:t>Стратегические</w:t>
            </w:r>
          </w:p>
        </w:tc>
        <w:tc>
          <w:tcPr>
            <w:tcW w:w="438" w:type="dxa"/>
            <w:tcBorders>
              <w:top w:val="single" w:sz="4" w:space="0" w:color="000000"/>
              <w:left w:val="single" w:sz="4" w:space="0" w:color="000000"/>
              <w:bottom w:val="single" w:sz="4" w:space="0" w:color="000000"/>
              <w:right w:val="single" w:sz="4" w:space="0" w:color="000000"/>
            </w:tcBorders>
            <w:vAlign w:val="center"/>
          </w:tcPr>
          <w:p w:rsidR="00A823C8" w:rsidRPr="00A823C8" w:rsidRDefault="00A823C8" w:rsidP="00A823C8">
            <w:pPr>
              <w:widowControl w:val="0"/>
              <w:autoSpaceDE w:val="0"/>
              <w:autoSpaceDN w:val="0"/>
              <w:adjustRightInd w:val="0"/>
              <w:spacing w:line="252" w:lineRule="exact"/>
              <w:ind w:hanging="192"/>
              <w:jc w:val="center"/>
              <w:rPr>
                <w:color w:val="8DB3E2"/>
                <w:szCs w:val="24"/>
                <w:lang w:val="en-US" w:eastAsia="en-US"/>
              </w:rPr>
            </w:pPr>
            <w:r w:rsidRPr="00A823C8">
              <w:rPr>
                <w:color w:val="8DB3E2"/>
                <w:szCs w:val="24"/>
                <w:lang w:val="en-US" w:eastAsia="en-US"/>
              </w:rPr>
              <w:t>V</w:t>
            </w:r>
          </w:p>
        </w:tc>
        <w:tc>
          <w:tcPr>
            <w:tcW w:w="438" w:type="dxa"/>
            <w:tcBorders>
              <w:top w:val="single" w:sz="4" w:space="0" w:color="000000"/>
              <w:left w:val="single" w:sz="4" w:space="0" w:color="000000"/>
              <w:bottom w:val="single" w:sz="4" w:space="0" w:color="000000"/>
              <w:right w:val="single" w:sz="4" w:space="0" w:color="000000"/>
            </w:tcBorders>
            <w:vAlign w:val="center"/>
          </w:tcPr>
          <w:p w:rsidR="00A823C8" w:rsidRPr="00A823C8" w:rsidRDefault="00A823C8" w:rsidP="00A823C8">
            <w:pPr>
              <w:widowControl w:val="0"/>
              <w:autoSpaceDE w:val="0"/>
              <w:autoSpaceDN w:val="0"/>
              <w:adjustRightInd w:val="0"/>
              <w:spacing w:line="252" w:lineRule="exact"/>
              <w:ind w:hanging="192"/>
              <w:jc w:val="center"/>
              <w:rPr>
                <w:color w:val="8DB3E2"/>
                <w:szCs w:val="24"/>
                <w:lang w:val="en-US" w:eastAsia="en-US"/>
              </w:rPr>
            </w:pPr>
            <w:r w:rsidRPr="00A823C8">
              <w:rPr>
                <w:color w:val="8DB3E2"/>
                <w:szCs w:val="24"/>
                <w:lang w:val="en-US" w:eastAsia="en-US"/>
              </w:rPr>
              <w:t>V</w:t>
            </w:r>
          </w:p>
        </w:tc>
        <w:tc>
          <w:tcPr>
            <w:tcW w:w="438" w:type="dxa"/>
            <w:tcBorders>
              <w:top w:val="single" w:sz="4" w:space="0" w:color="000000"/>
              <w:left w:val="single" w:sz="4" w:space="0" w:color="000000"/>
              <w:bottom w:val="single" w:sz="4" w:space="0" w:color="000000"/>
              <w:right w:val="single" w:sz="4" w:space="0" w:color="000000"/>
            </w:tcBorders>
            <w:vAlign w:val="center"/>
          </w:tcPr>
          <w:p w:rsidR="00A823C8" w:rsidRPr="00A823C8" w:rsidRDefault="00A823C8" w:rsidP="00A823C8">
            <w:pPr>
              <w:widowControl w:val="0"/>
              <w:autoSpaceDE w:val="0"/>
              <w:autoSpaceDN w:val="0"/>
              <w:adjustRightInd w:val="0"/>
              <w:spacing w:line="252" w:lineRule="exact"/>
              <w:ind w:hanging="192"/>
              <w:jc w:val="center"/>
              <w:rPr>
                <w:color w:val="8DB3E2"/>
                <w:szCs w:val="24"/>
                <w:lang w:val="en-US" w:eastAsia="en-US"/>
              </w:rPr>
            </w:pPr>
            <w:r w:rsidRPr="00A823C8">
              <w:rPr>
                <w:color w:val="8DB3E2"/>
                <w:szCs w:val="24"/>
                <w:lang w:val="en-US" w:eastAsia="en-US"/>
              </w:rPr>
              <w:t>V</w:t>
            </w:r>
          </w:p>
        </w:tc>
        <w:tc>
          <w:tcPr>
            <w:tcW w:w="438" w:type="dxa"/>
            <w:tcBorders>
              <w:top w:val="single" w:sz="4" w:space="0" w:color="000000"/>
              <w:left w:val="single" w:sz="4" w:space="0" w:color="000000"/>
              <w:bottom w:val="single" w:sz="4" w:space="0" w:color="000000"/>
              <w:right w:val="single" w:sz="4" w:space="0" w:color="000000"/>
            </w:tcBorders>
            <w:vAlign w:val="center"/>
          </w:tcPr>
          <w:p w:rsidR="00A823C8" w:rsidRPr="00A823C8" w:rsidRDefault="00A823C8" w:rsidP="00A823C8">
            <w:pPr>
              <w:widowControl w:val="0"/>
              <w:autoSpaceDE w:val="0"/>
              <w:autoSpaceDN w:val="0"/>
              <w:adjustRightInd w:val="0"/>
              <w:spacing w:line="252" w:lineRule="exact"/>
              <w:ind w:hanging="192"/>
              <w:jc w:val="center"/>
              <w:rPr>
                <w:color w:val="8DB3E2"/>
                <w:szCs w:val="24"/>
                <w:lang w:eastAsia="en-US"/>
              </w:rPr>
            </w:pPr>
            <w:r w:rsidRPr="00A823C8">
              <w:rPr>
                <w:color w:val="8DB3E2"/>
                <w:szCs w:val="24"/>
                <w:lang w:val="en-US" w:eastAsia="en-US"/>
              </w:rPr>
              <w:t>V</w:t>
            </w:r>
          </w:p>
        </w:tc>
        <w:tc>
          <w:tcPr>
            <w:tcW w:w="438" w:type="dxa"/>
            <w:tcBorders>
              <w:top w:val="single" w:sz="4" w:space="0" w:color="000000"/>
              <w:left w:val="single" w:sz="4" w:space="0" w:color="000000"/>
              <w:bottom w:val="single" w:sz="4" w:space="0" w:color="000000"/>
              <w:right w:val="single" w:sz="4" w:space="0" w:color="000000"/>
            </w:tcBorders>
            <w:vAlign w:val="center"/>
          </w:tcPr>
          <w:p w:rsidR="00A823C8" w:rsidRPr="00A823C8" w:rsidRDefault="00A823C8" w:rsidP="00A823C8">
            <w:pPr>
              <w:widowControl w:val="0"/>
              <w:autoSpaceDE w:val="0"/>
              <w:autoSpaceDN w:val="0"/>
              <w:adjustRightInd w:val="0"/>
              <w:spacing w:line="252" w:lineRule="exact"/>
              <w:ind w:hanging="192"/>
              <w:jc w:val="center"/>
              <w:rPr>
                <w:color w:val="8DB3E2"/>
                <w:szCs w:val="24"/>
                <w:lang w:eastAsia="en-US"/>
              </w:rPr>
            </w:pPr>
            <w:r w:rsidRPr="00A823C8">
              <w:rPr>
                <w:color w:val="8DB3E2"/>
                <w:szCs w:val="24"/>
                <w:lang w:val="en-US" w:eastAsia="en-US"/>
              </w:rPr>
              <w:t>V</w:t>
            </w:r>
          </w:p>
        </w:tc>
        <w:tc>
          <w:tcPr>
            <w:tcW w:w="438" w:type="dxa"/>
            <w:tcBorders>
              <w:top w:val="single" w:sz="4" w:space="0" w:color="000000"/>
              <w:left w:val="single" w:sz="4" w:space="0" w:color="000000"/>
              <w:bottom w:val="single" w:sz="4" w:space="0" w:color="000000"/>
              <w:right w:val="single" w:sz="4" w:space="0" w:color="000000"/>
            </w:tcBorders>
            <w:vAlign w:val="center"/>
          </w:tcPr>
          <w:p w:rsidR="00A823C8" w:rsidRPr="00A823C8" w:rsidRDefault="00A823C8" w:rsidP="00A823C8">
            <w:pPr>
              <w:widowControl w:val="0"/>
              <w:autoSpaceDE w:val="0"/>
              <w:autoSpaceDN w:val="0"/>
              <w:adjustRightInd w:val="0"/>
              <w:spacing w:line="252" w:lineRule="exact"/>
              <w:ind w:hanging="192"/>
              <w:jc w:val="center"/>
              <w:rPr>
                <w:color w:val="8DB3E2"/>
                <w:szCs w:val="24"/>
                <w:lang w:eastAsia="en-US"/>
              </w:rPr>
            </w:pPr>
            <w:r w:rsidRPr="00A823C8">
              <w:rPr>
                <w:color w:val="8DB3E2"/>
                <w:szCs w:val="24"/>
                <w:lang w:val="en-US" w:eastAsia="en-US"/>
              </w:rPr>
              <w:t>V</w:t>
            </w:r>
          </w:p>
        </w:tc>
        <w:tc>
          <w:tcPr>
            <w:tcW w:w="438" w:type="dxa"/>
            <w:tcBorders>
              <w:top w:val="single" w:sz="4" w:space="0" w:color="000000"/>
              <w:left w:val="single" w:sz="4" w:space="0" w:color="000000"/>
              <w:bottom w:val="single" w:sz="4" w:space="0" w:color="000000"/>
              <w:right w:val="single" w:sz="4" w:space="0" w:color="000000"/>
            </w:tcBorders>
            <w:vAlign w:val="center"/>
          </w:tcPr>
          <w:p w:rsidR="00A823C8" w:rsidRPr="00A823C8" w:rsidRDefault="00A823C8" w:rsidP="00A823C8">
            <w:pPr>
              <w:widowControl w:val="0"/>
              <w:autoSpaceDE w:val="0"/>
              <w:autoSpaceDN w:val="0"/>
              <w:adjustRightInd w:val="0"/>
              <w:spacing w:line="252" w:lineRule="exact"/>
              <w:ind w:hanging="192"/>
              <w:jc w:val="center"/>
              <w:rPr>
                <w:color w:val="8DB3E2"/>
                <w:szCs w:val="24"/>
                <w:lang w:eastAsia="en-US"/>
              </w:rPr>
            </w:pPr>
            <w:r w:rsidRPr="00A823C8">
              <w:rPr>
                <w:color w:val="8DB3E2"/>
                <w:szCs w:val="24"/>
                <w:lang w:val="en-US" w:eastAsia="en-US"/>
              </w:rPr>
              <w:t>V</w:t>
            </w:r>
          </w:p>
        </w:tc>
        <w:tc>
          <w:tcPr>
            <w:tcW w:w="438" w:type="dxa"/>
            <w:tcBorders>
              <w:top w:val="single" w:sz="4" w:space="0" w:color="000000"/>
              <w:left w:val="single" w:sz="4" w:space="0" w:color="000000"/>
              <w:bottom w:val="single" w:sz="4" w:space="0" w:color="000000"/>
              <w:right w:val="single" w:sz="4" w:space="0" w:color="000000"/>
            </w:tcBorders>
            <w:vAlign w:val="center"/>
          </w:tcPr>
          <w:p w:rsidR="00A823C8" w:rsidRPr="00A823C8" w:rsidRDefault="00A823C8" w:rsidP="00A823C8">
            <w:pPr>
              <w:widowControl w:val="0"/>
              <w:autoSpaceDE w:val="0"/>
              <w:autoSpaceDN w:val="0"/>
              <w:adjustRightInd w:val="0"/>
              <w:spacing w:line="252" w:lineRule="exact"/>
              <w:ind w:hanging="192"/>
              <w:jc w:val="center"/>
              <w:rPr>
                <w:color w:val="8DB3E2"/>
                <w:szCs w:val="24"/>
                <w:lang w:eastAsia="en-US"/>
              </w:rPr>
            </w:pPr>
            <w:r w:rsidRPr="00A823C8">
              <w:rPr>
                <w:color w:val="8DB3E2"/>
                <w:szCs w:val="24"/>
                <w:lang w:val="en-US" w:eastAsia="en-US"/>
              </w:rPr>
              <w:t>V</w:t>
            </w:r>
          </w:p>
        </w:tc>
        <w:tc>
          <w:tcPr>
            <w:tcW w:w="438" w:type="dxa"/>
            <w:tcBorders>
              <w:top w:val="single" w:sz="4" w:space="0" w:color="000000"/>
              <w:left w:val="single" w:sz="4" w:space="0" w:color="000000"/>
              <w:bottom w:val="single" w:sz="4" w:space="0" w:color="000000"/>
              <w:right w:val="single" w:sz="4" w:space="0" w:color="000000"/>
            </w:tcBorders>
            <w:vAlign w:val="center"/>
          </w:tcPr>
          <w:p w:rsidR="00A823C8" w:rsidRPr="00A823C8" w:rsidRDefault="00A823C8" w:rsidP="00A823C8">
            <w:pPr>
              <w:widowControl w:val="0"/>
              <w:autoSpaceDE w:val="0"/>
              <w:autoSpaceDN w:val="0"/>
              <w:adjustRightInd w:val="0"/>
              <w:spacing w:line="252" w:lineRule="exact"/>
              <w:ind w:hanging="192"/>
              <w:jc w:val="center"/>
              <w:rPr>
                <w:color w:val="8DB3E2"/>
                <w:szCs w:val="24"/>
                <w:lang w:eastAsia="en-US"/>
              </w:rPr>
            </w:pPr>
            <w:r w:rsidRPr="00A823C8">
              <w:rPr>
                <w:color w:val="8DB3E2"/>
                <w:szCs w:val="24"/>
                <w:lang w:val="en-US" w:eastAsia="en-US"/>
              </w:rPr>
              <w:t>V</w:t>
            </w:r>
          </w:p>
        </w:tc>
        <w:tc>
          <w:tcPr>
            <w:tcW w:w="594" w:type="dxa"/>
            <w:tcBorders>
              <w:top w:val="single" w:sz="4" w:space="0" w:color="000000"/>
              <w:left w:val="single" w:sz="4" w:space="0" w:color="000000"/>
              <w:bottom w:val="single" w:sz="4" w:space="0" w:color="000000"/>
              <w:right w:val="single" w:sz="4" w:space="0" w:color="000000"/>
            </w:tcBorders>
            <w:vAlign w:val="center"/>
          </w:tcPr>
          <w:p w:rsidR="00A823C8" w:rsidRPr="00A823C8" w:rsidRDefault="00A823C8" w:rsidP="00A823C8">
            <w:pPr>
              <w:widowControl w:val="0"/>
              <w:autoSpaceDE w:val="0"/>
              <w:autoSpaceDN w:val="0"/>
              <w:adjustRightInd w:val="0"/>
              <w:spacing w:line="252" w:lineRule="exact"/>
              <w:ind w:hanging="192"/>
              <w:jc w:val="center"/>
              <w:rPr>
                <w:color w:val="8DB3E2"/>
                <w:szCs w:val="24"/>
                <w:lang w:eastAsia="en-US"/>
              </w:rPr>
            </w:pPr>
            <w:r w:rsidRPr="00A823C8">
              <w:rPr>
                <w:color w:val="8DB3E2"/>
                <w:szCs w:val="24"/>
                <w:lang w:val="en-US" w:eastAsia="en-US"/>
              </w:rPr>
              <w:t>V</w:t>
            </w:r>
          </w:p>
        </w:tc>
      </w:tr>
      <w:tr w:rsidR="00A823C8" w:rsidRPr="00A823C8" w:rsidTr="00A823C8">
        <w:trPr>
          <w:trHeight w:val="561"/>
        </w:trPr>
        <w:tc>
          <w:tcPr>
            <w:tcW w:w="2660" w:type="dxa"/>
            <w:tcBorders>
              <w:top w:val="single" w:sz="4" w:space="0" w:color="000000"/>
              <w:left w:val="single" w:sz="4" w:space="0" w:color="000000"/>
              <w:bottom w:val="single" w:sz="4" w:space="0" w:color="000000"/>
              <w:right w:val="single" w:sz="4" w:space="0" w:color="000000"/>
            </w:tcBorders>
            <w:vAlign w:val="center"/>
            <w:hideMark/>
          </w:tcPr>
          <w:p w:rsidR="00A823C8" w:rsidRPr="00A823C8" w:rsidRDefault="00A823C8" w:rsidP="00A823C8">
            <w:pPr>
              <w:jc w:val="left"/>
              <w:rPr>
                <w:szCs w:val="24"/>
                <w:lang w:eastAsia="en-US"/>
              </w:rPr>
            </w:pPr>
            <w:r w:rsidRPr="00A823C8">
              <w:rPr>
                <w:szCs w:val="24"/>
                <w:lang w:val="en-US"/>
              </w:rPr>
              <w:t>II</w:t>
            </w:r>
            <w:r w:rsidRPr="00A823C8">
              <w:rPr>
                <w:szCs w:val="24"/>
              </w:rPr>
              <w:t xml:space="preserve"> Эффективность</w:t>
            </w:r>
          </w:p>
        </w:tc>
        <w:tc>
          <w:tcPr>
            <w:tcW w:w="438" w:type="dxa"/>
            <w:tcBorders>
              <w:top w:val="single" w:sz="4" w:space="0" w:color="000000"/>
              <w:left w:val="single" w:sz="4" w:space="0" w:color="000000"/>
              <w:bottom w:val="single" w:sz="4" w:space="0" w:color="000000"/>
              <w:right w:val="single" w:sz="4" w:space="0" w:color="000000"/>
            </w:tcBorders>
            <w:vAlign w:val="center"/>
          </w:tcPr>
          <w:p w:rsidR="00A823C8" w:rsidRPr="00A823C8" w:rsidRDefault="00A823C8" w:rsidP="00A823C8">
            <w:pPr>
              <w:widowControl w:val="0"/>
              <w:autoSpaceDE w:val="0"/>
              <w:autoSpaceDN w:val="0"/>
              <w:adjustRightInd w:val="0"/>
              <w:spacing w:line="252" w:lineRule="exact"/>
              <w:ind w:hanging="192"/>
              <w:jc w:val="center"/>
              <w:rPr>
                <w:color w:val="8DB3E2"/>
                <w:szCs w:val="24"/>
                <w:lang w:eastAsia="en-US"/>
              </w:rPr>
            </w:pPr>
            <w:r w:rsidRPr="00A823C8">
              <w:rPr>
                <w:color w:val="8DB3E2"/>
                <w:szCs w:val="24"/>
                <w:lang w:val="en-US" w:eastAsia="en-US"/>
              </w:rPr>
              <w:t>V</w:t>
            </w:r>
          </w:p>
        </w:tc>
        <w:tc>
          <w:tcPr>
            <w:tcW w:w="438" w:type="dxa"/>
            <w:tcBorders>
              <w:top w:val="single" w:sz="4" w:space="0" w:color="000000"/>
              <w:left w:val="single" w:sz="4" w:space="0" w:color="000000"/>
              <w:bottom w:val="single" w:sz="4" w:space="0" w:color="000000"/>
              <w:right w:val="single" w:sz="4" w:space="0" w:color="000000"/>
            </w:tcBorders>
            <w:vAlign w:val="center"/>
          </w:tcPr>
          <w:p w:rsidR="00A823C8" w:rsidRPr="00A823C8" w:rsidRDefault="00A823C8" w:rsidP="00A823C8">
            <w:pPr>
              <w:widowControl w:val="0"/>
              <w:autoSpaceDE w:val="0"/>
              <w:autoSpaceDN w:val="0"/>
              <w:adjustRightInd w:val="0"/>
              <w:spacing w:line="252" w:lineRule="exact"/>
              <w:ind w:hanging="192"/>
              <w:jc w:val="center"/>
              <w:rPr>
                <w:color w:val="8DB3E2"/>
                <w:szCs w:val="24"/>
                <w:lang w:eastAsia="en-US"/>
              </w:rPr>
            </w:pPr>
            <w:r w:rsidRPr="00A823C8">
              <w:rPr>
                <w:color w:val="8DB3E2"/>
                <w:szCs w:val="24"/>
                <w:lang w:val="en-US" w:eastAsia="en-US"/>
              </w:rPr>
              <w:t>V</w:t>
            </w:r>
          </w:p>
        </w:tc>
        <w:tc>
          <w:tcPr>
            <w:tcW w:w="438" w:type="dxa"/>
            <w:tcBorders>
              <w:top w:val="single" w:sz="4" w:space="0" w:color="000000"/>
              <w:left w:val="single" w:sz="4" w:space="0" w:color="000000"/>
              <w:bottom w:val="single" w:sz="4" w:space="0" w:color="000000"/>
              <w:right w:val="single" w:sz="4" w:space="0" w:color="000000"/>
            </w:tcBorders>
            <w:vAlign w:val="center"/>
          </w:tcPr>
          <w:p w:rsidR="00A823C8" w:rsidRPr="00A823C8" w:rsidRDefault="00A823C8" w:rsidP="00A823C8">
            <w:pPr>
              <w:widowControl w:val="0"/>
              <w:autoSpaceDE w:val="0"/>
              <w:autoSpaceDN w:val="0"/>
              <w:adjustRightInd w:val="0"/>
              <w:spacing w:line="252" w:lineRule="exact"/>
              <w:ind w:hanging="192"/>
              <w:jc w:val="center"/>
              <w:rPr>
                <w:color w:val="8DB3E2"/>
                <w:szCs w:val="24"/>
                <w:lang w:eastAsia="en-US"/>
              </w:rPr>
            </w:pPr>
            <w:r w:rsidRPr="00A823C8">
              <w:rPr>
                <w:color w:val="8DB3E2"/>
                <w:szCs w:val="24"/>
                <w:lang w:val="en-US" w:eastAsia="en-US"/>
              </w:rPr>
              <w:t>V</w:t>
            </w:r>
          </w:p>
        </w:tc>
        <w:tc>
          <w:tcPr>
            <w:tcW w:w="438" w:type="dxa"/>
            <w:tcBorders>
              <w:top w:val="single" w:sz="4" w:space="0" w:color="000000"/>
              <w:left w:val="single" w:sz="4" w:space="0" w:color="000000"/>
              <w:bottom w:val="single" w:sz="4" w:space="0" w:color="000000"/>
              <w:right w:val="single" w:sz="4" w:space="0" w:color="000000"/>
            </w:tcBorders>
            <w:vAlign w:val="center"/>
          </w:tcPr>
          <w:p w:rsidR="00A823C8" w:rsidRPr="00A823C8" w:rsidRDefault="00A823C8" w:rsidP="00A823C8">
            <w:pPr>
              <w:jc w:val="center"/>
              <w:rPr>
                <w:szCs w:val="24"/>
                <w:lang w:eastAsia="en-US"/>
              </w:rPr>
            </w:pPr>
          </w:p>
        </w:tc>
        <w:tc>
          <w:tcPr>
            <w:tcW w:w="438" w:type="dxa"/>
            <w:tcBorders>
              <w:top w:val="single" w:sz="4" w:space="0" w:color="000000"/>
              <w:left w:val="single" w:sz="4" w:space="0" w:color="000000"/>
              <w:bottom w:val="single" w:sz="4" w:space="0" w:color="000000"/>
              <w:right w:val="single" w:sz="4" w:space="0" w:color="000000"/>
            </w:tcBorders>
            <w:vAlign w:val="center"/>
          </w:tcPr>
          <w:p w:rsidR="00A823C8" w:rsidRPr="00A823C8" w:rsidRDefault="00A823C8" w:rsidP="00A823C8">
            <w:pPr>
              <w:jc w:val="center"/>
              <w:rPr>
                <w:szCs w:val="24"/>
                <w:lang w:eastAsia="en-US"/>
              </w:rPr>
            </w:pPr>
          </w:p>
        </w:tc>
        <w:tc>
          <w:tcPr>
            <w:tcW w:w="438" w:type="dxa"/>
            <w:tcBorders>
              <w:top w:val="single" w:sz="4" w:space="0" w:color="000000"/>
              <w:left w:val="single" w:sz="4" w:space="0" w:color="000000"/>
              <w:bottom w:val="single" w:sz="4" w:space="0" w:color="000000"/>
              <w:right w:val="single" w:sz="4" w:space="0" w:color="000000"/>
            </w:tcBorders>
            <w:vAlign w:val="center"/>
          </w:tcPr>
          <w:p w:rsidR="00A823C8" w:rsidRPr="00A823C8" w:rsidRDefault="00A823C8" w:rsidP="00A823C8">
            <w:pPr>
              <w:jc w:val="center"/>
              <w:rPr>
                <w:szCs w:val="24"/>
                <w:lang w:eastAsia="en-US"/>
              </w:rPr>
            </w:pPr>
          </w:p>
        </w:tc>
        <w:tc>
          <w:tcPr>
            <w:tcW w:w="438" w:type="dxa"/>
            <w:tcBorders>
              <w:top w:val="single" w:sz="4" w:space="0" w:color="000000"/>
              <w:left w:val="single" w:sz="4" w:space="0" w:color="000000"/>
              <w:bottom w:val="single" w:sz="4" w:space="0" w:color="000000"/>
              <w:right w:val="single" w:sz="4" w:space="0" w:color="000000"/>
            </w:tcBorders>
            <w:vAlign w:val="center"/>
          </w:tcPr>
          <w:p w:rsidR="00A823C8" w:rsidRPr="00A823C8" w:rsidRDefault="00A823C8" w:rsidP="00A823C8">
            <w:pPr>
              <w:jc w:val="center"/>
              <w:rPr>
                <w:szCs w:val="24"/>
                <w:lang w:eastAsia="en-US"/>
              </w:rPr>
            </w:pPr>
          </w:p>
        </w:tc>
        <w:tc>
          <w:tcPr>
            <w:tcW w:w="438" w:type="dxa"/>
            <w:tcBorders>
              <w:top w:val="single" w:sz="4" w:space="0" w:color="000000"/>
              <w:left w:val="single" w:sz="4" w:space="0" w:color="000000"/>
              <w:bottom w:val="single" w:sz="4" w:space="0" w:color="000000"/>
              <w:right w:val="single" w:sz="4" w:space="0" w:color="000000"/>
            </w:tcBorders>
            <w:vAlign w:val="center"/>
          </w:tcPr>
          <w:p w:rsidR="00A823C8" w:rsidRPr="00A823C8" w:rsidRDefault="00A823C8" w:rsidP="00A823C8">
            <w:pPr>
              <w:jc w:val="center"/>
              <w:rPr>
                <w:szCs w:val="24"/>
                <w:lang w:eastAsia="en-US"/>
              </w:rPr>
            </w:pPr>
          </w:p>
        </w:tc>
        <w:tc>
          <w:tcPr>
            <w:tcW w:w="438" w:type="dxa"/>
            <w:tcBorders>
              <w:top w:val="single" w:sz="4" w:space="0" w:color="000000"/>
              <w:left w:val="single" w:sz="4" w:space="0" w:color="000000"/>
              <w:bottom w:val="single" w:sz="4" w:space="0" w:color="000000"/>
              <w:right w:val="single" w:sz="4" w:space="0" w:color="000000"/>
            </w:tcBorders>
            <w:vAlign w:val="center"/>
          </w:tcPr>
          <w:p w:rsidR="00A823C8" w:rsidRPr="00A823C8" w:rsidRDefault="00A823C8" w:rsidP="00A823C8">
            <w:pPr>
              <w:jc w:val="center"/>
              <w:rPr>
                <w:szCs w:val="24"/>
                <w:lang w:eastAsia="en-US"/>
              </w:rPr>
            </w:pPr>
          </w:p>
        </w:tc>
        <w:tc>
          <w:tcPr>
            <w:tcW w:w="594" w:type="dxa"/>
            <w:tcBorders>
              <w:top w:val="single" w:sz="4" w:space="0" w:color="000000"/>
              <w:left w:val="single" w:sz="4" w:space="0" w:color="000000"/>
              <w:bottom w:val="single" w:sz="4" w:space="0" w:color="000000"/>
              <w:right w:val="single" w:sz="4" w:space="0" w:color="000000"/>
            </w:tcBorders>
            <w:vAlign w:val="center"/>
          </w:tcPr>
          <w:p w:rsidR="00A823C8" w:rsidRPr="00A823C8" w:rsidRDefault="00A823C8" w:rsidP="00A823C8">
            <w:pPr>
              <w:jc w:val="center"/>
              <w:rPr>
                <w:szCs w:val="24"/>
                <w:lang w:eastAsia="en-US"/>
              </w:rPr>
            </w:pPr>
          </w:p>
        </w:tc>
      </w:tr>
      <w:tr w:rsidR="00A823C8" w:rsidRPr="00A823C8" w:rsidTr="00A823C8">
        <w:trPr>
          <w:trHeight w:val="555"/>
        </w:trPr>
        <w:tc>
          <w:tcPr>
            <w:tcW w:w="2660" w:type="dxa"/>
            <w:tcBorders>
              <w:top w:val="single" w:sz="4" w:space="0" w:color="000000"/>
              <w:left w:val="single" w:sz="4" w:space="0" w:color="000000"/>
              <w:bottom w:val="single" w:sz="4" w:space="0" w:color="000000"/>
              <w:right w:val="single" w:sz="4" w:space="0" w:color="000000"/>
            </w:tcBorders>
            <w:vAlign w:val="center"/>
            <w:hideMark/>
          </w:tcPr>
          <w:p w:rsidR="00A823C8" w:rsidRPr="00A823C8" w:rsidRDefault="00A823C8" w:rsidP="00A823C8">
            <w:pPr>
              <w:jc w:val="left"/>
              <w:rPr>
                <w:szCs w:val="24"/>
                <w:lang w:eastAsia="en-US"/>
              </w:rPr>
            </w:pPr>
            <w:r w:rsidRPr="00A823C8">
              <w:rPr>
                <w:szCs w:val="24"/>
                <w:lang w:val="en-US"/>
              </w:rPr>
              <w:t>III</w:t>
            </w:r>
            <w:r w:rsidRPr="00A823C8">
              <w:rPr>
                <w:szCs w:val="24"/>
              </w:rPr>
              <w:t xml:space="preserve"> Обязательные</w:t>
            </w:r>
          </w:p>
        </w:tc>
        <w:tc>
          <w:tcPr>
            <w:tcW w:w="438" w:type="dxa"/>
            <w:tcBorders>
              <w:top w:val="single" w:sz="4" w:space="0" w:color="000000"/>
              <w:left w:val="single" w:sz="4" w:space="0" w:color="000000"/>
              <w:bottom w:val="single" w:sz="4" w:space="0" w:color="000000"/>
              <w:right w:val="single" w:sz="4" w:space="0" w:color="000000"/>
            </w:tcBorders>
            <w:vAlign w:val="center"/>
          </w:tcPr>
          <w:p w:rsidR="00A823C8" w:rsidRPr="00A823C8" w:rsidRDefault="00A823C8" w:rsidP="00A823C8">
            <w:pPr>
              <w:widowControl w:val="0"/>
              <w:autoSpaceDE w:val="0"/>
              <w:autoSpaceDN w:val="0"/>
              <w:adjustRightInd w:val="0"/>
              <w:spacing w:line="252" w:lineRule="exact"/>
              <w:ind w:hanging="192"/>
              <w:jc w:val="center"/>
              <w:rPr>
                <w:color w:val="8DB3E2"/>
                <w:szCs w:val="24"/>
                <w:lang w:eastAsia="en-US"/>
              </w:rPr>
            </w:pPr>
            <w:r w:rsidRPr="00A823C8">
              <w:rPr>
                <w:color w:val="8DB3E2"/>
                <w:szCs w:val="24"/>
                <w:lang w:val="en-US" w:eastAsia="en-US"/>
              </w:rPr>
              <w:t>V</w:t>
            </w:r>
          </w:p>
        </w:tc>
        <w:tc>
          <w:tcPr>
            <w:tcW w:w="438" w:type="dxa"/>
            <w:tcBorders>
              <w:top w:val="single" w:sz="4" w:space="0" w:color="000000"/>
              <w:left w:val="single" w:sz="4" w:space="0" w:color="000000"/>
              <w:bottom w:val="single" w:sz="4" w:space="0" w:color="000000"/>
              <w:right w:val="single" w:sz="4" w:space="0" w:color="000000"/>
            </w:tcBorders>
            <w:vAlign w:val="center"/>
          </w:tcPr>
          <w:p w:rsidR="00A823C8" w:rsidRPr="00A823C8" w:rsidRDefault="00A823C8" w:rsidP="00A823C8">
            <w:pPr>
              <w:widowControl w:val="0"/>
              <w:autoSpaceDE w:val="0"/>
              <w:autoSpaceDN w:val="0"/>
              <w:adjustRightInd w:val="0"/>
              <w:spacing w:line="252" w:lineRule="exact"/>
              <w:ind w:hanging="192"/>
              <w:jc w:val="center"/>
              <w:rPr>
                <w:color w:val="8DB3E2"/>
                <w:szCs w:val="24"/>
                <w:lang w:eastAsia="en-US"/>
              </w:rPr>
            </w:pPr>
            <w:r w:rsidRPr="00A823C8">
              <w:rPr>
                <w:color w:val="8DB3E2"/>
                <w:szCs w:val="24"/>
                <w:lang w:val="en-US" w:eastAsia="en-US"/>
              </w:rPr>
              <w:t>V</w:t>
            </w:r>
          </w:p>
        </w:tc>
        <w:tc>
          <w:tcPr>
            <w:tcW w:w="438" w:type="dxa"/>
            <w:tcBorders>
              <w:top w:val="single" w:sz="4" w:space="0" w:color="000000"/>
              <w:left w:val="single" w:sz="4" w:space="0" w:color="000000"/>
              <w:bottom w:val="single" w:sz="4" w:space="0" w:color="000000"/>
              <w:right w:val="single" w:sz="4" w:space="0" w:color="000000"/>
            </w:tcBorders>
            <w:vAlign w:val="center"/>
          </w:tcPr>
          <w:p w:rsidR="00A823C8" w:rsidRPr="00A823C8" w:rsidRDefault="00A823C8" w:rsidP="00A823C8">
            <w:pPr>
              <w:widowControl w:val="0"/>
              <w:autoSpaceDE w:val="0"/>
              <w:autoSpaceDN w:val="0"/>
              <w:adjustRightInd w:val="0"/>
              <w:spacing w:line="252" w:lineRule="exact"/>
              <w:ind w:hanging="192"/>
              <w:jc w:val="center"/>
              <w:rPr>
                <w:color w:val="8DB3E2"/>
                <w:szCs w:val="24"/>
                <w:lang w:eastAsia="en-US"/>
              </w:rPr>
            </w:pPr>
            <w:r w:rsidRPr="00A823C8">
              <w:rPr>
                <w:color w:val="8DB3E2"/>
                <w:szCs w:val="24"/>
                <w:lang w:val="en-US" w:eastAsia="en-US"/>
              </w:rPr>
              <w:t>V</w:t>
            </w:r>
          </w:p>
        </w:tc>
        <w:tc>
          <w:tcPr>
            <w:tcW w:w="438" w:type="dxa"/>
            <w:tcBorders>
              <w:top w:val="single" w:sz="4" w:space="0" w:color="000000"/>
              <w:left w:val="single" w:sz="4" w:space="0" w:color="000000"/>
              <w:bottom w:val="single" w:sz="4" w:space="0" w:color="000000"/>
              <w:right w:val="single" w:sz="4" w:space="0" w:color="000000"/>
            </w:tcBorders>
            <w:vAlign w:val="center"/>
          </w:tcPr>
          <w:p w:rsidR="00A823C8" w:rsidRPr="00A823C8" w:rsidRDefault="00A823C8" w:rsidP="00A823C8">
            <w:pPr>
              <w:jc w:val="center"/>
              <w:rPr>
                <w:szCs w:val="24"/>
                <w:lang w:eastAsia="en-US"/>
              </w:rPr>
            </w:pPr>
          </w:p>
        </w:tc>
        <w:tc>
          <w:tcPr>
            <w:tcW w:w="438" w:type="dxa"/>
            <w:tcBorders>
              <w:top w:val="single" w:sz="4" w:space="0" w:color="000000"/>
              <w:left w:val="single" w:sz="4" w:space="0" w:color="000000"/>
              <w:bottom w:val="single" w:sz="4" w:space="0" w:color="000000"/>
              <w:right w:val="single" w:sz="4" w:space="0" w:color="000000"/>
            </w:tcBorders>
            <w:vAlign w:val="center"/>
          </w:tcPr>
          <w:p w:rsidR="00A823C8" w:rsidRPr="00A823C8" w:rsidRDefault="00A823C8" w:rsidP="00A823C8">
            <w:pPr>
              <w:jc w:val="center"/>
              <w:rPr>
                <w:szCs w:val="24"/>
                <w:lang w:eastAsia="en-US"/>
              </w:rPr>
            </w:pPr>
          </w:p>
        </w:tc>
        <w:tc>
          <w:tcPr>
            <w:tcW w:w="438" w:type="dxa"/>
            <w:tcBorders>
              <w:top w:val="single" w:sz="4" w:space="0" w:color="000000"/>
              <w:left w:val="single" w:sz="4" w:space="0" w:color="000000"/>
              <w:bottom w:val="single" w:sz="4" w:space="0" w:color="000000"/>
              <w:right w:val="single" w:sz="4" w:space="0" w:color="000000"/>
            </w:tcBorders>
            <w:vAlign w:val="center"/>
          </w:tcPr>
          <w:p w:rsidR="00A823C8" w:rsidRPr="00A823C8" w:rsidRDefault="00A823C8" w:rsidP="00A823C8">
            <w:pPr>
              <w:jc w:val="center"/>
              <w:rPr>
                <w:szCs w:val="24"/>
                <w:lang w:eastAsia="en-US"/>
              </w:rPr>
            </w:pPr>
          </w:p>
        </w:tc>
        <w:tc>
          <w:tcPr>
            <w:tcW w:w="438" w:type="dxa"/>
            <w:tcBorders>
              <w:top w:val="single" w:sz="4" w:space="0" w:color="000000"/>
              <w:left w:val="single" w:sz="4" w:space="0" w:color="000000"/>
              <w:bottom w:val="single" w:sz="4" w:space="0" w:color="000000"/>
              <w:right w:val="single" w:sz="4" w:space="0" w:color="000000"/>
            </w:tcBorders>
            <w:vAlign w:val="center"/>
          </w:tcPr>
          <w:p w:rsidR="00A823C8" w:rsidRPr="00A823C8" w:rsidRDefault="00A823C8" w:rsidP="00A823C8">
            <w:pPr>
              <w:jc w:val="center"/>
              <w:rPr>
                <w:szCs w:val="24"/>
                <w:lang w:eastAsia="en-US"/>
              </w:rPr>
            </w:pPr>
          </w:p>
        </w:tc>
        <w:tc>
          <w:tcPr>
            <w:tcW w:w="438" w:type="dxa"/>
            <w:tcBorders>
              <w:top w:val="single" w:sz="4" w:space="0" w:color="000000"/>
              <w:left w:val="single" w:sz="4" w:space="0" w:color="000000"/>
              <w:bottom w:val="single" w:sz="4" w:space="0" w:color="000000"/>
              <w:right w:val="single" w:sz="4" w:space="0" w:color="000000"/>
            </w:tcBorders>
            <w:vAlign w:val="center"/>
          </w:tcPr>
          <w:p w:rsidR="00A823C8" w:rsidRPr="00A823C8" w:rsidRDefault="00A823C8" w:rsidP="00A823C8">
            <w:pPr>
              <w:jc w:val="center"/>
              <w:rPr>
                <w:szCs w:val="24"/>
                <w:lang w:eastAsia="en-US"/>
              </w:rPr>
            </w:pPr>
          </w:p>
        </w:tc>
        <w:tc>
          <w:tcPr>
            <w:tcW w:w="438" w:type="dxa"/>
            <w:tcBorders>
              <w:top w:val="single" w:sz="4" w:space="0" w:color="000000"/>
              <w:left w:val="single" w:sz="4" w:space="0" w:color="000000"/>
              <w:bottom w:val="single" w:sz="4" w:space="0" w:color="000000"/>
              <w:right w:val="single" w:sz="4" w:space="0" w:color="000000"/>
            </w:tcBorders>
            <w:vAlign w:val="center"/>
          </w:tcPr>
          <w:p w:rsidR="00A823C8" w:rsidRPr="00A823C8" w:rsidRDefault="00A823C8" w:rsidP="00A823C8">
            <w:pPr>
              <w:jc w:val="center"/>
              <w:rPr>
                <w:szCs w:val="24"/>
                <w:lang w:eastAsia="en-US"/>
              </w:rPr>
            </w:pPr>
          </w:p>
        </w:tc>
        <w:tc>
          <w:tcPr>
            <w:tcW w:w="594" w:type="dxa"/>
            <w:tcBorders>
              <w:top w:val="single" w:sz="4" w:space="0" w:color="000000"/>
              <w:left w:val="single" w:sz="4" w:space="0" w:color="000000"/>
              <w:bottom w:val="single" w:sz="4" w:space="0" w:color="000000"/>
              <w:right w:val="single" w:sz="4" w:space="0" w:color="000000"/>
            </w:tcBorders>
            <w:vAlign w:val="center"/>
          </w:tcPr>
          <w:p w:rsidR="00A823C8" w:rsidRPr="00A823C8" w:rsidRDefault="00A823C8" w:rsidP="00A823C8">
            <w:pPr>
              <w:jc w:val="center"/>
              <w:rPr>
                <w:szCs w:val="24"/>
                <w:lang w:eastAsia="en-US"/>
              </w:rPr>
            </w:pPr>
          </w:p>
        </w:tc>
      </w:tr>
      <w:tr w:rsidR="00A823C8" w:rsidRPr="00A823C8" w:rsidTr="00A823C8">
        <w:trPr>
          <w:trHeight w:val="549"/>
        </w:trPr>
        <w:tc>
          <w:tcPr>
            <w:tcW w:w="2660" w:type="dxa"/>
            <w:tcBorders>
              <w:top w:val="single" w:sz="4" w:space="0" w:color="000000"/>
              <w:left w:val="single" w:sz="4" w:space="0" w:color="000000"/>
              <w:bottom w:val="single" w:sz="4" w:space="0" w:color="000000"/>
              <w:right w:val="single" w:sz="4" w:space="0" w:color="000000"/>
            </w:tcBorders>
            <w:vAlign w:val="center"/>
            <w:hideMark/>
          </w:tcPr>
          <w:p w:rsidR="00A823C8" w:rsidRPr="00A823C8" w:rsidRDefault="00A823C8" w:rsidP="00A823C8">
            <w:pPr>
              <w:jc w:val="left"/>
              <w:rPr>
                <w:szCs w:val="24"/>
                <w:lang w:eastAsia="en-US"/>
              </w:rPr>
            </w:pPr>
            <w:r w:rsidRPr="00A823C8">
              <w:rPr>
                <w:szCs w:val="24"/>
                <w:lang w:val="en-US"/>
              </w:rPr>
              <w:t>IV</w:t>
            </w:r>
            <w:r w:rsidRPr="00A823C8">
              <w:rPr>
                <w:szCs w:val="24"/>
              </w:rPr>
              <w:t xml:space="preserve"> Надежность</w:t>
            </w:r>
          </w:p>
        </w:tc>
        <w:tc>
          <w:tcPr>
            <w:tcW w:w="438" w:type="dxa"/>
            <w:tcBorders>
              <w:top w:val="single" w:sz="4" w:space="0" w:color="000000"/>
              <w:left w:val="single" w:sz="4" w:space="0" w:color="000000"/>
              <w:bottom w:val="single" w:sz="4" w:space="0" w:color="000000"/>
              <w:right w:val="single" w:sz="4" w:space="0" w:color="000000"/>
            </w:tcBorders>
            <w:vAlign w:val="center"/>
          </w:tcPr>
          <w:p w:rsidR="00A823C8" w:rsidRPr="00A823C8" w:rsidRDefault="00A823C8" w:rsidP="00A823C8">
            <w:pPr>
              <w:widowControl w:val="0"/>
              <w:autoSpaceDE w:val="0"/>
              <w:autoSpaceDN w:val="0"/>
              <w:adjustRightInd w:val="0"/>
              <w:spacing w:line="252" w:lineRule="exact"/>
              <w:ind w:hanging="192"/>
              <w:jc w:val="center"/>
              <w:rPr>
                <w:color w:val="8DB3E2"/>
                <w:szCs w:val="24"/>
                <w:lang w:eastAsia="en-US"/>
              </w:rPr>
            </w:pPr>
            <w:r w:rsidRPr="00A823C8">
              <w:rPr>
                <w:color w:val="8DB3E2"/>
                <w:szCs w:val="24"/>
                <w:lang w:val="en-US" w:eastAsia="en-US"/>
              </w:rPr>
              <w:t>V</w:t>
            </w:r>
          </w:p>
        </w:tc>
        <w:tc>
          <w:tcPr>
            <w:tcW w:w="438" w:type="dxa"/>
            <w:tcBorders>
              <w:top w:val="single" w:sz="4" w:space="0" w:color="000000"/>
              <w:left w:val="single" w:sz="4" w:space="0" w:color="000000"/>
              <w:bottom w:val="single" w:sz="4" w:space="0" w:color="000000"/>
              <w:right w:val="single" w:sz="4" w:space="0" w:color="000000"/>
            </w:tcBorders>
            <w:vAlign w:val="center"/>
          </w:tcPr>
          <w:p w:rsidR="00A823C8" w:rsidRPr="00A823C8" w:rsidRDefault="00A823C8" w:rsidP="00A823C8">
            <w:pPr>
              <w:widowControl w:val="0"/>
              <w:autoSpaceDE w:val="0"/>
              <w:autoSpaceDN w:val="0"/>
              <w:adjustRightInd w:val="0"/>
              <w:spacing w:line="252" w:lineRule="exact"/>
              <w:ind w:hanging="192"/>
              <w:jc w:val="center"/>
              <w:rPr>
                <w:color w:val="8DB3E2"/>
                <w:szCs w:val="24"/>
                <w:lang w:eastAsia="en-US"/>
              </w:rPr>
            </w:pPr>
            <w:r w:rsidRPr="00A823C8">
              <w:rPr>
                <w:color w:val="8DB3E2"/>
                <w:szCs w:val="24"/>
                <w:lang w:val="en-US" w:eastAsia="en-US"/>
              </w:rPr>
              <w:t>V</w:t>
            </w:r>
          </w:p>
        </w:tc>
        <w:tc>
          <w:tcPr>
            <w:tcW w:w="438" w:type="dxa"/>
            <w:tcBorders>
              <w:top w:val="single" w:sz="4" w:space="0" w:color="000000"/>
              <w:left w:val="single" w:sz="4" w:space="0" w:color="000000"/>
              <w:bottom w:val="single" w:sz="4" w:space="0" w:color="000000"/>
              <w:right w:val="single" w:sz="4" w:space="0" w:color="000000"/>
            </w:tcBorders>
            <w:vAlign w:val="center"/>
          </w:tcPr>
          <w:p w:rsidR="00A823C8" w:rsidRPr="00A823C8" w:rsidRDefault="00A823C8" w:rsidP="00A823C8">
            <w:pPr>
              <w:widowControl w:val="0"/>
              <w:autoSpaceDE w:val="0"/>
              <w:autoSpaceDN w:val="0"/>
              <w:adjustRightInd w:val="0"/>
              <w:spacing w:line="252" w:lineRule="exact"/>
              <w:ind w:hanging="192"/>
              <w:jc w:val="center"/>
              <w:rPr>
                <w:color w:val="8DB3E2"/>
                <w:szCs w:val="24"/>
                <w:lang w:eastAsia="en-US"/>
              </w:rPr>
            </w:pPr>
            <w:r w:rsidRPr="00A823C8">
              <w:rPr>
                <w:color w:val="8DB3E2"/>
                <w:szCs w:val="24"/>
                <w:lang w:val="en-US" w:eastAsia="en-US"/>
              </w:rPr>
              <w:t>V</w:t>
            </w:r>
          </w:p>
        </w:tc>
        <w:tc>
          <w:tcPr>
            <w:tcW w:w="438" w:type="dxa"/>
            <w:tcBorders>
              <w:top w:val="single" w:sz="4" w:space="0" w:color="000000"/>
              <w:left w:val="single" w:sz="4" w:space="0" w:color="000000"/>
              <w:bottom w:val="single" w:sz="4" w:space="0" w:color="000000"/>
              <w:right w:val="single" w:sz="4" w:space="0" w:color="000000"/>
            </w:tcBorders>
            <w:vAlign w:val="center"/>
          </w:tcPr>
          <w:p w:rsidR="00A823C8" w:rsidRPr="00A823C8" w:rsidRDefault="00A823C8" w:rsidP="00A823C8">
            <w:pPr>
              <w:jc w:val="center"/>
              <w:rPr>
                <w:szCs w:val="24"/>
                <w:lang w:eastAsia="en-US"/>
              </w:rPr>
            </w:pPr>
          </w:p>
        </w:tc>
        <w:tc>
          <w:tcPr>
            <w:tcW w:w="438" w:type="dxa"/>
            <w:tcBorders>
              <w:top w:val="single" w:sz="4" w:space="0" w:color="000000"/>
              <w:left w:val="single" w:sz="4" w:space="0" w:color="000000"/>
              <w:bottom w:val="single" w:sz="4" w:space="0" w:color="000000"/>
              <w:right w:val="single" w:sz="4" w:space="0" w:color="000000"/>
            </w:tcBorders>
            <w:vAlign w:val="center"/>
          </w:tcPr>
          <w:p w:rsidR="00A823C8" w:rsidRPr="00A823C8" w:rsidRDefault="00A823C8" w:rsidP="00A823C8">
            <w:pPr>
              <w:jc w:val="center"/>
              <w:rPr>
                <w:szCs w:val="24"/>
                <w:lang w:eastAsia="en-US"/>
              </w:rPr>
            </w:pPr>
          </w:p>
        </w:tc>
        <w:tc>
          <w:tcPr>
            <w:tcW w:w="438" w:type="dxa"/>
            <w:tcBorders>
              <w:top w:val="single" w:sz="4" w:space="0" w:color="000000"/>
              <w:left w:val="single" w:sz="4" w:space="0" w:color="000000"/>
              <w:bottom w:val="single" w:sz="4" w:space="0" w:color="000000"/>
              <w:right w:val="single" w:sz="4" w:space="0" w:color="000000"/>
            </w:tcBorders>
            <w:vAlign w:val="center"/>
          </w:tcPr>
          <w:p w:rsidR="00A823C8" w:rsidRPr="00A823C8" w:rsidRDefault="00A823C8" w:rsidP="00A823C8">
            <w:pPr>
              <w:jc w:val="center"/>
              <w:rPr>
                <w:szCs w:val="24"/>
                <w:lang w:eastAsia="en-US"/>
              </w:rPr>
            </w:pPr>
          </w:p>
        </w:tc>
        <w:tc>
          <w:tcPr>
            <w:tcW w:w="438" w:type="dxa"/>
            <w:tcBorders>
              <w:top w:val="single" w:sz="4" w:space="0" w:color="000000"/>
              <w:left w:val="single" w:sz="4" w:space="0" w:color="000000"/>
              <w:bottom w:val="single" w:sz="4" w:space="0" w:color="000000"/>
              <w:right w:val="single" w:sz="4" w:space="0" w:color="000000"/>
            </w:tcBorders>
            <w:vAlign w:val="center"/>
          </w:tcPr>
          <w:p w:rsidR="00A823C8" w:rsidRPr="00A823C8" w:rsidRDefault="00A823C8" w:rsidP="00A823C8">
            <w:pPr>
              <w:jc w:val="center"/>
              <w:rPr>
                <w:szCs w:val="24"/>
                <w:lang w:eastAsia="en-US"/>
              </w:rPr>
            </w:pPr>
          </w:p>
        </w:tc>
        <w:tc>
          <w:tcPr>
            <w:tcW w:w="438" w:type="dxa"/>
            <w:tcBorders>
              <w:top w:val="single" w:sz="4" w:space="0" w:color="000000"/>
              <w:left w:val="single" w:sz="4" w:space="0" w:color="000000"/>
              <w:bottom w:val="single" w:sz="4" w:space="0" w:color="000000"/>
              <w:right w:val="single" w:sz="4" w:space="0" w:color="000000"/>
            </w:tcBorders>
            <w:vAlign w:val="center"/>
          </w:tcPr>
          <w:p w:rsidR="00A823C8" w:rsidRPr="00A823C8" w:rsidRDefault="00A823C8" w:rsidP="00A823C8">
            <w:pPr>
              <w:jc w:val="center"/>
              <w:rPr>
                <w:szCs w:val="24"/>
                <w:lang w:eastAsia="en-US"/>
              </w:rPr>
            </w:pPr>
          </w:p>
        </w:tc>
        <w:tc>
          <w:tcPr>
            <w:tcW w:w="438" w:type="dxa"/>
            <w:tcBorders>
              <w:top w:val="single" w:sz="4" w:space="0" w:color="000000"/>
              <w:left w:val="single" w:sz="4" w:space="0" w:color="000000"/>
              <w:bottom w:val="single" w:sz="4" w:space="0" w:color="000000"/>
              <w:right w:val="single" w:sz="4" w:space="0" w:color="000000"/>
            </w:tcBorders>
            <w:vAlign w:val="center"/>
          </w:tcPr>
          <w:p w:rsidR="00A823C8" w:rsidRPr="00A823C8" w:rsidRDefault="00A823C8" w:rsidP="00A823C8">
            <w:pPr>
              <w:jc w:val="center"/>
              <w:rPr>
                <w:szCs w:val="24"/>
                <w:lang w:eastAsia="en-US"/>
              </w:rPr>
            </w:pPr>
          </w:p>
        </w:tc>
        <w:tc>
          <w:tcPr>
            <w:tcW w:w="594" w:type="dxa"/>
            <w:tcBorders>
              <w:top w:val="single" w:sz="4" w:space="0" w:color="000000"/>
              <w:left w:val="single" w:sz="4" w:space="0" w:color="000000"/>
              <w:bottom w:val="single" w:sz="4" w:space="0" w:color="000000"/>
              <w:right w:val="single" w:sz="4" w:space="0" w:color="000000"/>
            </w:tcBorders>
            <w:vAlign w:val="center"/>
          </w:tcPr>
          <w:p w:rsidR="00A823C8" w:rsidRPr="00A823C8" w:rsidRDefault="00A823C8" w:rsidP="00A823C8">
            <w:pPr>
              <w:jc w:val="center"/>
              <w:rPr>
                <w:szCs w:val="24"/>
                <w:lang w:eastAsia="en-US"/>
              </w:rPr>
            </w:pPr>
          </w:p>
        </w:tc>
      </w:tr>
      <w:tr w:rsidR="00A823C8" w:rsidRPr="00A823C8" w:rsidTr="00A823C8">
        <w:trPr>
          <w:trHeight w:val="565"/>
        </w:trPr>
        <w:tc>
          <w:tcPr>
            <w:tcW w:w="2660" w:type="dxa"/>
            <w:tcBorders>
              <w:top w:val="single" w:sz="4" w:space="0" w:color="000000"/>
              <w:left w:val="single" w:sz="4" w:space="0" w:color="000000"/>
              <w:bottom w:val="single" w:sz="4" w:space="0" w:color="000000"/>
              <w:right w:val="single" w:sz="4" w:space="0" w:color="000000"/>
            </w:tcBorders>
            <w:vAlign w:val="center"/>
            <w:hideMark/>
          </w:tcPr>
          <w:p w:rsidR="00A823C8" w:rsidRPr="00A823C8" w:rsidRDefault="00A823C8" w:rsidP="00A823C8">
            <w:pPr>
              <w:jc w:val="left"/>
              <w:rPr>
                <w:szCs w:val="24"/>
                <w:lang w:eastAsia="en-US"/>
              </w:rPr>
            </w:pPr>
            <w:r w:rsidRPr="00A823C8">
              <w:rPr>
                <w:szCs w:val="24"/>
                <w:lang w:val="en-US"/>
              </w:rPr>
              <w:t>V</w:t>
            </w:r>
            <w:r w:rsidRPr="00A823C8">
              <w:rPr>
                <w:szCs w:val="24"/>
              </w:rPr>
              <w:t xml:space="preserve"> Прочие</w:t>
            </w:r>
          </w:p>
        </w:tc>
        <w:tc>
          <w:tcPr>
            <w:tcW w:w="438" w:type="dxa"/>
            <w:tcBorders>
              <w:top w:val="single" w:sz="4" w:space="0" w:color="000000"/>
              <w:left w:val="single" w:sz="4" w:space="0" w:color="000000"/>
              <w:bottom w:val="single" w:sz="4" w:space="0" w:color="000000"/>
              <w:right w:val="single" w:sz="4" w:space="0" w:color="000000"/>
            </w:tcBorders>
            <w:vAlign w:val="center"/>
          </w:tcPr>
          <w:p w:rsidR="00A823C8" w:rsidRPr="00A823C8" w:rsidRDefault="00A823C8" w:rsidP="00A823C8">
            <w:pPr>
              <w:widowControl w:val="0"/>
              <w:autoSpaceDE w:val="0"/>
              <w:autoSpaceDN w:val="0"/>
              <w:adjustRightInd w:val="0"/>
              <w:spacing w:line="252" w:lineRule="exact"/>
              <w:ind w:hanging="192"/>
              <w:jc w:val="center"/>
              <w:rPr>
                <w:color w:val="8DB3E2"/>
                <w:szCs w:val="24"/>
                <w:lang w:eastAsia="en-US"/>
              </w:rPr>
            </w:pPr>
            <w:r w:rsidRPr="00A823C8">
              <w:rPr>
                <w:color w:val="8DB3E2"/>
                <w:szCs w:val="24"/>
                <w:lang w:val="en-US" w:eastAsia="en-US"/>
              </w:rPr>
              <w:t>V</w:t>
            </w:r>
          </w:p>
        </w:tc>
        <w:tc>
          <w:tcPr>
            <w:tcW w:w="438" w:type="dxa"/>
            <w:tcBorders>
              <w:top w:val="single" w:sz="4" w:space="0" w:color="000000"/>
              <w:left w:val="single" w:sz="4" w:space="0" w:color="000000"/>
              <w:bottom w:val="single" w:sz="4" w:space="0" w:color="000000"/>
              <w:right w:val="single" w:sz="4" w:space="0" w:color="000000"/>
            </w:tcBorders>
            <w:vAlign w:val="center"/>
          </w:tcPr>
          <w:p w:rsidR="00A823C8" w:rsidRPr="00A823C8" w:rsidRDefault="00A823C8" w:rsidP="00A823C8">
            <w:pPr>
              <w:widowControl w:val="0"/>
              <w:autoSpaceDE w:val="0"/>
              <w:autoSpaceDN w:val="0"/>
              <w:adjustRightInd w:val="0"/>
              <w:spacing w:line="252" w:lineRule="exact"/>
              <w:ind w:hanging="192"/>
              <w:jc w:val="center"/>
              <w:rPr>
                <w:color w:val="8DB3E2"/>
                <w:szCs w:val="24"/>
                <w:lang w:val="en-US" w:eastAsia="en-US"/>
              </w:rPr>
            </w:pPr>
            <w:r w:rsidRPr="00A823C8">
              <w:rPr>
                <w:color w:val="8DB3E2"/>
                <w:szCs w:val="24"/>
                <w:lang w:val="en-US" w:eastAsia="en-US"/>
              </w:rPr>
              <w:t>V</w:t>
            </w:r>
          </w:p>
        </w:tc>
        <w:tc>
          <w:tcPr>
            <w:tcW w:w="438" w:type="dxa"/>
            <w:tcBorders>
              <w:top w:val="single" w:sz="4" w:space="0" w:color="000000"/>
              <w:left w:val="single" w:sz="4" w:space="0" w:color="000000"/>
              <w:bottom w:val="single" w:sz="4" w:space="0" w:color="000000"/>
              <w:right w:val="single" w:sz="4" w:space="0" w:color="000000"/>
            </w:tcBorders>
            <w:vAlign w:val="center"/>
          </w:tcPr>
          <w:p w:rsidR="00A823C8" w:rsidRPr="00A823C8" w:rsidRDefault="00A823C8" w:rsidP="00A823C8">
            <w:pPr>
              <w:widowControl w:val="0"/>
              <w:autoSpaceDE w:val="0"/>
              <w:autoSpaceDN w:val="0"/>
              <w:adjustRightInd w:val="0"/>
              <w:spacing w:line="252" w:lineRule="exact"/>
              <w:ind w:hanging="192"/>
              <w:jc w:val="center"/>
              <w:rPr>
                <w:color w:val="8DB3E2"/>
                <w:szCs w:val="24"/>
                <w:lang w:val="en-US" w:eastAsia="en-US"/>
              </w:rPr>
            </w:pPr>
            <w:r w:rsidRPr="00A823C8">
              <w:rPr>
                <w:color w:val="8DB3E2"/>
                <w:szCs w:val="24"/>
                <w:lang w:val="en-US" w:eastAsia="en-US"/>
              </w:rPr>
              <w:t>V</w:t>
            </w:r>
          </w:p>
        </w:tc>
        <w:tc>
          <w:tcPr>
            <w:tcW w:w="438" w:type="dxa"/>
            <w:tcBorders>
              <w:top w:val="single" w:sz="4" w:space="0" w:color="000000"/>
              <w:left w:val="single" w:sz="4" w:space="0" w:color="000000"/>
              <w:bottom w:val="single" w:sz="4" w:space="0" w:color="000000"/>
              <w:right w:val="single" w:sz="4" w:space="0" w:color="000000"/>
            </w:tcBorders>
            <w:vAlign w:val="center"/>
          </w:tcPr>
          <w:p w:rsidR="00A823C8" w:rsidRPr="00A823C8" w:rsidRDefault="00A823C8" w:rsidP="00A823C8">
            <w:pPr>
              <w:jc w:val="center"/>
              <w:rPr>
                <w:szCs w:val="24"/>
                <w:lang w:eastAsia="en-US"/>
              </w:rPr>
            </w:pPr>
          </w:p>
        </w:tc>
        <w:tc>
          <w:tcPr>
            <w:tcW w:w="438" w:type="dxa"/>
            <w:tcBorders>
              <w:top w:val="single" w:sz="4" w:space="0" w:color="000000"/>
              <w:left w:val="single" w:sz="4" w:space="0" w:color="000000"/>
              <w:bottom w:val="single" w:sz="4" w:space="0" w:color="000000"/>
              <w:right w:val="single" w:sz="4" w:space="0" w:color="000000"/>
            </w:tcBorders>
            <w:vAlign w:val="center"/>
          </w:tcPr>
          <w:p w:rsidR="00A823C8" w:rsidRPr="00A823C8" w:rsidRDefault="00A823C8" w:rsidP="00A823C8">
            <w:pPr>
              <w:jc w:val="center"/>
              <w:rPr>
                <w:szCs w:val="24"/>
                <w:lang w:eastAsia="en-US"/>
              </w:rPr>
            </w:pPr>
          </w:p>
        </w:tc>
        <w:tc>
          <w:tcPr>
            <w:tcW w:w="438" w:type="dxa"/>
            <w:tcBorders>
              <w:top w:val="single" w:sz="4" w:space="0" w:color="000000"/>
              <w:left w:val="single" w:sz="4" w:space="0" w:color="000000"/>
              <w:bottom w:val="single" w:sz="4" w:space="0" w:color="000000"/>
              <w:right w:val="single" w:sz="4" w:space="0" w:color="000000"/>
            </w:tcBorders>
            <w:vAlign w:val="center"/>
          </w:tcPr>
          <w:p w:rsidR="00A823C8" w:rsidRPr="00A823C8" w:rsidRDefault="00A823C8" w:rsidP="00A823C8">
            <w:pPr>
              <w:jc w:val="center"/>
              <w:rPr>
                <w:szCs w:val="24"/>
                <w:lang w:eastAsia="en-US"/>
              </w:rPr>
            </w:pPr>
          </w:p>
        </w:tc>
        <w:tc>
          <w:tcPr>
            <w:tcW w:w="438" w:type="dxa"/>
            <w:tcBorders>
              <w:top w:val="single" w:sz="4" w:space="0" w:color="000000"/>
              <w:left w:val="single" w:sz="4" w:space="0" w:color="000000"/>
              <w:bottom w:val="single" w:sz="4" w:space="0" w:color="000000"/>
              <w:right w:val="single" w:sz="4" w:space="0" w:color="000000"/>
            </w:tcBorders>
            <w:vAlign w:val="center"/>
          </w:tcPr>
          <w:p w:rsidR="00A823C8" w:rsidRPr="00A823C8" w:rsidRDefault="00A823C8" w:rsidP="00A823C8">
            <w:pPr>
              <w:jc w:val="center"/>
              <w:rPr>
                <w:szCs w:val="24"/>
                <w:lang w:eastAsia="en-US"/>
              </w:rPr>
            </w:pPr>
          </w:p>
        </w:tc>
        <w:tc>
          <w:tcPr>
            <w:tcW w:w="438" w:type="dxa"/>
            <w:tcBorders>
              <w:top w:val="single" w:sz="4" w:space="0" w:color="000000"/>
              <w:left w:val="single" w:sz="4" w:space="0" w:color="000000"/>
              <w:bottom w:val="single" w:sz="4" w:space="0" w:color="000000"/>
              <w:right w:val="single" w:sz="4" w:space="0" w:color="000000"/>
            </w:tcBorders>
            <w:vAlign w:val="center"/>
          </w:tcPr>
          <w:p w:rsidR="00A823C8" w:rsidRPr="00A823C8" w:rsidRDefault="00A823C8" w:rsidP="00A823C8">
            <w:pPr>
              <w:jc w:val="center"/>
              <w:rPr>
                <w:szCs w:val="24"/>
                <w:lang w:eastAsia="en-US"/>
              </w:rPr>
            </w:pPr>
          </w:p>
        </w:tc>
        <w:tc>
          <w:tcPr>
            <w:tcW w:w="438" w:type="dxa"/>
            <w:tcBorders>
              <w:top w:val="single" w:sz="4" w:space="0" w:color="000000"/>
              <w:left w:val="single" w:sz="4" w:space="0" w:color="000000"/>
              <w:bottom w:val="single" w:sz="4" w:space="0" w:color="000000"/>
              <w:right w:val="single" w:sz="4" w:space="0" w:color="000000"/>
            </w:tcBorders>
            <w:vAlign w:val="center"/>
          </w:tcPr>
          <w:p w:rsidR="00A823C8" w:rsidRPr="00A823C8" w:rsidRDefault="00A823C8" w:rsidP="00A823C8">
            <w:pPr>
              <w:jc w:val="center"/>
              <w:rPr>
                <w:szCs w:val="24"/>
                <w:lang w:eastAsia="en-US"/>
              </w:rPr>
            </w:pPr>
          </w:p>
        </w:tc>
        <w:tc>
          <w:tcPr>
            <w:tcW w:w="594" w:type="dxa"/>
            <w:tcBorders>
              <w:top w:val="single" w:sz="4" w:space="0" w:color="000000"/>
              <w:left w:val="single" w:sz="4" w:space="0" w:color="000000"/>
              <w:bottom w:val="single" w:sz="4" w:space="0" w:color="000000"/>
              <w:right w:val="single" w:sz="4" w:space="0" w:color="000000"/>
            </w:tcBorders>
            <w:vAlign w:val="center"/>
          </w:tcPr>
          <w:p w:rsidR="00A823C8" w:rsidRPr="00A823C8" w:rsidRDefault="00A823C8" w:rsidP="00A823C8">
            <w:pPr>
              <w:jc w:val="center"/>
              <w:rPr>
                <w:szCs w:val="24"/>
                <w:lang w:eastAsia="en-US"/>
              </w:rPr>
            </w:pPr>
          </w:p>
        </w:tc>
      </w:tr>
      <w:tr w:rsidR="00A823C8" w:rsidRPr="00A823C8" w:rsidTr="00A823C8">
        <w:trPr>
          <w:trHeight w:val="553"/>
        </w:trPr>
        <w:tc>
          <w:tcPr>
            <w:tcW w:w="2660" w:type="dxa"/>
            <w:tcBorders>
              <w:top w:val="single" w:sz="4" w:space="0" w:color="000000"/>
              <w:left w:val="single" w:sz="4" w:space="0" w:color="000000"/>
              <w:bottom w:val="single" w:sz="4" w:space="0" w:color="000000"/>
              <w:right w:val="single" w:sz="4" w:space="0" w:color="000000"/>
            </w:tcBorders>
            <w:vAlign w:val="center"/>
            <w:hideMark/>
          </w:tcPr>
          <w:p w:rsidR="00A823C8" w:rsidRPr="00A823C8" w:rsidRDefault="00A823C8" w:rsidP="00A823C8">
            <w:pPr>
              <w:jc w:val="left"/>
              <w:rPr>
                <w:szCs w:val="24"/>
                <w:lang w:eastAsia="en-US"/>
              </w:rPr>
            </w:pPr>
            <w:r w:rsidRPr="00A823C8">
              <w:rPr>
                <w:szCs w:val="24"/>
                <w:lang w:val="en-US"/>
              </w:rPr>
              <w:t>VI</w:t>
            </w:r>
            <w:r w:rsidRPr="00A823C8">
              <w:rPr>
                <w:szCs w:val="24"/>
              </w:rPr>
              <w:t xml:space="preserve"> ПИР будущих лет</w:t>
            </w:r>
          </w:p>
        </w:tc>
        <w:tc>
          <w:tcPr>
            <w:tcW w:w="438" w:type="dxa"/>
            <w:tcBorders>
              <w:top w:val="single" w:sz="4" w:space="0" w:color="000000"/>
              <w:left w:val="single" w:sz="4" w:space="0" w:color="000000"/>
              <w:bottom w:val="single" w:sz="4" w:space="0" w:color="000000"/>
              <w:right w:val="single" w:sz="4" w:space="0" w:color="000000"/>
            </w:tcBorders>
            <w:vAlign w:val="center"/>
          </w:tcPr>
          <w:p w:rsidR="00A823C8" w:rsidRPr="00A823C8" w:rsidRDefault="00A823C8" w:rsidP="00A823C8">
            <w:pPr>
              <w:widowControl w:val="0"/>
              <w:autoSpaceDE w:val="0"/>
              <w:autoSpaceDN w:val="0"/>
              <w:adjustRightInd w:val="0"/>
              <w:spacing w:line="252" w:lineRule="exact"/>
              <w:ind w:hanging="192"/>
              <w:jc w:val="center"/>
              <w:rPr>
                <w:color w:val="8DB3E2"/>
                <w:szCs w:val="24"/>
                <w:lang w:eastAsia="en-US"/>
              </w:rPr>
            </w:pPr>
            <w:r w:rsidRPr="00A823C8">
              <w:rPr>
                <w:color w:val="8DB3E2"/>
                <w:szCs w:val="24"/>
                <w:lang w:val="en-US" w:eastAsia="en-US"/>
              </w:rPr>
              <w:t>V</w:t>
            </w:r>
          </w:p>
        </w:tc>
        <w:tc>
          <w:tcPr>
            <w:tcW w:w="438" w:type="dxa"/>
            <w:tcBorders>
              <w:top w:val="single" w:sz="4" w:space="0" w:color="000000"/>
              <w:left w:val="single" w:sz="4" w:space="0" w:color="000000"/>
              <w:bottom w:val="single" w:sz="4" w:space="0" w:color="000000"/>
              <w:right w:val="single" w:sz="4" w:space="0" w:color="000000"/>
            </w:tcBorders>
            <w:vAlign w:val="center"/>
          </w:tcPr>
          <w:p w:rsidR="00A823C8" w:rsidRPr="00A823C8" w:rsidRDefault="00A823C8" w:rsidP="00A823C8">
            <w:pPr>
              <w:widowControl w:val="0"/>
              <w:autoSpaceDE w:val="0"/>
              <w:autoSpaceDN w:val="0"/>
              <w:adjustRightInd w:val="0"/>
              <w:spacing w:line="252" w:lineRule="exact"/>
              <w:ind w:hanging="192"/>
              <w:jc w:val="center"/>
              <w:rPr>
                <w:color w:val="8DB3E2"/>
                <w:szCs w:val="24"/>
                <w:lang w:val="en-US" w:eastAsia="en-US"/>
              </w:rPr>
            </w:pPr>
            <w:r w:rsidRPr="00A823C8">
              <w:rPr>
                <w:color w:val="8DB3E2"/>
                <w:szCs w:val="24"/>
                <w:lang w:val="en-US" w:eastAsia="en-US"/>
              </w:rPr>
              <w:t>V</w:t>
            </w:r>
          </w:p>
        </w:tc>
        <w:tc>
          <w:tcPr>
            <w:tcW w:w="438" w:type="dxa"/>
            <w:tcBorders>
              <w:top w:val="single" w:sz="4" w:space="0" w:color="000000"/>
              <w:left w:val="single" w:sz="4" w:space="0" w:color="000000"/>
              <w:bottom w:val="single" w:sz="4" w:space="0" w:color="000000"/>
              <w:right w:val="single" w:sz="4" w:space="0" w:color="000000"/>
            </w:tcBorders>
            <w:vAlign w:val="center"/>
          </w:tcPr>
          <w:p w:rsidR="00A823C8" w:rsidRPr="00A823C8" w:rsidRDefault="00A823C8" w:rsidP="00A823C8">
            <w:pPr>
              <w:widowControl w:val="0"/>
              <w:autoSpaceDE w:val="0"/>
              <w:autoSpaceDN w:val="0"/>
              <w:adjustRightInd w:val="0"/>
              <w:spacing w:line="252" w:lineRule="exact"/>
              <w:ind w:hanging="192"/>
              <w:jc w:val="center"/>
              <w:rPr>
                <w:color w:val="8DB3E2"/>
                <w:szCs w:val="24"/>
                <w:lang w:val="en-US" w:eastAsia="en-US"/>
              </w:rPr>
            </w:pPr>
            <w:r w:rsidRPr="00A823C8">
              <w:rPr>
                <w:color w:val="8DB3E2"/>
                <w:szCs w:val="24"/>
                <w:lang w:val="en-US" w:eastAsia="en-US"/>
              </w:rPr>
              <w:t>V</w:t>
            </w:r>
          </w:p>
        </w:tc>
        <w:tc>
          <w:tcPr>
            <w:tcW w:w="438" w:type="dxa"/>
            <w:tcBorders>
              <w:top w:val="single" w:sz="4" w:space="0" w:color="000000"/>
              <w:left w:val="single" w:sz="4" w:space="0" w:color="000000"/>
              <w:bottom w:val="single" w:sz="4" w:space="0" w:color="000000"/>
              <w:right w:val="single" w:sz="4" w:space="0" w:color="000000"/>
            </w:tcBorders>
            <w:vAlign w:val="center"/>
          </w:tcPr>
          <w:p w:rsidR="00A823C8" w:rsidRPr="00A823C8" w:rsidRDefault="00A823C8" w:rsidP="00A823C8">
            <w:pPr>
              <w:jc w:val="center"/>
              <w:rPr>
                <w:szCs w:val="24"/>
                <w:lang w:eastAsia="en-US"/>
              </w:rPr>
            </w:pPr>
          </w:p>
        </w:tc>
        <w:tc>
          <w:tcPr>
            <w:tcW w:w="438" w:type="dxa"/>
            <w:tcBorders>
              <w:top w:val="single" w:sz="4" w:space="0" w:color="000000"/>
              <w:left w:val="single" w:sz="4" w:space="0" w:color="000000"/>
              <w:bottom w:val="single" w:sz="4" w:space="0" w:color="000000"/>
              <w:right w:val="single" w:sz="4" w:space="0" w:color="000000"/>
            </w:tcBorders>
            <w:vAlign w:val="center"/>
          </w:tcPr>
          <w:p w:rsidR="00A823C8" w:rsidRPr="00A823C8" w:rsidRDefault="00A823C8" w:rsidP="00A823C8">
            <w:pPr>
              <w:jc w:val="center"/>
              <w:rPr>
                <w:szCs w:val="24"/>
                <w:lang w:eastAsia="en-US"/>
              </w:rPr>
            </w:pPr>
          </w:p>
        </w:tc>
        <w:tc>
          <w:tcPr>
            <w:tcW w:w="438" w:type="dxa"/>
            <w:tcBorders>
              <w:top w:val="single" w:sz="4" w:space="0" w:color="000000"/>
              <w:left w:val="single" w:sz="4" w:space="0" w:color="000000"/>
              <w:bottom w:val="single" w:sz="4" w:space="0" w:color="000000"/>
              <w:right w:val="single" w:sz="4" w:space="0" w:color="000000"/>
            </w:tcBorders>
            <w:vAlign w:val="center"/>
          </w:tcPr>
          <w:p w:rsidR="00A823C8" w:rsidRPr="00A823C8" w:rsidRDefault="00A823C8" w:rsidP="00A823C8">
            <w:pPr>
              <w:jc w:val="center"/>
              <w:rPr>
                <w:szCs w:val="24"/>
                <w:lang w:eastAsia="en-US"/>
              </w:rPr>
            </w:pPr>
          </w:p>
        </w:tc>
        <w:tc>
          <w:tcPr>
            <w:tcW w:w="438" w:type="dxa"/>
            <w:tcBorders>
              <w:top w:val="single" w:sz="4" w:space="0" w:color="000000"/>
              <w:left w:val="single" w:sz="4" w:space="0" w:color="000000"/>
              <w:bottom w:val="single" w:sz="4" w:space="0" w:color="000000"/>
              <w:right w:val="single" w:sz="4" w:space="0" w:color="000000"/>
            </w:tcBorders>
            <w:vAlign w:val="center"/>
          </w:tcPr>
          <w:p w:rsidR="00A823C8" w:rsidRPr="00A823C8" w:rsidRDefault="00A823C8" w:rsidP="00A823C8">
            <w:pPr>
              <w:jc w:val="center"/>
              <w:rPr>
                <w:szCs w:val="24"/>
                <w:lang w:eastAsia="en-US"/>
              </w:rPr>
            </w:pPr>
          </w:p>
        </w:tc>
        <w:tc>
          <w:tcPr>
            <w:tcW w:w="438" w:type="dxa"/>
            <w:tcBorders>
              <w:top w:val="single" w:sz="4" w:space="0" w:color="000000"/>
              <w:left w:val="single" w:sz="4" w:space="0" w:color="000000"/>
              <w:bottom w:val="single" w:sz="4" w:space="0" w:color="000000"/>
              <w:right w:val="single" w:sz="4" w:space="0" w:color="000000"/>
            </w:tcBorders>
            <w:vAlign w:val="center"/>
          </w:tcPr>
          <w:p w:rsidR="00A823C8" w:rsidRPr="00A823C8" w:rsidRDefault="00A823C8" w:rsidP="00A823C8">
            <w:pPr>
              <w:jc w:val="center"/>
              <w:rPr>
                <w:szCs w:val="24"/>
                <w:lang w:eastAsia="en-US"/>
              </w:rPr>
            </w:pPr>
          </w:p>
        </w:tc>
        <w:tc>
          <w:tcPr>
            <w:tcW w:w="438" w:type="dxa"/>
            <w:tcBorders>
              <w:top w:val="single" w:sz="4" w:space="0" w:color="000000"/>
              <w:left w:val="single" w:sz="4" w:space="0" w:color="000000"/>
              <w:bottom w:val="single" w:sz="4" w:space="0" w:color="000000"/>
              <w:right w:val="single" w:sz="4" w:space="0" w:color="000000"/>
            </w:tcBorders>
            <w:vAlign w:val="center"/>
          </w:tcPr>
          <w:p w:rsidR="00A823C8" w:rsidRPr="00A823C8" w:rsidRDefault="00A823C8" w:rsidP="00A823C8">
            <w:pPr>
              <w:jc w:val="center"/>
              <w:rPr>
                <w:szCs w:val="24"/>
                <w:lang w:eastAsia="en-US"/>
              </w:rPr>
            </w:pPr>
          </w:p>
        </w:tc>
        <w:tc>
          <w:tcPr>
            <w:tcW w:w="594" w:type="dxa"/>
            <w:tcBorders>
              <w:top w:val="single" w:sz="4" w:space="0" w:color="000000"/>
              <w:left w:val="single" w:sz="4" w:space="0" w:color="000000"/>
              <w:bottom w:val="single" w:sz="4" w:space="0" w:color="000000"/>
              <w:right w:val="single" w:sz="4" w:space="0" w:color="000000"/>
            </w:tcBorders>
            <w:vAlign w:val="center"/>
          </w:tcPr>
          <w:p w:rsidR="00A823C8" w:rsidRPr="00A823C8" w:rsidRDefault="00A823C8" w:rsidP="00A823C8">
            <w:pPr>
              <w:jc w:val="center"/>
              <w:rPr>
                <w:szCs w:val="24"/>
                <w:lang w:eastAsia="en-US"/>
              </w:rPr>
            </w:pPr>
          </w:p>
        </w:tc>
      </w:tr>
    </w:tbl>
    <w:p w:rsidR="00A823C8" w:rsidRPr="00A823C8" w:rsidRDefault="00A823C8" w:rsidP="00A823C8">
      <w:pPr>
        <w:spacing w:after="0" w:line="240" w:lineRule="auto"/>
        <w:jc w:val="left"/>
        <w:rPr>
          <w:rFonts w:eastAsia="Times New Roman" w:cs="Times New Roman"/>
          <w:i/>
          <w:szCs w:val="24"/>
          <w:lang w:eastAsia="ru-RU"/>
        </w:rPr>
      </w:pPr>
    </w:p>
    <w:p w:rsidR="00A823C8" w:rsidRPr="00A823C8" w:rsidRDefault="00A823C8" w:rsidP="00A823C8">
      <w:pPr>
        <w:spacing w:after="0" w:line="240" w:lineRule="auto"/>
        <w:jc w:val="left"/>
        <w:rPr>
          <w:rFonts w:eastAsia="Times New Roman" w:cs="Times New Roman"/>
          <w:i/>
          <w:szCs w:val="24"/>
          <w:lang w:eastAsia="ru-RU"/>
        </w:rPr>
      </w:pPr>
    </w:p>
    <w:tbl>
      <w:tblPr>
        <w:tblStyle w:val="12"/>
        <w:tblW w:w="9889"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2531"/>
        <w:gridCol w:w="7358"/>
      </w:tblGrid>
      <w:tr w:rsidR="00A823C8" w:rsidRPr="00A823C8" w:rsidTr="00A823C8">
        <w:tc>
          <w:tcPr>
            <w:tcW w:w="2531" w:type="dxa"/>
          </w:tcPr>
          <w:p w:rsidR="00A823C8" w:rsidRPr="00A823C8" w:rsidRDefault="00A823C8" w:rsidP="00A823C8">
            <w:pPr>
              <w:tabs>
                <w:tab w:val="left" w:pos="1701"/>
              </w:tabs>
              <w:autoSpaceDE w:val="0"/>
              <w:autoSpaceDN w:val="0"/>
              <w:adjustRightInd w:val="0"/>
              <w:ind w:right="614"/>
              <w:rPr>
                <w:rFonts w:eastAsia="Arial Unicode MS"/>
                <w:szCs w:val="24"/>
              </w:rPr>
            </w:pPr>
          </w:p>
        </w:tc>
        <w:tc>
          <w:tcPr>
            <w:tcW w:w="7358" w:type="dxa"/>
          </w:tcPr>
          <w:p w:rsidR="00A823C8" w:rsidRPr="00A823C8" w:rsidRDefault="00A823C8" w:rsidP="00A823C8">
            <w:pPr>
              <w:autoSpaceDE w:val="0"/>
              <w:autoSpaceDN w:val="0"/>
              <w:adjustRightInd w:val="0"/>
              <w:rPr>
                <w:rFonts w:eastAsia="Arial Unicode MS"/>
                <w:szCs w:val="24"/>
              </w:rPr>
            </w:pPr>
            <w:r w:rsidRPr="00A823C8">
              <w:rPr>
                <w:rFonts w:eastAsia="Arial Unicode MS"/>
                <w:szCs w:val="24"/>
              </w:rPr>
              <w:t>Десятилетняя, трехлетняя и годовая инвестпрограммы содержат:</w:t>
            </w:r>
          </w:p>
          <w:p w:rsidR="00A823C8" w:rsidRPr="00A823C8" w:rsidRDefault="00A823C8" w:rsidP="00A7210F">
            <w:pPr>
              <w:numPr>
                <w:ilvl w:val="0"/>
                <w:numId w:val="36"/>
              </w:numPr>
              <w:tabs>
                <w:tab w:val="left" w:pos="2837"/>
              </w:tabs>
              <w:autoSpaceDE w:val="0"/>
              <w:autoSpaceDN w:val="0"/>
              <w:adjustRightInd w:val="0"/>
              <w:jc w:val="left"/>
              <w:rPr>
                <w:rFonts w:eastAsia="Arial Unicode MS"/>
                <w:szCs w:val="24"/>
              </w:rPr>
            </w:pPr>
            <w:r w:rsidRPr="00A823C8">
              <w:rPr>
                <w:rFonts w:eastAsia="Arial Unicode MS"/>
                <w:szCs w:val="24"/>
              </w:rPr>
              <w:t>Сумму бюджета с различной степенью детализации и временным горизонтом в зависимости от вида инвестпрограммы</w:t>
            </w:r>
          </w:p>
          <w:p w:rsidR="00A823C8" w:rsidRPr="00A823C8" w:rsidRDefault="00A823C8" w:rsidP="00A7210F">
            <w:pPr>
              <w:numPr>
                <w:ilvl w:val="0"/>
                <w:numId w:val="36"/>
              </w:numPr>
              <w:tabs>
                <w:tab w:val="left" w:pos="2837"/>
              </w:tabs>
              <w:autoSpaceDE w:val="0"/>
              <w:autoSpaceDN w:val="0"/>
              <w:adjustRightInd w:val="0"/>
              <w:jc w:val="left"/>
              <w:rPr>
                <w:rFonts w:eastAsia="Arial Unicode MS"/>
                <w:szCs w:val="24"/>
              </w:rPr>
            </w:pPr>
            <w:r w:rsidRPr="00A823C8">
              <w:rPr>
                <w:rFonts w:eastAsia="Arial Unicode MS"/>
                <w:szCs w:val="24"/>
              </w:rPr>
              <w:t>Перечень  проектов  в  рамках определенных бюджетов с разной степенью детализации в зависимости от вида инвестпрограммы</w:t>
            </w:r>
          </w:p>
          <w:p w:rsidR="00A823C8" w:rsidRPr="00A823C8" w:rsidRDefault="00A823C8" w:rsidP="00A823C8">
            <w:pPr>
              <w:rPr>
                <w:szCs w:val="24"/>
              </w:rPr>
            </w:pPr>
          </w:p>
        </w:tc>
      </w:tr>
      <w:tr w:rsidR="00A823C8" w:rsidRPr="00A823C8" w:rsidTr="00A823C8">
        <w:tc>
          <w:tcPr>
            <w:tcW w:w="2531" w:type="dxa"/>
          </w:tcPr>
          <w:p w:rsidR="00A823C8" w:rsidRPr="00A823C8" w:rsidRDefault="00A823C8" w:rsidP="00A823C8">
            <w:pPr>
              <w:tabs>
                <w:tab w:val="left" w:pos="2127"/>
              </w:tabs>
              <w:autoSpaceDE w:val="0"/>
              <w:autoSpaceDN w:val="0"/>
              <w:adjustRightInd w:val="0"/>
              <w:ind w:right="188"/>
              <w:rPr>
                <w:rFonts w:eastAsia="Arial Unicode MS"/>
                <w:b/>
                <w:bCs/>
                <w:szCs w:val="24"/>
              </w:rPr>
            </w:pPr>
            <w:r w:rsidRPr="00A823C8">
              <w:rPr>
                <w:rFonts w:eastAsia="Arial Unicode MS"/>
                <w:b/>
                <w:bCs/>
                <w:szCs w:val="24"/>
              </w:rPr>
              <w:t>3.1.2. Содержание десятилетней</w:t>
            </w:r>
            <w:r w:rsidRPr="00A823C8">
              <w:rPr>
                <w:rFonts w:eastAsia="Arial Unicode MS"/>
                <w:b/>
                <w:bCs/>
                <w:szCs w:val="24"/>
                <w:lang w:val="en-US"/>
              </w:rPr>
              <w:t xml:space="preserve"> </w:t>
            </w:r>
            <w:r w:rsidRPr="00A823C8">
              <w:rPr>
                <w:rFonts w:eastAsia="Arial Unicode MS"/>
                <w:b/>
                <w:bCs/>
                <w:szCs w:val="24"/>
              </w:rPr>
              <w:t>инвестпрограммы</w:t>
            </w:r>
          </w:p>
          <w:p w:rsidR="00A823C8" w:rsidRPr="00A823C8" w:rsidRDefault="00A823C8" w:rsidP="00A823C8">
            <w:pPr>
              <w:tabs>
                <w:tab w:val="left" w:pos="1701"/>
              </w:tabs>
              <w:autoSpaceDE w:val="0"/>
              <w:autoSpaceDN w:val="0"/>
              <w:adjustRightInd w:val="0"/>
              <w:ind w:right="614"/>
              <w:rPr>
                <w:rFonts w:eastAsia="Arial Unicode MS"/>
                <w:szCs w:val="24"/>
              </w:rPr>
            </w:pPr>
          </w:p>
        </w:tc>
        <w:tc>
          <w:tcPr>
            <w:tcW w:w="7358" w:type="dxa"/>
          </w:tcPr>
          <w:p w:rsidR="00A823C8" w:rsidRPr="00A823C8" w:rsidRDefault="00A823C8" w:rsidP="00A823C8">
            <w:pPr>
              <w:tabs>
                <w:tab w:val="left" w:pos="21"/>
              </w:tabs>
              <w:autoSpaceDE w:val="0"/>
              <w:autoSpaceDN w:val="0"/>
              <w:adjustRightInd w:val="0"/>
              <w:rPr>
                <w:rFonts w:eastAsia="Arial Unicode MS"/>
                <w:szCs w:val="24"/>
              </w:rPr>
            </w:pPr>
            <w:r w:rsidRPr="00A823C8">
              <w:rPr>
                <w:rFonts w:eastAsia="Arial Unicode MS"/>
                <w:szCs w:val="24"/>
              </w:rPr>
              <w:t>Целью десятилетнего (долгосрочного) инвестиционного планирования является определение приоритетов строительства новых блоков и замены турбин и котлов электростанций на следующие 10 лет исходя из стратегии ОАО «ТГК-1». Содержание десятилетней инвестпрограммы включает в себя:</w:t>
            </w:r>
          </w:p>
          <w:p w:rsidR="00A823C8" w:rsidRPr="00A823C8" w:rsidRDefault="00A823C8" w:rsidP="00A7210F">
            <w:pPr>
              <w:numPr>
                <w:ilvl w:val="0"/>
                <w:numId w:val="37"/>
              </w:numPr>
              <w:tabs>
                <w:tab w:val="left" w:pos="21"/>
              </w:tabs>
              <w:autoSpaceDE w:val="0"/>
              <w:autoSpaceDN w:val="0"/>
              <w:adjustRightInd w:val="0"/>
              <w:jc w:val="left"/>
              <w:rPr>
                <w:rFonts w:eastAsia="Arial Unicode MS"/>
                <w:szCs w:val="24"/>
                <w:lang w:eastAsia="en-US"/>
              </w:rPr>
            </w:pPr>
            <w:r w:rsidRPr="00A823C8">
              <w:rPr>
                <w:rFonts w:eastAsia="Arial Unicode MS"/>
                <w:szCs w:val="24"/>
                <w:lang w:eastAsia="en-US"/>
              </w:rPr>
              <w:t>Перечень проектов I класса «Стратегические», начало реализации которых запланировано в течение следующих 10 лет</w:t>
            </w:r>
          </w:p>
          <w:p w:rsidR="00A823C8" w:rsidRPr="00A823C8" w:rsidRDefault="00A823C8" w:rsidP="00A7210F">
            <w:pPr>
              <w:numPr>
                <w:ilvl w:val="0"/>
                <w:numId w:val="37"/>
              </w:numPr>
              <w:tabs>
                <w:tab w:val="left" w:pos="21"/>
              </w:tabs>
              <w:autoSpaceDE w:val="0"/>
              <w:autoSpaceDN w:val="0"/>
              <w:adjustRightInd w:val="0"/>
              <w:jc w:val="left"/>
              <w:rPr>
                <w:rFonts w:eastAsia="Arial Unicode MS"/>
                <w:szCs w:val="24"/>
              </w:rPr>
            </w:pPr>
            <w:r w:rsidRPr="00A823C8">
              <w:rPr>
                <w:rFonts w:eastAsia="Arial Unicode MS"/>
                <w:szCs w:val="24"/>
              </w:rPr>
              <w:t>Бюджет на каждый проект I класса, разбитый по годам на следующие 10 лет</w:t>
            </w:r>
          </w:p>
          <w:p w:rsidR="00A823C8" w:rsidRPr="00A823C8" w:rsidRDefault="00A823C8" w:rsidP="00A7210F">
            <w:pPr>
              <w:numPr>
                <w:ilvl w:val="0"/>
                <w:numId w:val="37"/>
              </w:numPr>
              <w:tabs>
                <w:tab w:val="left" w:pos="21"/>
              </w:tabs>
              <w:autoSpaceDE w:val="0"/>
              <w:autoSpaceDN w:val="0"/>
              <w:adjustRightInd w:val="0"/>
              <w:jc w:val="left"/>
              <w:rPr>
                <w:rFonts w:eastAsia="Arial Unicode MS"/>
                <w:szCs w:val="24"/>
              </w:rPr>
            </w:pPr>
            <w:r w:rsidRPr="00A823C8">
              <w:rPr>
                <w:rFonts w:eastAsia="Arial Unicode MS"/>
                <w:szCs w:val="24"/>
              </w:rPr>
              <w:t xml:space="preserve">Общий размер бюджета на </w:t>
            </w:r>
            <w:r w:rsidRPr="00A823C8">
              <w:rPr>
                <w:rFonts w:eastAsia="Arial Unicode MS"/>
                <w:szCs w:val="24"/>
                <w:lang w:val="en-US"/>
              </w:rPr>
              <w:t>II</w:t>
            </w:r>
            <w:r w:rsidRPr="00A823C8">
              <w:rPr>
                <w:rFonts w:eastAsia="Arial Unicode MS"/>
                <w:szCs w:val="24"/>
              </w:rPr>
              <w:t>-</w:t>
            </w:r>
            <w:r w:rsidRPr="00A823C8">
              <w:rPr>
                <w:rFonts w:eastAsia="Arial Unicode MS"/>
                <w:szCs w:val="24"/>
                <w:lang w:val="en-US"/>
              </w:rPr>
              <w:t>VI</w:t>
            </w:r>
            <w:r w:rsidRPr="00A823C8">
              <w:rPr>
                <w:rFonts w:eastAsia="Arial Unicode MS"/>
                <w:szCs w:val="24"/>
              </w:rPr>
              <w:t xml:space="preserve"> классы проектов, разбитый по годам на следующие 10 лет.</w:t>
            </w:r>
          </w:p>
          <w:p w:rsidR="00A823C8" w:rsidRPr="00A823C8" w:rsidRDefault="00A823C8" w:rsidP="00A823C8">
            <w:pPr>
              <w:tabs>
                <w:tab w:val="left" w:pos="21"/>
              </w:tabs>
              <w:autoSpaceDE w:val="0"/>
              <w:autoSpaceDN w:val="0"/>
              <w:adjustRightInd w:val="0"/>
              <w:ind w:left="21"/>
              <w:rPr>
                <w:rFonts w:eastAsia="Arial Unicode MS"/>
                <w:szCs w:val="24"/>
              </w:rPr>
            </w:pPr>
            <w:r w:rsidRPr="00A823C8">
              <w:rPr>
                <w:rFonts w:eastAsia="Arial Unicode MS"/>
                <w:szCs w:val="24"/>
              </w:rPr>
              <w:t xml:space="preserve">Общий бюджет на </w:t>
            </w:r>
            <w:r w:rsidRPr="00A823C8">
              <w:rPr>
                <w:rFonts w:eastAsia="Arial Unicode MS"/>
                <w:szCs w:val="24"/>
                <w:lang w:val="en-US"/>
              </w:rPr>
              <w:t>I</w:t>
            </w:r>
            <w:r w:rsidRPr="00A823C8">
              <w:rPr>
                <w:rFonts w:eastAsia="Arial Unicode MS"/>
                <w:szCs w:val="24"/>
              </w:rPr>
              <w:t xml:space="preserve"> класс равен сумме бюджетов проектов данного класса в текущем году.</w:t>
            </w:r>
          </w:p>
          <w:p w:rsidR="00A823C8" w:rsidRPr="00A823C8" w:rsidRDefault="00A823C8" w:rsidP="00A823C8">
            <w:pPr>
              <w:tabs>
                <w:tab w:val="left" w:pos="21"/>
              </w:tabs>
              <w:autoSpaceDE w:val="0"/>
              <w:autoSpaceDN w:val="0"/>
              <w:adjustRightInd w:val="0"/>
              <w:ind w:left="21"/>
              <w:rPr>
                <w:rFonts w:eastAsia="Arial Unicode MS"/>
                <w:szCs w:val="24"/>
              </w:rPr>
            </w:pPr>
            <w:r w:rsidRPr="00A823C8">
              <w:rPr>
                <w:rFonts w:eastAsia="Arial Unicode MS"/>
                <w:szCs w:val="24"/>
              </w:rPr>
              <w:t xml:space="preserve">Общий размер инвестпрограммы равен сумме бюджетов на </w:t>
            </w:r>
            <w:r w:rsidRPr="00A823C8">
              <w:rPr>
                <w:rFonts w:eastAsia="Arial Unicode MS"/>
                <w:szCs w:val="24"/>
                <w:lang w:val="en-US"/>
              </w:rPr>
              <w:t>I</w:t>
            </w:r>
            <w:r w:rsidRPr="00A823C8">
              <w:rPr>
                <w:rFonts w:eastAsia="Arial Unicode MS"/>
                <w:szCs w:val="24"/>
              </w:rPr>
              <w:t xml:space="preserve"> класс и бюджета на </w:t>
            </w:r>
            <w:r w:rsidRPr="00A823C8">
              <w:rPr>
                <w:rFonts w:eastAsia="Arial Unicode MS"/>
                <w:szCs w:val="24"/>
                <w:lang w:val="en-US"/>
              </w:rPr>
              <w:t>II</w:t>
            </w:r>
            <w:r w:rsidRPr="00A823C8">
              <w:rPr>
                <w:rFonts w:eastAsia="Arial Unicode MS"/>
                <w:szCs w:val="24"/>
              </w:rPr>
              <w:t>-</w:t>
            </w:r>
            <w:r w:rsidRPr="00A823C8">
              <w:rPr>
                <w:rFonts w:eastAsia="Arial Unicode MS"/>
                <w:szCs w:val="24"/>
                <w:lang w:val="en-US"/>
              </w:rPr>
              <w:t>VI</w:t>
            </w:r>
            <w:r w:rsidRPr="00A823C8">
              <w:rPr>
                <w:rFonts w:eastAsia="Arial Unicode MS"/>
                <w:szCs w:val="24"/>
              </w:rPr>
              <w:t xml:space="preserve"> классы.</w:t>
            </w:r>
          </w:p>
          <w:p w:rsidR="00A823C8" w:rsidRPr="00A823C8" w:rsidRDefault="00A823C8" w:rsidP="00A823C8">
            <w:pPr>
              <w:autoSpaceDE w:val="0"/>
              <w:autoSpaceDN w:val="0"/>
              <w:adjustRightInd w:val="0"/>
              <w:jc w:val="left"/>
              <w:rPr>
                <w:rFonts w:eastAsia="Arial Unicode MS"/>
                <w:szCs w:val="24"/>
              </w:rPr>
            </w:pPr>
          </w:p>
        </w:tc>
      </w:tr>
      <w:tr w:rsidR="00A823C8" w:rsidRPr="00A823C8" w:rsidTr="00A823C8">
        <w:tc>
          <w:tcPr>
            <w:tcW w:w="2531" w:type="dxa"/>
          </w:tcPr>
          <w:p w:rsidR="00A823C8" w:rsidRPr="00A823C8" w:rsidRDefault="00A823C8" w:rsidP="00A823C8">
            <w:pPr>
              <w:tabs>
                <w:tab w:val="left" w:pos="1701"/>
              </w:tabs>
              <w:autoSpaceDE w:val="0"/>
              <w:autoSpaceDN w:val="0"/>
              <w:adjustRightInd w:val="0"/>
              <w:ind w:right="614"/>
              <w:rPr>
                <w:rFonts w:eastAsia="Arial Unicode MS"/>
                <w:szCs w:val="24"/>
              </w:rPr>
            </w:pPr>
          </w:p>
        </w:tc>
        <w:tc>
          <w:tcPr>
            <w:tcW w:w="7358" w:type="dxa"/>
          </w:tcPr>
          <w:p w:rsidR="00A823C8" w:rsidRPr="00A823C8" w:rsidRDefault="00A823C8" w:rsidP="00A823C8">
            <w:pPr>
              <w:autoSpaceDE w:val="0"/>
              <w:autoSpaceDN w:val="0"/>
              <w:adjustRightInd w:val="0"/>
              <w:spacing w:line="250" w:lineRule="exact"/>
              <w:ind w:left="21"/>
              <w:rPr>
                <w:rFonts w:eastAsia="Arial Unicode MS"/>
                <w:szCs w:val="24"/>
              </w:rPr>
            </w:pPr>
            <w:r w:rsidRPr="00A823C8">
              <w:rPr>
                <w:rFonts w:eastAsia="Arial Unicode MS"/>
                <w:szCs w:val="24"/>
              </w:rPr>
              <w:t xml:space="preserve">Таким образом, в десятилетней инвестпрограмме подробно определяется содержание </w:t>
            </w:r>
            <w:r w:rsidRPr="00A823C8">
              <w:rPr>
                <w:rFonts w:eastAsia="Arial Unicode MS"/>
                <w:szCs w:val="24"/>
                <w:lang w:val="en-US"/>
              </w:rPr>
              <w:t>I</w:t>
            </w:r>
            <w:r w:rsidRPr="00A823C8">
              <w:rPr>
                <w:rFonts w:eastAsia="Arial Unicode MS"/>
                <w:szCs w:val="24"/>
              </w:rPr>
              <w:t xml:space="preserve"> класса проектов с разбивкой сметы каждого из них по годам, а по </w:t>
            </w:r>
            <w:r w:rsidRPr="00A823C8">
              <w:rPr>
                <w:rFonts w:eastAsia="Arial Unicode MS"/>
                <w:szCs w:val="24"/>
                <w:lang w:val="en-US"/>
              </w:rPr>
              <w:t>II</w:t>
            </w:r>
            <w:r w:rsidRPr="00A823C8">
              <w:rPr>
                <w:rFonts w:eastAsia="Arial Unicode MS"/>
                <w:szCs w:val="24"/>
              </w:rPr>
              <w:t>-</w:t>
            </w:r>
            <w:r w:rsidRPr="00A823C8">
              <w:rPr>
                <w:rFonts w:eastAsia="Arial Unicode MS"/>
                <w:szCs w:val="24"/>
                <w:lang w:val="en-US"/>
              </w:rPr>
              <w:t>VI</w:t>
            </w:r>
            <w:r w:rsidRPr="00A823C8">
              <w:rPr>
                <w:rFonts w:eastAsia="Arial Unicode MS"/>
                <w:szCs w:val="24"/>
              </w:rPr>
              <w:t xml:space="preserve"> классам рассчитывается только общая сумма бюджета на каждый год.</w:t>
            </w:r>
          </w:p>
          <w:p w:rsidR="00A823C8" w:rsidRPr="00A823C8" w:rsidRDefault="00A823C8" w:rsidP="00A823C8">
            <w:pPr>
              <w:autoSpaceDE w:val="0"/>
              <w:autoSpaceDN w:val="0"/>
              <w:adjustRightInd w:val="0"/>
              <w:spacing w:before="120" w:line="250" w:lineRule="exact"/>
              <w:ind w:left="21"/>
              <w:rPr>
                <w:rFonts w:eastAsia="Arial Unicode MS"/>
                <w:szCs w:val="24"/>
              </w:rPr>
            </w:pPr>
            <w:r w:rsidRPr="00A823C8">
              <w:rPr>
                <w:rFonts w:eastAsia="Arial Unicode MS"/>
                <w:szCs w:val="24"/>
              </w:rPr>
              <w:t>Форма содержания десятилетней инвестпрограммы находится в Приложении 3 (Форма 1).</w:t>
            </w:r>
          </w:p>
          <w:p w:rsidR="00A823C8" w:rsidRPr="00A823C8" w:rsidRDefault="00A823C8" w:rsidP="00A823C8">
            <w:pPr>
              <w:rPr>
                <w:szCs w:val="24"/>
              </w:rPr>
            </w:pPr>
          </w:p>
        </w:tc>
      </w:tr>
      <w:tr w:rsidR="00A823C8" w:rsidRPr="00A823C8" w:rsidTr="00A823C8">
        <w:tc>
          <w:tcPr>
            <w:tcW w:w="2531" w:type="dxa"/>
          </w:tcPr>
          <w:p w:rsidR="00A823C8" w:rsidRPr="00A823C8" w:rsidRDefault="00A823C8" w:rsidP="00A823C8">
            <w:pPr>
              <w:tabs>
                <w:tab w:val="left" w:pos="2127"/>
              </w:tabs>
              <w:autoSpaceDE w:val="0"/>
              <w:autoSpaceDN w:val="0"/>
              <w:adjustRightInd w:val="0"/>
              <w:ind w:right="188"/>
              <w:rPr>
                <w:rFonts w:eastAsia="Arial Unicode MS"/>
                <w:b/>
                <w:bCs/>
                <w:szCs w:val="24"/>
              </w:rPr>
            </w:pPr>
            <w:r w:rsidRPr="00A823C8">
              <w:rPr>
                <w:rFonts w:eastAsia="Arial Unicode MS"/>
                <w:b/>
                <w:bCs/>
                <w:szCs w:val="24"/>
              </w:rPr>
              <w:t>3.1.3. Содержание трехлетней</w:t>
            </w:r>
            <w:r w:rsidRPr="00A823C8">
              <w:rPr>
                <w:rFonts w:eastAsia="Arial Unicode MS"/>
                <w:b/>
                <w:bCs/>
                <w:szCs w:val="24"/>
                <w:lang w:val="en-US"/>
              </w:rPr>
              <w:t xml:space="preserve"> </w:t>
            </w:r>
            <w:r w:rsidRPr="00A823C8">
              <w:rPr>
                <w:rFonts w:eastAsia="Arial Unicode MS"/>
                <w:b/>
                <w:bCs/>
                <w:szCs w:val="24"/>
              </w:rPr>
              <w:t>инвестпрограммы</w:t>
            </w:r>
          </w:p>
          <w:p w:rsidR="00A823C8" w:rsidRPr="00A823C8" w:rsidRDefault="00A823C8" w:rsidP="00A823C8">
            <w:pPr>
              <w:tabs>
                <w:tab w:val="left" w:pos="1701"/>
              </w:tabs>
              <w:autoSpaceDE w:val="0"/>
              <w:autoSpaceDN w:val="0"/>
              <w:adjustRightInd w:val="0"/>
              <w:ind w:right="614"/>
              <w:rPr>
                <w:rFonts w:eastAsia="Arial Unicode MS"/>
                <w:szCs w:val="24"/>
              </w:rPr>
            </w:pPr>
          </w:p>
        </w:tc>
        <w:tc>
          <w:tcPr>
            <w:tcW w:w="7358" w:type="dxa"/>
          </w:tcPr>
          <w:p w:rsidR="00A823C8" w:rsidRPr="00A823C8" w:rsidRDefault="00A823C8" w:rsidP="00A823C8">
            <w:pPr>
              <w:autoSpaceDE w:val="0"/>
              <w:autoSpaceDN w:val="0"/>
              <w:adjustRightInd w:val="0"/>
              <w:spacing w:before="5" w:line="250" w:lineRule="exact"/>
              <w:rPr>
                <w:rFonts w:eastAsia="Arial Unicode MS"/>
                <w:szCs w:val="24"/>
              </w:rPr>
            </w:pPr>
            <w:r w:rsidRPr="00A823C8">
              <w:rPr>
                <w:rFonts w:eastAsia="Arial Unicode MS"/>
                <w:szCs w:val="24"/>
              </w:rPr>
              <w:t xml:space="preserve">Целью трехлетнего (среднесрочного) инвестиционного планирования является определение приоритетов реализации проектов классов </w:t>
            </w:r>
            <w:r w:rsidRPr="00A823C8">
              <w:rPr>
                <w:rFonts w:eastAsia="Arial Unicode MS"/>
                <w:szCs w:val="24"/>
                <w:lang w:val="en-US"/>
              </w:rPr>
              <w:t>I</w:t>
            </w:r>
            <w:r w:rsidRPr="00A823C8">
              <w:rPr>
                <w:rFonts w:eastAsia="Arial Unicode MS"/>
                <w:szCs w:val="24"/>
              </w:rPr>
              <w:t>-</w:t>
            </w:r>
            <w:r w:rsidRPr="00A823C8">
              <w:rPr>
                <w:rFonts w:eastAsia="Arial Unicode MS"/>
                <w:szCs w:val="24"/>
                <w:lang w:val="en-US"/>
              </w:rPr>
              <w:t>VI</w:t>
            </w:r>
            <w:r w:rsidRPr="00A823C8">
              <w:rPr>
                <w:rFonts w:eastAsia="Arial Unicode MS"/>
                <w:szCs w:val="24"/>
              </w:rPr>
              <w:t xml:space="preserve"> на следующие 3 года.</w:t>
            </w:r>
          </w:p>
          <w:p w:rsidR="00A823C8" w:rsidRPr="00A823C8" w:rsidRDefault="00A823C8" w:rsidP="00A823C8">
            <w:pPr>
              <w:autoSpaceDE w:val="0"/>
              <w:autoSpaceDN w:val="0"/>
              <w:adjustRightInd w:val="0"/>
              <w:spacing w:before="96" w:line="254" w:lineRule="exact"/>
              <w:rPr>
                <w:rFonts w:eastAsia="Arial Unicode MS"/>
                <w:szCs w:val="24"/>
              </w:rPr>
            </w:pPr>
            <w:r w:rsidRPr="00A823C8">
              <w:rPr>
                <w:rFonts w:eastAsia="Arial Unicode MS"/>
                <w:szCs w:val="24"/>
              </w:rPr>
              <w:t xml:space="preserve">Трехлетняя инвестпрограмма включает в себя </w:t>
            </w:r>
            <w:r w:rsidRPr="00A823C8">
              <w:rPr>
                <w:rFonts w:eastAsia="Arial Unicode MS"/>
                <w:szCs w:val="24"/>
                <w:lang w:eastAsia="en-US"/>
              </w:rPr>
              <w:t xml:space="preserve"> бюджет с подробным перечнем проектов I-</w:t>
            </w:r>
            <w:r w:rsidRPr="00A823C8">
              <w:rPr>
                <w:rFonts w:eastAsia="Arial Unicode MS"/>
                <w:szCs w:val="24"/>
                <w:lang w:val="en-US" w:eastAsia="en-US"/>
              </w:rPr>
              <w:t>VI</w:t>
            </w:r>
            <w:r w:rsidRPr="00A823C8">
              <w:rPr>
                <w:rFonts w:eastAsia="Arial Unicode MS"/>
                <w:szCs w:val="24"/>
                <w:lang w:eastAsia="en-US"/>
              </w:rPr>
              <w:t xml:space="preserve"> классов, разбитый по годам на следующие 3</w:t>
            </w:r>
            <w:r w:rsidRPr="00A823C8">
              <w:rPr>
                <w:rFonts w:eastAsia="Arial Unicode MS"/>
                <w:szCs w:val="24"/>
              </w:rPr>
              <w:t>.</w:t>
            </w:r>
            <w:r w:rsidRPr="00A823C8" w:rsidDel="00D6084B">
              <w:rPr>
                <w:rFonts w:eastAsia="Arial Unicode MS"/>
                <w:szCs w:val="24"/>
              </w:rPr>
              <w:t xml:space="preserve"> </w:t>
            </w:r>
          </w:p>
        </w:tc>
      </w:tr>
      <w:tr w:rsidR="00A823C8" w:rsidRPr="00A823C8" w:rsidTr="00A823C8">
        <w:tc>
          <w:tcPr>
            <w:tcW w:w="2531" w:type="dxa"/>
          </w:tcPr>
          <w:p w:rsidR="00A823C8" w:rsidRPr="00A823C8" w:rsidRDefault="00A823C8" w:rsidP="00A823C8">
            <w:pPr>
              <w:tabs>
                <w:tab w:val="left" w:pos="1701"/>
              </w:tabs>
              <w:autoSpaceDE w:val="0"/>
              <w:autoSpaceDN w:val="0"/>
              <w:adjustRightInd w:val="0"/>
              <w:ind w:right="614"/>
              <w:rPr>
                <w:rFonts w:eastAsia="Arial Unicode MS"/>
                <w:szCs w:val="24"/>
              </w:rPr>
            </w:pPr>
          </w:p>
        </w:tc>
        <w:tc>
          <w:tcPr>
            <w:tcW w:w="7358" w:type="dxa"/>
          </w:tcPr>
          <w:p w:rsidR="00A823C8" w:rsidRPr="00A823C8" w:rsidRDefault="00A823C8" w:rsidP="00A823C8">
            <w:pPr>
              <w:autoSpaceDE w:val="0"/>
              <w:autoSpaceDN w:val="0"/>
              <w:adjustRightInd w:val="0"/>
              <w:ind w:left="21"/>
              <w:rPr>
                <w:rFonts w:eastAsia="Arial Unicode MS"/>
                <w:szCs w:val="24"/>
              </w:rPr>
            </w:pPr>
            <w:r w:rsidRPr="00A823C8">
              <w:rPr>
                <w:rFonts w:eastAsia="Arial Unicode MS"/>
                <w:szCs w:val="24"/>
              </w:rPr>
              <w:t>Форма содержания трехлетней инвестпрограммы находится в Приложении 3 (Форма 2).</w:t>
            </w:r>
          </w:p>
          <w:p w:rsidR="00A823C8" w:rsidRPr="00A823C8" w:rsidRDefault="00A823C8" w:rsidP="00A823C8">
            <w:pPr>
              <w:rPr>
                <w:szCs w:val="24"/>
              </w:rPr>
            </w:pPr>
          </w:p>
        </w:tc>
      </w:tr>
      <w:tr w:rsidR="00A823C8" w:rsidRPr="00A823C8" w:rsidTr="00A823C8">
        <w:tc>
          <w:tcPr>
            <w:tcW w:w="2531" w:type="dxa"/>
          </w:tcPr>
          <w:p w:rsidR="00A823C8" w:rsidRPr="00A823C8" w:rsidRDefault="00A823C8" w:rsidP="00A823C8">
            <w:pPr>
              <w:tabs>
                <w:tab w:val="left" w:pos="2127"/>
              </w:tabs>
              <w:autoSpaceDE w:val="0"/>
              <w:autoSpaceDN w:val="0"/>
              <w:adjustRightInd w:val="0"/>
              <w:ind w:right="188"/>
              <w:rPr>
                <w:rFonts w:eastAsia="Arial Unicode MS"/>
                <w:b/>
                <w:bCs/>
                <w:szCs w:val="24"/>
              </w:rPr>
            </w:pPr>
            <w:r w:rsidRPr="00A823C8">
              <w:rPr>
                <w:rFonts w:eastAsia="Arial Unicode MS"/>
                <w:b/>
                <w:bCs/>
                <w:szCs w:val="24"/>
              </w:rPr>
              <w:t>3.1.4. Содержание годовой</w:t>
            </w:r>
            <w:r w:rsidRPr="00A823C8">
              <w:rPr>
                <w:rFonts w:eastAsia="Arial Unicode MS"/>
                <w:b/>
                <w:bCs/>
                <w:szCs w:val="24"/>
                <w:lang w:val="en-US"/>
              </w:rPr>
              <w:t xml:space="preserve"> </w:t>
            </w:r>
            <w:r w:rsidRPr="00A823C8">
              <w:rPr>
                <w:rFonts w:eastAsia="Arial Unicode MS"/>
                <w:b/>
                <w:bCs/>
                <w:szCs w:val="24"/>
              </w:rPr>
              <w:t>инвестпрограммы</w:t>
            </w:r>
          </w:p>
          <w:p w:rsidR="00A823C8" w:rsidRPr="00A823C8" w:rsidRDefault="00A823C8" w:rsidP="00A823C8">
            <w:pPr>
              <w:tabs>
                <w:tab w:val="left" w:pos="1701"/>
              </w:tabs>
              <w:autoSpaceDE w:val="0"/>
              <w:autoSpaceDN w:val="0"/>
              <w:adjustRightInd w:val="0"/>
              <w:ind w:right="614"/>
              <w:rPr>
                <w:rFonts w:eastAsia="Arial Unicode MS"/>
                <w:szCs w:val="24"/>
              </w:rPr>
            </w:pPr>
          </w:p>
        </w:tc>
        <w:tc>
          <w:tcPr>
            <w:tcW w:w="7358" w:type="dxa"/>
          </w:tcPr>
          <w:p w:rsidR="00A823C8" w:rsidRPr="00A823C8" w:rsidRDefault="00A823C8" w:rsidP="00A823C8">
            <w:pPr>
              <w:tabs>
                <w:tab w:val="left" w:pos="2491"/>
              </w:tabs>
              <w:autoSpaceDE w:val="0"/>
              <w:autoSpaceDN w:val="0"/>
              <w:adjustRightInd w:val="0"/>
              <w:ind w:right="34"/>
              <w:rPr>
                <w:rFonts w:eastAsia="Arial Unicode MS"/>
                <w:szCs w:val="24"/>
              </w:rPr>
            </w:pPr>
            <w:r w:rsidRPr="00A823C8">
              <w:rPr>
                <w:rFonts w:eastAsia="Arial Unicode MS"/>
                <w:szCs w:val="24"/>
              </w:rPr>
              <w:t>Целью годового (краткосрочного) инвестиционного планирования является определение приоритетов финансирования проектов каждого класса на следующий год, поэтому годовая инвестпрограмма включает в себя перечень всех проектов со сметой на следующий год, разбитых по классам и по кварталам.</w:t>
            </w:r>
          </w:p>
        </w:tc>
      </w:tr>
      <w:tr w:rsidR="00A823C8" w:rsidRPr="00A823C8" w:rsidTr="00A823C8">
        <w:tc>
          <w:tcPr>
            <w:tcW w:w="2531" w:type="dxa"/>
          </w:tcPr>
          <w:p w:rsidR="00A823C8" w:rsidRPr="00A823C8" w:rsidRDefault="00A823C8" w:rsidP="00A823C8">
            <w:pPr>
              <w:tabs>
                <w:tab w:val="left" w:pos="1701"/>
              </w:tabs>
              <w:autoSpaceDE w:val="0"/>
              <w:autoSpaceDN w:val="0"/>
              <w:adjustRightInd w:val="0"/>
              <w:ind w:right="614"/>
              <w:rPr>
                <w:rFonts w:eastAsia="Arial Unicode MS"/>
                <w:szCs w:val="24"/>
              </w:rPr>
            </w:pPr>
          </w:p>
        </w:tc>
        <w:tc>
          <w:tcPr>
            <w:tcW w:w="7358" w:type="dxa"/>
          </w:tcPr>
          <w:p w:rsidR="00A823C8" w:rsidRPr="00A823C8" w:rsidRDefault="00A823C8" w:rsidP="00A823C8">
            <w:pPr>
              <w:autoSpaceDE w:val="0"/>
              <w:autoSpaceDN w:val="0"/>
              <w:adjustRightInd w:val="0"/>
              <w:ind w:left="21"/>
              <w:rPr>
                <w:rFonts w:eastAsia="Arial Unicode MS"/>
                <w:szCs w:val="24"/>
              </w:rPr>
            </w:pPr>
            <w:r w:rsidRPr="00A823C8">
              <w:rPr>
                <w:rFonts w:eastAsia="Arial Unicode MS"/>
                <w:szCs w:val="24"/>
              </w:rPr>
              <w:t>Форма содержания годовой инвестпрограммы находится в Приложении 3 (Форма 3).</w:t>
            </w:r>
          </w:p>
          <w:p w:rsidR="00A823C8" w:rsidRPr="00A823C8" w:rsidRDefault="00A823C8" w:rsidP="00A823C8">
            <w:pPr>
              <w:rPr>
                <w:szCs w:val="24"/>
              </w:rPr>
            </w:pPr>
          </w:p>
          <w:p w:rsidR="00A823C8" w:rsidRPr="00A823C8" w:rsidRDefault="00A823C8" w:rsidP="00A823C8">
            <w:pPr>
              <w:rPr>
                <w:szCs w:val="24"/>
              </w:rPr>
            </w:pPr>
          </w:p>
        </w:tc>
      </w:tr>
      <w:tr w:rsidR="00A823C8" w:rsidRPr="00A823C8" w:rsidTr="00A823C8">
        <w:tc>
          <w:tcPr>
            <w:tcW w:w="9889" w:type="dxa"/>
            <w:gridSpan w:val="2"/>
          </w:tcPr>
          <w:p w:rsidR="00A823C8" w:rsidRPr="00A823C8" w:rsidRDefault="00A823C8" w:rsidP="00A7210F">
            <w:pPr>
              <w:numPr>
                <w:ilvl w:val="1"/>
                <w:numId w:val="114"/>
              </w:numPr>
              <w:tabs>
                <w:tab w:val="left" w:pos="2491"/>
              </w:tabs>
              <w:autoSpaceDE w:val="0"/>
              <w:autoSpaceDN w:val="0"/>
              <w:adjustRightInd w:val="0"/>
              <w:ind w:right="34"/>
              <w:jc w:val="center"/>
              <w:rPr>
                <w:rFonts w:eastAsia="Arial Unicode MS"/>
                <w:b/>
                <w:szCs w:val="24"/>
              </w:rPr>
            </w:pPr>
            <w:r w:rsidRPr="00A823C8">
              <w:rPr>
                <w:rFonts w:eastAsia="Arial Unicode MS"/>
                <w:b/>
                <w:szCs w:val="24"/>
              </w:rPr>
              <w:t>Предпосылки для инвестиционного планирования</w:t>
            </w:r>
          </w:p>
          <w:p w:rsidR="00A823C8" w:rsidRPr="00A823C8" w:rsidRDefault="00A823C8" w:rsidP="00A823C8">
            <w:pPr>
              <w:tabs>
                <w:tab w:val="left" w:pos="2491"/>
              </w:tabs>
              <w:autoSpaceDE w:val="0"/>
              <w:autoSpaceDN w:val="0"/>
              <w:adjustRightInd w:val="0"/>
              <w:ind w:left="720" w:right="34"/>
              <w:jc w:val="left"/>
              <w:rPr>
                <w:rFonts w:eastAsia="Arial Unicode MS"/>
                <w:b/>
                <w:szCs w:val="24"/>
              </w:rPr>
            </w:pPr>
          </w:p>
        </w:tc>
      </w:tr>
      <w:tr w:rsidR="00A823C8" w:rsidRPr="00A823C8" w:rsidTr="00A823C8">
        <w:tc>
          <w:tcPr>
            <w:tcW w:w="2531" w:type="dxa"/>
          </w:tcPr>
          <w:p w:rsidR="00A823C8" w:rsidRPr="00A823C8" w:rsidRDefault="00A823C8" w:rsidP="00A823C8">
            <w:pPr>
              <w:tabs>
                <w:tab w:val="left" w:pos="2127"/>
              </w:tabs>
              <w:autoSpaceDE w:val="0"/>
              <w:autoSpaceDN w:val="0"/>
              <w:adjustRightInd w:val="0"/>
              <w:ind w:right="188"/>
              <w:jc w:val="left"/>
              <w:rPr>
                <w:rFonts w:eastAsia="Arial Unicode MS"/>
                <w:b/>
                <w:bCs/>
                <w:szCs w:val="24"/>
              </w:rPr>
            </w:pPr>
            <w:r w:rsidRPr="00A823C8">
              <w:rPr>
                <w:rFonts w:eastAsia="Arial Unicode MS"/>
                <w:b/>
                <w:bCs/>
                <w:szCs w:val="24"/>
              </w:rPr>
              <w:t>3.2.1. Цели формирования предпосылок инвестиционного планирования</w:t>
            </w:r>
          </w:p>
          <w:p w:rsidR="00A823C8" w:rsidRPr="00A823C8" w:rsidRDefault="00A823C8" w:rsidP="00A823C8">
            <w:pPr>
              <w:tabs>
                <w:tab w:val="left" w:pos="1701"/>
              </w:tabs>
              <w:autoSpaceDE w:val="0"/>
              <w:autoSpaceDN w:val="0"/>
              <w:adjustRightInd w:val="0"/>
              <w:ind w:right="614"/>
              <w:rPr>
                <w:rFonts w:eastAsia="Arial Unicode MS"/>
                <w:szCs w:val="24"/>
              </w:rPr>
            </w:pPr>
          </w:p>
        </w:tc>
        <w:tc>
          <w:tcPr>
            <w:tcW w:w="7358" w:type="dxa"/>
          </w:tcPr>
          <w:p w:rsidR="00A823C8" w:rsidRPr="00A823C8" w:rsidRDefault="00A823C8" w:rsidP="00A823C8">
            <w:pPr>
              <w:tabs>
                <w:tab w:val="right" w:pos="10286"/>
              </w:tabs>
              <w:autoSpaceDE w:val="0"/>
              <w:autoSpaceDN w:val="0"/>
              <w:adjustRightInd w:val="0"/>
              <w:rPr>
                <w:rFonts w:eastAsia="Arial Unicode MS"/>
                <w:szCs w:val="24"/>
              </w:rPr>
            </w:pPr>
            <w:r w:rsidRPr="00A823C8">
              <w:rPr>
                <w:rFonts w:eastAsia="Arial Unicode MS"/>
                <w:szCs w:val="24"/>
              </w:rPr>
              <w:t>Процессу   инвестиционного   планирования   предшествует ежегодное прогнозирование сценарных условий развития ОАО «ТГК-1» на следующие 10 лет, которые будут являться вводными параметрами для расчетов бизнес-планов по проектам, входящим в инвестпрограмму.</w:t>
            </w:r>
          </w:p>
        </w:tc>
      </w:tr>
      <w:tr w:rsidR="00A823C8" w:rsidRPr="00A823C8" w:rsidTr="00A823C8">
        <w:tc>
          <w:tcPr>
            <w:tcW w:w="2531" w:type="dxa"/>
          </w:tcPr>
          <w:p w:rsidR="00A823C8" w:rsidRPr="00A823C8" w:rsidRDefault="00A823C8" w:rsidP="00A823C8">
            <w:pPr>
              <w:tabs>
                <w:tab w:val="left" w:pos="142"/>
              </w:tabs>
              <w:autoSpaceDE w:val="0"/>
              <w:autoSpaceDN w:val="0"/>
              <w:adjustRightInd w:val="0"/>
              <w:ind w:right="188"/>
              <w:rPr>
                <w:rFonts w:eastAsia="Arial Unicode MS"/>
                <w:b/>
                <w:bCs/>
                <w:szCs w:val="24"/>
              </w:rPr>
            </w:pPr>
            <w:r w:rsidRPr="00A823C8">
              <w:rPr>
                <w:rFonts w:eastAsia="Arial Unicode MS"/>
                <w:b/>
                <w:bCs/>
                <w:szCs w:val="24"/>
              </w:rPr>
              <w:t>3.2.2.Прогнозируемые параметры</w:t>
            </w:r>
          </w:p>
          <w:p w:rsidR="00A823C8" w:rsidRPr="00A823C8" w:rsidRDefault="00A823C8" w:rsidP="00A823C8">
            <w:pPr>
              <w:tabs>
                <w:tab w:val="left" w:pos="2127"/>
              </w:tabs>
              <w:autoSpaceDE w:val="0"/>
              <w:autoSpaceDN w:val="0"/>
              <w:adjustRightInd w:val="0"/>
              <w:ind w:right="188"/>
              <w:rPr>
                <w:rFonts w:eastAsia="Arial Unicode MS"/>
                <w:b/>
                <w:bCs/>
                <w:szCs w:val="24"/>
              </w:rPr>
            </w:pPr>
          </w:p>
        </w:tc>
        <w:tc>
          <w:tcPr>
            <w:tcW w:w="7358" w:type="dxa"/>
          </w:tcPr>
          <w:p w:rsidR="00A823C8" w:rsidRPr="00A823C8" w:rsidRDefault="00A823C8" w:rsidP="00A823C8">
            <w:pPr>
              <w:tabs>
                <w:tab w:val="left" w:pos="2554"/>
              </w:tabs>
              <w:autoSpaceDE w:val="0"/>
              <w:autoSpaceDN w:val="0"/>
              <w:adjustRightInd w:val="0"/>
              <w:spacing w:before="53" w:line="250" w:lineRule="exact"/>
              <w:ind w:left="21"/>
              <w:rPr>
                <w:rFonts w:eastAsia="Arial Unicode MS"/>
                <w:szCs w:val="24"/>
              </w:rPr>
            </w:pPr>
            <w:r w:rsidRPr="00A823C8">
              <w:rPr>
                <w:rFonts w:eastAsia="Arial Unicode MS"/>
                <w:szCs w:val="24"/>
              </w:rPr>
              <w:t xml:space="preserve">Все финансово-экономические расчеты ОАО «ТГК-1» производятся на основе единых предпосылок. Таким образом, для всех бизнес-планов инвестпроектов </w:t>
            </w:r>
            <w:r w:rsidRPr="00A823C8">
              <w:rPr>
                <w:rFonts w:eastAsia="Arial Unicode MS"/>
                <w:szCs w:val="24"/>
                <w:lang w:val="en-US"/>
              </w:rPr>
              <w:t>I</w:t>
            </w:r>
            <w:r w:rsidRPr="00A823C8">
              <w:rPr>
                <w:rFonts w:eastAsia="Arial Unicode MS"/>
                <w:szCs w:val="24"/>
              </w:rPr>
              <w:t>-</w:t>
            </w:r>
            <w:r w:rsidRPr="00A823C8">
              <w:rPr>
                <w:rFonts w:eastAsia="Arial Unicode MS"/>
                <w:szCs w:val="24"/>
                <w:lang w:val="en-US"/>
              </w:rPr>
              <w:t>II</w:t>
            </w:r>
            <w:r w:rsidRPr="00A823C8">
              <w:rPr>
                <w:rFonts w:eastAsia="Arial Unicode MS"/>
                <w:szCs w:val="24"/>
              </w:rPr>
              <w:t xml:space="preserve"> классов, а также отдельных показателей проектов III-VI классов используются одни и те же вводные параметры, связанные с финансовой моделью ОАО «ТГК-1». Поэтому для целей инвестиционного планирования определяются и ежегодно уточняются следующие вводные параметры:</w:t>
            </w:r>
          </w:p>
          <w:p w:rsidR="00A823C8" w:rsidRPr="00A823C8" w:rsidRDefault="00A823C8" w:rsidP="00A7210F">
            <w:pPr>
              <w:numPr>
                <w:ilvl w:val="0"/>
                <w:numId w:val="36"/>
              </w:numPr>
              <w:tabs>
                <w:tab w:val="left" w:pos="2832"/>
              </w:tabs>
              <w:autoSpaceDE w:val="0"/>
              <w:autoSpaceDN w:val="0"/>
              <w:adjustRightInd w:val="0"/>
              <w:jc w:val="left"/>
              <w:rPr>
                <w:rFonts w:eastAsia="Arial Unicode MS"/>
                <w:szCs w:val="24"/>
              </w:rPr>
            </w:pPr>
            <w:r w:rsidRPr="00A823C8">
              <w:rPr>
                <w:rFonts w:eastAsia="Arial Unicode MS"/>
                <w:szCs w:val="24"/>
              </w:rPr>
              <w:t>Макроэкономические параметры</w:t>
            </w:r>
          </w:p>
          <w:p w:rsidR="00A823C8" w:rsidRPr="00A823C8" w:rsidRDefault="00A823C8" w:rsidP="00A7210F">
            <w:pPr>
              <w:numPr>
                <w:ilvl w:val="0"/>
                <w:numId w:val="36"/>
              </w:numPr>
              <w:tabs>
                <w:tab w:val="left" w:pos="2832"/>
              </w:tabs>
              <w:autoSpaceDE w:val="0"/>
              <w:autoSpaceDN w:val="0"/>
              <w:adjustRightInd w:val="0"/>
              <w:jc w:val="left"/>
              <w:rPr>
                <w:rFonts w:eastAsia="Arial Unicode MS"/>
                <w:szCs w:val="24"/>
              </w:rPr>
            </w:pPr>
            <w:r w:rsidRPr="00A823C8">
              <w:rPr>
                <w:rFonts w:eastAsia="Arial Unicode MS"/>
                <w:szCs w:val="24"/>
              </w:rPr>
              <w:t>Цены на топливо</w:t>
            </w:r>
          </w:p>
          <w:p w:rsidR="00A823C8" w:rsidRPr="00A823C8" w:rsidRDefault="00A823C8" w:rsidP="00A7210F">
            <w:pPr>
              <w:numPr>
                <w:ilvl w:val="0"/>
                <w:numId w:val="36"/>
              </w:numPr>
              <w:tabs>
                <w:tab w:val="left" w:pos="2832"/>
              </w:tabs>
              <w:autoSpaceDE w:val="0"/>
              <w:autoSpaceDN w:val="0"/>
              <w:adjustRightInd w:val="0"/>
              <w:jc w:val="left"/>
              <w:rPr>
                <w:rFonts w:eastAsia="Arial Unicode MS"/>
                <w:szCs w:val="24"/>
              </w:rPr>
            </w:pPr>
            <w:r w:rsidRPr="00A823C8">
              <w:rPr>
                <w:rFonts w:eastAsia="Arial Unicode MS"/>
                <w:szCs w:val="24"/>
              </w:rPr>
              <w:t>Параметры рынка электрогенерации (баланс мощности, выработка электроэнергии и теплоэнергии электростанциями)</w:t>
            </w:r>
          </w:p>
          <w:p w:rsidR="00A823C8" w:rsidRPr="00A823C8" w:rsidRDefault="00A823C8" w:rsidP="00A7210F">
            <w:pPr>
              <w:numPr>
                <w:ilvl w:val="0"/>
                <w:numId w:val="36"/>
              </w:numPr>
              <w:tabs>
                <w:tab w:val="left" w:pos="2832"/>
              </w:tabs>
              <w:autoSpaceDE w:val="0"/>
              <w:autoSpaceDN w:val="0"/>
              <w:adjustRightInd w:val="0"/>
              <w:jc w:val="left"/>
              <w:rPr>
                <w:rFonts w:eastAsia="Arial Unicode MS"/>
                <w:szCs w:val="24"/>
              </w:rPr>
            </w:pPr>
            <w:r w:rsidRPr="00A823C8">
              <w:rPr>
                <w:rFonts w:eastAsia="Arial Unicode MS"/>
                <w:szCs w:val="24"/>
              </w:rPr>
              <w:t>Цены на электроэнергию, мощность и теплоэнергию</w:t>
            </w:r>
          </w:p>
          <w:p w:rsidR="00A823C8" w:rsidRPr="00A823C8" w:rsidRDefault="00A823C8" w:rsidP="00A7210F">
            <w:pPr>
              <w:numPr>
                <w:ilvl w:val="0"/>
                <w:numId w:val="36"/>
              </w:numPr>
              <w:tabs>
                <w:tab w:val="left" w:pos="2832"/>
              </w:tabs>
              <w:autoSpaceDE w:val="0"/>
              <w:autoSpaceDN w:val="0"/>
              <w:adjustRightInd w:val="0"/>
              <w:jc w:val="left"/>
              <w:rPr>
                <w:rFonts w:eastAsia="Arial Unicode MS"/>
                <w:szCs w:val="24"/>
              </w:rPr>
            </w:pPr>
            <w:r w:rsidRPr="00A823C8">
              <w:rPr>
                <w:rFonts w:eastAsia="Arial Unicode MS"/>
                <w:szCs w:val="24"/>
              </w:rPr>
              <w:t>Финансово-экономические     параметры     ОАО «ТГК-1» (в соответствии с финансовой моделью ОАО «ТГК-1»)</w:t>
            </w:r>
          </w:p>
          <w:p w:rsidR="00A823C8" w:rsidRPr="00A823C8" w:rsidRDefault="00A823C8" w:rsidP="00A823C8">
            <w:pPr>
              <w:tabs>
                <w:tab w:val="right" w:pos="10286"/>
              </w:tabs>
              <w:autoSpaceDE w:val="0"/>
              <w:autoSpaceDN w:val="0"/>
              <w:adjustRightInd w:val="0"/>
              <w:rPr>
                <w:rFonts w:eastAsia="Arial Unicode MS"/>
                <w:szCs w:val="24"/>
              </w:rPr>
            </w:pPr>
          </w:p>
        </w:tc>
      </w:tr>
    </w:tbl>
    <w:p w:rsidR="00A823C8" w:rsidRPr="00A823C8" w:rsidRDefault="00A823C8" w:rsidP="00A823C8">
      <w:pPr>
        <w:spacing w:after="0" w:line="240" w:lineRule="auto"/>
        <w:rPr>
          <w:rFonts w:eastAsia="Times New Roman" w:cs="Times New Roman"/>
          <w:szCs w:val="24"/>
          <w:lang w:eastAsia="ru-RU"/>
        </w:rPr>
      </w:pPr>
    </w:p>
    <w:tbl>
      <w:tblPr>
        <w:tblStyle w:val="12"/>
        <w:tblW w:w="9889"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2531"/>
        <w:gridCol w:w="7358"/>
      </w:tblGrid>
      <w:tr w:rsidR="00A823C8" w:rsidRPr="00A823C8" w:rsidTr="00A823C8">
        <w:tc>
          <w:tcPr>
            <w:tcW w:w="2531" w:type="dxa"/>
          </w:tcPr>
          <w:p w:rsidR="00A823C8" w:rsidRPr="00A823C8" w:rsidRDefault="00A823C8" w:rsidP="00A823C8">
            <w:pPr>
              <w:tabs>
                <w:tab w:val="left" w:pos="2127"/>
              </w:tabs>
              <w:autoSpaceDE w:val="0"/>
              <w:autoSpaceDN w:val="0"/>
              <w:adjustRightInd w:val="0"/>
              <w:ind w:right="188"/>
              <w:rPr>
                <w:rFonts w:eastAsia="Arial Unicode MS"/>
                <w:b/>
                <w:bCs/>
                <w:szCs w:val="24"/>
              </w:rPr>
            </w:pPr>
            <w:r w:rsidRPr="00A823C8">
              <w:rPr>
                <w:rFonts w:eastAsia="Arial Unicode MS"/>
                <w:b/>
                <w:bCs/>
                <w:szCs w:val="24"/>
              </w:rPr>
              <w:t>3.2.3. Сценарии развития</w:t>
            </w:r>
          </w:p>
          <w:p w:rsidR="00A823C8" w:rsidRPr="00A823C8" w:rsidRDefault="00A823C8" w:rsidP="00A823C8">
            <w:pPr>
              <w:tabs>
                <w:tab w:val="left" w:pos="1701"/>
              </w:tabs>
              <w:autoSpaceDE w:val="0"/>
              <w:autoSpaceDN w:val="0"/>
              <w:adjustRightInd w:val="0"/>
              <w:ind w:right="614"/>
              <w:rPr>
                <w:rFonts w:eastAsia="Arial Unicode MS"/>
                <w:szCs w:val="24"/>
              </w:rPr>
            </w:pPr>
          </w:p>
        </w:tc>
        <w:tc>
          <w:tcPr>
            <w:tcW w:w="7358" w:type="dxa"/>
          </w:tcPr>
          <w:p w:rsidR="00A823C8" w:rsidRPr="00A823C8" w:rsidRDefault="00A823C8" w:rsidP="00A823C8">
            <w:pPr>
              <w:tabs>
                <w:tab w:val="left" w:pos="2549"/>
              </w:tabs>
              <w:autoSpaceDE w:val="0"/>
              <w:autoSpaceDN w:val="0"/>
              <w:adjustRightInd w:val="0"/>
              <w:rPr>
                <w:rFonts w:eastAsia="Arial Unicode MS"/>
                <w:szCs w:val="24"/>
              </w:rPr>
            </w:pPr>
            <w:r w:rsidRPr="00A823C8">
              <w:rPr>
                <w:rFonts w:eastAsia="Arial Unicode MS"/>
                <w:szCs w:val="24"/>
              </w:rPr>
              <w:t>В связи  с вероятностью  различных сценариев  развития отрасли электроэнергетики, прогнозов по топливу, генерации и рынку, вводные параметры для инвестпланирования должны быть сформулированы в двух сценариях:</w:t>
            </w:r>
          </w:p>
          <w:p w:rsidR="00A823C8" w:rsidRPr="00A823C8" w:rsidRDefault="00A823C8" w:rsidP="00A7210F">
            <w:pPr>
              <w:numPr>
                <w:ilvl w:val="0"/>
                <w:numId w:val="38"/>
              </w:numPr>
              <w:tabs>
                <w:tab w:val="left" w:pos="2846"/>
              </w:tabs>
              <w:autoSpaceDE w:val="0"/>
              <w:autoSpaceDN w:val="0"/>
              <w:adjustRightInd w:val="0"/>
              <w:jc w:val="left"/>
              <w:rPr>
                <w:rFonts w:eastAsia="Arial Unicode MS"/>
                <w:szCs w:val="24"/>
              </w:rPr>
            </w:pPr>
            <w:r w:rsidRPr="00A823C8">
              <w:rPr>
                <w:rFonts w:eastAsia="Arial Unicode MS"/>
                <w:szCs w:val="24"/>
              </w:rPr>
              <w:t>Базовом - наиболее реалистичном</w:t>
            </w:r>
          </w:p>
          <w:p w:rsidR="00A823C8" w:rsidRPr="00A823C8" w:rsidRDefault="00A823C8" w:rsidP="00A7210F">
            <w:pPr>
              <w:numPr>
                <w:ilvl w:val="0"/>
                <w:numId w:val="38"/>
              </w:numPr>
              <w:tabs>
                <w:tab w:val="left" w:pos="2846"/>
              </w:tabs>
              <w:autoSpaceDE w:val="0"/>
              <w:autoSpaceDN w:val="0"/>
              <w:adjustRightInd w:val="0"/>
              <w:jc w:val="left"/>
              <w:rPr>
                <w:rFonts w:eastAsia="Arial Unicode MS"/>
                <w:szCs w:val="24"/>
              </w:rPr>
            </w:pPr>
            <w:r w:rsidRPr="00A823C8">
              <w:rPr>
                <w:rFonts w:eastAsia="Arial Unicode MS"/>
                <w:szCs w:val="24"/>
              </w:rPr>
              <w:t>Пессимистичном для ОАО «ТГК-1»</w:t>
            </w:r>
          </w:p>
          <w:p w:rsidR="00A823C8" w:rsidRPr="00A823C8" w:rsidRDefault="00A823C8" w:rsidP="00A823C8">
            <w:pPr>
              <w:autoSpaceDE w:val="0"/>
              <w:autoSpaceDN w:val="0"/>
              <w:adjustRightInd w:val="0"/>
              <w:rPr>
                <w:rFonts w:eastAsia="Arial Unicode MS"/>
                <w:szCs w:val="24"/>
              </w:rPr>
            </w:pPr>
            <w:r w:rsidRPr="00A823C8">
              <w:rPr>
                <w:rFonts w:eastAsia="Arial Unicode MS"/>
                <w:szCs w:val="24"/>
              </w:rPr>
              <w:t xml:space="preserve">За основу для оценки инвестпроектов всех классов (включая расчеты бизнес-планов) берется базовый сценарий. Пессимистичный сценарий используется только для оценки риска снижения экономической эффективности проектов </w:t>
            </w:r>
            <w:r w:rsidRPr="00A823C8">
              <w:rPr>
                <w:rFonts w:eastAsia="Arial Unicode MS"/>
                <w:szCs w:val="24"/>
                <w:lang w:val="en-US"/>
              </w:rPr>
              <w:t>I</w:t>
            </w:r>
            <w:r w:rsidRPr="00A823C8">
              <w:rPr>
                <w:rFonts w:eastAsia="Arial Unicode MS"/>
                <w:szCs w:val="24"/>
              </w:rPr>
              <w:t>-</w:t>
            </w:r>
            <w:r w:rsidRPr="00A823C8">
              <w:rPr>
                <w:rFonts w:eastAsia="Arial Unicode MS"/>
                <w:szCs w:val="24"/>
                <w:lang w:val="en-US"/>
              </w:rPr>
              <w:t>II</w:t>
            </w:r>
            <w:r w:rsidRPr="00A823C8">
              <w:rPr>
                <w:rFonts w:eastAsia="Arial Unicode MS"/>
                <w:szCs w:val="24"/>
              </w:rPr>
              <w:t xml:space="preserve"> классов.</w:t>
            </w:r>
          </w:p>
          <w:p w:rsidR="00A823C8" w:rsidRPr="00A823C8" w:rsidRDefault="00A823C8" w:rsidP="00A823C8">
            <w:pPr>
              <w:tabs>
                <w:tab w:val="right" w:pos="10286"/>
              </w:tabs>
              <w:autoSpaceDE w:val="0"/>
              <w:autoSpaceDN w:val="0"/>
              <w:adjustRightInd w:val="0"/>
              <w:rPr>
                <w:rFonts w:eastAsia="Arial Unicode MS"/>
                <w:szCs w:val="24"/>
              </w:rPr>
            </w:pPr>
          </w:p>
        </w:tc>
      </w:tr>
      <w:tr w:rsidR="00A823C8" w:rsidRPr="00A823C8" w:rsidTr="00A823C8">
        <w:tc>
          <w:tcPr>
            <w:tcW w:w="2531" w:type="dxa"/>
          </w:tcPr>
          <w:p w:rsidR="00A823C8" w:rsidRPr="00A823C8" w:rsidRDefault="00A823C8" w:rsidP="00A823C8">
            <w:pPr>
              <w:tabs>
                <w:tab w:val="left" w:pos="2127"/>
              </w:tabs>
              <w:autoSpaceDE w:val="0"/>
              <w:autoSpaceDN w:val="0"/>
              <w:adjustRightInd w:val="0"/>
              <w:ind w:right="188"/>
              <w:rPr>
                <w:rFonts w:eastAsia="Arial Unicode MS"/>
                <w:b/>
                <w:bCs/>
                <w:szCs w:val="24"/>
              </w:rPr>
            </w:pPr>
            <w:r w:rsidRPr="00A823C8">
              <w:rPr>
                <w:rFonts w:eastAsia="Arial Unicode MS"/>
                <w:b/>
                <w:bCs/>
                <w:szCs w:val="24"/>
              </w:rPr>
              <w:t>3.2.4. Ответственность за определение и актуализацию вводных параметров</w:t>
            </w:r>
          </w:p>
          <w:p w:rsidR="00A823C8" w:rsidRPr="00A823C8" w:rsidRDefault="00A823C8" w:rsidP="00A823C8">
            <w:pPr>
              <w:tabs>
                <w:tab w:val="left" w:pos="2127"/>
              </w:tabs>
              <w:autoSpaceDE w:val="0"/>
              <w:autoSpaceDN w:val="0"/>
              <w:adjustRightInd w:val="0"/>
              <w:ind w:right="188"/>
              <w:rPr>
                <w:rFonts w:eastAsia="Arial Unicode MS"/>
                <w:b/>
                <w:bCs/>
                <w:szCs w:val="24"/>
              </w:rPr>
            </w:pPr>
          </w:p>
        </w:tc>
        <w:tc>
          <w:tcPr>
            <w:tcW w:w="7358" w:type="dxa"/>
          </w:tcPr>
          <w:p w:rsidR="00A823C8" w:rsidRPr="00A823C8" w:rsidRDefault="00A823C8" w:rsidP="00A823C8">
            <w:pPr>
              <w:autoSpaceDE w:val="0"/>
              <w:autoSpaceDN w:val="0"/>
              <w:adjustRightInd w:val="0"/>
              <w:rPr>
                <w:rFonts w:eastAsia="Arial Unicode MS"/>
                <w:szCs w:val="24"/>
              </w:rPr>
            </w:pPr>
            <w:r w:rsidRPr="00A823C8">
              <w:rPr>
                <w:rFonts w:eastAsia="Arial Unicode MS"/>
                <w:szCs w:val="24"/>
              </w:rPr>
              <w:t>Указанные параметры для инвестпланирования ежегодно определяются и/или актуализируются Департаментом по экономике, Финансовым департаментом и Департаментом инвестиций, которые впоследствии Департамент инвестиций использует для расчета бизнес-планов проектов.</w:t>
            </w:r>
          </w:p>
          <w:p w:rsidR="00A823C8" w:rsidRPr="00A823C8" w:rsidRDefault="00A823C8" w:rsidP="00A823C8">
            <w:pPr>
              <w:tabs>
                <w:tab w:val="right" w:pos="10286"/>
              </w:tabs>
              <w:autoSpaceDE w:val="0"/>
              <w:autoSpaceDN w:val="0"/>
              <w:adjustRightInd w:val="0"/>
              <w:rPr>
                <w:rFonts w:eastAsia="Arial Unicode MS"/>
                <w:szCs w:val="24"/>
              </w:rPr>
            </w:pPr>
          </w:p>
        </w:tc>
      </w:tr>
      <w:tr w:rsidR="00A823C8" w:rsidRPr="00A823C8" w:rsidTr="00A823C8">
        <w:tc>
          <w:tcPr>
            <w:tcW w:w="2531" w:type="dxa"/>
          </w:tcPr>
          <w:p w:rsidR="00A823C8" w:rsidRPr="00A823C8" w:rsidRDefault="00A823C8" w:rsidP="006720D0">
            <w:pPr>
              <w:tabs>
                <w:tab w:val="left" w:pos="2127"/>
              </w:tabs>
              <w:autoSpaceDE w:val="0"/>
              <w:autoSpaceDN w:val="0"/>
              <w:adjustRightInd w:val="0"/>
              <w:ind w:right="188"/>
              <w:rPr>
                <w:rFonts w:eastAsia="Arial Unicode MS"/>
                <w:b/>
                <w:bCs/>
                <w:szCs w:val="24"/>
              </w:rPr>
            </w:pPr>
            <w:r w:rsidRPr="00A823C8">
              <w:rPr>
                <w:rFonts w:eastAsia="Arial Unicode MS"/>
                <w:b/>
                <w:bCs/>
                <w:szCs w:val="24"/>
              </w:rPr>
              <w:t>3.2.5. Утверждение предпосылок инвестпланирования</w:t>
            </w:r>
          </w:p>
          <w:p w:rsidR="00A823C8" w:rsidRPr="00A823C8" w:rsidRDefault="00A823C8" w:rsidP="00A823C8">
            <w:pPr>
              <w:tabs>
                <w:tab w:val="left" w:pos="2127"/>
              </w:tabs>
              <w:autoSpaceDE w:val="0"/>
              <w:autoSpaceDN w:val="0"/>
              <w:adjustRightInd w:val="0"/>
              <w:ind w:right="188"/>
              <w:rPr>
                <w:rFonts w:eastAsia="Arial Unicode MS"/>
                <w:b/>
                <w:bCs/>
                <w:szCs w:val="24"/>
              </w:rPr>
            </w:pPr>
          </w:p>
        </w:tc>
        <w:tc>
          <w:tcPr>
            <w:tcW w:w="7358" w:type="dxa"/>
          </w:tcPr>
          <w:p w:rsidR="00A823C8" w:rsidRPr="00A823C8" w:rsidRDefault="00A823C8" w:rsidP="00A823C8">
            <w:pPr>
              <w:autoSpaceDE w:val="0"/>
              <w:autoSpaceDN w:val="0"/>
              <w:adjustRightInd w:val="0"/>
              <w:rPr>
                <w:rFonts w:eastAsia="Arial Unicode MS"/>
                <w:szCs w:val="24"/>
              </w:rPr>
            </w:pPr>
            <w:r w:rsidRPr="00A823C8">
              <w:rPr>
                <w:rFonts w:eastAsia="Arial Unicode MS"/>
                <w:szCs w:val="24"/>
              </w:rPr>
              <w:t>Данные прогнозы и предпосылки обновляются ежегодно и утверждаются приказом Генерального директора ОАО «ТГК-1».</w:t>
            </w:r>
          </w:p>
          <w:p w:rsidR="00A823C8" w:rsidRPr="00A823C8" w:rsidRDefault="00A823C8" w:rsidP="00A823C8">
            <w:pPr>
              <w:autoSpaceDE w:val="0"/>
              <w:autoSpaceDN w:val="0"/>
              <w:adjustRightInd w:val="0"/>
              <w:rPr>
                <w:rFonts w:eastAsia="Arial Unicode MS"/>
                <w:szCs w:val="24"/>
              </w:rPr>
            </w:pPr>
            <w:r w:rsidRPr="00A823C8">
              <w:rPr>
                <w:rFonts w:eastAsia="Arial Unicode MS"/>
                <w:szCs w:val="24"/>
              </w:rPr>
              <w:t>Все финансово-экономические расчеты ОАО «ТГК-1» производятся на основании этих предпосылок (включая финансовую модель ОАО «ТГК-1», расчет бюджета ОАО «ТГК-1», бизнес-планы отдельных инвестпроектов и др.)</w:t>
            </w:r>
          </w:p>
          <w:p w:rsidR="00A823C8" w:rsidRPr="00A823C8" w:rsidRDefault="00A823C8" w:rsidP="00A823C8">
            <w:pPr>
              <w:autoSpaceDE w:val="0"/>
              <w:autoSpaceDN w:val="0"/>
              <w:adjustRightInd w:val="0"/>
              <w:rPr>
                <w:rFonts w:eastAsia="Arial Unicode MS"/>
                <w:szCs w:val="24"/>
              </w:rPr>
            </w:pPr>
          </w:p>
        </w:tc>
      </w:tr>
      <w:tr w:rsidR="00A823C8" w:rsidRPr="00A823C8" w:rsidTr="00A823C8">
        <w:tc>
          <w:tcPr>
            <w:tcW w:w="2531" w:type="dxa"/>
          </w:tcPr>
          <w:p w:rsidR="00A823C8" w:rsidRPr="00A823C8" w:rsidRDefault="00A823C8" w:rsidP="00A823C8">
            <w:pPr>
              <w:tabs>
                <w:tab w:val="left" w:pos="2127"/>
              </w:tabs>
              <w:autoSpaceDE w:val="0"/>
              <w:autoSpaceDN w:val="0"/>
              <w:adjustRightInd w:val="0"/>
              <w:ind w:right="188"/>
              <w:rPr>
                <w:rFonts w:eastAsia="Arial Unicode MS"/>
                <w:b/>
                <w:bCs/>
                <w:szCs w:val="24"/>
              </w:rPr>
            </w:pPr>
            <w:r w:rsidRPr="00A823C8">
              <w:rPr>
                <w:rFonts w:eastAsia="Arial Unicode MS"/>
                <w:b/>
                <w:bCs/>
                <w:szCs w:val="24"/>
              </w:rPr>
              <w:t>3.2.6. Расчет штрафов по условиям ОРЭ</w:t>
            </w:r>
          </w:p>
          <w:p w:rsidR="00A823C8" w:rsidRPr="00A823C8" w:rsidRDefault="00A823C8" w:rsidP="00A823C8">
            <w:pPr>
              <w:tabs>
                <w:tab w:val="left" w:pos="2127"/>
              </w:tabs>
              <w:autoSpaceDE w:val="0"/>
              <w:autoSpaceDN w:val="0"/>
              <w:adjustRightInd w:val="0"/>
              <w:ind w:right="188"/>
              <w:rPr>
                <w:rFonts w:eastAsia="Arial Unicode MS"/>
                <w:b/>
                <w:bCs/>
                <w:szCs w:val="24"/>
              </w:rPr>
            </w:pPr>
          </w:p>
        </w:tc>
        <w:tc>
          <w:tcPr>
            <w:tcW w:w="7358" w:type="dxa"/>
          </w:tcPr>
          <w:p w:rsidR="00A823C8" w:rsidRPr="00A823C8" w:rsidRDefault="00A823C8" w:rsidP="00A823C8">
            <w:pPr>
              <w:autoSpaceDE w:val="0"/>
              <w:autoSpaceDN w:val="0"/>
              <w:adjustRightInd w:val="0"/>
              <w:rPr>
                <w:rFonts w:eastAsia="Arial Unicode MS"/>
                <w:szCs w:val="24"/>
              </w:rPr>
            </w:pPr>
            <w:r w:rsidRPr="00A823C8">
              <w:rPr>
                <w:rFonts w:eastAsia="Arial Unicode MS"/>
                <w:szCs w:val="24"/>
              </w:rPr>
              <w:t xml:space="preserve">Для оценки проектов IV класса "Надежность" необходим расчет штрафов за снижение уровня рабочей мощности, рассчитываемых согласно условиям </w:t>
            </w:r>
            <w:r w:rsidRPr="00A823C8">
              <w:rPr>
                <w:rFonts w:eastAsia="Arial Unicode MS"/>
                <w:smallCaps/>
                <w:szCs w:val="24"/>
              </w:rPr>
              <w:t xml:space="preserve">НОРЭМ </w:t>
            </w:r>
            <w:r w:rsidRPr="00A823C8">
              <w:rPr>
                <w:rFonts w:eastAsia="Arial Unicode MS"/>
                <w:szCs w:val="24"/>
              </w:rPr>
              <w:t>в зависимости от продолжительности аварии.</w:t>
            </w:r>
          </w:p>
          <w:p w:rsidR="00A823C8" w:rsidRPr="00A823C8" w:rsidRDefault="00A823C8" w:rsidP="00A823C8">
            <w:pPr>
              <w:autoSpaceDE w:val="0"/>
              <w:autoSpaceDN w:val="0"/>
              <w:adjustRightInd w:val="0"/>
              <w:rPr>
                <w:rFonts w:eastAsia="Arial Unicode MS"/>
                <w:szCs w:val="24"/>
              </w:rPr>
            </w:pPr>
            <w:r w:rsidRPr="00A823C8">
              <w:rPr>
                <w:rFonts w:eastAsia="Arial Unicode MS"/>
                <w:szCs w:val="24"/>
              </w:rPr>
              <w:t>В связи с этим Производственный департамент предоставляет шкалу штрафов в зависимости от продолжительности аварии по запросу участников инвестиционного процесса (например, Департамента инвестиций) и сообщает заинтересованным отделам об изменениях в системе штрафов.</w:t>
            </w:r>
          </w:p>
          <w:p w:rsidR="00A823C8" w:rsidRPr="00A823C8" w:rsidRDefault="00A823C8" w:rsidP="00A823C8">
            <w:pPr>
              <w:autoSpaceDE w:val="0"/>
              <w:autoSpaceDN w:val="0"/>
              <w:adjustRightInd w:val="0"/>
              <w:rPr>
                <w:rFonts w:eastAsia="Arial Unicode MS"/>
                <w:szCs w:val="24"/>
              </w:rPr>
            </w:pPr>
          </w:p>
        </w:tc>
      </w:tr>
      <w:tr w:rsidR="00A823C8" w:rsidRPr="00A823C8" w:rsidTr="00A823C8">
        <w:tc>
          <w:tcPr>
            <w:tcW w:w="2531" w:type="dxa"/>
          </w:tcPr>
          <w:p w:rsidR="00A823C8" w:rsidRPr="00A823C8" w:rsidRDefault="00A823C8" w:rsidP="00A823C8">
            <w:pPr>
              <w:tabs>
                <w:tab w:val="left" w:pos="2127"/>
              </w:tabs>
              <w:autoSpaceDE w:val="0"/>
              <w:autoSpaceDN w:val="0"/>
              <w:adjustRightInd w:val="0"/>
              <w:ind w:right="188"/>
              <w:rPr>
                <w:rFonts w:eastAsia="Arial Unicode MS"/>
                <w:b/>
                <w:bCs/>
                <w:szCs w:val="24"/>
              </w:rPr>
            </w:pPr>
            <w:r w:rsidRPr="00A823C8">
              <w:rPr>
                <w:rFonts w:eastAsia="Arial Unicode MS"/>
                <w:b/>
                <w:bCs/>
                <w:szCs w:val="24"/>
              </w:rPr>
              <w:t xml:space="preserve">3.2.7. Расчет штрафов по проектам </w:t>
            </w:r>
            <w:r w:rsidRPr="00A823C8">
              <w:rPr>
                <w:rFonts w:eastAsia="Arial Unicode MS"/>
                <w:b/>
                <w:bCs/>
                <w:szCs w:val="24"/>
                <w:lang w:val="en-US"/>
              </w:rPr>
              <w:t>III</w:t>
            </w:r>
            <w:r w:rsidRPr="00A823C8">
              <w:rPr>
                <w:rFonts w:eastAsia="Arial Unicode MS"/>
                <w:b/>
                <w:bCs/>
                <w:szCs w:val="24"/>
              </w:rPr>
              <w:t xml:space="preserve"> «</w:t>
            </w:r>
            <w:r w:rsidRPr="00A823C8">
              <w:rPr>
                <w:rFonts w:eastAsia="Arial Unicode MS"/>
                <w:b/>
                <w:szCs w:val="24"/>
              </w:rPr>
              <w:t>Обязательные»</w:t>
            </w:r>
          </w:p>
          <w:p w:rsidR="00A823C8" w:rsidRPr="00A823C8" w:rsidRDefault="00A823C8" w:rsidP="00A823C8">
            <w:pPr>
              <w:tabs>
                <w:tab w:val="left" w:pos="2127"/>
              </w:tabs>
              <w:autoSpaceDE w:val="0"/>
              <w:autoSpaceDN w:val="0"/>
              <w:adjustRightInd w:val="0"/>
              <w:ind w:right="188"/>
              <w:rPr>
                <w:rFonts w:eastAsia="Arial Unicode MS"/>
                <w:b/>
                <w:bCs/>
                <w:szCs w:val="24"/>
              </w:rPr>
            </w:pPr>
          </w:p>
        </w:tc>
        <w:tc>
          <w:tcPr>
            <w:tcW w:w="7358" w:type="dxa"/>
          </w:tcPr>
          <w:p w:rsidR="00A823C8" w:rsidRPr="00A823C8" w:rsidRDefault="00A823C8" w:rsidP="00A823C8">
            <w:pPr>
              <w:autoSpaceDE w:val="0"/>
              <w:autoSpaceDN w:val="0"/>
              <w:adjustRightInd w:val="0"/>
              <w:rPr>
                <w:rFonts w:eastAsia="Arial Unicode MS"/>
                <w:szCs w:val="24"/>
              </w:rPr>
            </w:pPr>
            <w:r w:rsidRPr="00A823C8">
              <w:rPr>
                <w:rFonts w:eastAsia="Arial Unicode MS"/>
                <w:szCs w:val="24"/>
              </w:rPr>
              <w:t>Для оценки проектов III класса «Обязательные» необходим расчет ожидаемой величины штрафа в случае несвоевременной реализации предписаний.</w:t>
            </w:r>
          </w:p>
          <w:p w:rsidR="00A823C8" w:rsidRPr="00A823C8" w:rsidRDefault="00A823C8" w:rsidP="00A823C8">
            <w:pPr>
              <w:autoSpaceDE w:val="0"/>
              <w:autoSpaceDN w:val="0"/>
              <w:adjustRightInd w:val="0"/>
              <w:rPr>
                <w:rFonts w:eastAsia="Arial Unicode MS"/>
                <w:szCs w:val="24"/>
              </w:rPr>
            </w:pPr>
            <w:r w:rsidRPr="00A823C8">
              <w:rPr>
                <w:rFonts w:eastAsia="Arial Unicode MS"/>
                <w:szCs w:val="24"/>
              </w:rPr>
              <w:t>В связи с этим, Департамент по правовым вопросам ОАО «ТГК-1» ежегодно предоставляет таблицу возможных штрафов в соответствии с Кодексом Российской Федерации об административных правонарушениях и другими нормативными документами по запросу участников инвестиционного процесса (например, Департамента инвестиций) и сообщает заинтересованным отделам об изменениях в системе штрафов. Индикативная таблица со штрафами представлена в Приложении 6.</w:t>
            </w:r>
          </w:p>
          <w:p w:rsidR="00A823C8" w:rsidRPr="00A823C8" w:rsidRDefault="00A823C8" w:rsidP="00A823C8">
            <w:pPr>
              <w:autoSpaceDE w:val="0"/>
              <w:autoSpaceDN w:val="0"/>
              <w:adjustRightInd w:val="0"/>
              <w:rPr>
                <w:rFonts w:eastAsia="Arial Unicode MS"/>
                <w:szCs w:val="24"/>
              </w:rPr>
            </w:pPr>
            <w:r w:rsidRPr="00A823C8">
              <w:rPr>
                <w:rFonts w:eastAsia="Arial Unicode MS"/>
                <w:szCs w:val="24"/>
              </w:rPr>
              <w:t>Также, в правовом департаменте (или другом подразделении) в филиале должна аккумулироваться информация по имеющимся контрактам каждого филиала со сторонними организациями. При заполнении величины ожидаемого штрафа, инициаторы могут обращаться к условиям данных контрактов, прописывающих возможные санкции за нарушение их условий.</w:t>
            </w:r>
          </w:p>
          <w:p w:rsidR="00A823C8" w:rsidRPr="00A823C8" w:rsidRDefault="00A823C8" w:rsidP="00A823C8">
            <w:pPr>
              <w:autoSpaceDE w:val="0"/>
              <w:autoSpaceDN w:val="0"/>
              <w:adjustRightInd w:val="0"/>
              <w:rPr>
                <w:rFonts w:eastAsia="Arial Unicode MS"/>
                <w:szCs w:val="24"/>
              </w:rPr>
            </w:pPr>
          </w:p>
        </w:tc>
      </w:tr>
      <w:tr w:rsidR="00A823C8" w:rsidRPr="00A823C8" w:rsidTr="00A823C8">
        <w:tc>
          <w:tcPr>
            <w:tcW w:w="2531" w:type="dxa"/>
          </w:tcPr>
          <w:p w:rsidR="00A823C8" w:rsidRPr="00A823C8" w:rsidRDefault="00A823C8" w:rsidP="00A823C8">
            <w:pPr>
              <w:tabs>
                <w:tab w:val="left" w:pos="2127"/>
              </w:tabs>
              <w:autoSpaceDE w:val="0"/>
              <w:autoSpaceDN w:val="0"/>
              <w:adjustRightInd w:val="0"/>
              <w:ind w:right="188"/>
              <w:rPr>
                <w:rFonts w:eastAsia="Arial Unicode MS"/>
                <w:b/>
                <w:bCs/>
                <w:szCs w:val="24"/>
              </w:rPr>
            </w:pPr>
            <w:r w:rsidRPr="00A823C8">
              <w:rPr>
                <w:rFonts w:eastAsia="Arial Unicode MS"/>
                <w:b/>
                <w:bCs/>
                <w:szCs w:val="24"/>
              </w:rPr>
              <w:t>3.2.8. Дефлятор инвестиций</w:t>
            </w:r>
          </w:p>
          <w:p w:rsidR="00A823C8" w:rsidRPr="00A823C8" w:rsidRDefault="00A823C8" w:rsidP="00A823C8">
            <w:pPr>
              <w:tabs>
                <w:tab w:val="left" w:pos="2127"/>
              </w:tabs>
              <w:autoSpaceDE w:val="0"/>
              <w:autoSpaceDN w:val="0"/>
              <w:adjustRightInd w:val="0"/>
              <w:ind w:right="188"/>
              <w:rPr>
                <w:rFonts w:eastAsia="Arial Unicode MS"/>
                <w:b/>
                <w:bCs/>
                <w:szCs w:val="24"/>
              </w:rPr>
            </w:pPr>
          </w:p>
        </w:tc>
        <w:tc>
          <w:tcPr>
            <w:tcW w:w="7358" w:type="dxa"/>
          </w:tcPr>
          <w:p w:rsidR="00A823C8" w:rsidRPr="00A823C8" w:rsidRDefault="00A823C8" w:rsidP="00A823C8">
            <w:pPr>
              <w:autoSpaceDE w:val="0"/>
              <w:autoSpaceDN w:val="0"/>
              <w:adjustRightInd w:val="0"/>
              <w:ind w:right="10"/>
              <w:rPr>
                <w:rFonts w:eastAsia="Arial Unicode MS"/>
                <w:szCs w:val="24"/>
              </w:rPr>
            </w:pPr>
            <w:r w:rsidRPr="00A823C8">
              <w:rPr>
                <w:rFonts w:eastAsia="Arial Unicode MS"/>
                <w:szCs w:val="24"/>
              </w:rPr>
              <w:t xml:space="preserve">При заполнении информации по инвестпроектам классов </w:t>
            </w:r>
            <w:r w:rsidRPr="00A823C8">
              <w:rPr>
                <w:rFonts w:eastAsia="Arial Unicode MS"/>
                <w:szCs w:val="24"/>
                <w:lang w:val="en-US"/>
              </w:rPr>
              <w:t>I</w:t>
            </w:r>
            <w:r w:rsidRPr="00A823C8">
              <w:rPr>
                <w:rFonts w:eastAsia="Arial Unicode MS"/>
                <w:szCs w:val="24"/>
              </w:rPr>
              <w:t>-</w:t>
            </w:r>
            <w:r w:rsidRPr="00A823C8">
              <w:rPr>
                <w:rFonts w:eastAsia="Arial Unicode MS"/>
                <w:szCs w:val="24"/>
                <w:lang w:val="en-US"/>
              </w:rPr>
              <w:t>VI</w:t>
            </w:r>
            <w:r w:rsidRPr="00A823C8">
              <w:rPr>
                <w:rFonts w:eastAsia="Arial Unicode MS"/>
                <w:szCs w:val="24"/>
              </w:rPr>
              <w:t>, а также при расчете бюджета по всем классам, необходимо использование единого дефлятора инвестиций.</w:t>
            </w:r>
          </w:p>
          <w:p w:rsidR="00A823C8" w:rsidRPr="00A823C8" w:rsidRDefault="00A823C8" w:rsidP="00A823C8">
            <w:pPr>
              <w:autoSpaceDE w:val="0"/>
              <w:autoSpaceDN w:val="0"/>
              <w:adjustRightInd w:val="0"/>
              <w:rPr>
                <w:rFonts w:eastAsia="Arial Unicode MS"/>
                <w:szCs w:val="24"/>
              </w:rPr>
            </w:pPr>
            <w:r w:rsidRPr="00A823C8">
              <w:rPr>
                <w:rFonts w:eastAsia="Arial Unicode MS"/>
                <w:szCs w:val="24"/>
              </w:rPr>
              <w:t>Для этого, ежегодно необходимо:</w:t>
            </w:r>
          </w:p>
          <w:p w:rsidR="00A823C8" w:rsidRPr="00A823C8" w:rsidRDefault="00A823C8" w:rsidP="00A823C8">
            <w:pPr>
              <w:tabs>
                <w:tab w:val="left" w:pos="360"/>
              </w:tabs>
              <w:autoSpaceDE w:val="0"/>
              <w:autoSpaceDN w:val="0"/>
              <w:adjustRightInd w:val="0"/>
              <w:ind w:left="21"/>
              <w:rPr>
                <w:rFonts w:eastAsia="Arial Unicode MS"/>
                <w:szCs w:val="24"/>
              </w:rPr>
            </w:pPr>
            <w:r w:rsidRPr="00A823C8">
              <w:rPr>
                <w:rFonts w:eastAsia="Arial Unicode MS"/>
                <w:szCs w:val="24"/>
              </w:rPr>
              <w:t>•</w:t>
            </w:r>
            <w:r w:rsidRPr="00A823C8">
              <w:rPr>
                <w:rFonts w:eastAsia="Arial Unicode MS"/>
                <w:szCs w:val="24"/>
              </w:rPr>
              <w:tab/>
              <w:t xml:space="preserve">Проводить анонимный </w:t>
            </w:r>
            <w:r w:rsidRPr="00A823C8">
              <w:rPr>
                <w:rFonts w:eastAsia="Arial Unicode MS"/>
                <w:b/>
                <w:bCs/>
                <w:szCs w:val="24"/>
              </w:rPr>
              <w:t xml:space="preserve">опрос поставщиков оборудования </w:t>
            </w:r>
            <w:r w:rsidRPr="00A823C8">
              <w:rPr>
                <w:rFonts w:eastAsia="Arial Unicode MS"/>
                <w:szCs w:val="24"/>
              </w:rPr>
              <w:t xml:space="preserve">в электроэнергетике (напр., </w:t>
            </w:r>
            <w:r w:rsidRPr="00A823C8">
              <w:rPr>
                <w:rFonts w:eastAsia="Arial Unicode MS"/>
                <w:szCs w:val="24"/>
                <w:lang w:val="en-US"/>
              </w:rPr>
              <w:t>Siemens</w:t>
            </w:r>
            <w:r w:rsidRPr="00A823C8">
              <w:rPr>
                <w:rFonts w:eastAsia="Arial Unicode MS"/>
                <w:szCs w:val="24"/>
              </w:rPr>
              <w:t xml:space="preserve">, </w:t>
            </w:r>
            <w:r w:rsidRPr="00A823C8">
              <w:rPr>
                <w:rFonts w:eastAsia="Arial Unicode MS"/>
                <w:szCs w:val="24"/>
                <w:lang w:val="en-US"/>
              </w:rPr>
              <w:t>Alstom</w:t>
            </w:r>
            <w:r w:rsidRPr="00A823C8">
              <w:rPr>
                <w:rFonts w:eastAsia="Arial Unicode MS"/>
                <w:szCs w:val="24"/>
              </w:rPr>
              <w:t>, др.) по планируемому удорожанию различных категорий оборудования. На основе полученной информации, определить удорожание по оборудованию в среднем</w:t>
            </w:r>
          </w:p>
          <w:p w:rsidR="00A823C8" w:rsidRPr="00A823C8" w:rsidRDefault="00A823C8" w:rsidP="00A7210F">
            <w:pPr>
              <w:numPr>
                <w:ilvl w:val="0"/>
                <w:numId w:val="39"/>
              </w:numPr>
              <w:tabs>
                <w:tab w:val="left" w:pos="21"/>
              </w:tabs>
              <w:autoSpaceDE w:val="0"/>
              <w:autoSpaceDN w:val="0"/>
              <w:adjustRightInd w:val="0"/>
              <w:jc w:val="left"/>
              <w:rPr>
                <w:rFonts w:eastAsia="Arial Unicode MS"/>
                <w:szCs w:val="24"/>
              </w:rPr>
            </w:pPr>
            <w:r w:rsidRPr="00A823C8">
              <w:rPr>
                <w:rFonts w:eastAsia="Arial Unicode MS"/>
                <w:szCs w:val="24"/>
              </w:rPr>
              <w:t xml:space="preserve">Проводить опрос или производить запрос данных </w:t>
            </w:r>
            <w:r w:rsidRPr="00A823C8">
              <w:rPr>
                <w:rFonts w:eastAsia="Arial Unicode MS"/>
                <w:b/>
                <w:bCs/>
                <w:szCs w:val="24"/>
              </w:rPr>
              <w:t xml:space="preserve">по удорожанию СМР и ПИР </w:t>
            </w:r>
            <w:r w:rsidRPr="00A823C8">
              <w:rPr>
                <w:rFonts w:eastAsia="Arial Unicode MS"/>
                <w:szCs w:val="24"/>
              </w:rPr>
              <w:t>у проектных институтов</w:t>
            </w:r>
          </w:p>
          <w:p w:rsidR="00A823C8" w:rsidRPr="00A823C8" w:rsidRDefault="00A823C8" w:rsidP="00A7210F">
            <w:pPr>
              <w:numPr>
                <w:ilvl w:val="0"/>
                <w:numId w:val="39"/>
              </w:numPr>
              <w:tabs>
                <w:tab w:val="left" w:pos="734"/>
              </w:tabs>
              <w:autoSpaceDE w:val="0"/>
              <w:autoSpaceDN w:val="0"/>
              <w:adjustRightInd w:val="0"/>
              <w:jc w:val="left"/>
              <w:rPr>
                <w:rFonts w:eastAsia="Arial Unicode MS"/>
                <w:szCs w:val="24"/>
              </w:rPr>
            </w:pPr>
            <w:r w:rsidRPr="00A823C8">
              <w:rPr>
                <w:rFonts w:eastAsia="Arial Unicode MS"/>
                <w:szCs w:val="24"/>
              </w:rPr>
              <w:t xml:space="preserve">Ежегодно наравне с другими вводными данными, </w:t>
            </w:r>
            <w:r w:rsidRPr="00A823C8">
              <w:rPr>
                <w:rFonts w:eastAsia="Arial Unicode MS"/>
                <w:b/>
                <w:bCs/>
                <w:szCs w:val="24"/>
              </w:rPr>
              <w:t>приказом по ОАО «ТГК-1» утверждать единый дефлятор инвестиций</w:t>
            </w:r>
            <w:r w:rsidRPr="00A823C8">
              <w:rPr>
                <w:rFonts w:eastAsia="Arial Unicode MS"/>
                <w:szCs w:val="24"/>
              </w:rPr>
              <w:t>.</w:t>
            </w:r>
          </w:p>
          <w:p w:rsidR="00A823C8" w:rsidRPr="00A823C8" w:rsidRDefault="00A823C8" w:rsidP="00A823C8">
            <w:pPr>
              <w:autoSpaceDE w:val="0"/>
              <w:autoSpaceDN w:val="0"/>
              <w:adjustRightInd w:val="0"/>
              <w:spacing w:before="115" w:line="254" w:lineRule="exact"/>
              <w:ind w:left="21"/>
              <w:rPr>
                <w:rFonts w:eastAsia="Arial Unicode MS"/>
                <w:szCs w:val="24"/>
              </w:rPr>
            </w:pPr>
            <w:r w:rsidRPr="00A823C8">
              <w:rPr>
                <w:rFonts w:eastAsia="Arial Unicode MS"/>
                <w:szCs w:val="24"/>
              </w:rPr>
              <w:t>Для прогноза дефлятора предлагается ежегодно нанимать маркетинговое агентство (см. Приложение 5 с перечнем потенциальных партнеров) или усилить внутренние функции ОАО</w:t>
            </w:r>
            <w:r w:rsidR="00661DCF">
              <w:rPr>
                <w:rFonts w:eastAsia="Arial Unicode MS"/>
                <w:szCs w:val="24"/>
              </w:rPr>
              <w:t> </w:t>
            </w:r>
            <w:r w:rsidRPr="00A823C8">
              <w:rPr>
                <w:rFonts w:eastAsia="Arial Unicode MS"/>
                <w:szCs w:val="24"/>
              </w:rPr>
              <w:t>«ТГК-1» по анализу рынка.</w:t>
            </w:r>
          </w:p>
          <w:p w:rsidR="00A823C8" w:rsidRPr="00A823C8" w:rsidRDefault="00A823C8" w:rsidP="00A823C8">
            <w:pPr>
              <w:autoSpaceDE w:val="0"/>
              <w:autoSpaceDN w:val="0"/>
              <w:adjustRightInd w:val="0"/>
              <w:spacing w:before="115" w:line="254" w:lineRule="exact"/>
              <w:ind w:left="21"/>
              <w:rPr>
                <w:rFonts w:eastAsia="Arial Unicode MS"/>
                <w:szCs w:val="24"/>
              </w:rPr>
            </w:pPr>
          </w:p>
          <w:p w:rsidR="00A823C8" w:rsidRPr="00A823C8" w:rsidRDefault="00A823C8" w:rsidP="00A823C8">
            <w:pPr>
              <w:autoSpaceDE w:val="0"/>
              <w:autoSpaceDN w:val="0"/>
              <w:adjustRightInd w:val="0"/>
              <w:spacing w:before="115" w:line="254" w:lineRule="exact"/>
              <w:ind w:left="21"/>
              <w:rPr>
                <w:rFonts w:eastAsia="Arial Unicode MS"/>
                <w:szCs w:val="24"/>
              </w:rPr>
            </w:pPr>
          </w:p>
        </w:tc>
      </w:tr>
    </w:tbl>
    <w:p w:rsidR="00A823C8" w:rsidRPr="00A823C8" w:rsidRDefault="00A823C8" w:rsidP="00A823C8">
      <w:pPr>
        <w:jc w:val="left"/>
        <w:rPr>
          <w:rFonts w:ascii="Calibri" w:eastAsia="Times New Roman" w:hAnsi="Calibri" w:cs="Times New Roman"/>
          <w:sz w:val="22"/>
          <w:lang w:eastAsia="ru-RU"/>
        </w:rPr>
      </w:pPr>
      <w:r w:rsidRPr="00A823C8">
        <w:rPr>
          <w:rFonts w:ascii="Calibri" w:eastAsia="Times New Roman" w:hAnsi="Calibri" w:cs="Times New Roman"/>
          <w:sz w:val="22"/>
          <w:lang w:eastAsia="ru-RU"/>
        </w:rPr>
        <w:br w:type="page"/>
      </w:r>
    </w:p>
    <w:tbl>
      <w:tblPr>
        <w:tblStyle w:val="12"/>
        <w:tblW w:w="9889"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2531"/>
        <w:gridCol w:w="7358"/>
      </w:tblGrid>
      <w:tr w:rsidR="00A823C8" w:rsidRPr="00A823C8" w:rsidTr="00A823C8">
        <w:tc>
          <w:tcPr>
            <w:tcW w:w="9889" w:type="dxa"/>
            <w:gridSpan w:val="2"/>
          </w:tcPr>
          <w:p w:rsidR="00A823C8" w:rsidRPr="00A823C8" w:rsidRDefault="00A823C8" w:rsidP="00A7210F">
            <w:pPr>
              <w:numPr>
                <w:ilvl w:val="0"/>
                <w:numId w:val="114"/>
              </w:numPr>
              <w:autoSpaceDE w:val="0"/>
              <w:autoSpaceDN w:val="0"/>
              <w:adjustRightInd w:val="0"/>
              <w:ind w:right="10"/>
              <w:jc w:val="center"/>
              <w:rPr>
                <w:rFonts w:eastAsia="Arial Unicode MS"/>
                <w:b/>
                <w:szCs w:val="24"/>
              </w:rPr>
            </w:pPr>
            <w:r w:rsidRPr="00A823C8">
              <w:rPr>
                <w:rFonts w:eastAsia="Arial Unicode MS"/>
                <w:b/>
                <w:szCs w:val="24"/>
              </w:rPr>
              <w:t>Методика бюджетирования инвестиционных программ</w:t>
            </w:r>
          </w:p>
          <w:p w:rsidR="00A823C8" w:rsidRPr="00A823C8" w:rsidRDefault="00A823C8" w:rsidP="00A823C8">
            <w:pPr>
              <w:autoSpaceDE w:val="0"/>
              <w:autoSpaceDN w:val="0"/>
              <w:adjustRightInd w:val="0"/>
              <w:ind w:right="10"/>
              <w:rPr>
                <w:rFonts w:eastAsia="Arial Unicode MS"/>
                <w:b/>
                <w:szCs w:val="24"/>
              </w:rPr>
            </w:pPr>
          </w:p>
          <w:p w:rsidR="00A823C8" w:rsidRPr="00A823C8" w:rsidRDefault="00A823C8" w:rsidP="00A823C8">
            <w:pPr>
              <w:jc w:val="center"/>
              <w:rPr>
                <w:rFonts w:eastAsia="Arial Unicode MS"/>
                <w:b/>
                <w:szCs w:val="24"/>
              </w:rPr>
            </w:pPr>
            <w:r w:rsidRPr="00A823C8">
              <w:rPr>
                <w:rFonts w:eastAsia="Arial Unicode MS"/>
                <w:b/>
                <w:szCs w:val="24"/>
              </w:rPr>
              <w:t>4.1. Порядок бюджетирования инвестиционных программ</w:t>
            </w:r>
          </w:p>
          <w:p w:rsidR="00A823C8" w:rsidRPr="00A823C8" w:rsidRDefault="00A823C8" w:rsidP="00A823C8">
            <w:pPr>
              <w:jc w:val="center"/>
              <w:rPr>
                <w:rFonts w:eastAsia="Arial Unicode MS"/>
                <w:szCs w:val="24"/>
              </w:rPr>
            </w:pPr>
          </w:p>
        </w:tc>
      </w:tr>
      <w:tr w:rsidR="00A823C8" w:rsidRPr="00A823C8" w:rsidTr="00A823C8">
        <w:tc>
          <w:tcPr>
            <w:tcW w:w="2531" w:type="dxa"/>
          </w:tcPr>
          <w:p w:rsidR="00A823C8" w:rsidRPr="00A823C8" w:rsidRDefault="00A823C8" w:rsidP="00A823C8">
            <w:pPr>
              <w:tabs>
                <w:tab w:val="left" w:pos="2127"/>
              </w:tabs>
              <w:autoSpaceDE w:val="0"/>
              <w:autoSpaceDN w:val="0"/>
              <w:adjustRightInd w:val="0"/>
              <w:ind w:right="188"/>
              <w:rPr>
                <w:rFonts w:eastAsia="Arial Unicode MS"/>
                <w:b/>
                <w:bCs/>
                <w:szCs w:val="24"/>
              </w:rPr>
            </w:pPr>
            <w:r w:rsidRPr="00A823C8">
              <w:rPr>
                <w:rFonts w:eastAsia="Arial Unicode MS"/>
                <w:b/>
                <w:bCs/>
                <w:szCs w:val="24"/>
              </w:rPr>
              <w:t>4.1.1. Порядок бюджетирования</w:t>
            </w:r>
          </w:p>
        </w:tc>
        <w:tc>
          <w:tcPr>
            <w:tcW w:w="7358" w:type="dxa"/>
          </w:tcPr>
          <w:p w:rsidR="00A823C8" w:rsidRPr="00A823C8" w:rsidRDefault="00A823C8" w:rsidP="00A823C8">
            <w:pPr>
              <w:tabs>
                <w:tab w:val="left" w:pos="2554"/>
              </w:tabs>
              <w:autoSpaceDE w:val="0"/>
              <w:autoSpaceDN w:val="0"/>
              <w:adjustRightInd w:val="0"/>
              <w:ind w:left="21"/>
              <w:rPr>
                <w:rFonts w:eastAsia="Arial Unicode MS"/>
                <w:szCs w:val="24"/>
              </w:rPr>
            </w:pPr>
            <w:r w:rsidRPr="00A823C8">
              <w:rPr>
                <w:rFonts w:eastAsia="Arial Unicode MS"/>
                <w:szCs w:val="24"/>
              </w:rPr>
              <w:t>Бюджетирование инвестиционных программ происходит в следующем порядке:</w:t>
            </w:r>
          </w:p>
          <w:p w:rsidR="00A823C8" w:rsidRPr="00A823C8" w:rsidRDefault="00A823C8" w:rsidP="00A7210F">
            <w:pPr>
              <w:numPr>
                <w:ilvl w:val="0"/>
                <w:numId w:val="40"/>
              </w:numPr>
              <w:autoSpaceDE w:val="0"/>
              <w:autoSpaceDN w:val="0"/>
              <w:adjustRightInd w:val="0"/>
              <w:ind w:right="19"/>
              <w:jc w:val="left"/>
              <w:rPr>
                <w:rFonts w:eastAsia="Arial Unicode MS"/>
                <w:szCs w:val="24"/>
                <w:lang w:eastAsia="en-US"/>
              </w:rPr>
            </w:pPr>
            <w:r w:rsidRPr="00A823C8">
              <w:rPr>
                <w:rFonts w:eastAsia="Arial Unicode MS"/>
                <w:szCs w:val="24"/>
                <w:lang w:eastAsia="en-US"/>
              </w:rPr>
              <w:t xml:space="preserve">Определяется бюджет десятилетней инвестпрограммы по годам на </w:t>
            </w:r>
            <w:r w:rsidRPr="00A823C8">
              <w:rPr>
                <w:rFonts w:eastAsia="Arial Unicode MS"/>
                <w:szCs w:val="24"/>
              </w:rPr>
              <w:t>основе финансовой модели ОАО «ТГК-1» в разбивке:</w:t>
            </w:r>
          </w:p>
          <w:p w:rsidR="00A823C8" w:rsidRPr="00A823C8" w:rsidRDefault="00A823C8" w:rsidP="00A7210F">
            <w:pPr>
              <w:numPr>
                <w:ilvl w:val="0"/>
                <w:numId w:val="18"/>
              </w:numPr>
              <w:tabs>
                <w:tab w:val="left" w:pos="3571"/>
              </w:tabs>
              <w:autoSpaceDE w:val="0"/>
              <w:autoSpaceDN w:val="0"/>
              <w:adjustRightInd w:val="0"/>
              <w:ind w:left="21"/>
              <w:jc w:val="left"/>
              <w:rPr>
                <w:rFonts w:eastAsia="Arial Unicode MS"/>
                <w:szCs w:val="24"/>
              </w:rPr>
            </w:pPr>
            <w:r w:rsidRPr="00A823C8">
              <w:rPr>
                <w:rFonts w:eastAsia="Arial Unicode MS"/>
                <w:szCs w:val="24"/>
              </w:rPr>
              <w:t>Попроектный бюджет I класса</w:t>
            </w:r>
          </w:p>
          <w:p w:rsidR="00A823C8" w:rsidRPr="00A823C8" w:rsidRDefault="00A823C8" w:rsidP="00A7210F">
            <w:pPr>
              <w:numPr>
                <w:ilvl w:val="0"/>
                <w:numId w:val="18"/>
              </w:numPr>
              <w:tabs>
                <w:tab w:val="left" w:pos="3571"/>
              </w:tabs>
              <w:autoSpaceDE w:val="0"/>
              <w:autoSpaceDN w:val="0"/>
              <w:adjustRightInd w:val="0"/>
              <w:ind w:left="21"/>
              <w:jc w:val="left"/>
              <w:rPr>
                <w:rFonts w:eastAsia="Arial Unicode MS"/>
                <w:szCs w:val="24"/>
              </w:rPr>
            </w:pPr>
            <w:r w:rsidRPr="00A823C8">
              <w:rPr>
                <w:rFonts w:eastAsia="Arial Unicode MS"/>
                <w:szCs w:val="24"/>
              </w:rPr>
              <w:t xml:space="preserve">Общий бюджет на </w:t>
            </w:r>
            <w:r w:rsidRPr="00A823C8">
              <w:rPr>
                <w:rFonts w:eastAsia="Arial Unicode MS"/>
                <w:szCs w:val="24"/>
                <w:lang w:val="en-US"/>
              </w:rPr>
              <w:t>II</w:t>
            </w:r>
            <w:r w:rsidRPr="00A823C8">
              <w:rPr>
                <w:rFonts w:eastAsia="Arial Unicode MS"/>
                <w:szCs w:val="24"/>
              </w:rPr>
              <w:t>-</w:t>
            </w:r>
            <w:r w:rsidRPr="00A823C8">
              <w:rPr>
                <w:rFonts w:eastAsia="Arial Unicode MS"/>
                <w:szCs w:val="24"/>
                <w:lang w:val="en-US"/>
              </w:rPr>
              <w:t>VI</w:t>
            </w:r>
            <w:r w:rsidRPr="00A823C8">
              <w:rPr>
                <w:rFonts w:eastAsia="Arial Unicode MS"/>
                <w:szCs w:val="24"/>
              </w:rPr>
              <w:t xml:space="preserve"> классы</w:t>
            </w:r>
          </w:p>
          <w:p w:rsidR="00A823C8" w:rsidRPr="00A823C8" w:rsidRDefault="00A823C8" w:rsidP="00A7210F">
            <w:pPr>
              <w:numPr>
                <w:ilvl w:val="0"/>
                <w:numId w:val="40"/>
              </w:numPr>
              <w:tabs>
                <w:tab w:val="left" w:pos="3571"/>
              </w:tabs>
              <w:autoSpaceDE w:val="0"/>
              <w:autoSpaceDN w:val="0"/>
              <w:adjustRightInd w:val="0"/>
              <w:jc w:val="left"/>
              <w:rPr>
                <w:rFonts w:eastAsia="Arial Unicode MS"/>
                <w:szCs w:val="24"/>
              </w:rPr>
            </w:pPr>
            <w:r w:rsidRPr="00A823C8">
              <w:rPr>
                <w:rFonts w:eastAsia="Arial Unicode MS"/>
                <w:szCs w:val="24"/>
              </w:rPr>
              <w:t xml:space="preserve">На основе бюджета первых трех лет десятилетней инвестпрограммы определяется бюджет трехлетней инвестпрограммы в разбивке попроектного бюджета </w:t>
            </w:r>
            <w:r w:rsidRPr="00A823C8">
              <w:rPr>
                <w:rFonts w:eastAsia="Arial Unicode MS"/>
                <w:szCs w:val="24"/>
                <w:lang w:val="en-US"/>
              </w:rPr>
              <w:t>I</w:t>
            </w:r>
            <w:r w:rsidRPr="00A823C8">
              <w:rPr>
                <w:rFonts w:eastAsia="Arial Unicode MS"/>
                <w:szCs w:val="24"/>
              </w:rPr>
              <w:t>-</w:t>
            </w:r>
            <w:r w:rsidRPr="00A823C8">
              <w:rPr>
                <w:rFonts w:eastAsia="Arial Unicode MS"/>
                <w:szCs w:val="24"/>
                <w:lang w:val="en-US"/>
              </w:rPr>
              <w:t>VI</w:t>
            </w:r>
            <w:r w:rsidRPr="00A823C8">
              <w:rPr>
                <w:rFonts w:eastAsia="Arial Unicode MS"/>
                <w:szCs w:val="24"/>
              </w:rPr>
              <w:t xml:space="preserve"> классов</w:t>
            </w:r>
          </w:p>
          <w:p w:rsidR="00A823C8" w:rsidRPr="00A823C8" w:rsidRDefault="00A823C8" w:rsidP="00A823C8">
            <w:pPr>
              <w:tabs>
                <w:tab w:val="left" w:pos="3571"/>
              </w:tabs>
              <w:autoSpaceDE w:val="0"/>
              <w:autoSpaceDN w:val="0"/>
              <w:adjustRightInd w:val="0"/>
              <w:ind w:left="21"/>
              <w:rPr>
                <w:rFonts w:eastAsia="Arial Unicode MS"/>
                <w:szCs w:val="24"/>
              </w:rPr>
            </w:pPr>
            <w:r w:rsidRPr="00A823C8">
              <w:rPr>
                <w:rFonts w:eastAsia="Arial Unicode MS"/>
                <w:szCs w:val="24"/>
              </w:rPr>
              <w:t xml:space="preserve">3. На основе бюджета первого года трехлетней инвестпрограммы определяется бюджет годовой инвестпрограммы, который затем детализируется попроектно по всем классам </w:t>
            </w:r>
            <w:r w:rsidRPr="00A823C8">
              <w:rPr>
                <w:rFonts w:eastAsia="Arial Unicode MS"/>
                <w:szCs w:val="24"/>
                <w:lang w:val="en-US"/>
              </w:rPr>
              <w:t>I</w:t>
            </w:r>
            <w:r w:rsidRPr="00A823C8">
              <w:rPr>
                <w:rFonts w:eastAsia="Arial Unicode MS"/>
                <w:szCs w:val="24"/>
              </w:rPr>
              <w:t>-</w:t>
            </w:r>
            <w:r w:rsidRPr="00A823C8">
              <w:rPr>
                <w:rFonts w:eastAsia="Arial Unicode MS"/>
                <w:szCs w:val="24"/>
                <w:lang w:val="en-US"/>
              </w:rPr>
              <w:t>VI</w:t>
            </w:r>
          </w:p>
          <w:p w:rsidR="00A823C8" w:rsidRPr="00A823C8" w:rsidRDefault="00A823C8" w:rsidP="00A823C8">
            <w:pPr>
              <w:autoSpaceDE w:val="0"/>
              <w:autoSpaceDN w:val="0"/>
              <w:adjustRightInd w:val="0"/>
              <w:ind w:right="10"/>
              <w:rPr>
                <w:rFonts w:eastAsia="Arial Unicode MS"/>
                <w:szCs w:val="24"/>
              </w:rPr>
            </w:pPr>
          </w:p>
        </w:tc>
      </w:tr>
      <w:tr w:rsidR="00A823C8" w:rsidRPr="00A823C8" w:rsidTr="00A823C8">
        <w:tc>
          <w:tcPr>
            <w:tcW w:w="9889" w:type="dxa"/>
            <w:gridSpan w:val="2"/>
          </w:tcPr>
          <w:p w:rsidR="00A823C8" w:rsidRPr="00A823C8" w:rsidRDefault="00A823C8" w:rsidP="00A823C8">
            <w:pPr>
              <w:autoSpaceDE w:val="0"/>
              <w:autoSpaceDN w:val="0"/>
              <w:adjustRightInd w:val="0"/>
              <w:ind w:right="10"/>
              <w:rPr>
                <w:rFonts w:eastAsia="Arial Unicode MS"/>
                <w:b/>
                <w:szCs w:val="24"/>
              </w:rPr>
            </w:pPr>
          </w:p>
          <w:p w:rsidR="00A823C8" w:rsidRPr="00A823C8" w:rsidRDefault="00A823C8" w:rsidP="00A823C8">
            <w:pPr>
              <w:jc w:val="center"/>
              <w:rPr>
                <w:rFonts w:eastAsia="Arial Unicode MS"/>
                <w:b/>
                <w:szCs w:val="24"/>
              </w:rPr>
            </w:pPr>
            <w:r w:rsidRPr="00A823C8">
              <w:rPr>
                <w:rFonts w:eastAsia="Arial Unicode MS"/>
                <w:b/>
                <w:szCs w:val="24"/>
              </w:rPr>
              <w:t>4.2. Методика бюджетирования десятилетней инвестиционной программы</w:t>
            </w:r>
          </w:p>
          <w:p w:rsidR="00A823C8" w:rsidRPr="00A823C8" w:rsidRDefault="00A823C8" w:rsidP="00A823C8">
            <w:pPr>
              <w:jc w:val="center"/>
              <w:rPr>
                <w:rFonts w:eastAsia="Arial Unicode MS"/>
                <w:szCs w:val="24"/>
              </w:rPr>
            </w:pPr>
          </w:p>
        </w:tc>
      </w:tr>
      <w:tr w:rsidR="00A823C8" w:rsidRPr="00A823C8" w:rsidTr="00A823C8">
        <w:tc>
          <w:tcPr>
            <w:tcW w:w="2531" w:type="dxa"/>
          </w:tcPr>
          <w:p w:rsidR="00A823C8" w:rsidRPr="00A823C8" w:rsidRDefault="00A823C8" w:rsidP="00A823C8">
            <w:pPr>
              <w:tabs>
                <w:tab w:val="left" w:pos="2127"/>
              </w:tabs>
              <w:autoSpaceDE w:val="0"/>
              <w:autoSpaceDN w:val="0"/>
              <w:adjustRightInd w:val="0"/>
              <w:ind w:right="188"/>
              <w:rPr>
                <w:rFonts w:eastAsia="Arial Unicode MS"/>
                <w:b/>
                <w:bCs/>
                <w:szCs w:val="24"/>
              </w:rPr>
            </w:pPr>
            <w:r w:rsidRPr="00A823C8">
              <w:rPr>
                <w:rFonts w:eastAsia="Arial Unicode MS"/>
                <w:b/>
                <w:bCs/>
                <w:szCs w:val="24"/>
              </w:rPr>
              <w:t>4.2.1. Принципы определения размера десятилетней инвестпрограммы</w:t>
            </w:r>
          </w:p>
        </w:tc>
        <w:tc>
          <w:tcPr>
            <w:tcW w:w="7358" w:type="dxa"/>
          </w:tcPr>
          <w:p w:rsidR="00A823C8" w:rsidRPr="00A823C8" w:rsidRDefault="00A823C8" w:rsidP="00A823C8">
            <w:pPr>
              <w:autoSpaceDE w:val="0"/>
              <w:autoSpaceDN w:val="0"/>
              <w:adjustRightInd w:val="0"/>
              <w:rPr>
                <w:rFonts w:eastAsia="Arial Unicode MS"/>
                <w:szCs w:val="24"/>
              </w:rPr>
            </w:pPr>
            <w:r w:rsidRPr="00A823C8">
              <w:rPr>
                <w:rFonts w:eastAsia="Arial Unicode MS"/>
                <w:szCs w:val="24"/>
              </w:rPr>
              <w:t>Ежегодный размер десятилетней инвестиционной программы определяется исходя из потребностей в инвестициях ОАО «ТГК-1» в соответствии с ее стратегией развития и ограничивается возможностями финансирования инвестиционной программы при помощи:</w:t>
            </w:r>
          </w:p>
          <w:p w:rsidR="00A823C8" w:rsidRPr="00A823C8" w:rsidRDefault="00A823C8" w:rsidP="00A7210F">
            <w:pPr>
              <w:numPr>
                <w:ilvl w:val="0"/>
                <w:numId w:val="41"/>
              </w:numPr>
              <w:tabs>
                <w:tab w:val="left" w:pos="293"/>
              </w:tabs>
              <w:autoSpaceDE w:val="0"/>
              <w:autoSpaceDN w:val="0"/>
              <w:adjustRightInd w:val="0"/>
              <w:jc w:val="left"/>
              <w:rPr>
                <w:rFonts w:eastAsia="Arial Unicode MS"/>
                <w:szCs w:val="24"/>
              </w:rPr>
            </w:pPr>
            <w:r w:rsidRPr="00A823C8">
              <w:rPr>
                <w:rFonts w:eastAsia="Arial Unicode MS"/>
                <w:szCs w:val="24"/>
              </w:rPr>
              <w:t>Привлечения заемных средств</w:t>
            </w:r>
          </w:p>
          <w:p w:rsidR="00A823C8" w:rsidRPr="00A823C8" w:rsidRDefault="00A823C8" w:rsidP="00A7210F">
            <w:pPr>
              <w:numPr>
                <w:ilvl w:val="0"/>
                <w:numId w:val="41"/>
              </w:numPr>
              <w:tabs>
                <w:tab w:val="left" w:pos="293"/>
              </w:tabs>
              <w:autoSpaceDE w:val="0"/>
              <w:autoSpaceDN w:val="0"/>
              <w:adjustRightInd w:val="0"/>
              <w:jc w:val="left"/>
              <w:rPr>
                <w:rFonts w:eastAsia="Arial Unicode MS"/>
                <w:szCs w:val="24"/>
              </w:rPr>
            </w:pPr>
            <w:r w:rsidRPr="00A823C8">
              <w:rPr>
                <w:rFonts w:eastAsia="Arial Unicode MS"/>
                <w:szCs w:val="24"/>
              </w:rPr>
              <w:t>Использования собственных средств</w:t>
            </w:r>
          </w:p>
          <w:p w:rsidR="00A823C8" w:rsidRPr="00A823C8" w:rsidRDefault="00A823C8" w:rsidP="00A823C8">
            <w:pPr>
              <w:autoSpaceDE w:val="0"/>
              <w:autoSpaceDN w:val="0"/>
              <w:adjustRightInd w:val="0"/>
              <w:ind w:right="10"/>
              <w:rPr>
                <w:rFonts w:eastAsia="Arial Unicode MS"/>
                <w:szCs w:val="24"/>
              </w:rPr>
            </w:pPr>
            <w:r w:rsidRPr="00A823C8">
              <w:rPr>
                <w:rFonts w:eastAsia="Arial Unicode MS"/>
                <w:szCs w:val="24"/>
              </w:rPr>
              <w:t>Размер десятилетней инвестпрограммы уточняется ежегодно на основе уточненной финансовой модели ОАО «ТГК-1».</w:t>
            </w:r>
          </w:p>
          <w:p w:rsidR="00A823C8" w:rsidRPr="00A823C8" w:rsidRDefault="00A823C8" w:rsidP="00A823C8">
            <w:pPr>
              <w:autoSpaceDE w:val="0"/>
              <w:autoSpaceDN w:val="0"/>
              <w:adjustRightInd w:val="0"/>
              <w:ind w:right="10"/>
              <w:rPr>
                <w:rFonts w:eastAsia="Arial Unicode MS"/>
                <w:szCs w:val="24"/>
              </w:rPr>
            </w:pPr>
          </w:p>
        </w:tc>
      </w:tr>
      <w:tr w:rsidR="00A823C8" w:rsidRPr="00A823C8" w:rsidTr="00A823C8">
        <w:tc>
          <w:tcPr>
            <w:tcW w:w="2531" w:type="dxa"/>
          </w:tcPr>
          <w:p w:rsidR="00A823C8" w:rsidRPr="00A823C8" w:rsidRDefault="00A823C8" w:rsidP="00A823C8">
            <w:pPr>
              <w:tabs>
                <w:tab w:val="left" w:pos="2127"/>
              </w:tabs>
              <w:autoSpaceDE w:val="0"/>
              <w:autoSpaceDN w:val="0"/>
              <w:adjustRightInd w:val="0"/>
              <w:ind w:right="188"/>
              <w:rPr>
                <w:rFonts w:eastAsia="Arial Unicode MS"/>
                <w:b/>
                <w:bCs/>
                <w:szCs w:val="24"/>
                <w:lang w:val="en-US"/>
              </w:rPr>
            </w:pPr>
            <w:r w:rsidRPr="00A823C8">
              <w:rPr>
                <w:rFonts w:eastAsia="Arial Unicode MS"/>
                <w:b/>
                <w:bCs/>
                <w:szCs w:val="24"/>
              </w:rPr>
              <w:t>4.2.</w:t>
            </w:r>
            <w:r w:rsidRPr="00A823C8">
              <w:rPr>
                <w:rFonts w:eastAsia="Arial Unicode MS"/>
                <w:b/>
                <w:bCs/>
                <w:szCs w:val="24"/>
                <w:lang w:val="en-US"/>
              </w:rPr>
              <w:t>2</w:t>
            </w:r>
            <w:r w:rsidRPr="00A823C8">
              <w:rPr>
                <w:rFonts w:eastAsia="Arial Unicode MS"/>
                <w:b/>
                <w:bCs/>
                <w:szCs w:val="24"/>
              </w:rPr>
              <w:t xml:space="preserve">. Бюджет проектов класса </w:t>
            </w:r>
            <w:r w:rsidRPr="00A823C8">
              <w:rPr>
                <w:rFonts w:eastAsia="Arial Unicode MS"/>
                <w:b/>
                <w:bCs/>
                <w:szCs w:val="24"/>
                <w:lang w:val="en-US"/>
              </w:rPr>
              <w:t>I</w:t>
            </w:r>
          </w:p>
        </w:tc>
        <w:tc>
          <w:tcPr>
            <w:tcW w:w="7358" w:type="dxa"/>
          </w:tcPr>
          <w:p w:rsidR="00A823C8" w:rsidRPr="00A823C8" w:rsidRDefault="00A823C8" w:rsidP="00A823C8">
            <w:pPr>
              <w:autoSpaceDE w:val="0"/>
              <w:autoSpaceDN w:val="0"/>
              <w:adjustRightInd w:val="0"/>
              <w:rPr>
                <w:rFonts w:eastAsia="Arial Unicode MS"/>
                <w:szCs w:val="24"/>
              </w:rPr>
            </w:pPr>
            <w:r w:rsidRPr="00A823C8">
              <w:rPr>
                <w:rFonts w:eastAsia="Arial Unicode MS"/>
                <w:szCs w:val="24"/>
              </w:rPr>
              <w:t xml:space="preserve">Бюджет каждого проекта </w:t>
            </w:r>
            <w:r w:rsidRPr="00A823C8">
              <w:rPr>
                <w:rFonts w:eastAsia="Arial Unicode MS"/>
                <w:szCs w:val="24"/>
                <w:lang w:val="en-US"/>
              </w:rPr>
              <w:t>I</w:t>
            </w:r>
            <w:r w:rsidRPr="00A823C8">
              <w:rPr>
                <w:rFonts w:eastAsia="Arial Unicode MS"/>
                <w:szCs w:val="24"/>
              </w:rPr>
              <w:t xml:space="preserve"> класса рассчитывается исходя из его обоснованной стоимости и возможностей привлечения заемных средств для финансирования конкретного проекта в установленные сроки.</w:t>
            </w:r>
          </w:p>
          <w:p w:rsidR="00A823C8" w:rsidRPr="00A823C8" w:rsidRDefault="00A823C8" w:rsidP="00A823C8">
            <w:pPr>
              <w:autoSpaceDE w:val="0"/>
              <w:autoSpaceDN w:val="0"/>
              <w:adjustRightInd w:val="0"/>
              <w:rPr>
                <w:rFonts w:eastAsia="Arial Unicode MS"/>
                <w:szCs w:val="24"/>
              </w:rPr>
            </w:pPr>
            <w:r w:rsidRPr="00A823C8">
              <w:rPr>
                <w:rFonts w:eastAsia="Arial Unicode MS"/>
                <w:szCs w:val="24"/>
              </w:rPr>
              <w:t xml:space="preserve">Бюджет каждого проекта </w:t>
            </w:r>
            <w:r w:rsidRPr="00A823C8">
              <w:rPr>
                <w:rFonts w:eastAsia="Arial Unicode MS"/>
                <w:szCs w:val="24"/>
                <w:lang w:val="en-US"/>
              </w:rPr>
              <w:t>I</w:t>
            </w:r>
            <w:r w:rsidRPr="00A823C8">
              <w:rPr>
                <w:rFonts w:eastAsia="Arial Unicode MS"/>
                <w:szCs w:val="24"/>
              </w:rPr>
              <w:t xml:space="preserve"> класса ежегодно уточняется.</w:t>
            </w:r>
          </w:p>
          <w:p w:rsidR="00A823C8" w:rsidRPr="00A823C8" w:rsidRDefault="00A823C8" w:rsidP="00A823C8">
            <w:pPr>
              <w:tabs>
                <w:tab w:val="left" w:pos="2554"/>
              </w:tabs>
              <w:autoSpaceDE w:val="0"/>
              <w:autoSpaceDN w:val="0"/>
              <w:adjustRightInd w:val="0"/>
              <w:ind w:left="21"/>
              <w:rPr>
                <w:rFonts w:eastAsia="Arial Unicode MS"/>
                <w:szCs w:val="24"/>
              </w:rPr>
            </w:pPr>
          </w:p>
        </w:tc>
      </w:tr>
      <w:tr w:rsidR="00A823C8" w:rsidRPr="00A823C8" w:rsidTr="00A823C8">
        <w:tc>
          <w:tcPr>
            <w:tcW w:w="2531" w:type="dxa"/>
          </w:tcPr>
          <w:p w:rsidR="00A823C8" w:rsidRPr="00A823C8" w:rsidRDefault="00A823C8" w:rsidP="00A823C8">
            <w:pPr>
              <w:tabs>
                <w:tab w:val="left" w:pos="2127"/>
              </w:tabs>
              <w:autoSpaceDE w:val="0"/>
              <w:autoSpaceDN w:val="0"/>
              <w:adjustRightInd w:val="0"/>
              <w:ind w:right="188"/>
              <w:rPr>
                <w:rFonts w:eastAsia="Arial Unicode MS"/>
                <w:b/>
                <w:bCs/>
                <w:szCs w:val="24"/>
              </w:rPr>
            </w:pPr>
            <w:r w:rsidRPr="00A823C8">
              <w:rPr>
                <w:rFonts w:eastAsia="Arial Unicode MS"/>
                <w:b/>
                <w:bCs/>
                <w:szCs w:val="24"/>
              </w:rPr>
              <w:t xml:space="preserve">4.2.3. Общий бюджет класса </w:t>
            </w:r>
            <w:r w:rsidRPr="00A823C8">
              <w:rPr>
                <w:rFonts w:eastAsia="Arial Unicode MS"/>
                <w:b/>
                <w:bCs/>
                <w:szCs w:val="24"/>
                <w:lang w:val="en-US"/>
              </w:rPr>
              <w:t>I</w:t>
            </w:r>
          </w:p>
        </w:tc>
        <w:tc>
          <w:tcPr>
            <w:tcW w:w="7358" w:type="dxa"/>
          </w:tcPr>
          <w:p w:rsidR="00A823C8" w:rsidRPr="00A823C8" w:rsidRDefault="00A823C8" w:rsidP="00A823C8">
            <w:pPr>
              <w:autoSpaceDE w:val="0"/>
              <w:autoSpaceDN w:val="0"/>
              <w:adjustRightInd w:val="0"/>
              <w:rPr>
                <w:rFonts w:eastAsia="Arial Unicode MS"/>
                <w:szCs w:val="24"/>
              </w:rPr>
            </w:pPr>
            <w:r w:rsidRPr="00A823C8">
              <w:rPr>
                <w:rFonts w:eastAsia="Arial Unicode MS"/>
                <w:szCs w:val="24"/>
              </w:rPr>
              <w:t xml:space="preserve">Ежегодный общий бюджет долгосрочной инвестиционной программы на проекты </w:t>
            </w:r>
            <w:r w:rsidRPr="00A823C8">
              <w:rPr>
                <w:rFonts w:eastAsia="Arial Unicode MS"/>
                <w:szCs w:val="24"/>
                <w:lang w:val="en-US"/>
              </w:rPr>
              <w:t>I</w:t>
            </w:r>
            <w:r w:rsidRPr="00A823C8">
              <w:rPr>
                <w:rFonts w:eastAsia="Arial Unicode MS"/>
                <w:szCs w:val="24"/>
              </w:rPr>
              <w:t xml:space="preserve"> класса определяется как сумма ежегодных бюджетов каждого проекта.</w:t>
            </w:r>
          </w:p>
          <w:p w:rsidR="00A823C8" w:rsidRPr="00A823C8" w:rsidRDefault="00A823C8" w:rsidP="00A823C8">
            <w:pPr>
              <w:tabs>
                <w:tab w:val="left" w:pos="2554"/>
              </w:tabs>
              <w:autoSpaceDE w:val="0"/>
              <w:autoSpaceDN w:val="0"/>
              <w:adjustRightInd w:val="0"/>
              <w:ind w:left="21"/>
              <w:rPr>
                <w:rFonts w:eastAsia="Arial Unicode MS"/>
                <w:szCs w:val="24"/>
              </w:rPr>
            </w:pPr>
          </w:p>
        </w:tc>
      </w:tr>
      <w:tr w:rsidR="00A823C8" w:rsidRPr="00A823C8" w:rsidTr="00A823C8">
        <w:tc>
          <w:tcPr>
            <w:tcW w:w="2531" w:type="dxa"/>
          </w:tcPr>
          <w:p w:rsidR="00A823C8" w:rsidRPr="00A823C8" w:rsidRDefault="00A823C8" w:rsidP="00A823C8">
            <w:pPr>
              <w:tabs>
                <w:tab w:val="left" w:pos="2127"/>
              </w:tabs>
              <w:autoSpaceDE w:val="0"/>
              <w:autoSpaceDN w:val="0"/>
              <w:adjustRightInd w:val="0"/>
              <w:ind w:right="188"/>
              <w:rPr>
                <w:rFonts w:eastAsia="Arial Unicode MS"/>
                <w:b/>
                <w:bCs/>
                <w:szCs w:val="24"/>
              </w:rPr>
            </w:pPr>
            <w:r w:rsidRPr="00A823C8">
              <w:rPr>
                <w:rFonts w:eastAsia="Arial Unicode MS"/>
                <w:b/>
                <w:bCs/>
                <w:szCs w:val="24"/>
              </w:rPr>
              <w:t xml:space="preserve">4.2.4. Бюджет проектов класса </w:t>
            </w:r>
            <w:r w:rsidRPr="00A823C8">
              <w:rPr>
                <w:rFonts w:eastAsia="Arial Unicode MS"/>
                <w:b/>
                <w:bCs/>
                <w:szCs w:val="24"/>
                <w:lang w:val="en-US"/>
              </w:rPr>
              <w:t>II</w:t>
            </w:r>
            <w:r w:rsidRPr="00A823C8">
              <w:rPr>
                <w:rFonts w:eastAsia="Arial Unicode MS"/>
                <w:b/>
                <w:bCs/>
                <w:szCs w:val="24"/>
              </w:rPr>
              <w:t>-</w:t>
            </w:r>
            <w:r w:rsidRPr="00A823C8">
              <w:rPr>
                <w:rFonts w:eastAsia="Arial Unicode MS"/>
                <w:b/>
                <w:bCs/>
                <w:szCs w:val="24"/>
                <w:lang w:val="en-US"/>
              </w:rPr>
              <w:t>VI</w:t>
            </w:r>
          </w:p>
        </w:tc>
        <w:tc>
          <w:tcPr>
            <w:tcW w:w="7358" w:type="dxa"/>
          </w:tcPr>
          <w:p w:rsidR="00A823C8" w:rsidRPr="00A823C8" w:rsidRDefault="00A823C8" w:rsidP="00A823C8">
            <w:pPr>
              <w:tabs>
                <w:tab w:val="left" w:pos="2554"/>
              </w:tabs>
              <w:autoSpaceDE w:val="0"/>
              <w:autoSpaceDN w:val="0"/>
              <w:adjustRightInd w:val="0"/>
              <w:ind w:left="23"/>
              <w:rPr>
                <w:rFonts w:eastAsia="Arial Unicode MS"/>
                <w:szCs w:val="24"/>
              </w:rPr>
            </w:pPr>
            <w:r w:rsidRPr="00A823C8">
              <w:rPr>
                <w:rFonts w:eastAsia="Arial Unicode MS"/>
                <w:szCs w:val="24"/>
              </w:rPr>
              <w:t xml:space="preserve">Ежегодный общий бюджет на </w:t>
            </w:r>
            <w:r w:rsidRPr="00A823C8">
              <w:rPr>
                <w:rFonts w:eastAsia="Arial Unicode MS"/>
                <w:szCs w:val="24"/>
                <w:lang w:val="en-US"/>
              </w:rPr>
              <w:t>II</w:t>
            </w:r>
            <w:r w:rsidRPr="00A823C8">
              <w:rPr>
                <w:rFonts w:eastAsia="Arial Unicode MS"/>
                <w:szCs w:val="24"/>
              </w:rPr>
              <w:t>-</w:t>
            </w:r>
            <w:r w:rsidRPr="00A823C8">
              <w:rPr>
                <w:rFonts w:eastAsia="Arial Unicode MS"/>
                <w:szCs w:val="24"/>
                <w:lang w:val="en-US"/>
              </w:rPr>
              <w:t>VI</w:t>
            </w:r>
            <w:r w:rsidRPr="00A823C8">
              <w:rPr>
                <w:rFonts w:eastAsia="Arial Unicode MS"/>
                <w:szCs w:val="24"/>
              </w:rPr>
              <w:t xml:space="preserve"> на 10 лет вперед определяется исходя из прогноза размера финансирования проектов данного класса.</w:t>
            </w:r>
          </w:p>
          <w:p w:rsidR="00A823C8" w:rsidRPr="00A823C8" w:rsidRDefault="00A823C8" w:rsidP="00A823C8">
            <w:pPr>
              <w:tabs>
                <w:tab w:val="left" w:pos="2554"/>
              </w:tabs>
              <w:autoSpaceDE w:val="0"/>
              <w:autoSpaceDN w:val="0"/>
              <w:adjustRightInd w:val="0"/>
              <w:ind w:left="23"/>
              <w:rPr>
                <w:rFonts w:eastAsia="Arial Unicode MS"/>
                <w:szCs w:val="24"/>
              </w:rPr>
            </w:pPr>
            <w:r w:rsidRPr="00A823C8">
              <w:rPr>
                <w:rFonts w:eastAsia="Arial Unicode MS"/>
                <w:szCs w:val="24"/>
              </w:rPr>
              <w:t xml:space="preserve">Общий бюджет на </w:t>
            </w:r>
            <w:r w:rsidRPr="00A823C8">
              <w:rPr>
                <w:rFonts w:eastAsia="Arial Unicode MS"/>
                <w:szCs w:val="24"/>
                <w:lang w:val="en-US"/>
              </w:rPr>
              <w:t>II</w:t>
            </w:r>
            <w:r w:rsidRPr="00A823C8">
              <w:rPr>
                <w:rFonts w:eastAsia="Arial Unicode MS"/>
                <w:szCs w:val="24"/>
              </w:rPr>
              <w:t>-</w:t>
            </w:r>
            <w:r w:rsidRPr="00A823C8">
              <w:rPr>
                <w:rFonts w:eastAsia="Arial Unicode MS"/>
                <w:szCs w:val="24"/>
                <w:lang w:val="en-US"/>
              </w:rPr>
              <w:t>VI</w:t>
            </w:r>
            <w:r w:rsidRPr="00A823C8">
              <w:rPr>
                <w:rFonts w:eastAsia="Arial Unicode MS"/>
                <w:szCs w:val="24"/>
              </w:rPr>
              <w:t xml:space="preserve"> классы ежегодно уточняется на основе финансовой модели ОАО «ТГК-1».</w:t>
            </w:r>
          </w:p>
          <w:p w:rsidR="00A823C8" w:rsidRPr="00A823C8" w:rsidRDefault="00A823C8" w:rsidP="00A823C8">
            <w:pPr>
              <w:tabs>
                <w:tab w:val="left" w:pos="2554"/>
              </w:tabs>
              <w:autoSpaceDE w:val="0"/>
              <w:autoSpaceDN w:val="0"/>
              <w:adjustRightInd w:val="0"/>
              <w:ind w:left="23"/>
              <w:rPr>
                <w:rFonts w:eastAsia="Arial Unicode MS"/>
                <w:szCs w:val="24"/>
              </w:rPr>
            </w:pPr>
            <w:r w:rsidRPr="00A823C8">
              <w:rPr>
                <w:rFonts w:eastAsia="Arial Unicode MS"/>
                <w:szCs w:val="24"/>
              </w:rPr>
              <w:t>Источники финансирования определяются на основе финансового потока ОАО «ТГК-1» (амортизации, прибыли и других источников финансирования) согласно финансовой модели ОАО «ТГК-1» и возможностей привлечения заемных средств для финансирования проектов данных классов, а также долговой нагрузки ОАО «ТГК-1» (в соответствии с Положением о кредитной политике и управлении временно свободными денежными средствами ОАО «ТГК-1»).</w:t>
            </w:r>
          </w:p>
          <w:p w:rsidR="00A823C8" w:rsidRPr="00A823C8" w:rsidRDefault="00A823C8" w:rsidP="00A823C8">
            <w:pPr>
              <w:tabs>
                <w:tab w:val="left" w:pos="2554"/>
              </w:tabs>
              <w:autoSpaceDE w:val="0"/>
              <w:autoSpaceDN w:val="0"/>
              <w:adjustRightInd w:val="0"/>
              <w:ind w:left="23"/>
              <w:rPr>
                <w:rFonts w:eastAsia="Arial Unicode MS"/>
                <w:szCs w:val="24"/>
              </w:rPr>
            </w:pPr>
            <w:r w:rsidRPr="00A823C8">
              <w:rPr>
                <w:rFonts w:eastAsia="Arial Unicode MS"/>
                <w:szCs w:val="24"/>
              </w:rPr>
              <w:t xml:space="preserve">Основными источниками финансирования проектов </w:t>
            </w:r>
            <w:r w:rsidRPr="00A823C8">
              <w:rPr>
                <w:rFonts w:eastAsia="Arial Unicode MS"/>
                <w:szCs w:val="24"/>
                <w:lang w:val="en-US"/>
              </w:rPr>
              <w:t>II</w:t>
            </w:r>
            <w:r w:rsidRPr="00A823C8">
              <w:rPr>
                <w:rFonts w:eastAsia="Arial Unicode MS"/>
                <w:szCs w:val="24"/>
              </w:rPr>
              <w:t>-</w:t>
            </w:r>
            <w:r w:rsidRPr="00A823C8">
              <w:rPr>
                <w:rFonts w:eastAsia="Arial Unicode MS"/>
                <w:szCs w:val="24"/>
                <w:lang w:val="en-US"/>
              </w:rPr>
              <w:t>VI</w:t>
            </w:r>
            <w:r w:rsidRPr="00A823C8">
              <w:rPr>
                <w:rFonts w:eastAsia="Arial Unicode MS"/>
                <w:szCs w:val="24"/>
              </w:rPr>
              <w:t xml:space="preserve"> классов является амортизация, прибыль, плата за технологическое присоединение.</w:t>
            </w:r>
          </w:p>
          <w:p w:rsidR="00A823C8" w:rsidRPr="00A823C8" w:rsidRDefault="00A823C8" w:rsidP="00A823C8">
            <w:pPr>
              <w:tabs>
                <w:tab w:val="left" w:pos="2554"/>
              </w:tabs>
              <w:autoSpaceDE w:val="0"/>
              <w:autoSpaceDN w:val="0"/>
              <w:adjustRightInd w:val="0"/>
              <w:rPr>
                <w:rFonts w:eastAsia="Arial Unicode MS"/>
                <w:szCs w:val="24"/>
              </w:rPr>
            </w:pPr>
          </w:p>
        </w:tc>
      </w:tr>
      <w:tr w:rsidR="00A823C8" w:rsidRPr="00A823C8" w:rsidTr="00A823C8">
        <w:tc>
          <w:tcPr>
            <w:tcW w:w="9889" w:type="dxa"/>
            <w:gridSpan w:val="2"/>
          </w:tcPr>
          <w:p w:rsidR="00A823C8" w:rsidRPr="00A823C8" w:rsidRDefault="00A823C8" w:rsidP="00A823C8">
            <w:pPr>
              <w:tabs>
                <w:tab w:val="left" w:pos="2554"/>
              </w:tabs>
              <w:autoSpaceDE w:val="0"/>
              <w:autoSpaceDN w:val="0"/>
              <w:adjustRightInd w:val="0"/>
              <w:ind w:left="23"/>
              <w:jc w:val="center"/>
              <w:rPr>
                <w:rFonts w:eastAsia="Arial Unicode MS"/>
                <w:b/>
                <w:szCs w:val="24"/>
              </w:rPr>
            </w:pPr>
            <w:r w:rsidRPr="00A823C8">
              <w:rPr>
                <w:rFonts w:eastAsia="Arial Unicode MS"/>
                <w:b/>
                <w:szCs w:val="24"/>
              </w:rPr>
              <w:t>4.3. Методика бюджетирования трехлетней инвестиционной программы</w:t>
            </w:r>
          </w:p>
          <w:p w:rsidR="00A823C8" w:rsidRPr="00A823C8" w:rsidRDefault="00A823C8" w:rsidP="00A823C8">
            <w:pPr>
              <w:tabs>
                <w:tab w:val="left" w:pos="2554"/>
              </w:tabs>
              <w:autoSpaceDE w:val="0"/>
              <w:autoSpaceDN w:val="0"/>
              <w:adjustRightInd w:val="0"/>
              <w:ind w:left="23"/>
              <w:jc w:val="center"/>
              <w:rPr>
                <w:rFonts w:eastAsia="Arial Unicode MS"/>
                <w:b/>
                <w:szCs w:val="24"/>
              </w:rPr>
            </w:pPr>
          </w:p>
        </w:tc>
      </w:tr>
      <w:tr w:rsidR="00A823C8" w:rsidRPr="00A823C8" w:rsidTr="00A823C8">
        <w:tc>
          <w:tcPr>
            <w:tcW w:w="2531" w:type="dxa"/>
          </w:tcPr>
          <w:p w:rsidR="00A823C8" w:rsidRPr="00A823C8" w:rsidRDefault="00A823C8" w:rsidP="00A823C8">
            <w:pPr>
              <w:tabs>
                <w:tab w:val="left" w:pos="0"/>
                <w:tab w:val="left" w:pos="142"/>
              </w:tabs>
              <w:autoSpaceDE w:val="0"/>
              <w:autoSpaceDN w:val="0"/>
              <w:adjustRightInd w:val="0"/>
              <w:ind w:right="188"/>
              <w:rPr>
                <w:rFonts w:eastAsia="Arial Unicode MS"/>
                <w:b/>
                <w:bCs/>
                <w:szCs w:val="24"/>
              </w:rPr>
            </w:pPr>
            <w:r w:rsidRPr="00A823C8">
              <w:rPr>
                <w:rFonts w:eastAsia="Arial Unicode MS"/>
                <w:b/>
                <w:bCs/>
                <w:szCs w:val="24"/>
              </w:rPr>
              <w:t>4.3.1. Размер трехлетней инвестпрограммы</w:t>
            </w:r>
          </w:p>
        </w:tc>
        <w:tc>
          <w:tcPr>
            <w:tcW w:w="7358" w:type="dxa"/>
          </w:tcPr>
          <w:p w:rsidR="00A823C8" w:rsidRPr="00A823C8" w:rsidRDefault="00A823C8" w:rsidP="00A823C8">
            <w:pPr>
              <w:tabs>
                <w:tab w:val="left" w:pos="2554"/>
              </w:tabs>
              <w:autoSpaceDE w:val="0"/>
              <w:autoSpaceDN w:val="0"/>
              <w:adjustRightInd w:val="0"/>
              <w:ind w:left="23"/>
              <w:rPr>
                <w:rFonts w:eastAsia="Arial Unicode MS"/>
                <w:szCs w:val="24"/>
              </w:rPr>
            </w:pPr>
            <w:r w:rsidRPr="00A823C8">
              <w:rPr>
                <w:rFonts w:eastAsia="Arial Unicode MS"/>
                <w:szCs w:val="24"/>
              </w:rPr>
              <w:t>Размер трехлетней инвестпрограммы по годам равен уточненному размеру десятилетней инвестпрограммы на следующие 3 года (см. п. 4.2.1.).</w:t>
            </w:r>
          </w:p>
          <w:p w:rsidR="00A823C8" w:rsidRPr="00A823C8" w:rsidRDefault="00A823C8" w:rsidP="00A823C8">
            <w:pPr>
              <w:tabs>
                <w:tab w:val="left" w:pos="2554"/>
              </w:tabs>
              <w:autoSpaceDE w:val="0"/>
              <w:autoSpaceDN w:val="0"/>
              <w:adjustRightInd w:val="0"/>
              <w:ind w:left="23"/>
              <w:rPr>
                <w:rFonts w:eastAsia="Arial Unicode MS"/>
                <w:szCs w:val="24"/>
              </w:rPr>
            </w:pPr>
          </w:p>
        </w:tc>
      </w:tr>
      <w:tr w:rsidR="00A823C8" w:rsidRPr="00A823C8" w:rsidTr="00A823C8">
        <w:tc>
          <w:tcPr>
            <w:tcW w:w="2531" w:type="dxa"/>
          </w:tcPr>
          <w:p w:rsidR="00A823C8" w:rsidRPr="00A823C8" w:rsidRDefault="00A823C8" w:rsidP="00A823C8">
            <w:pPr>
              <w:tabs>
                <w:tab w:val="left" w:pos="2127"/>
              </w:tabs>
              <w:autoSpaceDE w:val="0"/>
              <w:autoSpaceDN w:val="0"/>
              <w:adjustRightInd w:val="0"/>
              <w:ind w:right="188"/>
              <w:rPr>
                <w:rFonts w:eastAsia="Arial Unicode MS"/>
                <w:b/>
                <w:bCs/>
                <w:szCs w:val="24"/>
              </w:rPr>
            </w:pPr>
            <w:r w:rsidRPr="00A823C8">
              <w:rPr>
                <w:rFonts w:eastAsia="Arial Unicode MS"/>
                <w:b/>
                <w:bCs/>
                <w:szCs w:val="24"/>
              </w:rPr>
              <w:t xml:space="preserve">4.3.2. Бюджет проектов </w:t>
            </w:r>
            <w:r w:rsidRPr="00A823C8">
              <w:rPr>
                <w:rFonts w:eastAsia="Arial Unicode MS"/>
                <w:b/>
                <w:bCs/>
                <w:szCs w:val="24"/>
                <w:lang w:val="en-US"/>
              </w:rPr>
              <w:t>I</w:t>
            </w:r>
            <w:r w:rsidRPr="00A823C8">
              <w:rPr>
                <w:rFonts w:eastAsia="Arial Unicode MS"/>
                <w:b/>
                <w:bCs/>
                <w:szCs w:val="24"/>
              </w:rPr>
              <w:t xml:space="preserve"> класса "Стратегические" и общий бюджет на класс </w:t>
            </w:r>
            <w:r w:rsidRPr="00A823C8">
              <w:rPr>
                <w:rFonts w:eastAsia="Arial Unicode MS"/>
                <w:b/>
                <w:bCs/>
                <w:szCs w:val="24"/>
                <w:lang w:val="en-US"/>
              </w:rPr>
              <w:t>I</w:t>
            </w:r>
          </w:p>
          <w:p w:rsidR="00A823C8" w:rsidRPr="00A823C8" w:rsidRDefault="00A823C8" w:rsidP="00A823C8">
            <w:pPr>
              <w:tabs>
                <w:tab w:val="left" w:pos="2127"/>
              </w:tabs>
              <w:autoSpaceDE w:val="0"/>
              <w:autoSpaceDN w:val="0"/>
              <w:adjustRightInd w:val="0"/>
              <w:ind w:right="188"/>
              <w:rPr>
                <w:rFonts w:eastAsia="Arial Unicode MS"/>
                <w:b/>
                <w:bCs/>
                <w:szCs w:val="24"/>
              </w:rPr>
            </w:pPr>
          </w:p>
        </w:tc>
        <w:tc>
          <w:tcPr>
            <w:tcW w:w="7358" w:type="dxa"/>
          </w:tcPr>
          <w:p w:rsidR="00A823C8" w:rsidRPr="00A823C8" w:rsidRDefault="00A823C8" w:rsidP="00A823C8">
            <w:pPr>
              <w:autoSpaceDE w:val="0"/>
              <w:autoSpaceDN w:val="0"/>
              <w:adjustRightInd w:val="0"/>
              <w:rPr>
                <w:rFonts w:eastAsia="Arial Unicode MS"/>
                <w:szCs w:val="24"/>
              </w:rPr>
            </w:pPr>
            <w:r w:rsidRPr="00A823C8">
              <w:rPr>
                <w:rFonts w:eastAsia="Arial Unicode MS"/>
                <w:szCs w:val="24"/>
              </w:rPr>
              <w:t xml:space="preserve">Бюджет каждого проекта из </w:t>
            </w:r>
            <w:r w:rsidRPr="00A823C8">
              <w:rPr>
                <w:rFonts w:eastAsia="Arial Unicode MS"/>
                <w:szCs w:val="24"/>
                <w:lang w:val="en-US"/>
              </w:rPr>
              <w:t>I</w:t>
            </w:r>
            <w:r w:rsidRPr="00A823C8">
              <w:rPr>
                <w:rFonts w:eastAsia="Arial Unicode MS"/>
                <w:szCs w:val="24"/>
              </w:rPr>
              <w:t xml:space="preserve"> класса равен уточненному бюджету десятилетней инвестпрограммы (см. п. 4.2.2.-4.2.3) исходя из реализации проектов в предыдущем году и возможностей финансирования.</w:t>
            </w:r>
          </w:p>
          <w:p w:rsidR="00A823C8" w:rsidRPr="00A823C8" w:rsidRDefault="00A823C8" w:rsidP="00A823C8">
            <w:pPr>
              <w:tabs>
                <w:tab w:val="left" w:pos="2554"/>
              </w:tabs>
              <w:autoSpaceDE w:val="0"/>
              <w:autoSpaceDN w:val="0"/>
              <w:adjustRightInd w:val="0"/>
              <w:ind w:left="23"/>
              <w:rPr>
                <w:rFonts w:eastAsia="Arial Unicode MS"/>
                <w:szCs w:val="24"/>
              </w:rPr>
            </w:pPr>
          </w:p>
        </w:tc>
      </w:tr>
      <w:tr w:rsidR="00A823C8" w:rsidRPr="00A823C8" w:rsidTr="00A823C8">
        <w:tc>
          <w:tcPr>
            <w:tcW w:w="2531" w:type="dxa"/>
          </w:tcPr>
          <w:p w:rsidR="00A823C8" w:rsidRPr="00A823C8" w:rsidRDefault="00A823C8" w:rsidP="00A823C8">
            <w:pPr>
              <w:tabs>
                <w:tab w:val="left" w:pos="2127"/>
              </w:tabs>
              <w:autoSpaceDE w:val="0"/>
              <w:autoSpaceDN w:val="0"/>
              <w:adjustRightInd w:val="0"/>
              <w:ind w:right="188"/>
              <w:rPr>
                <w:rFonts w:eastAsia="Arial Unicode MS"/>
                <w:b/>
                <w:bCs/>
                <w:szCs w:val="24"/>
              </w:rPr>
            </w:pPr>
            <w:r w:rsidRPr="00A823C8">
              <w:rPr>
                <w:rFonts w:eastAsia="Arial Unicode MS"/>
                <w:b/>
                <w:bCs/>
                <w:szCs w:val="24"/>
              </w:rPr>
              <w:t xml:space="preserve">4.3.3. Бюджет на </w:t>
            </w:r>
            <w:r w:rsidRPr="00A823C8">
              <w:rPr>
                <w:rFonts w:eastAsia="Arial Unicode MS"/>
                <w:b/>
                <w:bCs/>
                <w:szCs w:val="24"/>
                <w:lang w:val="en-US"/>
              </w:rPr>
              <w:t>II</w:t>
            </w:r>
            <w:r w:rsidRPr="00A823C8">
              <w:rPr>
                <w:rFonts w:eastAsia="Arial Unicode MS"/>
                <w:b/>
                <w:bCs/>
                <w:szCs w:val="24"/>
              </w:rPr>
              <w:t xml:space="preserve"> класс "Эффективность"</w:t>
            </w:r>
          </w:p>
        </w:tc>
        <w:tc>
          <w:tcPr>
            <w:tcW w:w="7358" w:type="dxa"/>
          </w:tcPr>
          <w:p w:rsidR="00A823C8" w:rsidRPr="00A823C8" w:rsidRDefault="00A823C8" w:rsidP="00A823C8">
            <w:pPr>
              <w:tabs>
                <w:tab w:val="left" w:pos="2554"/>
              </w:tabs>
              <w:autoSpaceDE w:val="0"/>
              <w:autoSpaceDN w:val="0"/>
              <w:adjustRightInd w:val="0"/>
              <w:ind w:left="23"/>
              <w:rPr>
                <w:rFonts w:eastAsia="Arial Unicode MS"/>
                <w:szCs w:val="24"/>
              </w:rPr>
            </w:pPr>
            <w:r w:rsidRPr="00A823C8">
              <w:rPr>
                <w:rFonts w:eastAsia="Arial Unicode MS"/>
                <w:szCs w:val="24"/>
              </w:rPr>
              <w:t>Бюджет на класс II "Эффективность" закладывается на уровне предыдущего года с учетом индексирования по дефлятору инвестиций в энергетике (см. раздел 3.2.8.).</w:t>
            </w:r>
          </w:p>
          <w:p w:rsidR="00A823C8" w:rsidRPr="00A823C8" w:rsidRDefault="00A823C8" w:rsidP="00A823C8">
            <w:pPr>
              <w:tabs>
                <w:tab w:val="left" w:pos="2554"/>
              </w:tabs>
              <w:autoSpaceDE w:val="0"/>
              <w:autoSpaceDN w:val="0"/>
              <w:adjustRightInd w:val="0"/>
              <w:ind w:left="23"/>
              <w:rPr>
                <w:rFonts w:eastAsia="Arial Unicode MS"/>
                <w:szCs w:val="24"/>
              </w:rPr>
            </w:pPr>
          </w:p>
        </w:tc>
      </w:tr>
      <w:tr w:rsidR="00A823C8" w:rsidRPr="00A823C8" w:rsidTr="00A823C8">
        <w:tc>
          <w:tcPr>
            <w:tcW w:w="2531" w:type="dxa"/>
          </w:tcPr>
          <w:p w:rsidR="00A823C8" w:rsidRPr="00A823C8" w:rsidRDefault="00A823C8" w:rsidP="00A823C8">
            <w:pPr>
              <w:tabs>
                <w:tab w:val="left" w:pos="2127"/>
              </w:tabs>
              <w:autoSpaceDE w:val="0"/>
              <w:autoSpaceDN w:val="0"/>
              <w:adjustRightInd w:val="0"/>
              <w:ind w:right="188"/>
              <w:rPr>
                <w:rFonts w:eastAsia="Arial Unicode MS"/>
                <w:b/>
                <w:bCs/>
                <w:szCs w:val="24"/>
              </w:rPr>
            </w:pPr>
            <w:r w:rsidRPr="00A823C8">
              <w:rPr>
                <w:rFonts w:eastAsia="Arial Unicode MS"/>
                <w:b/>
                <w:bCs/>
                <w:szCs w:val="24"/>
              </w:rPr>
              <w:t xml:space="preserve">4.3.4. Бюджет на </w:t>
            </w:r>
            <w:r w:rsidRPr="00A823C8">
              <w:rPr>
                <w:rFonts w:eastAsia="Arial Unicode MS"/>
                <w:b/>
                <w:bCs/>
                <w:szCs w:val="24"/>
                <w:lang w:val="en-US"/>
              </w:rPr>
              <w:t>III</w:t>
            </w:r>
            <w:r w:rsidRPr="00A823C8">
              <w:rPr>
                <w:rFonts w:eastAsia="Arial Unicode MS"/>
                <w:b/>
                <w:bCs/>
                <w:szCs w:val="24"/>
              </w:rPr>
              <w:t xml:space="preserve"> класс "Обязательные"</w:t>
            </w:r>
          </w:p>
        </w:tc>
        <w:tc>
          <w:tcPr>
            <w:tcW w:w="7358" w:type="dxa"/>
          </w:tcPr>
          <w:p w:rsidR="00A823C8" w:rsidRPr="00A823C8" w:rsidRDefault="00A823C8" w:rsidP="00A823C8">
            <w:pPr>
              <w:autoSpaceDE w:val="0"/>
              <w:autoSpaceDN w:val="0"/>
              <w:adjustRightInd w:val="0"/>
              <w:rPr>
                <w:rFonts w:eastAsia="Arial Unicode MS"/>
                <w:szCs w:val="24"/>
              </w:rPr>
            </w:pPr>
            <w:r w:rsidRPr="00A823C8">
              <w:rPr>
                <w:rFonts w:eastAsia="Arial Unicode MS"/>
                <w:szCs w:val="24"/>
              </w:rPr>
              <w:t xml:space="preserve">Бюджет на класс </w:t>
            </w:r>
            <w:r w:rsidRPr="00A823C8">
              <w:rPr>
                <w:rFonts w:eastAsia="Arial Unicode MS"/>
                <w:szCs w:val="24"/>
                <w:lang w:val="en-US"/>
              </w:rPr>
              <w:t>III</w:t>
            </w:r>
            <w:r w:rsidRPr="00A823C8">
              <w:rPr>
                <w:rFonts w:eastAsia="Arial Unicode MS"/>
                <w:szCs w:val="24"/>
              </w:rPr>
              <w:t xml:space="preserve"> "Обязательные" закладывается на уровне предыдущего года с учетом индексирования по дефлятору инвестиций в энергетике (см. раздел 3.2.8.).</w:t>
            </w:r>
          </w:p>
          <w:p w:rsidR="00A823C8" w:rsidRPr="00A823C8" w:rsidRDefault="00A823C8" w:rsidP="00A823C8">
            <w:pPr>
              <w:widowControl w:val="0"/>
              <w:autoSpaceDE w:val="0"/>
              <w:autoSpaceDN w:val="0"/>
              <w:adjustRightInd w:val="0"/>
              <w:ind w:left="21"/>
              <w:rPr>
                <w:rFonts w:eastAsia="Arial Unicode MS"/>
                <w:sz w:val="22"/>
              </w:rPr>
            </w:pPr>
            <w:r w:rsidRPr="00A823C8">
              <w:rPr>
                <w:rFonts w:eastAsia="Arial Unicode MS"/>
                <w:szCs w:val="24"/>
              </w:rPr>
              <w:t>Максимальный уровень бюджета на подкласс 3.5 "Технологические присоединения" определяется в рамках объемов по заключенным договорам на технологическое присоединение с учетом данных по  перспективным подключениям.</w:t>
            </w:r>
          </w:p>
          <w:p w:rsidR="00A823C8" w:rsidRPr="00A823C8" w:rsidRDefault="00A823C8" w:rsidP="00A823C8">
            <w:pPr>
              <w:autoSpaceDE w:val="0"/>
              <w:autoSpaceDN w:val="0"/>
              <w:adjustRightInd w:val="0"/>
              <w:ind w:firstLine="28"/>
              <w:rPr>
                <w:rFonts w:eastAsia="Arial Unicode MS"/>
                <w:szCs w:val="24"/>
              </w:rPr>
            </w:pPr>
            <w:r w:rsidRPr="00A823C8">
              <w:rPr>
                <w:rFonts w:eastAsia="Arial Unicode MS"/>
                <w:b/>
                <w:bCs/>
                <w:szCs w:val="24"/>
              </w:rPr>
              <w:t xml:space="preserve">В   рамках   расчетного   максимального   размера   бюджета </w:t>
            </w:r>
            <w:r w:rsidRPr="00A823C8">
              <w:rPr>
                <w:rFonts w:eastAsia="Arial Unicode MS"/>
                <w:szCs w:val="24"/>
              </w:rPr>
              <w:t>на</w:t>
            </w:r>
          </w:p>
          <w:p w:rsidR="00A823C8" w:rsidRPr="00A823C8" w:rsidRDefault="00A823C8" w:rsidP="00A823C8">
            <w:pPr>
              <w:autoSpaceDE w:val="0"/>
              <w:autoSpaceDN w:val="0"/>
              <w:adjustRightInd w:val="0"/>
              <w:rPr>
                <w:rFonts w:eastAsia="Arial Unicode MS"/>
                <w:szCs w:val="24"/>
              </w:rPr>
            </w:pPr>
            <w:r w:rsidRPr="00A823C8">
              <w:rPr>
                <w:rFonts w:eastAsia="Arial Unicode MS"/>
                <w:szCs w:val="24"/>
              </w:rPr>
              <w:t xml:space="preserve">"Технологические присоединения", а также с учетом финансовых возможностей Общества, </w:t>
            </w:r>
            <w:r w:rsidRPr="00A823C8">
              <w:rPr>
                <w:rFonts w:eastAsia="Arial Unicode MS"/>
                <w:b/>
                <w:bCs/>
                <w:szCs w:val="24"/>
              </w:rPr>
              <w:t xml:space="preserve">Генеральным Директором </w:t>
            </w:r>
            <w:r w:rsidRPr="00A823C8">
              <w:rPr>
                <w:rFonts w:eastAsia="Arial Unicode MS"/>
                <w:szCs w:val="24"/>
              </w:rPr>
              <w:t xml:space="preserve">ОАО «ТГК-1» ежегодно </w:t>
            </w:r>
            <w:r w:rsidRPr="00A823C8">
              <w:rPr>
                <w:rFonts w:eastAsia="Arial Unicode MS"/>
                <w:b/>
                <w:bCs/>
                <w:szCs w:val="24"/>
              </w:rPr>
              <w:t xml:space="preserve">определяется фактический бюджет </w:t>
            </w:r>
            <w:r w:rsidRPr="00A823C8">
              <w:rPr>
                <w:rFonts w:eastAsia="Arial Unicode MS"/>
                <w:szCs w:val="24"/>
              </w:rPr>
              <w:t>на подкласс 3.5 "Технологические присоединения"</w:t>
            </w:r>
          </w:p>
          <w:p w:rsidR="00A823C8" w:rsidRPr="00A823C8" w:rsidRDefault="00A823C8" w:rsidP="00A823C8">
            <w:pPr>
              <w:tabs>
                <w:tab w:val="left" w:pos="2554"/>
              </w:tabs>
              <w:autoSpaceDE w:val="0"/>
              <w:autoSpaceDN w:val="0"/>
              <w:adjustRightInd w:val="0"/>
              <w:rPr>
                <w:rFonts w:eastAsia="Arial Unicode MS"/>
                <w:szCs w:val="24"/>
              </w:rPr>
            </w:pPr>
          </w:p>
        </w:tc>
      </w:tr>
      <w:tr w:rsidR="00A823C8" w:rsidRPr="00A823C8" w:rsidTr="00A823C8">
        <w:tc>
          <w:tcPr>
            <w:tcW w:w="2531" w:type="dxa"/>
          </w:tcPr>
          <w:p w:rsidR="00A823C8" w:rsidRPr="00A823C8" w:rsidRDefault="00A823C8" w:rsidP="00A823C8">
            <w:pPr>
              <w:tabs>
                <w:tab w:val="left" w:pos="2127"/>
              </w:tabs>
              <w:autoSpaceDE w:val="0"/>
              <w:autoSpaceDN w:val="0"/>
              <w:adjustRightInd w:val="0"/>
              <w:ind w:right="188"/>
              <w:rPr>
                <w:rFonts w:eastAsia="Arial Unicode MS"/>
                <w:b/>
                <w:bCs/>
                <w:szCs w:val="24"/>
              </w:rPr>
            </w:pPr>
            <w:r w:rsidRPr="00A823C8">
              <w:rPr>
                <w:rFonts w:eastAsia="Arial Unicode MS"/>
                <w:b/>
                <w:bCs/>
                <w:szCs w:val="24"/>
              </w:rPr>
              <w:t xml:space="preserve">4.3.5. Бюджет на </w:t>
            </w:r>
            <w:r w:rsidRPr="00A823C8">
              <w:rPr>
                <w:rFonts w:eastAsia="Arial Unicode MS"/>
                <w:b/>
                <w:bCs/>
                <w:szCs w:val="24"/>
                <w:lang w:val="en-US"/>
              </w:rPr>
              <w:t>IV</w:t>
            </w:r>
            <w:r w:rsidRPr="00A823C8">
              <w:rPr>
                <w:rFonts w:eastAsia="Arial Unicode MS"/>
                <w:b/>
                <w:bCs/>
                <w:szCs w:val="24"/>
              </w:rPr>
              <w:t xml:space="preserve"> класс "Надежность"</w:t>
            </w:r>
          </w:p>
        </w:tc>
        <w:tc>
          <w:tcPr>
            <w:tcW w:w="7358" w:type="dxa"/>
          </w:tcPr>
          <w:p w:rsidR="00A823C8" w:rsidRPr="00A823C8" w:rsidRDefault="00A823C8" w:rsidP="00A823C8">
            <w:pPr>
              <w:autoSpaceDE w:val="0"/>
              <w:autoSpaceDN w:val="0"/>
              <w:adjustRightInd w:val="0"/>
              <w:ind w:right="5"/>
              <w:rPr>
                <w:rFonts w:eastAsia="Arial Unicode MS"/>
                <w:szCs w:val="24"/>
              </w:rPr>
            </w:pPr>
            <w:r w:rsidRPr="00A823C8">
              <w:rPr>
                <w:rFonts w:eastAsia="Arial Unicode MS"/>
                <w:szCs w:val="24"/>
              </w:rPr>
              <w:t xml:space="preserve">Максимальный уровень бюджета на </w:t>
            </w:r>
            <w:r w:rsidRPr="00A823C8">
              <w:rPr>
                <w:rFonts w:eastAsia="Arial Unicode MS"/>
                <w:szCs w:val="24"/>
                <w:lang w:val="en-US"/>
              </w:rPr>
              <w:t>IV</w:t>
            </w:r>
            <w:r w:rsidRPr="00A823C8">
              <w:rPr>
                <w:rFonts w:eastAsia="Arial Unicode MS"/>
                <w:szCs w:val="24"/>
              </w:rPr>
              <w:t xml:space="preserve"> класс "Надежность" определяется </w:t>
            </w:r>
            <w:r w:rsidRPr="00A823C8">
              <w:rPr>
                <w:rFonts w:eastAsia="Arial Unicode MS" w:cs="Arial Unicode MS"/>
                <w:szCs w:val="24"/>
              </w:rPr>
              <w:t>в размере амортизации, с возможностью увеличения при условии выполнения ковенант Кредитной политики Компании.</w:t>
            </w:r>
          </w:p>
          <w:p w:rsidR="00A823C8" w:rsidRPr="00A823C8" w:rsidRDefault="00A823C8" w:rsidP="00A823C8">
            <w:pPr>
              <w:autoSpaceDE w:val="0"/>
              <w:autoSpaceDN w:val="0"/>
              <w:adjustRightInd w:val="0"/>
              <w:ind w:firstLine="28"/>
              <w:rPr>
                <w:rFonts w:eastAsia="Arial Unicode MS"/>
                <w:szCs w:val="24"/>
              </w:rPr>
            </w:pPr>
            <w:r w:rsidRPr="00A823C8">
              <w:rPr>
                <w:rFonts w:eastAsia="Arial Unicode MS"/>
                <w:b/>
                <w:bCs/>
                <w:szCs w:val="24"/>
              </w:rPr>
              <w:t xml:space="preserve">В   рамках   расчетного   максимального   размера   бюджета </w:t>
            </w:r>
            <w:r w:rsidRPr="00A823C8">
              <w:rPr>
                <w:rFonts w:eastAsia="Arial Unicode MS"/>
                <w:szCs w:val="24"/>
              </w:rPr>
              <w:t>на</w:t>
            </w:r>
          </w:p>
          <w:p w:rsidR="00A823C8" w:rsidRPr="00A823C8" w:rsidRDefault="00A823C8" w:rsidP="00A823C8">
            <w:pPr>
              <w:autoSpaceDE w:val="0"/>
              <w:autoSpaceDN w:val="0"/>
              <w:adjustRightInd w:val="0"/>
              <w:ind w:firstLine="28"/>
              <w:rPr>
                <w:rFonts w:eastAsia="Arial Unicode MS"/>
                <w:szCs w:val="24"/>
              </w:rPr>
            </w:pPr>
            <w:r w:rsidRPr="00A823C8">
              <w:rPr>
                <w:rFonts w:eastAsia="Arial Unicode MS"/>
                <w:szCs w:val="24"/>
              </w:rPr>
              <w:t xml:space="preserve">"Надежность", а также с учетом минимально приемлемого уровня вероятного ущерба от нереализации проектов, на основании финансовых возможностей Общества, </w:t>
            </w:r>
            <w:r w:rsidRPr="00A823C8">
              <w:rPr>
                <w:rFonts w:eastAsia="Arial Unicode MS"/>
                <w:b/>
                <w:bCs/>
                <w:szCs w:val="24"/>
              </w:rPr>
              <w:t xml:space="preserve">Генеральным Директором </w:t>
            </w:r>
            <w:r w:rsidRPr="00A823C8">
              <w:rPr>
                <w:rFonts w:eastAsia="Arial Unicode MS"/>
                <w:szCs w:val="24"/>
              </w:rPr>
              <w:t xml:space="preserve">ОАО «ТГК-1» ежегодно </w:t>
            </w:r>
            <w:r w:rsidRPr="00A823C8">
              <w:rPr>
                <w:rFonts w:eastAsia="Arial Unicode MS"/>
                <w:b/>
                <w:bCs/>
                <w:szCs w:val="24"/>
              </w:rPr>
              <w:t xml:space="preserve">определяется фактический бюджет </w:t>
            </w:r>
            <w:r w:rsidRPr="00A823C8">
              <w:rPr>
                <w:rFonts w:eastAsia="Arial Unicode MS"/>
                <w:szCs w:val="24"/>
              </w:rPr>
              <w:t xml:space="preserve">на </w:t>
            </w:r>
            <w:r w:rsidRPr="00A823C8">
              <w:rPr>
                <w:rFonts w:eastAsia="Arial Unicode MS"/>
                <w:szCs w:val="24"/>
                <w:lang w:val="en-US"/>
              </w:rPr>
              <w:t>IV</w:t>
            </w:r>
            <w:r w:rsidRPr="00A823C8">
              <w:rPr>
                <w:rFonts w:eastAsia="Arial Unicode MS"/>
                <w:szCs w:val="24"/>
              </w:rPr>
              <w:t xml:space="preserve"> класс "Надежность".</w:t>
            </w:r>
          </w:p>
          <w:p w:rsidR="00A823C8" w:rsidRPr="00A823C8" w:rsidRDefault="00A823C8" w:rsidP="00A823C8">
            <w:pPr>
              <w:autoSpaceDE w:val="0"/>
              <w:autoSpaceDN w:val="0"/>
              <w:adjustRightInd w:val="0"/>
              <w:ind w:firstLine="28"/>
              <w:rPr>
                <w:rFonts w:eastAsia="Arial Unicode MS"/>
                <w:szCs w:val="24"/>
              </w:rPr>
            </w:pPr>
          </w:p>
        </w:tc>
      </w:tr>
      <w:tr w:rsidR="00A823C8" w:rsidRPr="00A823C8" w:rsidTr="00A823C8">
        <w:tc>
          <w:tcPr>
            <w:tcW w:w="2531" w:type="dxa"/>
          </w:tcPr>
          <w:p w:rsidR="00A823C8" w:rsidRPr="00A823C8" w:rsidRDefault="00A823C8" w:rsidP="00A823C8">
            <w:pPr>
              <w:tabs>
                <w:tab w:val="left" w:pos="2127"/>
              </w:tabs>
              <w:autoSpaceDE w:val="0"/>
              <w:autoSpaceDN w:val="0"/>
              <w:adjustRightInd w:val="0"/>
              <w:ind w:right="188"/>
              <w:rPr>
                <w:rFonts w:eastAsia="Arial Unicode MS"/>
                <w:b/>
                <w:bCs/>
                <w:szCs w:val="24"/>
              </w:rPr>
            </w:pPr>
            <w:r w:rsidRPr="00A823C8">
              <w:rPr>
                <w:rFonts w:eastAsia="Arial Unicode MS"/>
                <w:b/>
                <w:bCs/>
                <w:szCs w:val="24"/>
              </w:rPr>
              <w:t xml:space="preserve">4.3.6. Бюджет на </w:t>
            </w:r>
            <w:r w:rsidRPr="00A823C8">
              <w:rPr>
                <w:rFonts w:eastAsia="Arial Unicode MS"/>
                <w:b/>
                <w:bCs/>
                <w:szCs w:val="24"/>
                <w:lang w:val="en-US"/>
              </w:rPr>
              <w:t>V</w:t>
            </w:r>
            <w:r w:rsidRPr="00A823C8">
              <w:rPr>
                <w:rFonts w:eastAsia="Arial Unicode MS"/>
                <w:b/>
                <w:bCs/>
                <w:szCs w:val="24"/>
              </w:rPr>
              <w:t xml:space="preserve"> класс </w:t>
            </w:r>
            <w:r w:rsidRPr="00A823C8">
              <w:rPr>
                <w:rFonts w:eastAsia="Arial Unicode MS"/>
                <w:b/>
                <w:szCs w:val="24"/>
              </w:rPr>
              <w:t>"Прочие"</w:t>
            </w:r>
          </w:p>
        </w:tc>
        <w:tc>
          <w:tcPr>
            <w:tcW w:w="7358" w:type="dxa"/>
          </w:tcPr>
          <w:p w:rsidR="00A823C8" w:rsidRPr="00A823C8" w:rsidRDefault="00A823C8" w:rsidP="00A823C8">
            <w:pPr>
              <w:autoSpaceDE w:val="0"/>
              <w:autoSpaceDN w:val="0"/>
              <w:adjustRightInd w:val="0"/>
              <w:ind w:left="21"/>
              <w:rPr>
                <w:rFonts w:eastAsia="Arial Unicode MS"/>
                <w:szCs w:val="24"/>
              </w:rPr>
            </w:pPr>
            <w:r w:rsidRPr="00A823C8">
              <w:rPr>
                <w:rFonts w:eastAsia="Arial Unicode MS"/>
                <w:szCs w:val="24"/>
              </w:rPr>
              <w:t xml:space="preserve">Максимально возможный бюджет на прочие проекты закладывается в размере не более 15% от суммы инвестиций на классы </w:t>
            </w:r>
            <w:r w:rsidRPr="00A823C8">
              <w:rPr>
                <w:rFonts w:eastAsia="Arial Unicode MS"/>
                <w:szCs w:val="24"/>
                <w:lang w:val="en-US"/>
              </w:rPr>
              <w:t>II</w:t>
            </w:r>
            <w:r w:rsidRPr="00A823C8">
              <w:rPr>
                <w:rFonts w:eastAsia="Arial Unicode MS"/>
                <w:szCs w:val="24"/>
              </w:rPr>
              <w:t>-</w:t>
            </w:r>
            <w:r w:rsidRPr="00A823C8">
              <w:rPr>
                <w:rFonts w:eastAsia="Arial Unicode MS"/>
                <w:szCs w:val="24"/>
                <w:lang w:val="en-US"/>
              </w:rPr>
              <w:t>IV</w:t>
            </w:r>
            <w:r w:rsidRPr="00A823C8">
              <w:rPr>
                <w:rFonts w:eastAsia="Arial Unicode MS"/>
                <w:szCs w:val="24"/>
              </w:rPr>
              <w:t>. Ежегодно максимально возможный бюджет на "Прочие" индексируется согласно дефлятору Министерства экономического развития (МЭР).</w:t>
            </w:r>
          </w:p>
          <w:p w:rsidR="00A823C8" w:rsidRPr="00A823C8" w:rsidRDefault="00A823C8" w:rsidP="00A823C8">
            <w:pPr>
              <w:autoSpaceDE w:val="0"/>
              <w:autoSpaceDN w:val="0"/>
              <w:adjustRightInd w:val="0"/>
              <w:ind w:left="21"/>
              <w:rPr>
                <w:rFonts w:eastAsia="Arial Unicode MS"/>
                <w:szCs w:val="24"/>
              </w:rPr>
            </w:pPr>
            <w:r w:rsidRPr="00A823C8">
              <w:rPr>
                <w:rFonts w:eastAsia="Arial Unicode MS"/>
                <w:szCs w:val="24"/>
              </w:rPr>
              <w:t>В рамках максимально возможного бюджета на "Прочие", фактический ежегодный размер бюджета на класс "Прочие" устанавливается Генеральным директором ОАО «ТГК-1».</w:t>
            </w:r>
          </w:p>
          <w:p w:rsidR="00A823C8" w:rsidRPr="00A823C8" w:rsidRDefault="00A823C8" w:rsidP="00A823C8">
            <w:pPr>
              <w:autoSpaceDE w:val="0"/>
              <w:autoSpaceDN w:val="0"/>
              <w:adjustRightInd w:val="0"/>
              <w:ind w:left="21"/>
              <w:rPr>
                <w:rFonts w:eastAsia="Arial Unicode MS"/>
                <w:szCs w:val="24"/>
              </w:rPr>
            </w:pPr>
            <w:r w:rsidRPr="00A823C8">
              <w:rPr>
                <w:rFonts w:eastAsia="Arial Unicode MS"/>
                <w:szCs w:val="24"/>
              </w:rPr>
              <w:t xml:space="preserve">В рамках бюджета на </w:t>
            </w:r>
            <w:r w:rsidRPr="00A823C8">
              <w:rPr>
                <w:rFonts w:eastAsia="Arial Unicode MS"/>
                <w:szCs w:val="24"/>
                <w:lang w:val="en-US"/>
              </w:rPr>
              <w:t>V</w:t>
            </w:r>
            <w:r w:rsidRPr="00A823C8">
              <w:rPr>
                <w:rFonts w:eastAsia="Arial Unicode MS"/>
                <w:szCs w:val="24"/>
              </w:rPr>
              <w:t xml:space="preserve"> класс "Прочие" отдельным решением определяется размер бюджета на статью "Оборудование, не требующее монтажа". Размер бюджета на данную статью закладывается на уровне предыдущего года с учетом дефлятора МЭР.</w:t>
            </w:r>
          </w:p>
        </w:tc>
      </w:tr>
      <w:tr w:rsidR="00A823C8" w:rsidRPr="00A823C8" w:rsidTr="00A823C8">
        <w:tc>
          <w:tcPr>
            <w:tcW w:w="2531" w:type="dxa"/>
          </w:tcPr>
          <w:p w:rsidR="00A823C8" w:rsidRPr="00A823C8" w:rsidRDefault="00A823C8" w:rsidP="00A823C8">
            <w:pPr>
              <w:tabs>
                <w:tab w:val="left" w:pos="2127"/>
              </w:tabs>
              <w:autoSpaceDE w:val="0"/>
              <w:autoSpaceDN w:val="0"/>
              <w:adjustRightInd w:val="0"/>
              <w:ind w:right="188"/>
              <w:rPr>
                <w:rFonts w:eastAsia="Arial Unicode MS"/>
                <w:b/>
                <w:bCs/>
                <w:szCs w:val="24"/>
              </w:rPr>
            </w:pPr>
          </w:p>
        </w:tc>
        <w:tc>
          <w:tcPr>
            <w:tcW w:w="7358" w:type="dxa"/>
          </w:tcPr>
          <w:p w:rsidR="00A823C8" w:rsidRPr="00A823C8" w:rsidRDefault="00A823C8" w:rsidP="00A823C8">
            <w:pPr>
              <w:autoSpaceDE w:val="0"/>
              <w:autoSpaceDN w:val="0"/>
              <w:adjustRightInd w:val="0"/>
              <w:ind w:firstLine="21"/>
              <w:rPr>
                <w:rFonts w:eastAsia="Arial Unicode MS"/>
                <w:szCs w:val="24"/>
              </w:rPr>
            </w:pPr>
          </w:p>
        </w:tc>
      </w:tr>
      <w:tr w:rsidR="00A823C8" w:rsidRPr="00A823C8" w:rsidTr="00A823C8">
        <w:tc>
          <w:tcPr>
            <w:tcW w:w="2531" w:type="dxa"/>
          </w:tcPr>
          <w:p w:rsidR="00A823C8" w:rsidRPr="00A823C8" w:rsidRDefault="00A823C8" w:rsidP="00A823C8">
            <w:pPr>
              <w:tabs>
                <w:tab w:val="left" w:pos="2127"/>
              </w:tabs>
              <w:autoSpaceDE w:val="0"/>
              <w:autoSpaceDN w:val="0"/>
              <w:adjustRightInd w:val="0"/>
              <w:ind w:right="188"/>
              <w:rPr>
                <w:rFonts w:eastAsia="Arial Unicode MS"/>
                <w:b/>
                <w:bCs/>
                <w:szCs w:val="24"/>
              </w:rPr>
            </w:pPr>
            <w:r w:rsidRPr="00A823C8">
              <w:rPr>
                <w:rFonts w:eastAsia="Arial Unicode MS"/>
                <w:b/>
                <w:bCs/>
                <w:szCs w:val="24"/>
              </w:rPr>
              <w:t xml:space="preserve">4.3.7. Бюджет на </w:t>
            </w:r>
            <w:r w:rsidRPr="00A823C8">
              <w:rPr>
                <w:rFonts w:eastAsia="Arial Unicode MS"/>
                <w:b/>
                <w:bCs/>
                <w:szCs w:val="24"/>
                <w:lang w:val="en-US"/>
              </w:rPr>
              <w:t>VI</w:t>
            </w:r>
            <w:r w:rsidRPr="00A823C8">
              <w:rPr>
                <w:rFonts w:eastAsia="Arial Unicode MS"/>
                <w:b/>
                <w:bCs/>
                <w:szCs w:val="24"/>
              </w:rPr>
              <w:t xml:space="preserve"> класс </w:t>
            </w:r>
            <w:r w:rsidRPr="00A823C8">
              <w:rPr>
                <w:rFonts w:eastAsia="Arial Unicode MS"/>
                <w:b/>
                <w:szCs w:val="24"/>
              </w:rPr>
              <w:t>"ПИР будущих лет"</w:t>
            </w:r>
          </w:p>
        </w:tc>
        <w:tc>
          <w:tcPr>
            <w:tcW w:w="7358" w:type="dxa"/>
          </w:tcPr>
          <w:p w:rsidR="00A823C8" w:rsidRPr="00A823C8" w:rsidRDefault="00A823C8" w:rsidP="00A823C8">
            <w:pPr>
              <w:autoSpaceDE w:val="0"/>
              <w:autoSpaceDN w:val="0"/>
              <w:adjustRightInd w:val="0"/>
              <w:ind w:left="21"/>
              <w:rPr>
                <w:rFonts w:eastAsia="Arial Unicode MS"/>
                <w:szCs w:val="24"/>
              </w:rPr>
            </w:pPr>
            <w:r w:rsidRPr="00A823C8">
              <w:rPr>
                <w:rFonts w:eastAsia="Arial Unicode MS"/>
                <w:szCs w:val="24"/>
              </w:rPr>
              <w:t>Бюджет на "ПИР будущих лет" закладывается на уровне предыдущего года.</w:t>
            </w:r>
          </w:p>
          <w:p w:rsidR="00A823C8" w:rsidRPr="00A823C8" w:rsidRDefault="00A823C8" w:rsidP="00A823C8">
            <w:pPr>
              <w:autoSpaceDE w:val="0"/>
              <w:autoSpaceDN w:val="0"/>
              <w:adjustRightInd w:val="0"/>
              <w:ind w:left="21"/>
              <w:rPr>
                <w:rFonts w:eastAsia="Arial Unicode MS"/>
                <w:szCs w:val="24"/>
              </w:rPr>
            </w:pPr>
            <w:r w:rsidRPr="00A823C8">
              <w:rPr>
                <w:rFonts w:eastAsia="Arial Unicode MS"/>
                <w:szCs w:val="24"/>
              </w:rPr>
              <w:t>Ежегодно бюджет на "ПИР будущих лет" индексируется по дефлятору инвестиций в энергетике в части ПИР.</w:t>
            </w:r>
          </w:p>
          <w:p w:rsidR="00A823C8" w:rsidRPr="00A823C8" w:rsidRDefault="00A823C8" w:rsidP="00A823C8">
            <w:pPr>
              <w:autoSpaceDE w:val="0"/>
              <w:autoSpaceDN w:val="0"/>
              <w:adjustRightInd w:val="0"/>
              <w:ind w:left="21"/>
              <w:rPr>
                <w:rFonts w:eastAsia="Arial Unicode MS"/>
                <w:szCs w:val="24"/>
              </w:rPr>
            </w:pPr>
            <w:r w:rsidRPr="00A823C8">
              <w:rPr>
                <w:rFonts w:eastAsia="Arial Unicode MS"/>
                <w:szCs w:val="24"/>
              </w:rPr>
              <w:t>В рамках бюджета на "ПИР будущих лет" закладывается сумма инвестиций на разработку "Обоснования инвестиций" для проектов с высокой степенью неопределенности - таких, что по ним невозможно заполнить паспорт проекта. Максимальный суммарный размер инвестиций для таких проектов составляет ежегодно 5% от статьи "ПИР будущих лет".</w:t>
            </w:r>
          </w:p>
          <w:p w:rsidR="00A823C8" w:rsidRPr="00A823C8" w:rsidRDefault="00A823C8" w:rsidP="00A823C8">
            <w:pPr>
              <w:tabs>
                <w:tab w:val="left" w:pos="2554"/>
              </w:tabs>
              <w:autoSpaceDE w:val="0"/>
              <w:autoSpaceDN w:val="0"/>
              <w:adjustRightInd w:val="0"/>
              <w:ind w:left="21"/>
              <w:rPr>
                <w:rFonts w:eastAsia="Arial Unicode MS"/>
                <w:szCs w:val="24"/>
              </w:rPr>
            </w:pPr>
          </w:p>
        </w:tc>
      </w:tr>
      <w:tr w:rsidR="00A823C8" w:rsidRPr="00A823C8" w:rsidTr="00A823C8">
        <w:tc>
          <w:tcPr>
            <w:tcW w:w="2531" w:type="dxa"/>
          </w:tcPr>
          <w:p w:rsidR="00A823C8" w:rsidRPr="00A823C8" w:rsidRDefault="00A823C8" w:rsidP="00A823C8">
            <w:pPr>
              <w:tabs>
                <w:tab w:val="left" w:pos="2127"/>
              </w:tabs>
              <w:autoSpaceDE w:val="0"/>
              <w:autoSpaceDN w:val="0"/>
              <w:adjustRightInd w:val="0"/>
              <w:ind w:right="188"/>
              <w:rPr>
                <w:rFonts w:eastAsia="Arial Unicode MS"/>
                <w:b/>
                <w:bCs/>
                <w:szCs w:val="24"/>
              </w:rPr>
            </w:pPr>
            <w:r w:rsidRPr="00A823C8">
              <w:rPr>
                <w:rFonts w:eastAsia="Arial Unicode MS"/>
                <w:b/>
                <w:bCs/>
                <w:szCs w:val="24"/>
              </w:rPr>
              <w:t xml:space="preserve">4.3.8. Определение </w:t>
            </w:r>
            <w:r w:rsidRPr="00A823C8">
              <w:rPr>
                <w:rFonts w:eastAsia="Arial Unicode MS"/>
                <w:szCs w:val="24"/>
              </w:rPr>
              <w:t>"</w:t>
            </w:r>
            <w:r w:rsidRPr="00A823C8">
              <w:rPr>
                <w:rFonts w:eastAsia="Arial Unicode MS"/>
                <w:b/>
                <w:bCs/>
                <w:szCs w:val="24"/>
              </w:rPr>
              <w:t>переходящие</w:t>
            </w:r>
            <w:r w:rsidRPr="00A823C8">
              <w:rPr>
                <w:rFonts w:eastAsia="Arial Unicode MS"/>
                <w:szCs w:val="24"/>
              </w:rPr>
              <w:t>"</w:t>
            </w:r>
            <w:r w:rsidRPr="00A823C8">
              <w:rPr>
                <w:rFonts w:eastAsia="Arial Unicode MS"/>
                <w:b/>
                <w:bCs/>
                <w:szCs w:val="24"/>
              </w:rPr>
              <w:t xml:space="preserve"> проектов</w:t>
            </w:r>
          </w:p>
        </w:tc>
        <w:tc>
          <w:tcPr>
            <w:tcW w:w="7358" w:type="dxa"/>
          </w:tcPr>
          <w:p w:rsidR="00A823C8" w:rsidRPr="00A823C8" w:rsidRDefault="00A823C8" w:rsidP="00A823C8">
            <w:pPr>
              <w:autoSpaceDE w:val="0"/>
              <w:autoSpaceDN w:val="0"/>
              <w:adjustRightInd w:val="0"/>
              <w:rPr>
                <w:rFonts w:eastAsia="Arial Unicode MS"/>
                <w:szCs w:val="24"/>
              </w:rPr>
            </w:pPr>
            <w:r w:rsidRPr="00A823C8">
              <w:rPr>
                <w:rFonts w:eastAsia="Arial Unicode MS"/>
                <w:szCs w:val="24"/>
              </w:rPr>
              <w:t>Проекты, по которым началась трата средств, однако их не удалось завершить в планируемом году, считаются "переходящими" и автоматически переходят к реализации на следующий год.</w:t>
            </w:r>
          </w:p>
          <w:p w:rsidR="00A823C8" w:rsidRPr="00A823C8" w:rsidRDefault="00A823C8" w:rsidP="00A823C8">
            <w:pPr>
              <w:autoSpaceDE w:val="0"/>
              <w:autoSpaceDN w:val="0"/>
              <w:adjustRightInd w:val="0"/>
              <w:rPr>
                <w:rFonts w:eastAsia="Arial Unicode MS"/>
                <w:szCs w:val="24"/>
              </w:rPr>
            </w:pPr>
            <w:r w:rsidRPr="00A823C8">
              <w:rPr>
                <w:rFonts w:eastAsia="Arial Unicode MS"/>
                <w:szCs w:val="24"/>
              </w:rPr>
              <w:t>Проекты, по которым не проведен конкурс и/или не подписан договор, не считаются переходящими и наравне с новыми проектами конкурируют за бюджет инвестпрограммы следующего года</w:t>
            </w:r>
          </w:p>
          <w:p w:rsidR="00A823C8" w:rsidRPr="00A823C8" w:rsidRDefault="00A823C8" w:rsidP="00A823C8">
            <w:pPr>
              <w:autoSpaceDE w:val="0"/>
              <w:autoSpaceDN w:val="0"/>
              <w:adjustRightInd w:val="0"/>
              <w:ind w:left="21" w:right="10"/>
              <w:rPr>
                <w:rFonts w:eastAsia="Arial Unicode MS"/>
                <w:szCs w:val="24"/>
              </w:rPr>
            </w:pPr>
          </w:p>
        </w:tc>
      </w:tr>
      <w:tr w:rsidR="00A823C8" w:rsidRPr="00A823C8" w:rsidTr="00A823C8">
        <w:tc>
          <w:tcPr>
            <w:tcW w:w="2531" w:type="dxa"/>
          </w:tcPr>
          <w:p w:rsidR="00A823C8" w:rsidRPr="00A823C8" w:rsidRDefault="00A823C8" w:rsidP="00A823C8">
            <w:pPr>
              <w:tabs>
                <w:tab w:val="left" w:pos="2127"/>
              </w:tabs>
              <w:autoSpaceDE w:val="0"/>
              <w:autoSpaceDN w:val="0"/>
              <w:adjustRightInd w:val="0"/>
              <w:ind w:right="188"/>
              <w:rPr>
                <w:rFonts w:eastAsia="Arial Unicode MS"/>
                <w:b/>
                <w:bCs/>
                <w:szCs w:val="24"/>
              </w:rPr>
            </w:pPr>
            <w:r w:rsidRPr="00A823C8">
              <w:rPr>
                <w:rFonts w:eastAsia="Arial Unicode MS"/>
                <w:b/>
                <w:bCs/>
                <w:szCs w:val="24"/>
              </w:rPr>
              <w:t xml:space="preserve">4.3.9. Бюджет на </w:t>
            </w:r>
            <w:r w:rsidRPr="00A823C8">
              <w:rPr>
                <w:rFonts w:eastAsia="Arial Unicode MS"/>
                <w:szCs w:val="24"/>
              </w:rPr>
              <w:t>"</w:t>
            </w:r>
            <w:r w:rsidRPr="00A823C8">
              <w:rPr>
                <w:rFonts w:eastAsia="Arial Unicode MS"/>
                <w:b/>
                <w:bCs/>
                <w:szCs w:val="24"/>
              </w:rPr>
              <w:t>переходящие</w:t>
            </w:r>
            <w:r w:rsidRPr="00A823C8">
              <w:rPr>
                <w:rFonts w:eastAsia="Arial Unicode MS"/>
                <w:szCs w:val="24"/>
              </w:rPr>
              <w:t>"</w:t>
            </w:r>
            <w:r w:rsidRPr="00A823C8">
              <w:rPr>
                <w:rFonts w:eastAsia="Arial Unicode MS"/>
                <w:b/>
                <w:bCs/>
                <w:szCs w:val="24"/>
              </w:rPr>
              <w:t xml:space="preserve"> проекты</w:t>
            </w:r>
          </w:p>
        </w:tc>
        <w:tc>
          <w:tcPr>
            <w:tcW w:w="7358" w:type="dxa"/>
          </w:tcPr>
          <w:p w:rsidR="00A823C8" w:rsidRPr="00A823C8" w:rsidRDefault="00A823C8" w:rsidP="00A823C8">
            <w:pPr>
              <w:autoSpaceDE w:val="0"/>
              <w:autoSpaceDN w:val="0"/>
              <w:adjustRightInd w:val="0"/>
              <w:ind w:left="21"/>
              <w:rPr>
                <w:rFonts w:eastAsia="Arial Unicode MS"/>
                <w:szCs w:val="24"/>
              </w:rPr>
            </w:pPr>
            <w:r w:rsidRPr="00A823C8">
              <w:rPr>
                <w:rFonts w:eastAsia="Arial Unicode MS"/>
                <w:szCs w:val="24"/>
              </w:rPr>
              <w:t>Нереализованная часть средств по переходящим инвестпроектам, если это возможно, переносится на следующий год (в случае, если не произошло удорожание инвестиций, и объем средств сохранился).</w:t>
            </w:r>
          </w:p>
          <w:p w:rsidR="00A823C8" w:rsidRPr="00A823C8" w:rsidRDefault="00A823C8" w:rsidP="00A823C8">
            <w:pPr>
              <w:autoSpaceDE w:val="0"/>
              <w:autoSpaceDN w:val="0"/>
              <w:adjustRightInd w:val="0"/>
              <w:ind w:left="21"/>
              <w:rPr>
                <w:rFonts w:eastAsia="Arial Unicode MS"/>
                <w:bCs/>
                <w:szCs w:val="24"/>
              </w:rPr>
            </w:pPr>
            <w:r w:rsidRPr="00A823C8">
              <w:rPr>
                <w:rFonts w:eastAsia="Arial Unicode MS"/>
                <w:szCs w:val="24"/>
              </w:rPr>
              <w:t>В случае, если перенос средств не представляется возможным, при планировании средств на инвестпрограмму следующего года, "</w:t>
            </w:r>
            <w:r w:rsidRPr="00A823C8">
              <w:rPr>
                <w:rFonts w:eastAsia="Arial Unicode MS"/>
                <w:b/>
                <w:bCs/>
                <w:szCs w:val="24"/>
              </w:rPr>
              <w:t>переходящие</w:t>
            </w:r>
            <w:r w:rsidRPr="00A823C8">
              <w:rPr>
                <w:rFonts w:eastAsia="Arial Unicode MS"/>
                <w:szCs w:val="24"/>
              </w:rPr>
              <w:t>"</w:t>
            </w:r>
            <w:r w:rsidRPr="00A823C8">
              <w:rPr>
                <w:rFonts w:eastAsia="Arial Unicode MS"/>
                <w:b/>
                <w:bCs/>
                <w:szCs w:val="24"/>
              </w:rPr>
              <w:t xml:space="preserve"> проекты автоматически получают высший приоритет </w:t>
            </w:r>
            <w:r w:rsidRPr="00A823C8">
              <w:rPr>
                <w:rFonts w:eastAsia="Arial Unicode MS"/>
                <w:bCs/>
                <w:szCs w:val="24"/>
              </w:rPr>
              <w:t>и необходимый бюджет в инвестпрограмме для завершения проекта.</w:t>
            </w:r>
          </w:p>
          <w:p w:rsidR="00A823C8" w:rsidRPr="00A823C8" w:rsidRDefault="00A823C8" w:rsidP="00A823C8">
            <w:pPr>
              <w:autoSpaceDE w:val="0"/>
              <w:autoSpaceDN w:val="0"/>
              <w:adjustRightInd w:val="0"/>
              <w:ind w:left="21"/>
              <w:rPr>
                <w:rFonts w:eastAsia="Arial Unicode MS"/>
                <w:szCs w:val="24"/>
              </w:rPr>
            </w:pPr>
            <w:r w:rsidRPr="00A823C8">
              <w:rPr>
                <w:rFonts w:eastAsia="Arial Unicode MS"/>
                <w:szCs w:val="24"/>
              </w:rPr>
              <w:t>Для целей планирования бюджет инвестпрограммы на переходящие проекты с предыдущего года предварительно закладывается 5% от суммы бюджета каждого класса.</w:t>
            </w:r>
          </w:p>
          <w:p w:rsidR="00A823C8" w:rsidRPr="00A823C8" w:rsidRDefault="00A823C8" w:rsidP="00A823C8">
            <w:pPr>
              <w:autoSpaceDE w:val="0"/>
              <w:autoSpaceDN w:val="0"/>
              <w:adjustRightInd w:val="0"/>
              <w:ind w:left="21"/>
              <w:rPr>
                <w:rFonts w:eastAsia="Arial Unicode MS"/>
                <w:szCs w:val="24"/>
              </w:rPr>
            </w:pPr>
            <w:r w:rsidRPr="00A823C8">
              <w:rPr>
                <w:rFonts w:eastAsia="Arial Unicode MS"/>
                <w:szCs w:val="24"/>
              </w:rPr>
              <w:t>Новые проекты в каждом классе изначально конкурируют только за 95% от суммы бюджета на следующий год. В эту сумму входят также и многолетние проекты, начатые ранее рассматриваемого планового периода.</w:t>
            </w:r>
          </w:p>
        </w:tc>
      </w:tr>
      <w:tr w:rsidR="00A823C8" w:rsidRPr="00A823C8" w:rsidTr="00A823C8">
        <w:tc>
          <w:tcPr>
            <w:tcW w:w="2531" w:type="dxa"/>
          </w:tcPr>
          <w:p w:rsidR="00A823C8" w:rsidRPr="00A823C8" w:rsidRDefault="00A823C8" w:rsidP="00A823C8">
            <w:pPr>
              <w:tabs>
                <w:tab w:val="left" w:pos="2127"/>
              </w:tabs>
              <w:autoSpaceDE w:val="0"/>
              <w:autoSpaceDN w:val="0"/>
              <w:adjustRightInd w:val="0"/>
              <w:ind w:right="188"/>
              <w:jc w:val="center"/>
              <w:rPr>
                <w:rFonts w:eastAsia="Arial Unicode MS"/>
                <w:b/>
                <w:bCs/>
                <w:szCs w:val="24"/>
              </w:rPr>
            </w:pPr>
          </w:p>
        </w:tc>
        <w:tc>
          <w:tcPr>
            <w:tcW w:w="7358" w:type="dxa"/>
          </w:tcPr>
          <w:p w:rsidR="00A823C8" w:rsidRPr="00A823C8" w:rsidRDefault="00A823C8" w:rsidP="00A823C8">
            <w:pPr>
              <w:autoSpaceDE w:val="0"/>
              <w:autoSpaceDN w:val="0"/>
              <w:adjustRightInd w:val="0"/>
              <w:spacing w:line="250" w:lineRule="exact"/>
              <w:rPr>
                <w:rFonts w:eastAsia="Arial Unicode MS"/>
                <w:szCs w:val="24"/>
              </w:rPr>
            </w:pPr>
            <w:r w:rsidRPr="00A823C8">
              <w:rPr>
                <w:rFonts w:eastAsia="Arial Unicode MS"/>
                <w:szCs w:val="24"/>
              </w:rPr>
              <w:t>В случае если объем финансирования переходящих проектов превышает плановый 5% от бюджета, он увеличивается по решению Рабочей группы по инвестпрограмме.</w:t>
            </w:r>
          </w:p>
          <w:p w:rsidR="00A823C8" w:rsidRPr="00A823C8" w:rsidRDefault="00A823C8" w:rsidP="00A823C8">
            <w:pPr>
              <w:autoSpaceDE w:val="0"/>
              <w:autoSpaceDN w:val="0"/>
              <w:adjustRightInd w:val="0"/>
              <w:spacing w:line="250" w:lineRule="exact"/>
              <w:rPr>
                <w:rFonts w:eastAsia="Arial Unicode MS"/>
                <w:szCs w:val="24"/>
              </w:rPr>
            </w:pPr>
          </w:p>
        </w:tc>
      </w:tr>
      <w:tr w:rsidR="00A823C8" w:rsidRPr="00A823C8" w:rsidTr="00A823C8">
        <w:tc>
          <w:tcPr>
            <w:tcW w:w="9889" w:type="dxa"/>
            <w:gridSpan w:val="2"/>
          </w:tcPr>
          <w:p w:rsidR="00A823C8" w:rsidRPr="00A823C8" w:rsidRDefault="00A823C8" w:rsidP="00A823C8">
            <w:pPr>
              <w:autoSpaceDE w:val="0"/>
              <w:autoSpaceDN w:val="0"/>
              <w:adjustRightInd w:val="0"/>
              <w:ind w:left="21"/>
              <w:jc w:val="center"/>
              <w:rPr>
                <w:rFonts w:eastAsia="Arial Unicode MS"/>
                <w:b/>
                <w:szCs w:val="24"/>
              </w:rPr>
            </w:pPr>
            <w:r w:rsidRPr="00A823C8">
              <w:rPr>
                <w:rFonts w:eastAsia="Arial Unicode MS"/>
                <w:b/>
                <w:szCs w:val="24"/>
              </w:rPr>
              <w:t>4.4. Методика бюджетирования годовой инвестиционной программы</w:t>
            </w:r>
          </w:p>
          <w:p w:rsidR="00A823C8" w:rsidRPr="00A823C8" w:rsidRDefault="00A823C8" w:rsidP="00A823C8">
            <w:pPr>
              <w:autoSpaceDE w:val="0"/>
              <w:autoSpaceDN w:val="0"/>
              <w:adjustRightInd w:val="0"/>
              <w:ind w:left="21"/>
              <w:jc w:val="center"/>
              <w:rPr>
                <w:rFonts w:eastAsia="Arial Unicode MS"/>
                <w:b/>
                <w:szCs w:val="24"/>
              </w:rPr>
            </w:pPr>
          </w:p>
        </w:tc>
      </w:tr>
      <w:tr w:rsidR="00A823C8" w:rsidRPr="00A823C8" w:rsidTr="00A823C8">
        <w:tc>
          <w:tcPr>
            <w:tcW w:w="2531" w:type="dxa"/>
          </w:tcPr>
          <w:p w:rsidR="00A823C8" w:rsidRPr="00A823C8" w:rsidRDefault="00A823C8" w:rsidP="00A823C8">
            <w:pPr>
              <w:tabs>
                <w:tab w:val="left" w:pos="2127"/>
              </w:tabs>
              <w:autoSpaceDE w:val="0"/>
              <w:autoSpaceDN w:val="0"/>
              <w:adjustRightInd w:val="0"/>
              <w:ind w:right="188"/>
              <w:rPr>
                <w:rFonts w:eastAsia="Arial Unicode MS"/>
                <w:b/>
                <w:bCs/>
                <w:szCs w:val="24"/>
              </w:rPr>
            </w:pPr>
            <w:r w:rsidRPr="00A823C8">
              <w:rPr>
                <w:rFonts w:eastAsia="Arial Unicode MS"/>
                <w:b/>
                <w:bCs/>
                <w:szCs w:val="24"/>
              </w:rPr>
              <w:t xml:space="preserve">4.4.1. Бюджет годовой инвестпрограммы в целом и по классам </w:t>
            </w:r>
            <w:r w:rsidRPr="00A823C8">
              <w:rPr>
                <w:rFonts w:eastAsia="Arial Unicode MS"/>
                <w:b/>
                <w:bCs/>
                <w:szCs w:val="24"/>
                <w:lang w:val="en-US"/>
              </w:rPr>
              <w:t>I</w:t>
            </w:r>
            <w:r w:rsidRPr="00A823C8">
              <w:rPr>
                <w:rFonts w:eastAsia="Arial Unicode MS"/>
                <w:b/>
                <w:bCs/>
                <w:szCs w:val="24"/>
              </w:rPr>
              <w:t>-</w:t>
            </w:r>
            <w:r w:rsidRPr="00A823C8">
              <w:rPr>
                <w:rFonts w:eastAsia="Arial Unicode MS"/>
                <w:b/>
                <w:bCs/>
                <w:szCs w:val="24"/>
                <w:lang w:val="en-US"/>
              </w:rPr>
              <w:t>VI</w:t>
            </w:r>
          </w:p>
        </w:tc>
        <w:tc>
          <w:tcPr>
            <w:tcW w:w="7358" w:type="dxa"/>
          </w:tcPr>
          <w:p w:rsidR="00A823C8" w:rsidRPr="00A823C8" w:rsidRDefault="00A823C8" w:rsidP="00A823C8">
            <w:pPr>
              <w:autoSpaceDE w:val="0"/>
              <w:autoSpaceDN w:val="0"/>
              <w:adjustRightInd w:val="0"/>
              <w:rPr>
                <w:rFonts w:eastAsia="Arial Unicode MS"/>
                <w:szCs w:val="24"/>
              </w:rPr>
            </w:pPr>
            <w:r w:rsidRPr="00A823C8">
              <w:rPr>
                <w:rFonts w:eastAsia="Arial Unicode MS"/>
                <w:szCs w:val="24"/>
              </w:rPr>
              <w:t>Годовой бюджет годовой инвестпрограммы равен уточненному бюджету первого года десятилетней и трехлетней инвестпрограмм (см. п. 4.2.1 и п. 4.3.1.)</w:t>
            </w:r>
          </w:p>
          <w:p w:rsidR="00A823C8" w:rsidRPr="00A823C8" w:rsidRDefault="00A823C8" w:rsidP="00A823C8">
            <w:pPr>
              <w:autoSpaceDE w:val="0"/>
              <w:autoSpaceDN w:val="0"/>
              <w:adjustRightInd w:val="0"/>
              <w:rPr>
                <w:rFonts w:eastAsia="Arial Unicode MS"/>
                <w:szCs w:val="24"/>
              </w:rPr>
            </w:pPr>
            <w:r w:rsidRPr="00A823C8">
              <w:rPr>
                <w:rFonts w:eastAsia="Arial Unicode MS"/>
                <w:szCs w:val="24"/>
              </w:rPr>
              <w:t>Годовой бюджет на каждый класс равен уточненным бюджетам первого года трехлетней инвестпрограммы.</w:t>
            </w:r>
          </w:p>
          <w:p w:rsidR="00A823C8" w:rsidRPr="00A823C8" w:rsidRDefault="00A823C8" w:rsidP="00A823C8">
            <w:pPr>
              <w:autoSpaceDE w:val="0"/>
              <w:autoSpaceDN w:val="0"/>
              <w:adjustRightInd w:val="0"/>
              <w:rPr>
                <w:rFonts w:eastAsia="Arial Unicode MS"/>
                <w:szCs w:val="24"/>
              </w:rPr>
            </w:pPr>
          </w:p>
        </w:tc>
      </w:tr>
      <w:tr w:rsidR="00A823C8" w:rsidRPr="00A823C8" w:rsidTr="00A823C8">
        <w:tc>
          <w:tcPr>
            <w:tcW w:w="2531" w:type="dxa"/>
          </w:tcPr>
          <w:p w:rsidR="00A823C8" w:rsidRPr="00A823C8" w:rsidRDefault="00A823C8" w:rsidP="00A823C8">
            <w:pPr>
              <w:tabs>
                <w:tab w:val="left" w:pos="2127"/>
              </w:tabs>
              <w:autoSpaceDE w:val="0"/>
              <w:autoSpaceDN w:val="0"/>
              <w:adjustRightInd w:val="0"/>
              <w:ind w:right="188"/>
              <w:rPr>
                <w:rFonts w:eastAsia="Arial Unicode MS"/>
                <w:b/>
                <w:bCs/>
                <w:szCs w:val="24"/>
              </w:rPr>
            </w:pPr>
            <w:r w:rsidRPr="00A823C8">
              <w:rPr>
                <w:rFonts w:eastAsia="Arial Unicode MS"/>
                <w:b/>
                <w:bCs/>
                <w:szCs w:val="24"/>
              </w:rPr>
              <w:t xml:space="preserve">4.4.2. Бюджет каждого проекта классов </w:t>
            </w:r>
            <w:r w:rsidRPr="00A823C8">
              <w:rPr>
                <w:rFonts w:eastAsia="Arial Unicode MS"/>
                <w:b/>
                <w:bCs/>
                <w:szCs w:val="24"/>
                <w:lang w:val="en-US"/>
              </w:rPr>
              <w:t>I</w:t>
            </w:r>
            <w:r w:rsidRPr="00A823C8">
              <w:rPr>
                <w:rFonts w:eastAsia="Arial Unicode MS"/>
                <w:b/>
                <w:bCs/>
                <w:szCs w:val="24"/>
              </w:rPr>
              <w:t>-</w:t>
            </w:r>
            <w:r w:rsidRPr="00A823C8">
              <w:rPr>
                <w:rFonts w:eastAsia="Arial Unicode MS"/>
                <w:b/>
                <w:bCs/>
                <w:szCs w:val="24"/>
                <w:lang w:val="en-US"/>
              </w:rPr>
              <w:t>II</w:t>
            </w:r>
          </w:p>
        </w:tc>
        <w:tc>
          <w:tcPr>
            <w:tcW w:w="7358" w:type="dxa"/>
          </w:tcPr>
          <w:p w:rsidR="00A823C8" w:rsidRPr="00A823C8" w:rsidRDefault="00A823C8" w:rsidP="00A823C8">
            <w:pPr>
              <w:autoSpaceDE w:val="0"/>
              <w:autoSpaceDN w:val="0"/>
              <w:adjustRightInd w:val="0"/>
              <w:rPr>
                <w:rFonts w:eastAsia="Arial Unicode MS"/>
                <w:szCs w:val="24"/>
              </w:rPr>
            </w:pPr>
            <w:r w:rsidRPr="00A823C8">
              <w:rPr>
                <w:rFonts w:eastAsia="Arial Unicode MS"/>
                <w:szCs w:val="24"/>
              </w:rPr>
              <w:t xml:space="preserve">Годовой бюджет каждого проекта из классов </w:t>
            </w:r>
            <w:r w:rsidRPr="00A823C8">
              <w:rPr>
                <w:rFonts w:eastAsia="Arial Unicode MS"/>
                <w:szCs w:val="24"/>
                <w:lang w:val="en-US"/>
              </w:rPr>
              <w:t>I</w:t>
            </w:r>
            <w:r w:rsidRPr="00A823C8">
              <w:rPr>
                <w:rFonts w:eastAsia="Arial Unicode MS"/>
                <w:szCs w:val="24"/>
              </w:rPr>
              <w:t>-</w:t>
            </w:r>
            <w:r w:rsidRPr="00A823C8">
              <w:rPr>
                <w:rFonts w:eastAsia="Arial Unicode MS"/>
                <w:szCs w:val="24"/>
                <w:lang w:val="en-US"/>
              </w:rPr>
              <w:t>II</w:t>
            </w:r>
            <w:r w:rsidRPr="00A823C8">
              <w:rPr>
                <w:rFonts w:eastAsia="Arial Unicode MS"/>
                <w:szCs w:val="24"/>
              </w:rPr>
              <w:t xml:space="preserve"> равен уточненным бюджетам первого года в трехлетней инвестпрограмме (см. п. 4.2.2. и п. 4.3.2, 4.3.3).</w:t>
            </w:r>
          </w:p>
          <w:p w:rsidR="00A823C8" w:rsidRPr="00A823C8" w:rsidRDefault="00A823C8" w:rsidP="00A823C8">
            <w:pPr>
              <w:autoSpaceDE w:val="0"/>
              <w:autoSpaceDN w:val="0"/>
              <w:adjustRightInd w:val="0"/>
              <w:rPr>
                <w:rFonts w:eastAsia="Arial Unicode MS"/>
                <w:szCs w:val="24"/>
              </w:rPr>
            </w:pPr>
          </w:p>
        </w:tc>
      </w:tr>
      <w:tr w:rsidR="00A823C8" w:rsidRPr="00A823C8" w:rsidTr="00A823C8">
        <w:tc>
          <w:tcPr>
            <w:tcW w:w="2531" w:type="dxa"/>
          </w:tcPr>
          <w:p w:rsidR="00A823C8" w:rsidRPr="00A823C8" w:rsidRDefault="00A823C8" w:rsidP="00A823C8">
            <w:pPr>
              <w:tabs>
                <w:tab w:val="left" w:pos="2127"/>
              </w:tabs>
              <w:autoSpaceDE w:val="0"/>
              <w:autoSpaceDN w:val="0"/>
              <w:adjustRightInd w:val="0"/>
              <w:ind w:right="188"/>
              <w:rPr>
                <w:rFonts w:eastAsia="Arial Unicode MS"/>
                <w:b/>
                <w:bCs/>
                <w:szCs w:val="24"/>
              </w:rPr>
            </w:pPr>
            <w:r w:rsidRPr="00A823C8">
              <w:rPr>
                <w:rFonts w:eastAsia="Arial Unicode MS"/>
                <w:b/>
                <w:bCs/>
                <w:szCs w:val="24"/>
              </w:rPr>
              <w:t xml:space="preserve">4.4.3. Бюджет каждого проекта классов </w:t>
            </w:r>
            <w:r w:rsidRPr="00A823C8">
              <w:rPr>
                <w:rFonts w:eastAsia="Arial Unicode MS"/>
                <w:b/>
                <w:bCs/>
                <w:szCs w:val="24"/>
                <w:lang w:val="en-US"/>
              </w:rPr>
              <w:t>III</w:t>
            </w:r>
            <w:r w:rsidRPr="00A823C8">
              <w:rPr>
                <w:rFonts w:eastAsia="Arial Unicode MS"/>
                <w:b/>
                <w:bCs/>
                <w:szCs w:val="24"/>
              </w:rPr>
              <w:t>-</w:t>
            </w:r>
            <w:r w:rsidRPr="00A823C8">
              <w:rPr>
                <w:rFonts w:eastAsia="Arial Unicode MS"/>
                <w:b/>
                <w:bCs/>
                <w:szCs w:val="24"/>
                <w:lang w:val="en-US"/>
              </w:rPr>
              <w:t>V</w:t>
            </w:r>
          </w:p>
        </w:tc>
        <w:tc>
          <w:tcPr>
            <w:tcW w:w="7358" w:type="dxa"/>
          </w:tcPr>
          <w:p w:rsidR="00A823C8" w:rsidRPr="00A823C8" w:rsidRDefault="00A823C8" w:rsidP="00A823C8">
            <w:pPr>
              <w:autoSpaceDE w:val="0"/>
              <w:autoSpaceDN w:val="0"/>
              <w:adjustRightInd w:val="0"/>
              <w:rPr>
                <w:rFonts w:eastAsia="Arial Unicode MS"/>
                <w:szCs w:val="24"/>
              </w:rPr>
            </w:pPr>
            <w:r w:rsidRPr="00A823C8">
              <w:rPr>
                <w:rFonts w:eastAsia="Arial Unicode MS"/>
                <w:szCs w:val="24"/>
              </w:rPr>
              <w:t xml:space="preserve">Годовой бюджет каждого проекта из </w:t>
            </w:r>
            <w:r w:rsidRPr="00A823C8">
              <w:rPr>
                <w:rFonts w:eastAsia="Arial Unicode MS"/>
                <w:szCs w:val="24"/>
                <w:lang w:val="en-US"/>
              </w:rPr>
              <w:t>III</w:t>
            </w:r>
            <w:r w:rsidRPr="00A823C8">
              <w:rPr>
                <w:rFonts w:eastAsia="Arial Unicode MS"/>
                <w:szCs w:val="24"/>
              </w:rPr>
              <w:t>-</w:t>
            </w:r>
            <w:r w:rsidRPr="00A823C8">
              <w:rPr>
                <w:rFonts w:eastAsia="Arial Unicode MS"/>
                <w:szCs w:val="24"/>
                <w:lang w:val="en-US"/>
              </w:rPr>
              <w:t>V</w:t>
            </w:r>
            <w:r w:rsidRPr="00A823C8">
              <w:rPr>
                <w:rFonts w:eastAsia="Arial Unicode MS"/>
                <w:szCs w:val="24"/>
              </w:rPr>
              <w:t xml:space="preserve"> классов определяются на основании обоснования инвестиций каждого проекта.</w:t>
            </w:r>
          </w:p>
          <w:p w:rsidR="00A823C8" w:rsidRPr="00A823C8" w:rsidRDefault="00A823C8" w:rsidP="00A823C8">
            <w:pPr>
              <w:autoSpaceDE w:val="0"/>
              <w:autoSpaceDN w:val="0"/>
              <w:adjustRightInd w:val="0"/>
              <w:rPr>
                <w:rFonts w:eastAsia="Arial Unicode MS"/>
                <w:szCs w:val="24"/>
              </w:rPr>
            </w:pPr>
          </w:p>
        </w:tc>
      </w:tr>
    </w:tbl>
    <w:p w:rsidR="00A823C8" w:rsidRPr="00A823C8" w:rsidRDefault="00A823C8" w:rsidP="00A823C8">
      <w:pPr>
        <w:spacing w:after="0" w:line="240" w:lineRule="auto"/>
        <w:jc w:val="left"/>
        <w:rPr>
          <w:rFonts w:eastAsia="Times New Roman" w:cs="Times New Roman"/>
          <w:szCs w:val="24"/>
          <w:lang w:eastAsia="ru-RU"/>
        </w:rPr>
      </w:pPr>
    </w:p>
    <w:p w:rsidR="00661DCF" w:rsidRDefault="00661DCF">
      <w:pPr>
        <w:jc w:val="left"/>
      </w:pPr>
      <w:r>
        <w:br w:type="page"/>
      </w:r>
    </w:p>
    <w:tbl>
      <w:tblPr>
        <w:tblStyle w:val="12"/>
        <w:tblW w:w="9889"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2518"/>
        <w:gridCol w:w="13"/>
        <w:gridCol w:w="7358"/>
      </w:tblGrid>
      <w:tr w:rsidR="00A823C8" w:rsidRPr="00A823C8" w:rsidTr="00A823C8">
        <w:tc>
          <w:tcPr>
            <w:tcW w:w="9889" w:type="dxa"/>
            <w:gridSpan w:val="3"/>
          </w:tcPr>
          <w:p w:rsidR="00A823C8" w:rsidRPr="00A823C8" w:rsidRDefault="00A823C8" w:rsidP="00A7210F">
            <w:pPr>
              <w:numPr>
                <w:ilvl w:val="0"/>
                <w:numId w:val="114"/>
              </w:numPr>
              <w:autoSpaceDE w:val="0"/>
              <w:autoSpaceDN w:val="0"/>
              <w:adjustRightInd w:val="0"/>
              <w:ind w:left="0" w:right="10" w:firstLine="0"/>
              <w:jc w:val="center"/>
              <w:rPr>
                <w:rFonts w:eastAsia="Arial Unicode MS"/>
                <w:b/>
                <w:szCs w:val="24"/>
              </w:rPr>
            </w:pPr>
            <w:r w:rsidRPr="00A823C8">
              <w:rPr>
                <w:rFonts w:eastAsia="Arial Unicode MS"/>
                <w:b/>
                <w:szCs w:val="24"/>
              </w:rPr>
              <w:t>Методика оценки бюджетирования инвестиционных программ внутри классов</w:t>
            </w:r>
          </w:p>
          <w:p w:rsidR="00A823C8" w:rsidRPr="00A823C8" w:rsidRDefault="00A823C8" w:rsidP="00A823C8">
            <w:pPr>
              <w:autoSpaceDE w:val="0"/>
              <w:autoSpaceDN w:val="0"/>
              <w:adjustRightInd w:val="0"/>
              <w:ind w:right="10"/>
              <w:rPr>
                <w:rFonts w:eastAsia="Arial Unicode MS"/>
                <w:b/>
                <w:szCs w:val="24"/>
              </w:rPr>
            </w:pPr>
          </w:p>
          <w:p w:rsidR="00A823C8" w:rsidRPr="00A823C8" w:rsidRDefault="00A823C8" w:rsidP="00A7210F">
            <w:pPr>
              <w:numPr>
                <w:ilvl w:val="1"/>
                <w:numId w:val="95"/>
              </w:numPr>
              <w:contextualSpacing/>
              <w:jc w:val="center"/>
              <w:rPr>
                <w:rFonts w:eastAsia="Arial Unicode MS" w:cs="Arial Unicode MS"/>
                <w:b/>
                <w:szCs w:val="24"/>
              </w:rPr>
            </w:pPr>
            <w:r w:rsidRPr="00A823C8">
              <w:rPr>
                <w:rFonts w:eastAsia="Arial Unicode MS" w:cs="Arial Unicode MS"/>
                <w:b/>
                <w:szCs w:val="24"/>
              </w:rPr>
              <w:t>Общий подход к оценке инвестиционных проектов</w:t>
            </w:r>
          </w:p>
          <w:p w:rsidR="00A823C8" w:rsidRPr="00A823C8" w:rsidRDefault="00A823C8" w:rsidP="00A7210F">
            <w:pPr>
              <w:numPr>
                <w:ilvl w:val="0"/>
                <w:numId w:val="15"/>
              </w:numPr>
              <w:ind w:left="441" w:firstLine="0"/>
              <w:contextualSpacing/>
              <w:jc w:val="left"/>
              <w:rPr>
                <w:rFonts w:eastAsia="Arial Unicode MS"/>
                <w:szCs w:val="24"/>
              </w:rPr>
            </w:pPr>
            <w:r w:rsidRPr="00A823C8" w:rsidDel="00CE12C6">
              <w:rPr>
                <w:rFonts w:eastAsia="Arial Unicode MS"/>
                <w:b/>
                <w:szCs w:val="24"/>
              </w:rPr>
              <w:t xml:space="preserve"> </w:t>
            </w:r>
          </w:p>
        </w:tc>
      </w:tr>
      <w:tr w:rsidR="00A823C8" w:rsidRPr="00A823C8" w:rsidTr="00A823C8">
        <w:tc>
          <w:tcPr>
            <w:tcW w:w="2531" w:type="dxa"/>
            <w:gridSpan w:val="2"/>
          </w:tcPr>
          <w:p w:rsidR="00A823C8" w:rsidRPr="00A823C8" w:rsidRDefault="00A823C8" w:rsidP="00A823C8">
            <w:pPr>
              <w:tabs>
                <w:tab w:val="left" w:pos="2127"/>
              </w:tabs>
              <w:autoSpaceDE w:val="0"/>
              <w:autoSpaceDN w:val="0"/>
              <w:adjustRightInd w:val="0"/>
              <w:ind w:right="188"/>
              <w:rPr>
                <w:rFonts w:eastAsia="Arial Unicode MS"/>
                <w:b/>
                <w:bCs/>
                <w:szCs w:val="24"/>
              </w:rPr>
            </w:pPr>
            <w:r w:rsidRPr="00A823C8">
              <w:rPr>
                <w:rFonts w:eastAsia="Arial Unicode MS"/>
                <w:b/>
                <w:bCs/>
                <w:szCs w:val="24"/>
              </w:rPr>
              <w:t xml:space="preserve">5.1.1. </w:t>
            </w:r>
            <w:r w:rsidRPr="00A823C8">
              <w:rPr>
                <w:rFonts w:eastAsia="Arial Unicode MS" w:cs="Arial Unicode MS"/>
                <w:b/>
                <w:bCs/>
                <w:szCs w:val="24"/>
              </w:rPr>
              <w:t>Принцип включения проектов в инвестипрограмму</w:t>
            </w:r>
          </w:p>
        </w:tc>
        <w:tc>
          <w:tcPr>
            <w:tcW w:w="7358" w:type="dxa"/>
          </w:tcPr>
          <w:p w:rsidR="00A823C8" w:rsidRPr="00A823C8" w:rsidRDefault="00A823C8" w:rsidP="00A823C8">
            <w:pPr>
              <w:autoSpaceDE w:val="0"/>
              <w:autoSpaceDN w:val="0"/>
              <w:adjustRightInd w:val="0"/>
              <w:rPr>
                <w:rFonts w:eastAsia="Arial Unicode MS"/>
                <w:szCs w:val="24"/>
              </w:rPr>
            </w:pPr>
            <w:r w:rsidRPr="00A823C8">
              <w:rPr>
                <w:rFonts w:eastAsia="Arial Unicode MS"/>
                <w:szCs w:val="24"/>
              </w:rPr>
              <w:t>Любой проект перед включением в инвестиционную программу должен пройти оценку по изложенной ниже методике и согласно Главе 7 "Процесс формирования инвестиционных программ".</w:t>
            </w:r>
          </w:p>
          <w:p w:rsidR="00A823C8" w:rsidRPr="00A823C8" w:rsidRDefault="00A823C8" w:rsidP="00A823C8">
            <w:pPr>
              <w:autoSpaceDE w:val="0"/>
              <w:autoSpaceDN w:val="0"/>
              <w:adjustRightInd w:val="0"/>
              <w:rPr>
                <w:rFonts w:eastAsia="Arial Unicode MS"/>
                <w:szCs w:val="24"/>
              </w:rPr>
            </w:pPr>
            <w:r w:rsidRPr="00A823C8">
              <w:rPr>
                <w:rFonts w:eastAsia="Arial Unicode MS"/>
                <w:szCs w:val="24"/>
              </w:rPr>
              <w:t>Проекты, не прошедшие процедуру оценки согласно методике, не могут быть включены в инвестпрограмму.</w:t>
            </w:r>
          </w:p>
          <w:p w:rsidR="00A823C8" w:rsidRPr="00A823C8" w:rsidRDefault="00A823C8" w:rsidP="00A823C8">
            <w:pPr>
              <w:tabs>
                <w:tab w:val="left" w:pos="3571"/>
              </w:tabs>
              <w:autoSpaceDE w:val="0"/>
              <w:autoSpaceDN w:val="0"/>
              <w:adjustRightInd w:val="0"/>
              <w:ind w:left="21"/>
              <w:rPr>
                <w:rFonts w:eastAsia="Arial Unicode MS"/>
                <w:szCs w:val="24"/>
              </w:rPr>
            </w:pPr>
          </w:p>
        </w:tc>
      </w:tr>
      <w:tr w:rsidR="00A823C8" w:rsidRPr="00A823C8" w:rsidTr="00A823C8">
        <w:tc>
          <w:tcPr>
            <w:tcW w:w="2531" w:type="dxa"/>
            <w:gridSpan w:val="2"/>
          </w:tcPr>
          <w:p w:rsidR="00A823C8" w:rsidRPr="00A823C8" w:rsidRDefault="00A823C8" w:rsidP="00A823C8">
            <w:pPr>
              <w:tabs>
                <w:tab w:val="left" w:pos="2127"/>
              </w:tabs>
              <w:autoSpaceDE w:val="0"/>
              <w:autoSpaceDN w:val="0"/>
              <w:adjustRightInd w:val="0"/>
              <w:ind w:right="188"/>
              <w:rPr>
                <w:rFonts w:eastAsia="Arial Unicode MS"/>
                <w:b/>
                <w:bCs/>
                <w:szCs w:val="24"/>
              </w:rPr>
            </w:pPr>
            <w:r w:rsidRPr="00A823C8">
              <w:rPr>
                <w:rFonts w:eastAsia="Arial Unicode MS"/>
                <w:b/>
                <w:bCs/>
                <w:szCs w:val="24"/>
              </w:rPr>
              <w:t xml:space="preserve">5.1.2. Общий подход к оценке и ранжированию инвестпроектов классов </w:t>
            </w:r>
            <w:r w:rsidRPr="00A823C8">
              <w:rPr>
                <w:rFonts w:eastAsia="Arial Unicode MS"/>
                <w:b/>
                <w:bCs/>
                <w:szCs w:val="24"/>
                <w:lang w:val="en-US"/>
              </w:rPr>
              <w:t>I</w:t>
            </w:r>
            <w:r w:rsidRPr="00A823C8">
              <w:rPr>
                <w:rFonts w:eastAsia="Arial Unicode MS"/>
                <w:b/>
                <w:bCs/>
                <w:szCs w:val="24"/>
              </w:rPr>
              <w:t>-</w:t>
            </w:r>
            <w:r w:rsidRPr="00A823C8">
              <w:rPr>
                <w:rFonts w:eastAsia="Arial Unicode MS"/>
                <w:b/>
                <w:bCs/>
                <w:szCs w:val="24"/>
                <w:lang w:val="en-US"/>
              </w:rPr>
              <w:t>IV</w:t>
            </w:r>
          </w:p>
        </w:tc>
        <w:tc>
          <w:tcPr>
            <w:tcW w:w="7358" w:type="dxa"/>
          </w:tcPr>
          <w:p w:rsidR="00A823C8" w:rsidRPr="00A823C8" w:rsidRDefault="00A823C8" w:rsidP="00A823C8">
            <w:pPr>
              <w:autoSpaceDE w:val="0"/>
              <w:autoSpaceDN w:val="0"/>
              <w:adjustRightInd w:val="0"/>
              <w:spacing w:line="250" w:lineRule="exact"/>
              <w:rPr>
                <w:rFonts w:eastAsia="Arial Unicode MS"/>
                <w:szCs w:val="24"/>
              </w:rPr>
            </w:pPr>
            <w:r w:rsidRPr="00A823C8">
              <w:rPr>
                <w:rFonts w:eastAsia="Arial Unicode MS"/>
                <w:szCs w:val="24"/>
              </w:rPr>
              <w:t>1. Приоритет инвестпроекта (ранг в соответствующем классе) определяется по критериям срочности и эффекта от его реализации.</w:t>
            </w:r>
          </w:p>
          <w:p w:rsidR="00A823C8" w:rsidRPr="00A823C8" w:rsidRDefault="00A823C8" w:rsidP="00A823C8">
            <w:pPr>
              <w:autoSpaceDE w:val="0"/>
              <w:autoSpaceDN w:val="0"/>
              <w:adjustRightInd w:val="0"/>
              <w:spacing w:line="250" w:lineRule="exact"/>
              <w:rPr>
                <w:rFonts w:eastAsia="Arial Unicode MS"/>
                <w:szCs w:val="24"/>
              </w:rPr>
            </w:pPr>
            <w:r w:rsidRPr="00A823C8">
              <w:rPr>
                <w:rFonts w:eastAsia="Arial Unicode MS"/>
                <w:szCs w:val="24"/>
              </w:rPr>
              <w:t xml:space="preserve">2. Каждый из </w:t>
            </w:r>
            <w:r w:rsidRPr="00A823C8">
              <w:rPr>
                <w:rFonts w:eastAsia="Arial Unicode MS"/>
                <w:szCs w:val="24"/>
                <w:lang w:val="en-US"/>
              </w:rPr>
              <w:t>I</w:t>
            </w:r>
            <w:r w:rsidRPr="00A823C8">
              <w:rPr>
                <w:rFonts w:eastAsia="Arial Unicode MS"/>
                <w:szCs w:val="24"/>
              </w:rPr>
              <w:t>-</w:t>
            </w:r>
            <w:r w:rsidRPr="00A823C8">
              <w:rPr>
                <w:rFonts w:eastAsia="Arial Unicode MS"/>
                <w:szCs w:val="24"/>
                <w:lang w:val="en-US"/>
              </w:rPr>
              <w:t>IV</w:t>
            </w:r>
            <w:r w:rsidRPr="00A823C8">
              <w:rPr>
                <w:rFonts w:eastAsia="Arial Unicode MS"/>
                <w:szCs w:val="24"/>
              </w:rPr>
              <w:t xml:space="preserve"> классов имеет свой набор критериев оценки инвестпроектов</w:t>
            </w:r>
          </w:p>
          <w:p w:rsidR="00A823C8" w:rsidRPr="00A823C8" w:rsidRDefault="00A823C8" w:rsidP="00A823C8">
            <w:pPr>
              <w:autoSpaceDE w:val="0"/>
              <w:autoSpaceDN w:val="0"/>
              <w:adjustRightInd w:val="0"/>
              <w:spacing w:line="250" w:lineRule="exact"/>
              <w:rPr>
                <w:rFonts w:eastAsia="Arial Unicode MS"/>
                <w:szCs w:val="24"/>
              </w:rPr>
            </w:pPr>
            <w:r w:rsidRPr="00A823C8">
              <w:rPr>
                <w:rFonts w:eastAsia="Arial Unicode MS"/>
                <w:szCs w:val="24"/>
              </w:rPr>
              <w:t>3. В свою очередь каждый критерий из набора в соответствующем классе имеет свой вес в общем балле. Сумма весов критериев составляет 100%</w:t>
            </w:r>
          </w:p>
          <w:p w:rsidR="00A823C8" w:rsidRPr="00A823C8" w:rsidRDefault="00A823C8" w:rsidP="00A823C8">
            <w:pPr>
              <w:autoSpaceDE w:val="0"/>
              <w:autoSpaceDN w:val="0"/>
              <w:adjustRightInd w:val="0"/>
              <w:spacing w:line="250" w:lineRule="exact"/>
              <w:rPr>
                <w:rFonts w:eastAsia="Arial Unicode MS"/>
                <w:szCs w:val="24"/>
              </w:rPr>
            </w:pPr>
            <w:r w:rsidRPr="00A823C8">
              <w:rPr>
                <w:rFonts w:eastAsia="Arial Unicode MS"/>
                <w:szCs w:val="24"/>
              </w:rPr>
              <w:t>4. Сумма произведений значений критериев на соответствующий вес составляет общий балл проекта</w:t>
            </w:r>
          </w:p>
        </w:tc>
      </w:tr>
      <w:tr w:rsidR="00A823C8" w:rsidRPr="00A823C8" w:rsidTr="00A823C8">
        <w:tc>
          <w:tcPr>
            <w:tcW w:w="2531" w:type="dxa"/>
            <w:gridSpan w:val="2"/>
          </w:tcPr>
          <w:p w:rsidR="00A823C8" w:rsidRPr="00A823C8" w:rsidRDefault="00A823C8" w:rsidP="00A823C8">
            <w:pPr>
              <w:tabs>
                <w:tab w:val="left" w:pos="2127"/>
              </w:tabs>
              <w:autoSpaceDE w:val="0"/>
              <w:autoSpaceDN w:val="0"/>
              <w:adjustRightInd w:val="0"/>
              <w:ind w:right="188"/>
              <w:rPr>
                <w:rFonts w:eastAsia="Arial Unicode MS"/>
                <w:b/>
                <w:bCs/>
                <w:szCs w:val="24"/>
              </w:rPr>
            </w:pPr>
          </w:p>
        </w:tc>
        <w:tc>
          <w:tcPr>
            <w:tcW w:w="7358" w:type="dxa"/>
          </w:tcPr>
          <w:p w:rsidR="00A823C8" w:rsidRPr="00A823C8" w:rsidRDefault="00A823C8" w:rsidP="00A823C8">
            <w:pPr>
              <w:autoSpaceDE w:val="0"/>
              <w:autoSpaceDN w:val="0"/>
              <w:adjustRightInd w:val="0"/>
              <w:spacing w:before="101" w:line="250" w:lineRule="exact"/>
              <w:ind w:left="21"/>
              <w:rPr>
                <w:rFonts w:eastAsia="Arial Unicode MS"/>
                <w:szCs w:val="24"/>
              </w:rPr>
            </w:pPr>
            <w:r w:rsidRPr="00A823C8">
              <w:rPr>
                <w:rFonts w:eastAsia="Arial Unicode MS"/>
                <w:szCs w:val="24"/>
              </w:rPr>
              <w:t>Общий балл проекта является итоговой оценкой проектов, по которой они сравниваются между собой внутри класса и ранжируются по приоритету</w:t>
            </w:r>
            <w:r w:rsidRPr="00A823C8">
              <w:rPr>
                <w:rFonts w:eastAsia="Arial Unicode MS"/>
                <w:szCs w:val="24"/>
                <w:vertAlign w:val="superscript"/>
              </w:rPr>
              <w:footnoteReference w:id="1"/>
            </w:r>
            <w:r w:rsidRPr="00A823C8">
              <w:rPr>
                <w:rFonts w:eastAsia="Arial Unicode MS"/>
                <w:szCs w:val="24"/>
              </w:rPr>
              <w:t>. Номер в отранжированном перечне инвестпроектов внутри каждого класса является рангом проекта в классе.</w:t>
            </w:r>
          </w:p>
        </w:tc>
      </w:tr>
      <w:tr w:rsidR="00A823C8" w:rsidRPr="00A823C8" w:rsidTr="00A823C8">
        <w:tc>
          <w:tcPr>
            <w:tcW w:w="2531" w:type="dxa"/>
            <w:gridSpan w:val="2"/>
          </w:tcPr>
          <w:p w:rsidR="00A823C8" w:rsidRPr="00A823C8" w:rsidRDefault="00A823C8" w:rsidP="00A823C8">
            <w:pPr>
              <w:tabs>
                <w:tab w:val="left" w:pos="2127"/>
              </w:tabs>
              <w:autoSpaceDE w:val="0"/>
              <w:autoSpaceDN w:val="0"/>
              <w:adjustRightInd w:val="0"/>
              <w:ind w:right="188"/>
              <w:rPr>
                <w:rFonts w:eastAsia="Arial Unicode MS"/>
                <w:b/>
                <w:bCs/>
                <w:szCs w:val="24"/>
              </w:rPr>
            </w:pPr>
          </w:p>
        </w:tc>
        <w:tc>
          <w:tcPr>
            <w:tcW w:w="7358" w:type="dxa"/>
          </w:tcPr>
          <w:p w:rsidR="00A823C8" w:rsidRPr="00A823C8" w:rsidRDefault="00A823C8" w:rsidP="00A823C8">
            <w:pPr>
              <w:autoSpaceDE w:val="0"/>
              <w:autoSpaceDN w:val="0"/>
              <w:adjustRightInd w:val="0"/>
              <w:spacing w:before="101" w:line="250" w:lineRule="exact"/>
              <w:ind w:left="21"/>
              <w:rPr>
                <w:rFonts w:eastAsia="Arial Unicode MS"/>
                <w:szCs w:val="24"/>
              </w:rPr>
            </w:pPr>
            <w:r w:rsidRPr="00A823C8">
              <w:rPr>
                <w:rFonts w:eastAsia="Arial Unicode MS"/>
                <w:szCs w:val="24"/>
              </w:rPr>
              <w:t>Проекты из разных классов не сравниваются между собой.</w:t>
            </w:r>
          </w:p>
        </w:tc>
      </w:tr>
      <w:tr w:rsidR="00A823C8" w:rsidRPr="00A823C8" w:rsidTr="00A823C8">
        <w:tc>
          <w:tcPr>
            <w:tcW w:w="2531" w:type="dxa"/>
            <w:gridSpan w:val="2"/>
          </w:tcPr>
          <w:p w:rsidR="00A823C8" w:rsidRPr="00A823C8" w:rsidRDefault="00A823C8" w:rsidP="00A823C8">
            <w:pPr>
              <w:tabs>
                <w:tab w:val="left" w:pos="2127"/>
              </w:tabs>
              <w:autoSpaceDE w:val="0"/>
              <w:autoSpaceDN w:val="0"/>
              <w:adjustRightInd w:val="0"/>
              <w:ind w:right="188"/>
              <w:rPr>
                <w:rFonts w:eastAsia="Arial Unicode MS"/>
                <w:b/>
                <w:bCs/>
                <w:szCs w:val="24"/>
              </w:rPr>
            </w:pPr>
          </w:p>
        </w:tc>
        <w:tc>
          <w:tcPr>
            <w:tcW w:w="7358" w:type="dxa"/>
          </w:tcPr>
          <w:p w:rsidR="00A823C8" w:rsidRPr="00A823C8" w:rsidRDefault="00A823C8" w:rsidP="00A823C8">
            <w:pPr>
              <w:autoSpaceDE w:val="0"/>
              <w:autoSpaceDN w:val="0"/>
              <w:adjustRightInd w:val="0"/>
              <w:spacing w:before="101" w:line="250" w:lineRule="exact"/>
              <w:ind w:left="21"/>
              <w:rPr>
                <w:rFonts w:eastAsia="Arial Unicode MS"/>
                <w:szCs w:val="24"/>
              </w:rPr>
            </w:pPr>
          </w:p>
        </w:tc>
      </w:tr>
      <w:tr w:rsidR="00A823C8" w:rsidRPr="00A823C8" w:rsidTr="00A823C8">
        <w:tc>
          <w:tcPr>
            <w:tcW w:w="2531" w:type="dxa"/>
            <w:gridSpan w:val="2"/>
          </w:tcPr>
          <w:p w:rsidR="00A823C8" w:rsidRPr="00A823C8" w:rsidRDefault="00A823C8" w:rsidP="00A823C8">
            <w:pPr>
              <w:tabs>
                <w:tab w:val="left" w:pos="2127"/>
              </w:tabs>
              <w:autoSpaceDE w:val="0"/>
              <w:autoSpaceDN w:val="0"/>
              <w:adjustRightInd w:val="0"/>
              <w:ind w:right="188"/>
              <w:rPr>
                <w:rFonts w:eastAsia="Arial Unicode MS"/>
                <w:b/>
                <w:bCs/>
                <w:szCs w:val="24"/>
              </w:rPr>
            </w:pPr>
            <w:r w:rsidRPr="00A823C8">
              <w:rPr>
                <w:rFonts w:eastAsia="Arial Unicode MS"/>
                <w:b/>
                <w:bCs/>
                <w:szCs w:val="24"/>
              </w:rPr>
              <w:t xml:space="preserve">5.1.3. Общий подход к оценке и ранжированию проектов </w:t>
            </w:r>
            <w:r w:rsidRPr="00A823C8">
              <w:rPr>
                <w:rFonts w:eastAsia="Arial Unicode MS"/>
                <w:b/>
                <w:bCs/>
                <w:szCs w:val="24"/>
                <w:lang w:val="en-US"/>
              </w:rPr>
              <w:t>V</w:t>
            </w:r>
            <w:r w:rsidRPr="00A823C8">
              <w:rPr>
                <w:rFonts w:eastAsia="Arial Unicode MS"/>
                <w:b/>
                <w:bCs/>
                <w:szCs w:val="24"/>
              </w:rPr>
              <w:t xml:space="preserve"> класса</w:t>
            </w:r>
          </w:p>
        </w:tc>
        <w:tc>
          <w:tcPr>
            <w:tcW w:w="7358" w:type="dxa"/>
          </w:tcPr>
          <w:p w:rsidR="00A823C8" w:rsidRPr="00A823C8" w:rsidRDefault="00A823C8" w:rsidP="00A823C8">
            <w:pPr>
              <w:autoSpaceDE w:val="0"/>
              <w:autoSpaceDN w:val="0"/>
              <w:adjustRightInd w:val="0"/>
              <w:rPr>
                <w:rFonts w:eastAsia="Arial Unicode MS"/>
                <w:szCs w:val="24"/>
              </w:rPr>
            </w:pPr>
            <w:r w:rsidRPr="00A823C8">
              <w:rPr>
                <w:rFonts w:eastAsia="Arial Unicode MS"/>
                <w:szCs w:val="24"/>
              </w:rPr>
              <w:t>Проекты V класса "Прочие" также включаются в инвестпрограмму по приоритету их реализации.</w:t>
            </w:r>
          </w:p>
          <w:p w:rsidR="00A823C8" w:rsidRPr="00A823C8" w:rsidRDefault="00A823C8" w:rsidP="00A823C8">
            <w:pPr>
              <w:autoSpaceDE w:val="0"/>
              <w:autoSpaceDN w:val="0"/>
              <w:adjustRightInd w:val="0"/>
              <w:rPr>
                <w:rFonts w:eastAsia="Arial Unicode MS"/>
                <w:szCs w:val="24"/>
              </w:rPr>
            </w:pPr>
            <w:r w:rsidRPr="00A823C8">
              <w:rPr>
                <w:rFonts w:eastAsia="Arial Unicode MS"/>
                <w:szCs w:val="24"/>
              </w:rPr>
              <w:t xml:space="preserve">Поскольку оценить все проекты </w:t>
            </w:r>
            <w:r w:rsidRPr="00A823C8">
              <w:rPr>
                <w:rFonts w:eastAsia="Arial Unicode MS"/>
                <w:szCs w:val="24"/>
                <w:lang w:val="en-US"/>
              </w:rPr>
              <w:t>V</w:t>
            </w:r>
            <w:r w:rsidRPr="00A823C8">
              <w:rPr>
                <w:rFonts w:eastAsia="Arial Unicode MS"/>
                <w:szCs w:val="24"/>
              </w:rPr>
              <w:t xml:space="preserve"> класса по единым критериям и отранжировать их не представляется возможным, поэтому решение о включении проекта в инвестпрограмму принимает Рабочая группа по инвестпрограмме на основании качественных обоснований.</w:t>
            </w:r>
          </w:p>
          <w:p w:rsidR="00A823C8" w:rsidRPr="00A823C8" w:rsidRDefault="00A823C8" w:rsidP="00A823C8">
            <w:pPr>
              <w:autoSpaceDE w:val="0"/>
              <w:autoSpaceDN w:val="0"/>
              <w:adjustRightInd w:val="0"/>
              <w:rPr>
                <w:rFonts w:eastAsia="Arial Unicode MS"/>
                <w:szCs w:val="24"/>
              </w:rPr>
            </w:pPr>
          </w:p>
        </w:tc>
      </w:tr>
      <w:tr w:rsidR="00A823C8" w:rsidRPr="00A823C8" w:rsidTr="00A823C8">
        <w:tc>
          <w:tcPr>
            <w:tcW w:w="2531" w:type="dxa"/>
            <w:gridSpan w:val="2"/>
          </w:tcPr>
          <w:p w:rsidR="00A823C8" w:rsidRPr="00A823C8" w:rsidRDefault="00A823C8" w:rsidP="00A823C8">
            <w:pPr>
              <w:tabs>
                <w:tab w:val="left" w:pos="2127"/>
              </w:tabs>
              <w:autoSpaceDE w:val="0"/>
              <w:autoSpaceDN w:val="0"/>
              <w:adjustRightInd w:val="0"/>
              <w:ind w:right="188"/>
              <w:rPr>
                <w:rFonts w:eastAsia="Arial Unicode MS"/>
                <w:b/>
                <w:bCs/>
                <w:szCs w:val="24"/>
              </w:rPr>
            </w:pPr>
            <w:r w:rsidRPr="00A823C8">
              <w:rPr>
                <w:rFonts w:eastAsia="Arial Unicode MS"/>
                <w:b/>
                <w:bCs/>
                <w:szCs w:val="24"/>
              </w:rPr>
              <w:t xml:space="preserve">5.1.4. Общий подход к оценке и ранжированию инвестпроектов, включаемых в класс </w:t>
            </w:r>
            <w:r w:rsidRPr="00A823C8">
              <w:rPr>
                <w:rFonts w:eastAsia="Arial Unicode MS"/>
                <w:b/>
                <w:bCs/>
                <w:szCs w:val="24"/>
                <w:lang w:val="en-US"/>
              </w:rPr>
              <w:t>VI</w:t>
            </w:r>
            <w:r w:rsidRPr="00A823C8">
              <w:rPr>
                <w:rFonts w:eastAsia="Arial Unicode MS"/>
                <w:b/>
                <w:bCs/>
                <w:szCs w:val="24"/>
              </w:rPr>
              <w:t xml:space="preserve"> </w:t>
            </w:r>
            <w:r w:rsidRPr="00A823C8">
              <w:rPr>
                <w:rFonts w:eastAsia="Arial Unicode MS"/>
                <w:b/>
                <w:szCs w:val="24"/>
              </w:rPr>
              <w:t>"ПИР будущих лет"</w:t>
            </w:r>
          </w:p>
        </w:tc>
        <w:tc>
          <w:tcPr>
            <w:tcW w:w="7358" w:type="dxa"/>
          </w:tcPr>
          <w:p w:rsidR="00A823C8" w:rsidRPr="00A823C8" w:rsidRDefault="00A823C8" w:rsidP="00A823C8">
            <w:pPr>
              <w:autoSpaceDE w:val="0"/>
              <w:autoSpaceDN w:val="0"/>
              <w:adjustRightInd w:val="0"/>
              <w:rPr>
                <w:rFonts w:eastAsia="Arial Unicode MS"/>
                <w:szCs w:val="24"/>
              </w:rPr>
            </w:pPr>
            <w:r w:rsidRPr="00A823C8">
              <w:rPr>
                <w:rFonts w:eastAsia="Arial Unicode MS"/>
                <w:szCs w:val="24"/>
              </w:rPr>
              <w:t>Проекты, для которых в планируемом году предполагается осуществление только ПИР, а дальнейшая реализация может быть проведена только через год, входят в класс VI "ПИР будущих лет".</w:t>
            </w:r>
          </w:p>
          <w:p w:rsidR="00A823C8" w:rsidRPr="00A823C8" w:rsidRDefault="00A823C8" w:rsidP="00A823C8">
            <w:pPr>
              <w:autoSpaceDE w:val="0"/>
              <w:autoSpaceDN w:val="0"/>
              <w:adjustRightInd w:val="0"/>
              <w:rPr>
                <w:rFonts w:eastAsia="Arial Unicode MS"/>
                <w:szCs w:val="24"/>
              </w:rPr>
            </w:pPr>
            <w:r w:rsidRPr="00A823C8">
              <w:rPr>
                <w:rFonts w:eastAsia="Arial Unicode MS"/>
                <w:szCs w:val="24"/>
              </w:rPr>
              <w:t>Однако, для определения проектов, попадающих в "ПИР будущих лет", необходимо начать с определения класса проекта (</w:t>
            </w:r>
            <w:r w:rsidRPr="00A823C8">
              <w:rPr>
                <w:rFonts w:eastAsia="Arial Unicode MS"/>
                <w:szCs w:val="24"/>
                <w:lang w:val="en-US"/>
              </w:rPr>
              <w:t>I</w:t>
            </w:r>
            <w:r w:rsidRPr="00A823C8">
              <w:rPr>
                <w:rFonts w:eastAsia="Arial Unicode MS"/>
                <w:szCs w:val="24"/>
              </w:rPr>
              <w:t>-</w:t>
            </w:r>
            <w:r w:rsidRPr="00A823C8">
              <w:rPr>
                <w:rFonts w:eastAsia="Arial Unicode MS"/>
                <w:szCs w:val="24"/>
                <w:lang w:val="en-US"/>
              </w:rPr>
              <w:t>V</w:t>
            </w:r>
            <w:r w:rsidRPr="00A823C8">
              <w:rPr>
                <w:rFonts w:eastAsia="Arial Unicode MS"/>
                <w:szCs w:val="24"/>
              </w:rPr>
              <w:t>), руководствуясь выше приведенными критериями. Такие проекты предварительно оцениваются по методике, соответствующей каждому классу, а затем, переносятся в класс VI "ПИР будущих лет" для проведения ПИРа.</w:t>
            </w:r>
          </w:p>
          <w:p w:rsidR="00A823C8" w:rsidRPr="00A823C8" w:rsidRDefault="00A823C8" w:rsidP="00A823C8">
            <w:pPr>
              <w:autoSpaceDE w:val="0"/>
              <w:autoSpaceDN w:val="0"/>
              <w:adjustRightInd w:val="0"/>
              <w:rPr>
                <w:rFonts w:eastAsia="Arial Unicode MS"/>
                <w:szCs w:val="24"/>
              </w:rPr>
            </w:pPr>
            <w:r w:rsidRPr="00A823C8">
              <w:rPr>
                <w:rFonts w:eastAsia="Arial Unicode MS"/>
                <w:szCs w:val="24"/>
              </w:rPr>
              <w:t>Проекты внутри "ПИР будущих лет" группируются по вышеперечисленным классам, при этом ранг проектов внутри класса сохраняется (см. пункт 5.8 для более детального описания класса VI "ПИР будущих лет").</w:t>
            </w:r>
          </w:p>
          <w:p w:rsidR="00A823C8" w:rsidRPr="00A823C8" w:rsidRDefault="00A823C8" w:rsidP="00A823C8">
            <w:pPr>
              <w:autoSpaceDE w:val="0"/>
              <w:autoSpaceDN w:val="0"/>
              <w:adjustRightInd w:val="0"/>
              <w:rPr>
                <w:rFonts w:eastAsia="Arial Unicode MS"/>
                <w:szCs w:val="24"/>
              </w:rPr>
            </w:pPr>
          </w:p>
          <w:p w:rsidR="00A823C8" w:rsidRPr="00A823C8" w:rsidRDefault="00A823C8" w:rsidP="00A823C8">
            <w:pPr>
              <w:autoSpaceDE w:val="0"/>
              <w:autoSpaceDN w:val="0"/>
              <w:adjustRightInd w:val="0"/>
              <w:rPr>
                <w:rFonts w:eastAsia="Arial Unicode MS"/>
                <w:szCs w:val="24"/>
              </w:rPr>
            </w:pPr>
          </w:p>
          <w:p w:rsidR="00A823C8" w:rsidRDefault="00A823C8" w:rsidP="00A823C8">
            <w:pPr>
              <w:autoSpaceDE w:val="0"/>
              <w:autoSpaceDN w:val="0"/>
              <w:adjustRightInd w:val="0"/>
              <w:rPr>
                <w:rFonts w:eastAsia="Arial Unicode MS"/>
                <w:szCs w:val="24"/>
              </w:rPr>
            </w:pPr>
          </w:p>
          <w:p w:rsidR="00661DCF" w:rsidRDefault="00661DCF" w:rsidP="00A823C8">
            <w:pPr>
              <w:autoSpaceDE w:val="0"/>
              <w:autoSpaceDN w:val="0"/>
              <w:adjustRightInd w:val="0"/>
              <w:rPr>
                <w:rFonts w:eastAsia="Arial Unicode MS"/>
                <w:szCs w:val="24"/>
              </w:rPr>
            </w:pPr>
          </w:p>
          <w:p w:rsidR="00661DCF" w:rsidRPr="00A823C8" w:rsidRDefault="00661DCF" w:rsidP="00A823C8">
            <w:pPr>
              <w:autoSpaceDE w:val="0"/>
              <w:autoSpaceDN w:val="0"/>
              <w:adjustRightInd w:val="0"/>
              <w:rPr>
                <w:rFonts w:eastAsia="Arial Unicode MS"/>
                <w:szCs w:val="24"/>
              </w:rPr>
            </w:pPr>
          </w:p>
          <w:p w:rsidR="00A823C8" w:rsidRPr="00A823C8" w:rsidRDefault="00A823C8" w:rsidP="00A823C8">
            <w:pPr>
              <w:autoSpaceDE w:val="0"/>
              <w:autoSpaceDN w:val="0"/>
              <w:adjustRightInd w:val="0"/>
              <w:rPr>
                <w:rFonts w:eastAsia="Arial Unicode MS"/>
                <w:szCs w:val="24"/>
              </w:rPr>
            </w:pPr>
          </w:p>
        </w:tc>
      </w:tr>
      <w:tr w:rsidR="00A823C8" w:rsidRPr="00A823C8" w:rsidTr="00A823C8">
        <w:tc>
          <w:tcPr>
            <w:tcW w:w="9889" w:type="dxa"/>
            <w:gridSpan w:val="3"/>
          </w:tcPr>
          <w:p w:rsidR="00A823C8" w:rsidRPr="00A823C8" w:rsidRDefault="00A823C8" w:rsidP="00A7210F">
            <w:pPr>
              <w:numPr>
                <w:ilvl w:val="1"/>
                <w:numId w:val="34"/>
              </w:numPr>
              <w:autoSpaceDE w:val="0"/>
              <w:autoSpaceDN w:val="0"/>
              <w:adjustRightInd w:val="0"/>
              <w:jc w:val="center"/>
              <w:rPr>
                <w:rFonts w:eastAsia="Arial Unicode MS"/>
                <w:b/>
                <w:szCs w:val="24"/>
              </w:rPr>
            </w:pPr>
            <w:r w:rsidRPr="00A823C8">
              <w:rPr>
                <w:rFonts w:eastAsia="Arial Unicode MS"/>
                <w:b/>
                <w:szCs w:val="24"/>
              </w:rPr>
              <w:t xml:space="preserve">Методика оценки проектов класса </w:t>
            </w:r>
            <w:r w:rsidRPr="00A823C8">
              <w:rPr>
                <w:rFonts w:eastAsia="Arial Unicode MS"/>
                <w:b/>
                <w:szCs w:val="24"/>
                <w:lang w:val="en-US"/>
              </w:rPr>
              <w:t>I</w:t>
            </w:r>
            <w:r w:rsidRPr="00A823C8">
              <w:rPr>
                <w:rFonts w:eastAsia="Arial Unicode MS"/>
                <w:b/>
                <w:szCs w:val="24"/>
              </w:rPr>
              <w:t xml:space="preserve"> "Стратегические" – подкласс 1.1. "Строительство новых блоков/новых ЭС"</w:t>
            </w:r>
          </w:p>
          <w:p w:rsidR="00A823C8" w:rsidRPr="00A823C8" w:rsidRDefault="00A823C8" w:rsidP="00A823C8">
            <w:pPr>
              <w:autoSpaceDE w:val="0"/>
              <w:autoSpaceDN w:val="0"/>
              <w:adjustRightInd w:val="0"/>
              <w:rPr>
                <w:rFonts w:eastAsia="Arial Unicode MS"/>
                <w:b/>
                <w:szCs w:val="24"/>
              </w:rPr>
            </w:pPr>
          </w:p>
        </w:tc>
      </w:tr>
      <w:tr w:rsidR="00A823C8" w:rsidRPr="00A823C8" w:rsidTr="00A823C8">
        <w:tc>
          <w:tcPr>
            <w:tcW w:w="2518" w:type="dxa"/>
          </w:tcPr>
          <w:p w:rsidR="00A823C8" w:rsidRPr="00A823C8" w:rsidRDefault="00A823C8" w:rsidP="00A7210F">
            <w:pPr>
              <w:numPr>
                <w:ilvl w:val="2"/>
                <w:numId w:val="34"/>
              </w:numPr>
              <w:autoSpaceDE w:val="0"/>
              <w:autoSpaceDN w:val="0"/>
              <w:adjustRightInd w:val="0"/>
              <w:ind w:left="0" w:firstLine="0"/>
              <w:jc w:val="left"/>
              <w:rPr>
                <w:rFonts w:eastAsia="Arial Unicode MS"/>
                <w:b/>
                <w:szCs w:val="24"/>
              </w:rPr>
            </w:pPr>
            <w:r w:rsidRPr="00A823C8">
              <w:rPr>
                <w:rFonts w:eastAsia="Arial Unicode MS"/>
                <w:b/>
                <w:szCs w:val="24"/>
              </w:rPr>
              <w:t xml:space="preserve">Обоснование экономической эффективности проектов </w:t>
            </w:r>
            <w:r w:rsidRPr="00A823C8">
              <w:rPr>
                <w:rFonts w:eastAsia="Arial Unicode MS"/>
                <w:b/>
                <w:szCs w:val="24"/>
                <w:lang w:val="en-US"/>
              </w:rPr>
              <w:t>I</w:t>
            </w:r>
            <w:r w:rsidRPr="00A823C8">
              <w:rPr>
                <w:rFonts w:eastAsia="Arial Unicode MS"/>
                <w:b/>
                <w:szCs w:val="24"/>
              </w:rPr>
              <w:t xml:space="preserve"> класса-подкласса 1.1 "Строительство новых блоков/новых ЭС"</w:t>
            </w:r>
          </w:p>
        </w:tc>
        <w:tc>
          <w:tcPr>
            <w:tcW w:w="7371" w:type="dxa"/>
            <w:gridSpan w:val="2"/>
          </w:tcPr>
          <w:p w:rsidR="00A823C8" w:rsidRPr="00A823C8" w:rsidRDefault="00A823C8" w:rsidP="00A823C8">
            <w:pPr>
              <w:autoSpaceDE w:val="0"/>
              <w:autoSpaceDN w:val="0"/>
              <w:adjustRightInd w:val="0"/>
              <w:rPr>
                <w:rFonts w:eastAsia="Arial Unicode MS"/>
                <w:szCs w:val="24"/>
              </w:rPr>
            </w:pPr>
            <w:r w:rsidRPr="00A823C8">
              <w:rPr>
                <w:rFonts w:eastAsia="Arial Unicode MS"/>
                <w:szCs w:val="24"/>
              </w:rPr>
              <w:t xml:space="preserve">Для оценки экономического эффекта от реализации каждого проекта данного класса рассчитывается бизнес-план. Вводные макроэкономические, отраслевые параметры для бизнес-плана едины для всех проектов </w:t>
            </w:r>
            <w:r w:rsidRPr="00A823C8">
              <w:rPr>
                <w:rFonts w:eastAsia="Arial Unicode MS"/>
                <w:szCs w:val="24"/>
                <w:lang w:val="en-US"/>
              </w:rPr>
              <w:t>I</w:t>
            </w:r>
            <w:r w:rsidRPr="00A823C8">
              <w:rPr>
                <w:rFonts w:eastAsia="Arial Unicode MS"/>
                <w:szCs w:val="24"/>
              </w:rPr>
              <w:t>-</w:t>
            </w:r>
            <w:r w:rsidRPr="00A823C8">
              <w:rPr>
                <w:rFonts w:eastAsia="Arial Unicode MS"/>
                <w:szCs w:val="24"/>
                <w:lang w:val="en-US"/>
              </w:rPr>
              <w:t>II</w:t>
            </w:r>
            <w:r w:rsidRPr="00A823C8">
              <w:rPr>
                <w:rFonts w:eastAsia="Arial Unicode MS"/>
                <w:szCs w:val="24"/>
              </w:rPr>
              <w:t xml:space="preserve"> классов (см. п. 3.2). Финансовые параметры также едины и соответствуют параметрам финансовой модели ОАО «ТГК-1».</w:t>
            </w:r>
          </w:p>
          <w:p w:rsidR="00A823C8" w:rsidRPr="00A823C8" w:rsidRDefault="00A823C8" w:rsidP="00A823C8">
            <w:pPr>
              <w:autoSpaceDE w:val="0"/>
              <w:autoSpaceDN w:val="0"/>
              <w:adjustRightInd w:val="0"/>
              <w:rPr>
                <w:rFonts w:eastAsia="Arial Unicode MS"/>
                <w:szCs w:val="24"/>
              </w:rPr>
            </w:pPr>
            <w:r w:rsidRPr="00A823C8">
              <w:rPr>
                <w:rFonts w:eastAsia="Arial Unicode MS"/>
                <w:szCs w:val="24"/>
              </w:rPr>
              <w:t>Все вводные данные ежегодно уточняются.</w:t>
            </w:r>
          </w:p>
          <w:p w:rsidR="00A823C8" w:rsidRPr="00A823C8" w:rsidRDefault="00A823C8" w:rsidP="00A823C8">
            <w:pPr>
              <w:autoSpaceDE w:val="0"/>
              <w:autoSpaceDN w:val="0"/>
              <w:adjustRightInd w:val="0"/>
              <w:rPr>
                <w:rFonts w:eastAsia="Arial Unicode MS"/>
                <w:b/>
                <w:szCs w:val="24"/>
              </w:rPr>
            </w:pPr>
            <w:r w:rsidRPr="00A823C8">
              <w:rPr>
                <w:rFonts w:eastAsia="Arial Unicode MS"/>
                <w:szCs w:val="24"/>
              </w:rPr>
              <w:t xml:space="preserve">Типичные вводные данные для бизнес-плана проекта </w:t>
            </w:r>
            <w:r w:rsidRPr="00A823C8">
              <w:rPr>
                <w:rFonts w:eastAsia="Arial Unicode MS"/>
                <w:szCs w:val="24"/>
                <w:lang w:val="en-US"/>
              </w:rPr>
              <w:t>I</w:t>
            </w:r>
            <w:r w:rsidRPr="00A823C8">
              <w:rPr>
                <w:rFonts w:eastAsia="Arial Unicode MS"/>
                <w:szCs w:val="24"/>
              </w:rPr>
              <w:t xml:space="preserve"> класса (подкласс 1.1."Строительство новых блоков/новых ЭС") указаны на схеме 3.</w:t>
            </w:r>
          </w:p>
        </w:tc>
      </w:tr>
    </w:tbl>
    <w:p w:rsidR="00A823C8" w:rsidRPr="00A823C8" w:rsidRDefault="00A823C8" w:rsidP="00A823C8">
      <w:pPr>
        <w:spacing w:after="0" w:line="240" w:lineRule="auto"/>
        <w:rPr>
          <w:rFonts w:eastAsia="Times New Roman" w:cs="Times New Roman"/>
          <w:szCs w:val="24"/>
          <w:lang w:eastAsia="ru-RU"/>
        </w:rPr>
      </w:pPr>
    </w:p>
    <w:p w:rsidR="00A823C8" w:rsidRPr="00A823C8" w:rsidRDefault="00A823C8" w:rsidP="00A823C8">
      <w:pPr>
        <w:spacing w:after="0" w:line="240" w:lineRule="auto"/>
        <w:jc w:val="right"/>
        <w:rPr>
          <w:rFonts w:eastAsia="Times New Roman" w:cs="Times New Roman"/>
          <w:i/>
          <w:szCs w:val="24"/>
          <w:lang w:eastAsia="ru-RU"/>
        </w:rPr>
      </w:pPr>
      <w:r w:rsidRPr="00A823C8">
        <w:rPr>
          <w:rFonts w:eastAsia="Times New Roman" w:cs="Times New Roman"/>
          <w:i/>
          <w:szCs w:val="24"/>
          <w:lang w:eastAsia="ru-RU"/>
        </w:rPr>
        <w:t>Схема 3</w:t>
      </w:r>
    </w:p>
    <w:p w:rsidR="00A823C8" w:rsidRPr="00A823C8" w:rsidRDefault="00A823C8" w:rsidP="00A823C8">
      <w:pPr>
        <w:spacing w:after="0" w:line="240" w:lineRule="auto"/>
        <w:jc w:val="right"/>
        <w:rPr>
          <w:rFonts w:eastAsia="Times New Roman" w:cs="Times New Roman"/>
          <w:i/>
          <w:szCs w:val="24"/>
          <w:lang w:eastAsia="ru-RU"/>
        </w:rPr>
      </w:pPr>
      <w:r w:rsidRPr="00A823C8">
        <w:rPr>
          <w:rFonts w:eastAsia="Times New Roman" w:cs="Times New Roman"/>
          <w:i/>
          <w:szCs w:val="24"/>
          <w:lang w:eastAsia="ru-RU"/>
        </w:rPr>
        <w:t xml:space="preserve">Структура и вводные данные бизнес-плана проектов </w:t>
      </w:r>
      <w:r w:rsidRPr="00A823C8">
        <w:rPr>
          <w:rFonts w:eastAsia="Times New Roman" w:cs="Times New Roman"/>
          <w:i/>
          <w:szCs w:val="24"/>
          <w:lang w:val="en-US" w:eastAsia="ru-RU"/>
        </w:rPr>
        <w:t>I</w:t>
      </w:r>
      <w:r w:rsidRPr="00A823C8">
        <w:rPr>
          <w:rFonts w:eastAsia="Times New Roman" w:cs="Times New Roman"/>
          <w:i/>
          <w:szCs w:val="24"/>
          <w:lang w:eastAsia="ru-RU"/>
        </w:rPr>
        <w:t xml:space="preserve"> класса</w:t>
      </w:r>
    </w:p>
    <w:p w:rsidR="00A823C8" w:rsidRPr="00A823C8" w:rsidRDefault="00D66E47" w:rsidP="00A823C8">
      <w:pPr>
        <w:spacing w:after="0" w:line="240" w:lineRule="auto"/>
        <w:jc w:val="right"/>
        <w:rPr>
          <w:rFonts w:ascii="Calibri" w:eastAsia="Times New Roman" w:hAnsi="Calibri" w:cs="Times New Roman"/>
          <w:sz w:val="22"/>
          <w:lang w:eastAsia="ru-RU"/>
        </w:rPr>
      </w:pPr>
      <w:r w:rsidRPr="00A823C8">
        <w:rPr>
          <w:rFonts w:eastAsia="Times New Roman" w:cs="Times New Roman"/>
          <w:noProof/>
          <w:szCs w:val="24"/>
          <w:lang w:eastAsia="ru-RU"/>
        </w:rPr>
        <mc:AlternateContent>
          <mc:Choice Requires="wpg">
            <w:drawing>
              <wp:anchor distT="0" distB="0" distL="114300" distR="114300" simplePos="0" relativeHeight="251661312" behindDoc="0" locked="0" layoutInCell="1" allowOverlap="1" wp14:anchorId="7EF8D324" wp14:editId="2AC909BC">
                <wp:simplePos x="0" y="0"/>
                <wp:positionH relativeFrom="column">
                  <wp:posOffset>-192764</wp:posOffset>
                </wp:positionH>
                <wp:positionV relativeFrom="paragraph">
                  <wp:posOffset>193813</wp:posOffset>
                </wp:positionV>
                <wp:extent cx="6271260" cy="4286250"/>
                <wp:effectExtent l="0" t="0" r="15240" b="19050"/>
                <wp:wrapNone/>
                <wp:docPr id="156" name="Group 6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271260" cy="4286250"/>
                          <a:chOff x="482" y="7686"/>
                          <a:chExt cx="10416" cy="7260"/>
                        </a:xfrm>
                      </wpg:grpSpPr>
                      <wpg:grpSp>
                        <wpg:cNvPr id="157" name="Group 66"/>
                        <wpg:cNvGrpSpPr>
                          <a:grpSpLocks/>
                        </wpg:cNvGrpSpPr>
                        <wpg:grpSpPr bwMode="auto">
                          <a:xfrm>
                            <a:off x="482" y="7686"/>
                            <a:ext cx="10416" cy="7260"/>
                            <a:chOff x="1080" y="7650"/>
                            <a:chExt cx="10416" cy="7260"/>
                          </a:xfrm>
                        </wpg:grpSpPr>
                        <wps:wsp>
                          <wps:cNvPr id="158" name="Rectangle 67"/>
                          <wps:cNvSpPr>
                            <a:spLocks noChangeArrowheads="1"/>
                          </wps:cNvSpPr>
                          <wps:spPr bwMode="auto">
                            <a:xfrm>
                              <a:off x="6660" y="13080"/>
                              <a:ext cx="4836" cy="1830"/>
                            </a:xfrm>
                            <a:prstGeom prst="rect">
                              <a:avLst/>
                            </a:prstGeom>
                            <a:solidFill>
                              <a:srgbClr val="4F81BD">
                                <a:lumMod val="40000"/>
                                <a:lumOff val="60000"/>
                              </a:srgbClr>
                            </a:solidFill>
                            <a:ln w="9525">
                              <a:solidFill>
                                <a:srgbClr val="4F81BD">
                                  <a:lumMod val="20000"/>
                                  <a:lumOff val="80000"/>
                                </a:srgbClr>
                              </a:solidFill>
                              <a:miter lim="800000"/>
                              <a:headEnd/>
                              <a:tailEnd/>
                            </a:ln>
                          </wps:spPr>
                          <wps:bodyPr rot="0" vert="horz" wrap="square" lIns="91440" tIns="45720" rIns="91440" bIns="45720" anchor="t" anchorCtr="0" upright="1">
                            <a:noAutofit/>
                          </wps:bodyPr>
                        </wps:wsp>
                        <wps:wsp>
                          <wps:cNvPr id="159" name="Text Box 68"/>
                          <wps:cNvSpPr txBox="1">
                            <a:spLocks noChangeArrowheads="1"/>
                          </wps:cNvSpPr>
                          <wps:spPr bwMode="auto">
                            <a:xfrm>
                              <a:off x="1701" y="8356"/>
                              <a:ext cx="4614" cy="1079"/>
                            </a:xfrm>
                            <a:prstGeom prst="rect">
                              <a:avLst/>
                            </a:prstGeom>
                            <a:solidFill>
                              <a:srgbClr val="FFFFFF"/>
                            </a:solidFill>
                            <a:ln w="9525">
                              <a:solidFill>
                                <a:srgbClr val="4F81BD">
                                  <a:lumMod val="100000"/>
                                  <a:lumOff val="0"/>
                                </a:srgbClr>
                              </a:solidFill>
                              <a:miter lim="800000"/>
                              <a:headEnd/>
                              <a:tailEnd/>
                            </a:ln>
                          </wps:spPr>
                          <wps:txbx>
                            <w:txbxContent>
                              <w:p w:rsidR="00DA6887" w:rsidRDefault="00DA6887" w:rsidP="00A7210F">
                                <w:pPr>
                                  <w:pStyle w:val="a4"/>
                                  <w:numPr>
                                    <w:ilvl w:val="0"/>
                                    <w:numId w:val="90"/>
                                  </w:numPr>
                                  <w:ind w:left="0" w:firstLine="0"/>
                                  <w:jc w:val="left"/>
                                  <w:rPr>
                                    <w:rFonts w:cs="Times New Roman"/>
                                    <w:b/>
                                    <w:sz w:val="20"/>
                                    <w:szCs w:val="20"/>
                                  </w:rPr>
                                </w:pPr>
                                <w:r>
                                  <w:rPr>
                                    <w:rFonts w:cs="Times New Roman"/>
                                    <w:b/>
                                    <w:sz w:val="20"/>
                                    <w:szCs w:val="20"/>
                                  </w:rPr>
                                  <w:t>Мощности установленные и рабочие</w:t>
                                </w:r>
                              </w:p>
                              <w:p w:rsidR="00DA6887" w:rsidRDefault="00DA6887" w:rsidP="00A7210F">
                                <w:pPr>
                                  <w:pStyle w:val="a4"/>
                                  <w:numPr>
                                    <w:ilvl w:val="0"/>
                                    <w:numId w:val="90"/>
                                  </w:numPr>
                                  <w:ind w:left="0" w:firstLine="0"/>
                                  <w:jc w:val="left"/>
                                  <w:rPr>
                                    <w:rFonts w:cs="Times New Roman"/>
                                    <w:b/>
                                    <w:sz w:val="20"/>
                                    <w:szCs w:val="20"/>
                                  </w:rPr>
                                </w:pPr>
                                <w:r>
                                  <w:rPr>
                                    <w:rFonts w:cs="Times New Roman"/>
                                    <w:b/>
                                    <w:sz w:val="20"/>
                                    <w:szCs w:val="20"/>
                                  </w:rPr>
                                  <w:t xml:space="preserve">Выработка и отпуск (КИУМ) э/э </w:t>
                                </w:r>
                              </w:p>
                              <w:p w:rsidR="00DA6887" w:rsidRDefault="00DA6887" w:rsidP="00A7210F">
                                <w:pPr>
                                  <w:pStyle w:val="a4"/>
                                  <w:numPr>
                                    <w:ilvl w:val="0"/>
                                    <w:numId w:val="90"/>
                                  </w:numPr>
                                  <w:ind w:left="0" w:firstLine="0"/>
                                  <w:jc w:val="left"/>
                                  <w:rPr>
                                    <w:rFonts w:cs="Times New Roman"/>
                                    <w:b/>
                                    <w:sz w:val="20"/>
                                    <w:szCs w:val="20"/>
                                  </w:rPr>
                                </w:pPr>
                                <w:r>
                                  <w:rPr>
                                    <w:rFonts w:cs="Times New Roman"/>
                                    <w:b/>
                                    <w:sz w:val="20"/>
                                    <w:szCs w:val="20"/>
                                  </w:rPr>
                                  <w:t>Тепловая мощность и отпуск тепла</w:t>
                                </w:r>
                              </w:p>
                            </w:txbxContent>
                          </wps:txbx>
                          <wps:bodyPr rot="0" vert="horz" wrap="square" lIns="91440" tIns="45720" rIns="91440" bIns="45720" anchor="t" anchorCtr="0" upright="1">
                            <a:noAutofit/>
                          </wps:bodyPr>
                        </wps:wsp>
                        <wps:wsp>
                          <wps:cNvPr id="160" name="Text Box 69"/>
                          <wps:cNvSpPr txBox="1">
                            <a:spLocks noChangeArrowheads="1"/>
                          </wps:cNvSpPr>
                          <wps:spPr bwMode="auto">
                            <a:xfrm>
                              <a:off x="1701" y="9552"/>
                              <a:ext cx="4614" cy="737"/>
                            </a:xfrm>
                            <a:prstGeom prst="rect">
                              <a:avLst/>
                            </a:prstGeom>
                            <a:solidFill>
                              <a:srgbClr val="FFFFFF"/>
                            </a:solidFill>
                            <a:ln w="9525">
                              <a:solidFill>
                                <a:srgbClr val="4F81BD">
                                  <a:lumMod val="100000"/>
                                  <a:lumOff val="0"/>
                                </a:srgbClr>
                              </a:solidFill>
                              <a:miter lim="800000"/>
                              <a:headEnd/>
                              <a:tailEnd/>
                            </a:ln>
                          </wps:spPr>
                          <wps:txbx>
                            <w:txbxContent>
                              <w:p w:rsidR="00DA6887" w:rsidRDefault="00DA6887" w:rsidP="00A7210F">
                                <w:pPr>
                                  <w:pStyle w:val="a4"/>
                                  <w:numPr>
                                    <w:ilvl w:val="0"/>
                                    <w:numId w:val="90"/>
                                  </w:numPr>
                                  <w:ind w:left="0" w:firstLine="0"/>
                                  <w:jc w:val="left"/>
                                  <w:rPr>
                                    <w:rFonts w:cs="Times New Roman"/>
                                    <w:b/>
                                    <w:sz w:val="20"/>
                                    <w:szCs w:val="20"/>
                                  </w:rPr>
                                </w:pPr>
                                <w:r>
                                  <w:rPr>
                                    <w:rFonts w:cs="Times New Roman"/>
                                    <w:b/>
                                    <w:sz w:val="20"/>
                                    <w:szCs w:val="20"/>
                                  </w:rPr>
                                  <w:t>Прогноз цен на э/э и мощность</w:t>
                                </w:r>
                              </w:p>
                              <w:p w:rsidR="00DA6887" w:rsidRDefault="00DA6887" w:rsidP="00A7210F">
                                <w:pPr>
                                  <w:pStyle w:val="a4"/>
                                  <w:numPr>
                                    <w:ilvl w:val="0"/>
                                    <w:numId w:val="90"/>
                                  </w:numPr>
                                  <w:ind w:left="0" w:firstLine="0"/>
                                  <w:jc w:val="left"/>
                                  <w:rPr>
                                    <w:rFonts w:cs="Times New Roman"/>
                                    <w:b/>
                                    <w:sz w:val="20"/>
                                    <w:szCs w:val="20"/>
                                  </w:rPr>
                                </w:pPr>
                                <w:r>
                                  <w:rPr>
                                    <w:rFonts w:cs="Times New Roman"/>
                                    <w:b/>
                                    <w:sz w:val="20"/>
                                    <w:szCs w:val="20"/>
                                  </w:rPr>
                                  <w:t>Прогноз тарифов на тепло</w:t>
                                </w:r>
                              </w:p>
                            </w:txbxContent>
                          </wps:txbx>
                          <wps:bodyPr rot="0" vert="horz" wrap="square" lIns="91440" tIns="45720" rIns="91440" bIns="45720" anchor="t" anchorCtr="0" upright="1">
                            <a:noAutofit/>
                          </wps:bodyPr>
                        </wps:wsp>
                        <wps:wsp>
                          <wps:cNvPr id="161" name="Text Box 70"/>
                          <wps:cNvSpPr txBox="1">
                            <a:spLocks noChangeArrowheads="1"/>
                          </wps:cNvSpPr>
                          <wps:spPr bwMode="auto">
                            <a:xfrm>
                              <a:off x="1701" y="10381"/>
                              <a:ext cx="4614" cy="2159"/>
                            </a:xfrm>
                            <a:prstGeom prst="rect">
                              <a:avLst/>
                            </a:prstGeom>
                            <a:solidFill>
                              <a:srgbClr val="FFFFFF"/>
                            </a:solidFill>
                            <a:ln w="9525">
                              <a:solidFill>
                                <a:srgbClr val="4F81BD">
                                  <a:lumMod val="100000"/>
                                  <a:lumOff val="0"/>
                                </a:srgbClr>
                              </a:solidFill>
                              <a:miter lim="800000"/>
                              <a:headEnd/>
                              <a:tailEnd/>
                            </a:ln>
                          </wps:spPr>
                          <wps:txbx>
                            <w:txbxContent>
                              <w:p w:rsidR="00DA6887" w:rsidRDefault="00DA6887" w:rsidP="00A7210F">
                                <w:pPr>
                                  <w:pStyle w:val="a4"/>
                                  <w:numPr>
                                    <w:ilvl w:val="0"/>
                                    <w:numId w:val="90"/>
                                  </w:numPr>
                                  <w:ind w:left="0" w:firstLine="0"/>
                                  <w:jc w:val="left"/>
                                  <w:rPr>
                                    <w:rFonts w:cs="Times New Roman"/>
                                    <w:b/>
                                    <w:sz w:val="20"/>
                                    <w:szCs w:val="20"/>
                                  </w:rPr>
                                </w:pPr>
                                <w:r>
                                  <w:rPr>
                                    <w:rFonts w:cs="Times New Roman"/>
                                    <w:b/>
                                    <w:sz w:val="20"/>
                                    <w:szCs w:val="20"/>
                                  </w:rPr>
                                  <w:t>Удельн. расход топлива на э/э и тепло</w:t>
                                </w:r>
                              </w:p>
                              <w:p w:rsidR="00DA6887" w:rsidRDefault="00DA6887" w:rsidP="00A7210F">
                                <w:pPr>
                                  <w:pStyle w:val="a4"/>
                                  <w:numPr>
                                    <w:ilvl w:val="0"/>
                                    <w:numId w:val="90"/>
                                  </w:numPr>
                                  <w:ind w:left="0" w:firstLine="0"/>
                                  <w:jc w:val="left"/>
                                  <w:rPr>
                                    <w:rFonts w:cs="Times New Roman"/>
                                    <w:b/>
                                    <w:sz w:val="20"/>
                                    <w:szCs w:val="20"/>
                                  </w:rPr>
                                </w:pPr>
                                <w:r>
                                  <w:rPr>
                                    <w:rFonts w:cs="Times New Roman"/>
                                    <w:b/>
                                    <w:sz w:val="20"/>
                                    <w:szCs w:val="20"/>
                                  </w:rPr>
                                  <w:t>Топливный баланс</w:t>
                                </w:r>
                              </w:p>
                              <w:p w:rsidR="00DA6887" w:rsidRDefault="00DA6887" w:rsidP="00A7210F">
                                <w:pPr>
                                  <w:pStyle w:val="a4"/>
                                  <w:numPr>
                                    <w:ilvl w:val="0"/>
                                    <w:numId w:val="90"/>
                                  </w:numPr>
                                  <w:ind w:left="0" w:firstLine="0"/>
                                  <w:jc w:val="left"/>
                                  <w:rPr>
                                    <w:rFonts w:cs="Times New Roman"/>
                                    <w:b/>
                                    <w:sz w:val="20"/>
                                    <w:szCs w:val="20"/>
                                  </w:rPr>
                                </w:pPr>
                                <w:r>
                                  <w:rPr>
                                    <w:rFonts w:cs="Times New Roman"/>
                                    <w:b/>
                                    <w:sz w:val="20"/>
                                    <w:szCs w:val="20"/>
                                  </w:rPr>
                                  <w:t>Прогноз цен на топливо</w:t>
                                </w:r>
                              </w:p>
                              <w:p w:rsidR="00DA6887" w:rsidRDefault="00DA6887" w:rsidP="00A7210F">
                                <w:pPr>
                                  <w:pStyle w:val="a4"/>
                                  <w:numPr>
                                    <w:ilvl w:val="0"/>
                                    <w:numId w:val="90"/>
                                  </w:numPr>
                                  <w:ind w:left="0" w:firstLine="0"/>
                                  <w:jc w:val="left"/>
                                  <w:rPr>
                                    <w:rFonts w:cs="Times New Roman"/>
                                    <w:b/>
                                    <w:sz w:val="20"/>
                                    <w:szCs w:val="20"/>
                                  </w:rPr>
                                </w:pPr>
                                <w:r>
                                  <w:rPr>
                                    <w:rFonts w:cs="Times New Roman"/>
                                    <w:b/>
                                    <w:sz w:val="20"/>
                                    <w:szCs w:val="20"/>
                                  </w:rPr>
                                  <w:t>Численность персонала</w:t>
                                </w:r>
                              </w:p>
                              <w:p w:rsidR="00DA6887" w:rsidRDefault="00DA6887" w:rsidP="00A7210F">
                                <w:pPr>
                                  <w:pStyle w:val="a4"/>
                                  <w:numPr>
                                    <w:ilvl w:val="0"/>
                                    <w:numId w:val="90"/>
                                  </w:numPr>
                                  <w:ind w:left="0" w:firstLine="0"/>
                                  <w:jc w:val="left"/>
                                  <w:rPr>
                                    <w:rFonts w:cs="Times New Roman"/>
                                    <w:b/>
                                    <w:sz w:val="20"/>
                                    <w:szCs w:val="20"/>
                                  </w:rPr>
                                </w:pPr>
                                <w:r>
                                  <w:rPr>
                                    <w:rFonts w:cs="Times New Roman"/>
                                    <w:b/>
                                    <w:sz w:val="20"/>
                                    <w:szCs w:val="20"/>
                                  </w:rPr>
                                  <w:t>Прогноз роста з/п</w:t>
                                </w:r>
                              </w:p>
                              <w:p w:rsidR="00DA6887" w:rsidRDefault="00DA6887" w:rsidP="00A7210F">
                                <w:pPr>
                                  <w:pStyle w:val="a4"/>
                                  <w:numPr>
                                    <w:ilvl w:val="0"/>
                                    <w:numId w:val="90"/>
                                  </w:numPr>
                                  <w:ind w:left="0" w:firstLine="0"/>
                                  <w:jc w:val="left"/>
                                  <w:rPr>
                                    <w:rFonts w:cs="Times New Roman"/>
                                    <w:b/>
                                    <w:sz w:val="20"/>
                                    <w:szCs w:val="20"/>
                                  </w:rPr>
                                </w:pPr>
                                <w:r>
                                  <w:rPr>
                                    <w:rFonts w:cs="Times New Roman"/>
                                    <w:b/>
                                    <w:sz w:val="20"/>
                                    <w:szCs w:val="20"/>
                                  </w:rPr>
                                  <w:t>Стоимость ремонтов на 1 МВт в год</w:t>
                                </w:r>
                              </w:p>
                              <w:p w:rsidR="00DA6887" w:rsidRDefault="00DA6887" w:rsidP="00A7210F">
                                <w:pPr>
                                  <w:pStyle w:val="a4"/>
                                  <w:numPr>
                                    <w:ilvl w:val="0"/>
                                    <w:numId w:val="90"/>
                                  </w:numPr>
                                  <w:ind w:left="0" w:firstLine="0"/>
                                  <w:jc w:val="left"/>
                                  <w:rPr>
                                    <w:rFonts w:cs="Times New Roman"/>
                                    <w:b/>
                                    <w:sz w:val="20"/>
                                    <w:szCs w:val="20"/>
                                  </w:rPr>
                                </w:pPr>
                                <w:r>
                                  <w:rPr>
                                    <w:rFonts w:cs="Times New Roman"/>
                                    <w:b/>
                                    <w:sz w:val="20"/>
                                    <w:szCs w:val="20"/>
                                  </w:rPr>
                                  <w:t>Амортизация - срок</w:t>
                                </w:r>
                              </w:p>
                            </w:txbxContent>
                          </wps:txbx>
                          <wps:bodyPr rot="0" vert="horz" wrap="square" lIns="91440" tIns="45720" rIns="91440" bIns="45720" anchor="t" anchorCtr="0" upright="1">
                            <a:noAutofit/>
                          </wps:bodyPr>
                        </wps:wsp>
                        <wps:wsp>
                          <wps:cNvPr id="162" name="Text Box 71"/>
                          <wps:cNvSpPr txBox="1">
                            <a:spLocks noChangeArrowheads="1"/>
                          </wps:cNvSpPr>
                          <wps:spPr bwMode="auto">
                            <a:xfrm>
                              <a:off x="1701" y="12615"/>
                              <a:ext cx="4614" cy="737"/>
                            </a:xfrm>
                            <a:prstGeom prst="rect">
                              <a:avLst/>
                            </a:prstGeom>
                            <a:solidFill>
                              <a:srgbClr val="FFFFFF"/>
                            </a:solidFill>
                            <a:ln w="9525">
                              <a:solidFill>
                                <a:srgbClr val="4F81BD">
                                  <a:lumMod val="100000"/>
                                  <a:lumOff val="0"/>
                                </a:srgbClr>
                              </a:solidFill>
                              <a:miter lim="800000"/>
                              <a:headEnd/>
                              <a:tailEnd/>
                            </a:ln>
                          </wps:spPr>
                          <wps:txbx>
                            <w:txbxContent>
                              <w:p w:rsidR="00DA6887" w:rsidRDefault="00DA6887" w:rsidP="00A7210F">
                                <w:pPr>
                                  <w:pStyle w:val="a4"/>
                                  <w:numPr>
                                    <w:ilvl w:val="0"/>
                                    <w:numId w:val="90"/>
                                  </w:numPr>
                                  <w:ind w:left="0" w:firstLine="0"/>
                                  <w:jc w:val="left"/>
                                  <w:rPr>
                                    <w:rFonts w:cs="Times New Roman"/>
                                    <w:b/>
                                    <w:sz w:val="20"/>
                                    <w:szCs w:val="20"/>
                                  </w:rPr>
                                </w:pPr>
                                <w:r>
                                  <w:rPr>
                                    <w:rFonts w:cs="Times New Roman"/>
                                    <w:b/>
                                    <w:sz w:val="20"/>
                                    <w:szCs w:val="20"/>
                                  </w:rPr>
                                  <w:t>Объем инвестиций</w:t>
                                </w:r>
                              </w:p>
                              <w:p w:rsidR="00DA6887" w:rsidRDefault="00DA6887" w:rsidP="00A7210F">
                                <w:pPr>
                                  <w:pStyle w:val="a4"/>
                                  <w:numPr>
                                    <w:ilvl w:val="0"/>
                                    <w:numId w:val="90"/>
                                  </w:numPr>
                                  <w:ind w:left="0" w:firstLine="0"/>
                                  <w:jc w:val="left"/>
                                  <w:rPr>
                                    <w:rFonts w:cs="Times New Roman"/>
                                    <w:b/>
                                    <w:sz w:val="20"/>
                                    <w:szCs w:val="20"/>
                                  </w:rPr>
                                </w:pPr>
                                <w:r>
                                  <w:rPr>
                                    <w:rFonts w:cs="Times New Roman"/>
                                    <w:b/>
                                    <w:sz w:val="20"/>
                                    <w:szCs w:val="20"/>
                                  </w:rPr>
                                  <w:t>Дефлятор инвестиций</w:t>
                                </w:r>
                              </w:p>
                            </w:txbxContent>
                          </wps:txbx>
                          <wps:bodyPr rot="0" vert="horz" wrap="square" lIns="91440" tIns="45720" rIns="91440" bIns="45720" anchor="t" anchorCtr="0" upright="1">
                            <a:noAutofit/>
                          </wps:bodyPr>
                        </wps:wsp>
                        <wps:wsp>
                          <wps:cNvPr id="163" name="Text Box 72"/>
                          <wps:cNvSpPr txBox="1">
                            <a:spLocks noChangeArrowheads="1"/>
                          </wps:cNvSpPr>
                          <wps:spPr bwMode="auto">
                            <a:xfrm>
                              <a:off x="1701" y="13533"/>
                              <a:ext cx="4614" cy="1287"/>
                            </a:xfrm>
                            <a:prstGeom prst="rect">
                              <a:avLst/>
                            </a:prstGeom>
                            <a:solidFill>
                              <a:srgbClr val="FFFFFF"/>
                            </a:solidFill>
                            <a:ln w="9525">
                              <a:solidFill>
                                <a:srgbClr val="4F81BD">
                                  <a:lumMod val="100000"/>
                                  <a:lumOff val="0"/>
                                </a:srgbClr>
                              </a:solidFill>
                              <a:miter lim="800000"/>
                              <a:headEnd/>
                              <a:tailEnd/>
                            </a:ln>
                          </wps:spPr>
                          <wps:txbx>
                            <w:txbxContent>
                              <w:p w:rsidR="00DA6887" w:rsidRDefault="00DA6887" w:rsidP="00A7210F">
                                <w:pPr>
                                  <w:pStyle w:val="a4"/>
                                  <w:numPr>
                                    <w:ilvl w:val="0"/>
                                    <w:numId w:val="90"/>
                                  </w:numPr>
                                  <w:ind w:left="0" w:firstLine="0"/>
                                  <w:jc w:val="left"/>
                                  <w:rPr>
                                    <w:rFonts w:cs="Times New Roman"/>
                                    <w:b/>
                                    <w:sz w:val="20"/>
                                    <w:szCs w:val="20"/>
                                  </w:rPr>
                                </w:pPr>
                                <w:r>
                                  <w:rPr>
                                    <w:rFonts w:cs="Times New Roman"/>
                                    <w:b/>
                                    <w:sz w:val="20"/>
                                    <w:szCs w:val="20"/>
                                  </w:rPr>
                                  <w:t>Структура финансирования</w:t>
                                </w:r>
                              </w:p>
                              <w:p w:rsidR="00DA6887" w:rsidRDefault="00DA6887" w:rsidP="00A7210F">
                                <w:pPr>
                                  <w:pStyle w:val="a4"/>
                                  <w:numPr>
                                    <w:ilvl w:val="0"/>
                                    <w:numId w:val="90"/>
                                  </w:numPr>
                                  <w:ind w:left="0" w:firstLine="0"/>
                                  <w:jc w:val="left"/>
                                  <w:rPr>
                                    <w:rFonts w:cs="Times New Roman"/>
                                    <w:b/>
                                    <w:sz w:val="20"/>
                                    <w:szCs w:val="20"/>
                                  </w:rPr>
                                </w:pPr>
                                <w:r>
                                  <w:rPr>
                                    <w:rFonts w:cs="Times New Roman"/>
                                    <w:b/>
                                    <w:sz w:val="20"/>
                                    <w:szCs w:val="20"/>
                                  </w:rPr>
                                  <w:t xml:space="preserve">Цикл оборачиваемости денежных </w:t>
                                </w:r>
                              </w:p>
                              <w:p w:rsidR="00DA6887" w:rsidRDefault="00DA6887" w:rsidP="00A823C8">
                                <w:pPr>
                                  <w:pStyle w:val="a4"/>
                                  <w:ind w:left="0"/>
                                  <w:rPr>
                                    <w:rFonts w:cs="Times New Roman"/>
                                    <w:b/>
                                    <w:sz w:val="20"/>
                                    <w:szCs w:val="20"/>
                                  </w:rPr>
                                </w:pPr>
                                <w:r>
                                  <w:rPr>
                                    <w:rFonts w:cs="Times New Roman"/>
                                    <w:b/>
                                    <w:sz w:val="20"/>
                                    <w:szCs w:val="20"/>
                                    <w:lang w:val="en-US"/>
                                  </w:rPr>
                                  <w:t xml:space="preserve">              </w:t>
                                </w:r>
                                <w:r>
                                  <w:rPr>
                                    <w:rFonts w:cs="Times New Roman"/>
                                    <w:b/>
                                    <w:sz w:val="20"/>
                                    <w:szCs w:val="20"/>
                                  </w:rPr>
                                  <w:t>средств</w:t>
                                </w:r>
                              </w:p>
                              <w:p w:rsidR="00DA6887" w:rsidRDefault="00DA6887" w:rsidP="00A7210F">
                                <w:pPr>
                                  <w:pStyle w:val="a4"/>
                                  <w:numPr>
                                    <w:ilvl w:val="0"/>
                                    <w:numId w:val="90"/>
                                  </w:numPr>
                                  <w:ind w:left="0" w:firstLine="0"/>
                                  <w:jc w:val="left"/>
                                  <w:rPr>
                                    <w:rFonts w:cs="Times New Roman"/>
                                    <w:b/>
                                    <w:sz w:val="20"/>
                                    <w:szCs w:val="20"/>
                                  </w:rPr>
                                </w:pPr>
                                <w:r>
                                  <w:rPr>
                                    <w:rFonts w:cs="Times New Roman"/>
                                    <w:b/>
                                    <w:sz w:val="20"/>
                                    <w:szCs w:val="20"/>
                                    <w:lang w:val="en-US"/>
                                  </w:rPr>
                                  <w:t>WACC</w:t>
                                </w:r>
                              </w:p>
                            </w:txbxContent>
                          </wps:txbx>
                          <wps:bodyPr rot="0" vert="horz" wrap="square" lIns="91440" tIns="45720" rIns="91440" bIns="45720" anchor="t" anchorCtr="0" upright="1">
                            <a:noAutofit/>
                          </wps:bodyPr>
                        </wps:wsp>
                        <wps:wsp>
                          <wps:cNvPr id="164" name="AutoShape 73"/>
                          <wps:cNvCnPr>
                            <a:cxnSpLocks noChangeShapeType="1"/>
                          </wps:cNvCnPr>
                          <wps:spPr bwMode="auto">
                            <a:xfrm>
                              <a:off x="1701" y="8280"/>
                              <a:ext cx="4614" cy="0"/>
                            </a:xfrm>
                            <a:prstGeom prst="straightConnector1">
                              <a:avLst/>
                            </a:prstGeom>
                            <a:noFill/>
                            <a:ln w="31750">
                              <a:solidFill>
                                <a:srgbClr val="1F497D">
                                  <a:lumMod val="100000"/>
                                  <a:lumOff val="0"/>
                                </a:srgbClr>
                              </a:solidFill>
                              <a:round/>
                              <a:headEnd/>
                              <a:tailEnd/>
                            </a:ln>
                            <a:extLst>
                              <a:ext uri="{909E8E84-426E-40DD-AFC4-6F175D3DCCD1}">
                                <a14:hiddenFill xmlns:a14="http://schemas.microsoft.com/office/drawing/2010/main">
                                  <a:noFill/>
                                </a14:hiddenFill>
                              </a:ext>
                            </a:extLst>
                          </wps:spPr>
                          <wps:bodyPr/>
                        </wps:wsp>
                        <wps:wsp>
                          <wps:cNvPr id="165" name="AutoShape 74"/>
                          <wps:cNvCnPr>
                            <a:cxnSpLocks noChangeShapeType="1"/>
                          </wps:cNvCnPr>
                          <wps:spPr bwMode="auto">
                            <a:xfrm>
                              <a:off x="6450" y="8356"/>
                              <a:ext cx="1" cy="6464"/>
                            </a:xfrm>
                            <a:prstGeom prst="straightConnector1">
                              <a:avLst/>
                            </a:prstGeom>
                            <a:noFill/>
                            <a:ln w="31750">
                              <a:solidFill>
                                <a:srgbClr val="1F497D">
                                  <a:lumMod val="100000"/>
                                  <a:lumOff val="0"/>
                                </a:srgbClr>
                              </a:solidFill>
                              <a:round/>
                              <a:headEnd/>
                              <a:tailEnd/>
                            </a:ln>
                            <a:extLst>
                              <a:ext uri="{909E8E84-426E-40DD-AFC4-6F175D3DCCD1}">
                                <a14:hiddenFill xmlns:a14="http://schemas.microsoft.com/office/drawing/2010/main">
                                  <a:noFill/>
                                </a14:hiddenFill>
                              </a:ext>
                            </a:extLst>
                          </wps:spPr>
                          <wps:bodyPr/>
                        </wps:wsp>
                        <wps:wsp>
                          <wps:cNvPr id="166" name="AutoShape 75"/>
                          <wps:cNvCnPr>
                            <a:cxnSpLocks noChangeShapeType="1"/>
                          </wps:cNvCnPr>
                          <wps:spPr bwMode="auto">
                            <a:xfrm>
                              <a:off x="6810" y="8280"/>
                              <a:ext cx="4614" cy="0"/>
                            </a:xfrm>
                            <a:prstGeom prst="straightConnector1">
                              <a:avLst/>
                            </a:prstGeom>
                            <a:noFill/>
                            <a:ln w="31750">
                              <a:solidFill>
                                <a:srgbClr val="1F497D">
                                  <a:lumMod val="100000"/>
                                  <a:lumOff val="0"/>
                                </a:srgbClr>
                              </a:solidFill>
                              <a:round/>
                              <a:headEnd/>
                              <a:tailEnd/>
                            </a:ln>
                            <a:extLst>
                              <a:ext uri="{909E8E84-426E-40DD-AFC4-6F175D3DCCD1}">
                                <a14:hiddenFill xmlns:a14="http://schemas.microsoft.com/office/drawing/2010/main">
                                  <a:noFill/>
                                </a14:hiddenFill>
                              </a:ext>
                            </a:extLst>
                          </wps:spPr>
                          <wps:bodyPr/>
                        </wps:wsp>
                        <wps:wsp>
                          <wps:cNvPr id="167" name="Text Box 76"/>
                          <wps:cNvSpPr txBox="1">
                            <a:spLocks noChangeArrowheads="1"/>
                          </wps:cNvSpPr>
                          <wps:spPr bwMode="auto">
                            <a:xfrm>
                              <a:off x="6810" y="8505"/>
                              <a:ext cx="4614" cy="452"/>
                            </a:xfrm>
                            <a:prstGeom prst="rect">
                              <a:avLst/>
                            </a:prstGeom>
                            <a:solidFill>
                              <a:srgbClr val="1F497D">
                                <a:lumMod val="40000"/>
                                <a:lumOff val="60000"/>
                              </a:srgbClr>
                            </a:solidFill>
                            <a:ln w="9525">
                              <a:solidFill>
                                <a:srgbClr val="4F81BD">
                                  <a:lumMod val="100000"/>
                                  <a:lumOff val="0"/>
                                </a:srgbClr>
                              </a:solidFill>
                              <a:miter lim="800000"/>
                              <a:headEnd/>
                              <a:tailEnd/>
                            </a:ln>
                          </wps:spPr>
                          <wps:txbx>
                            <w:txbxContent>
                              <w:p w:rsidR="00DA6887" w:rsidRDefault="00DA6887" w:rsidP="00A823C8">
                                <w:pPr>
                                  <w:jc w:val="center"/>
                                  <w:rPr>
                                    <w:rFonts w:cs="Times New Roman"/>
                                    <w:color w:val="002060"/>
                                  </w:rPr>
                                </w:pPr>
                                <w:r>
                                  <w:rPr>
                                    <w:rFonts w:cs="Times New Roman"/>
                                    <w:color w:val="002060"/>
                                  </w:rPr>
                                  <w:t>ПЛАН ПРОИЗВОДСТВА</w:t>
                                </w:r>
                              </w:p>
                            </w:txbxContent>
                          </wps:txbx>
                          <wps:bodyPr rot="0" vert="horz" wrap="square" lIns="91440" tIns="45720" rIns="91440" bIns="45720" anchor="t" anchorCtr="0" upright="1">
                            <a:noAutofit/>
                          </wps:bodyPr>
                        </wps:wsp>
                        <wps:wsp>
                          <wps:cNvPr id="168" name="Text Box 77"/>
                          <wps:cNvSpPr txBox="1">
                            <a:spLocks noChangeArrowheads="1"/>
                          </wps:cNvSpPr>
                          <wps:spPr bwMode="auto">
                            <a:xfrm>
                              <a:off x="6810" y="9435"/>
                              <a:ext cx="4614" cy="464"/>
                            </a:xfrm>
                            <a:prstGeom prst="rect">
                              <a:avLst/>
                            </a:prstGeom>
                            <a:solidFill>
                              <a:srgbClr val="1F497D">
                                <a:lumMod val="40000"/>
                                <a:lumOff val="60000"/>
                              </a:srgbClr>
                            </a:solidFill>
                            <a:ln w="9525">
                              <a:solidFill>
                                <a:srgbClr val="4F81BD">
                                  <a:lumMod val="100000"/>
                                  <a:lumOff val="0"/>
                                </a:srgbClr>
                              </a:solidFill>
                              <a:miter lim="800000"/>
                              <a:headEnd/>
                              <a:tailEnd/>
                            </a:ln>
                          </wps:spPr>
                          <wps:txbx>
                            <w:txbxContent>
                              <w:p w:rsidR="00DA6887" w:rsidRDefault="00DA6887" w:rsidP="00A823C8">
                                <w:pPr>
                                  <w:jc w:val="center"/>
                                  <w:rPr>
                                    <w:rFonts w:cs="Times New Roman"/>
                                    <w:color w:val="002060"/>
                                  </w:rPr>
                                </w:pPr>
                                <w:r>
                                  <w:rPr>
                                    <w:rFonts w:cs="Times New Roman"/>
                                    <w:color w:val="002060"/>
                                  </w:rPr>
                                  <w:t>ПЛАН ДОХОДОВ</w:t>
                                </w:r>
                              </w:p>
                            </w:txbxContent>
                          </wps:txbx>
                          <wps:bodyPr rot="0" vert="horz" wrap="square" lIns="91440" tIns="45720" rIns="91440" bIns="45720" anchor="t" anchorCtr="0" upright="1">
                            <a:noAutofit/>
                          </wps:bodyPr>
                        </wps:wsp>
                        <wps:wsp>
                          <wps:cNvPr id="169" name="Text Box 78"/>
                          <wps:cNvSpPr txBox="1">
                            <a:spLocks noChangeArrowheads="1"/>
                          </wps:cNvSpPr>
                          <wps:spPr bwMode="auto">
                            <a:xfrm>
                              <a:off x="6810" y="10381"/>
                              <a:ext cx="4614" cy="447"/>
                            </a:xfrm>
                            <a:prstGeom prst="rect">
                              <a:avLst/>
                            </a:prstGeom>
                            <a:solidFill>
                              <a:srgbClr val="1F497D">
                                <a:lumMod val="40000"/>
                                <a:lumOff val="60000"/>
                              </a:srgbClr>
                            </a:solidFill>
                            <a:ln w="9525">
                              <a:solidFill>
                                <a:srgbClr val="4F81BD">
                                  <a:lumMod val="100000"/>
                                  <a:lumOff val="0"/>
                                </a:srgbClr>
                              </a:solidFill>
                              <a:miter lim="800000"/>
                              <a:headEnd/>
                              <a:tailEnd/>
                            </a:ln>
                          </wps:spPr>
                          <wps:txbx>
                            <w:txbxContent>
                              <w:p w:rsidR="00DA6887" w:rsidRDefault="00DA6887" w:rsidP="00A823C8">
                                <w:pPr>
                                  <w:jc w:val="center"/>
                                  <w:rPr>
                                    <w:rFonts w:cs="Times New Roman"/>
                                    <w:color w:val="002060"/>
                                  </w:rPr>
                                </w:pPr>
                                <w:r>
                                  <w:rPr>
                                    <w:rFonts w:cs="Times New Roman"/>
                                    <w:color w:val="002060"/>
                                  </w:rPr>
                                  <w:t>ПЛАН РАСХОДОВ</w:t>
                                </w:r>
                              </w:p>
                            </w:txbxContent>
                          </wps:txbx>
                          <wps:bodyPr rot="0" vert="horz" wrap="square" lIns="91440" tIns="45720" rIns="91440" bIns="45720" anchor="t" anchorCtr="0" upright="1">
                            <a:noAutofit/>
                          </wps:bodyPr>
                        </wps:wsp>
                        <wps:wsp>
                          <wps:cNvPr id="170" name="Text Box 79"/>
                          <wps:cNvSpPr txBox="1">
                            <a:spLocks noChangeArrowheads="1"/>
                          </wps:cNvSpPr>
                          <wps:spPr bwMode="auto">
                            <a:xfrm>
                              <a:off x="6810" y="11310"/>
                              <a:ext cx="4614" cy="461"/>
                            </a:xfrm>
                            <a:prstGeom prst="rect">
                              <a:avLst/>
                            </a:prstGeom>
                            <a:solidFill>
                              <a:srgbClr val="1F497D">
                                <a:lumMod val="40000"/>
                                <a:lumOff val="60000"/>
                              </a:srgbClr>
                            </a:solidFill>
                            <a:ln w="9525">
                              <a:solidFill>
                                <a:srgbClr val="4F81BD">
                                  <a:lumMod val="100000"/>
                                  <a:lumOff val="0"/>
                                </a:srgbClr>
                              </a:solidFill>
                              <a:miter lim="800000"/>
                              <a:headEnd/>
                              <a:tailEnd/>
                            </a:ln>
                          </wps:spPr>
                          <wps:txbx>
                            <w:txbxContent>
                              <w:p w:rsidR="00DA6887" w:rsidRDefault="00DA6887" w:rsidP="00A823C8">
                                <w:pPr>
                                  <w:jc w:val="center"/>
                                  <w:rPr>
                                    <w:rFonts w:cs="Times New Roman"/>
                                    <w:color w:val="002060"/>
                                  </w:rPr>
                                </w:pPr>
                                <w:r>
                                  <w:rPr>
                                    <w:rFonts w:cs="Times New Roman"/>
                                    <w:color w:val="002060"/>
                                  </w:rPr>
                                  <w:t>ПЛАН ИНВЕСТИЦИЙ</w:t>
                                </w:r>
                              </w:p>
                            </w:txbxContent>
                          </wps:txbx>
                          <wps:bodyPr rot="0" vert="horz" wrap="square" lIns="91440" tIns="45720" rIns="91440" bIns="45720" anchor="t" anchorCtr="0" upright="1">
                            <a:noAutofit/>
                          </wps:bodyPr>
                        </wps:wsp>
                        <wps:wsp>
                          <wps:cNvPr id="171" name="Text Box 80"/>
                          <wps:cNvSpPr txBox="1">
                            <a:spLocks noChangeArrowheads="1"/>
                          </wps:cNvSpPr>
                          <wps:spPr bwMode="auto">
                            <a:xfrm>
                              <a:off x="6810" y="12255"/>
                              <a:ext cx="4614" cy="461"/>
                            </a:xfrm>
                            <a:prstGeom prst="rect">
                              <a:avLst/>
                            </a:prstGeom>
                            <a:solidFill>
                              <a:srgbClr val="1F497D">
                                <a:lumMod val="40000"/>
                                <a:lumOff val="60000"/>
                              </a:srgbClr>
                            </a:solidFill>
                            <a:ln w="9525">
                              <a:solidFill>
                                <a:srgbClr val="4F81BD">
                                  <a:lumMod val="100000"/>
                                  <a:lumOff val="0"/>
                                </a:srgbClr>
                              </a:solidFill>
                              <a:miter lim="800000"/>
                              <a:headEnd/>
                              <a:tailEnd/>
                            </a:ln>
                          </wps:spPr>
                          <wps:txbx>
                            <w:txbxContent>
                              <w:p w:rsidR="00DA6887" w:rsidRDefault="00DA6887" w:rsidP="00A823C8">
                                <w:pPr>
                                  <w:jc w:val="center"/>
                                  <w:rPr>
                                    <w:rFonts w:cs="Times New Roman"/>
                                    <w:color w:val="002060"/>
                                  </w:rPr>
                                </w:pPr>
                                <w:r>
                                  <w:rPr>
                                    <w:rFonts w:cs="Times New Roman"/>
                                    <w:color w:val="002060"/>
                                  </w:rPr>
                                  <w:t>ПЛАН ФИНАНСИРОВАНИЯ</w:t>
                                </w:r>
                              </w:p>
                            </w:txbxContent>
                          </wps:txbx>
                          <wps:bodyPr rot="0" vert="horz" wrap="square" lIns="91440" tIns="45720" rIns="91440" bIns="45720" anchor="t" anchorCtr="0" upright="1">
                            <a:noAutofit/>
                          </wps:bodyPr>
                        </wps:wsp>
                        <wps:wsp>
                          <wps:cNvPr id="172" name="Text Box 81"/>
                          <wps:cNvSpPr txBox="1">
                            <a:spLocks noChangeArrowheads="1"/>
                          </wps:cNvSpPr>
                          <wps:spPr bwMode="auto">
                            <a:xfrm>
                              <a:off x="6810" y="13173"/>
                              <a:ext cx="4614" cy="446"/>
                            </a:xfrm>
                            <a:prstGeom prst="rect">
                              <a:avLst/>
                            </a:prstGeom>
                            <a:solidFill>
                              <a:srgbClr val="1F497D">
                                <a:lumMod val="40000"/>
                                <a:lumOff val="60000"/>
                              </a:srgbClr>
                            </a:solidFill>
                            <a:ln w="9525">
                              <a:solidFill>
                                <a:srgbClr val="4F81BD">
                                  <a:lumMod val="100000"/>
                                  <a:lumOff val="0"/>
                                </a:srgbClr>
                              </a:solidFill>
                              <a:miter lim="800000"/>
                              <a:headEnd/>
                              <a:tailEnd/>
                            </a:ln>
                          </wps:spPr>
                          <wps:txbx>
                            <w:txbxContent>
                              <w:p w:rsidR="00DA6887" w:rsidRDefault="00DA6887" w:rsidP="00A823C8">
                                <w:pPr>
                                  <w:jc w:val="center"/>
                                  <w:rPr>
                                    <w:rFonts w:cs="Times New Roman"/>
                                    <w:color w:val="002060"/>
                                  </w:rPr>
                                </w:pPr>
                                <w:r>
                                  <w:rPr>
                                    <w:rFonts w:cs="Times New Roman"/>
                                    <w:color w:val="002060"/>
                                  </w:rPr>
                                  <w:t xml:space="preserve">     ПЛАН ПРИБЫЛЕЙ И УБЫТКОВ</w:t>
                                </w:r>
                              </w:p>
                            </w:txbxContent>
                          </wps:txbx>
                          <wps:bodyPr rot="0" vert="horz" wrap="square" lIns="91440" tIns="45720" rIns="91440" bIns="45720" anchor="t" anchorCtr="0" upright="1">
                            <a:noAutofit/>
                          </wps:bodyPr>
                        </wps:wsp>
                        <wps:wsp>
                          <wps:cNvPr id="173" name="Text Box 82"/>
                          <wps:cNvSpPr txBox="1">
                            <a:spLocks noChangeArrowheads="1"/>
                          </wps:cNvSpPr>
                          <wps:spPr bwMode="auto">
                            <a:xfrm>
                              <a:off x="6810" y="14055"/>
                              <a:ext cx="4614" cy="765"/>
                            </a:xfrm>
                            <a:prstGeom prst="rect">
                              <a:avLst/>
                            </a:prstGeom>
                            <a:solidFill>
                              <a:srgbClr val="1F497D">
                                <a:lumMod val="40000"/>
                                <a:lumOff val="60000"/>
                              </a:srgbClr>
                            </a:solidFill>
                            <a:ln w="9525">
                              <a:solidFill>
                                <a:srgbClr val="4F81BD">
                                  <a:lumMod val="100000"/>
                                  <a:lumOff val="0"/>
                                </a:srgbClr>
                              </a:solidFill>
                              <a:miter lim="800000"/>
                              <a:headEnd/>
                              <a:tailEnd/>
                            </a:ln>
                          </wps:spPr>
                          <wps:txbx>
                            <w:txbxContent>
                              <w:p w:rsidR="00DA6887" w:rsidRDefault="00DA6887" w:rsidP="00A823C8">
                                <w:pPr>
                                  <w:jc w:val="center"/>
                                  <w:rPr>
                                    <w:rFonts w:cs="Times New Roman"/>
                                    <w:color w:val="002060"/>
                                  </w:rPr>
                                </w:pPr>
                                <w:r>
                                  <w:rPr>
                                    <w:rFonts w:cs="Times New Roman"/>
                                    <w:color w:val="002060"/>
                                    <w:lang w:val="en-US"/>
                                  </w:rPr>
                                  <w:t xml:space="preserve">         </w:t>
                                </w:r>
                                <w:r>
                                  <w:rPr>
                                    <w:rFonts w:cs="Times New Roman"/>
                                    <w:color w:val="002060"/>
                                  </w:rPr>
                                  <w:t>ОТЧЕТ О ДВИЖЕНИИ ДЕНЕЖНЫХ СРЕДСТВ</w:t>
                                </w:r>
                              </w:p>
                            </w:txbxContent>
                          </wps:txbx>
                          <wps:bodyPr rot="0" vert="horz" wrap="square" lIns="91440" tIns="45720" rIns="91440" bIns="45720" anchor="t" anchorCtr="0" upright="1">
                            <a:noAutofit/>
                          </wps:bodyPr>
                        </wps:wsp>
                        <wps:wsp>
                          <wps:cNvPr id="174" name="AutoShape 83"/>
                          <wps:cNvCnPr>
                            <a:cxnSpLocks noChangeShapeType="1"/>
                          </wps:cNvCnPr>
                          <wps:spPr bwMode="auto">
                            <a:xfrm>
                              <a:off x="6448" y="11520"/>
                              <a:ext cx="359" cy="0"/>
                            </a:xfrm>
                            <a:prstGeom prst="straightConnector1">
                              <a:avLst/>
                            </a:prstGeom>
                            <a:noFill/>
                            <a:ln w="41275">
                              <a:solidFill>
                                <a:srgbClr val="002060"/>
                              </a:solidFill>
                              <a:round/>
                              <a:headEnd/>
                              <a:tailEnd type="triangle" w="med" len="med"/>
                            </a:ln>
                            <a:extLst>
                              <a:ext uri="{909E8E84-426E-40DD-AFC4-6F175D3DCCD1}">
                                <a14:hiddenFill xmlns:a14="http://schemas.microsoft.com/office/drawing/2010/main">
                                  <a:noFill/>
                                </a14:hiddenFill>
                              </a:ext>
                            </a:extLst>
                          </wps:spPr>
                          <wps:bodyPr/>
                        </wps:wsp>
                        <wps:wsp>
                          <wps:cNvPr id="175" name="AutoShape 84"/>
                          <wps:cNvCnPr>
                            <a:cxnSpLocks noChangeShapeType="1"/>
                          </wps:cNvCnPr>
                          <wps:spPr bwMode="auto">
                            <a:xfrm flipV="1">
                              <a:off x="6312" y="12540"/>
                              <a:ext cx="492" cy="812"/>
                            </a:xfrm>
                            <a:prstGeom prst="straightConnector1">
                              <a:avLst/>
                            </a:prstGeom>
                            <a:noFill/>
                            <a:ln w="25400">
                              <a:solidFill>
                                <a:srgbClr val="002060"/>
                              </a:solidFill>
                              <a:prstDash val="sysDot"/>
                              <a:round/>
                              <a:headEnd/>
                              <a:tailEnd/>
                            </a:ln>
                            <a:extLst>
                              <a:ext uri="{909E8E84-426E-40DD-AFC4-6F175D3DCCD1}">
                                <a14:hiddenFill xmlns:a14="http://schemas.microsoft.com/office/drawing/2010/main">
                                  <a:noFill/>
                                </a14:hiddenFill>
                              </a:ext>
                            </a:extLst>
                          </wps:spPr>
                          <wps:bodyPr/>
                        </wps:wsp>
                        <wps:wsp>
                          <wps:cNvPr id="176" name="AutoShape 85"/>
                          <wps:cNvCnPr>
                            <a:cxnSpLocks noChangeShapeType="1"/>
                          </wps:cNvCnPr>
                          <wps:spPr bwMode="auto">
                            <a:xfrm flipV="1">
                              <a:off x="6312" y="10741"/>
                              <a:ext cx="492" cy="1799"/>
                            </a:xfrm>
                            <a:prstGeom prst="straightConnector1">
                              <a:avLst/>
                            </a:prstGeom>
                            <a:noFill/>
                            <a:ln w="25400">
                              <a:solidFill>
                                <a:srgbClr val="002060"/>
                              </a:solidFill>
                              <a:prstDash val="sysDot"/>
                              <a:round/>
                              <a:headEnd/>
                              <a:tailEnd/>
                            </a:ln>
                            <a:extLst>
                              <a:ext uri="{909E8E84-426E-40DD-AFC4-6F175D3DCCD1}">
                                <a14:hiddenFill xmlns:a14="http://schemas.microsoft.com/office/drawing/2010/main">
                                  <a:noFill/>
                                </a14:hiddenFill>
                              </a:ext>
                            </a:extLst>
                          </wps:spPr>
                          <wps:bodyPr/>
                        </wps:wsp>
                        <wps:wsp>
                          <wps:cNvPr id="177" name="AutoShape 86"/>
                          <wps:cNvCnPr>
                            <a:cxnSpLocks noChangeShapeType="1"/>
                          </wps:cNvCnPr>
                          <wps:spPr bwMode="auto">
                            <a:xfrm flipV="1">
                              <a:off x="6315" y="9795"/>
                              <a:ext cx="495" cy="494"/>
                            </a:xfrm>
                            <a:prstGeom prst="straightConnector1">
                              <a:avLst/>
                            </a:prstGeom>
                            <a:noFill/>
                            <a:ln w="25400">
                              <a:solidFill>
                                <a:srgbClr val="002060"/>
                              </a:solidFill>
                              <a:prstDash val="sysDot"/>
                              <a:round/>
                              <a:headEnd/>
                              <a:tailEnd/>
                            </a:ln>
                            <a:extLst>
                              <a:ext uri="{909E8E84-426E-40DD-AFC4-6F175D3DCCD1}">
                                <a14:hiddenFill xmlns:a14="http://schemas.microsoft.com/office/drawing/2010/main">
                                  <a:noFill/>
                                </a14:hiddenFill>
                              </a:ext>
                            </a:extLst>
                          </wps:spPr>
                          <wps:bodyPr/>
                        </wps:wsp>
                        <wps:wsp>
                          <wps:cNvPr id="178" name="AutoShape 87"/>
                          <wps:cNvCnPr>
                            <a:cxnSpLocks noChangeShapeType="1"/>
                          </wps:cNvCnPr>
                          <wps:spPr bwMode="auto">
                            <a:xfrm flipV="1">
                              <a:off x="6315" y="8865"/>
                              <a:ext cx="495" cy="570"/>
                            </a:xfrm>
                            <a:prstGeom prst="straightConnector1">
                              <a:avLst/>
                            </a:prstGeom>
                            <a:noFill/>
                            <a:ln w="25400">
                              <a:solidFill>
                                <a:srgbClr val="002060"/>
                              </a:solidFill>
                              <a:prstDash val="sysDot"/>
                              <a:round/>
                              <a:headEnd/>
                              <a:tailEnd/>
                            </a:ln>
                            <a:extLst>
                              <a:ext uri="{909E8E84-426E-40DD-AFC4-6F175D3DCCD1}">
                                <a14:hiddenFill xmlns:a14="http://schemas.microsoft.com/office/drawing/2010/main">
                                  <a:noFill/>
                                </a14:hiddenFill>
                              </a:ext>
                            </a:extLst>
                          </wps:spPr>
                          <wps:bodyPr/>
                        </wps:wsp>
                        <wps:wsp>
                          <wps:cNvPr id="179" name="AutoShape 88"/>
                          <wps:cNvCnPr>
                            <a:cxnSpLocks noChangeShapeType="1"/>
                          </wps:cNvCnPr>
                          <wps:spPr bwMode="auto">
                            <a:xfrm>
                              <a:off x="8874" y="8957"/>
                              <a:ext cx="0" cy="478"/>
                            </a:xfrm>
                            <a:prstGeom prst="straightConnector1">
                              <a:avLst/>
                            </a:prstGeom>
                            <a:noFill/>
                            <a:ln w="41275">
                              <a:solidFill>
                                <a:srgbClr val="002060"/>
                              </a:solidFill>
                              <a:round/>
                              <a:headEnd/>
                              <a:tailEnd type="triangle" w="med" len="med"/>
                            </a:ln>
                            <a:extLst>
                              <a:ext uri="{909E8E84-426E-40DD-AFC4-6F175D3DCCD1}">
                                <a14:hiddenFill xmlns:a14="http://schemas.microsoft.com/office/drawing/2010/main">
                                  <a:noFill/>
                                </a14:hiddenFill>
                              </a:ext>
                            </a:extLst>
                          </wps:spPr>
                          <wps:bodyPr/>
                        </wps:wsp>
                        <wps:wsp>
                          <wps:cNvPr id="180" name="AutoShape 89"/>
                          <wps:cNvCnPr>
                            <a:cxnSpLocks noChangeShapeType="1"/>
                          </wps:cNvCnPr>
                          <wps:spPr bwMode="auto">
                            <a:xfrm>
                              <a:off x="8874" y="9811"/>
                              <a:ext cx="0" cy="570"/>
                            </a:xfrm>
                            <a:prstGeom prst="straightConnector1">
                              <a:avLst/>
                            </a:prstGeom>
                            <a:noFill/>
                            <a:ln w="41275">
                              <a:solidFill>
                                <a:srgbClr val="002060"/>
                              </a:solidFill>
                              <a:round/>
                              <a:headEnd/>
                              <a:tailEnd type="triangle" w="med" len="med"/>
                            </a:ln>
                            <a:extLst>
                              <a:ext uri="{909E8E84-426E-40DD-AFC4-6F175D3DCCD1}">
                                <a14:hiddenFill xmlns:a14="http://schemas.microsoft.com/office/drawing/2010/main">
                                  <a:noFill/>
                                </a14:hiddenFill>
                              </a:ext>
                            </a:extLst>
                          </wps:spPr>
                          <wps:bodyPr/>
                        </wps:wsp>
                        <wps:wsp>
                          <wps:cNvPr id="181" name="AutoShape 90"/>
                          <wps:cNvCnPr>
                            <a:cxnSpLocks noChangeShapeType="1"/>
                          </wps:cNvCnPr>
                          <wps:spPr bwMode="auto">
                            <a:xfrm>
                              <a:off x="8874" y="10828"/>
                              <a:ext cx="0" cy="483"/>
                            </a:xfrm>
                            <a:prstGeom prst="straightConnector1">
                              <a:avLst/>
                            </a:prstGeom>
                            <a:noFill/>
                            <a:ln w="41275">
                              <a:solidFill>
                                <a:srgbClr val="002060"/>
                              </a:solidFill>
                              <a:round/>
                              <a:headEnd/>
                              <a:tailEnd type="triangle" w="med" len="med"/>
                            </a:ln>
                            <a:extLst>
                              <a:ext uri="{909E8E84-426E-40DD-AFC4-6F175D3DCCD1}">
                                <a14:hiddenFill xmlns:a14="http://schemas.microsoft.com/office/drawing/2010/main">
                                  <a:noFill/>
                                </a14:hiddenFill>
                              </a:ext>
                            </a:extLst>
                          </wps:spPr>
                          <wps:bodyPr/>
                        </wps:wsp>
                        <wps:wsp>
                          <wps:cNvPr id="182" name="AutoShape 91"/>
                          <wps:cNvCnPr>
                            <a:cxnSpLocks noChangeShapeType="1"/>
                          </wps:cNvCnPr>
                          <wps:spPr bwMode="auto">
                            <a:xfrm>
                              <a:off x="8874" y="11685"/>
                              <a:ext cx="0" cy="570"/>
                            </a:xfrm>
                            <a:prstGeom prst="straightConnector1">
                              <a:avLst/>
                            </a:prstGeom>
                            <a:noFill/>
                            <a:ln w="41275">
                              <a:solidFill>
                                <a:srgbClr val="002060"/>
                              </a:solidFill>
                              <a:round/>
                              <a:headEnd/>
                              <a:tailEnd type="triangle" w="med" len="med"/>
                            </a:ln>
                            <a:extLst>
                              <a:ext uri="{909E8E84-426E-40DD-AFC4-6F175D3DCCD1}">
                                <a14:hiddenFill xmlns:a14="http://schemas.microsoft.com/office/drawing/2010/main">
                                  <a:noFill/>
                                </a14:hiddenFill>
                              </a:ext>
                            </a:extLst>
                          </wps:spPr>
                          <wps:bodyPr/>
                        </wps:wsp>
                        <wps:wsp>
                          <wps:cNvPr id="183" name="AutoShape 92"/>
                          <wps:cNvCnPr>
                            <a:cxnSpLocks noChangeShapeType="1"/>
                          </wps:cNvCnPr>
                          <wps:spPr bwMode="auto">
                            <a:xfrm>
                              <a:off x="8874" y="12716"/>
                              <a:ext cx="0" cy="457"/>
                            </a:xfrm>
                            <a:prstGeom prst="straightConnector1">
                              <a:avLst/>
                            </a:prstGeom>
                            <a:noFill/>
                            <a:ln w="41275">
                              <a:solidFill>
                                <a:srgbClr val="002060"/>
                              </a:solidFill>
                              <a:round/>
                              <a:headEnd/>
                              <a:tailEnd type="triangle" w="med" len="med"/>
                            </a:ln>
                            <a:extLst>
                              <a:ext uri="{909E8E84-426E-40DD-AFC4-6F175D3DCCD1}">
                                <a14:hiddenFill xmlns:a14="http://schemas.microsoft.com/office/drawing/2010/main">
                                  <a:noFill/>
                                </a14:hiddenFill>
                              </a:ext>
                            </a:extLst>
                          </wps:spPr>
                          <wps:bodyPr/>
                        </wps:wsp>
                        <wps:wsp>
                          <wps:cNvPr id="184" name="AutoShape 93"/>
                          <wps:cNvCnPr>
                            <a:cxnSpLocks noChangeShapeType="1"/>
                          </wps:cNvCnPr>
                          <wps:spPr bwMode="auto">
                            <a:xfrm>
                              <a:off x="8874" y="13533"/>
                              <a:ext cx="0" cy="570"/>
                            </a:xfrm>
                            <a:prstGeom prst="straightConnector1">
                              <a:avLst/>
                            </a:prstGeom>
                            <a:noFill/>
                            <a:ln w="41275">
                              <a:solidFill>
                                <a:srgbClr val="002060"/>
                              </a:solidFill>
                              <a:round/>
                              <a:headEnd/>
                              <a:tailEnd type="triangle" w="med" len="med"/>
                            </a:ln>
                            <a:extLst>
                              <a:ext uri="{909E8E84-426E-40DD-AFC4-6F175D3DCCD1}">
                                <a14:hiddenFill xmlns:a14="http://schemas.microsoft.com/office/drawing/2010/main">
                                  <a:noFill/>
                                </a14:hiddenFill>
                              </a:ext>
                            </a:extLst>
                          </wps:spPr>
                          <wps:bodyPr/>
                        </wps:wsp>
                        <wpg:grpSp>
                          <wpg:cNvPr id="185" name="Group 94"/>
                          <wpg:cNvGrpSpPr>
                            <a:grpSpLocks/>
                          </wpg:cNvGrpSpPr>
                          <wpg:grpSpPr bwMode="auto">
                            <a:xfrm>
                              <a:off x="1080" y="7650"/>
                              <a:ext cx="10416" cy="5778"/>
                              <a:chOff x="1080" y="7650"/>
                              <a:chExt cx="10416" cy="5778"/>
                            </a:xfrm>
                          </wpg:grpSpPr>
                          <wpg:grpSp>
                            <wpg:cNvPr id="186" name="Group 95"/>
                            <wpg:cNvGrpSpPr>
                              <a:grpSpLocks/>
                            </wpg:cNvGrpSpPr>
                            <wpg:grpSpPr bwMode="auto">
                              <a:xfrm>
                                <a:off x="1080" y="8356"/>
                                <a:ext cx="540" cy="5072"/>
                                <a:chOff x="1080" y="8356"/>
                                <a:chExt cx="540" cy="5072"/>
                              </a:xfrm>
                            </wpg:grpSpPr>
                            <wps:wsp>
                              <wps:cNvPr id="187" name="Text Box 96"/>
                              <wps:cNvSpPr txBox="1">
                                <a:spLocks noChangeArrowheads="1"/>
                              </wps:cNvSpPr>
                              <wps:spPr bwMode="auto">
                                <a:xfrm>
                                  <a:off x="1080" y="8356"/>
                                  <a:ext cx="540" cy="1933"/>
                                </a:xfrm>
                                <a:prstGeom prst="rect">
                                  <a:avLst/>
                                </a:prstGeom>
                                <a:solidFill>
                                  <a:srgbClr val="4F81BD">
                                    <a:lumMod val="100000"/>
                                    <a:lumOff val="0"/>
                                  </a:srgbClr>
                                </a:solidFill>
                                <a:ln w="9525">
                                  <a:solidFill>
                                    <a:srgbClr val="4F81BD">
                                      <a:lumMod val="100000"/>
                                      <a:lumOff val="0"/>
                                    </a:srgbClr>
                                  </a:solidFill>
                                  <a:miter lim="800000"/>
                                  <a:headEnd/>
                                  <a:tailEnd/>
                                </a:ln>
                              </wps:spPr>
                              <wps:txbx>
                                <w:txbxContent>
                                  <w:p w:rsidR="00DA6887" w:rsidRDefault="00DA6887" w:rsidP="00A823C8">
                                    <w:pPr>
                                      <w:jc w:val="center"/>
                                      <w:rPr>
                                        <w:rFonts w:cs="Times New Roman"/>
                                        <w:b/>
                                      </w:rPr>
                                    </w:pPr>
                                    <w:r>
                                      <w:rPr>
                                        <w:rFonts w:cs="Times New Roman"/>
                                        <w:b/>
                                      </w:rPr>
                                      <w:t>ДОХОДЫ</w:t>
                                    </w:r>
                                  </w:p>
                                </w:txbxContent>
                              </wps:txbx>
                              <wps:bodyPr rot="0" vert="horz" wrap="square" lIns="91440" tIns="45720" rIns="91440" bIns="45720" anchor="t" anchorCtr="0" upright="1">
                                <a:noAutofit/>
                              </wps:bodyPr>
                            </wps:wsp>
                            <wps:wsp>
                              <wps:cNvPr id="188" name="Text Box 97"/>
                              <wps:cNvSpPr txBox="1">
                                <a:spLocks noChangeArrowheads="1"/>
                              </wps:cNvSpPr>
                              <wps:spPr bwMode="auto">
                                <a:xfrm>
                                  <a:off x="1080" y="10381"/>
                                  <a:ext cx="540" cy="3047"/>
                                </a:xfrm>
                                <a:prstGeom prst="rect">
                                  <a:avLst/>
                                </a:prstGeom>
                                <a:solidFill>
                                  <a:srgbClr val="4F81BD">
                                    <a:lumMod val="100000"/>
                                    <a:lumOff val="0"/>
                                  </a:srgbClr>
                                </a:solidFill>
                                <a:ln w="9525">
                                  <a:solidFill>
                                    <a:srgbClr val="4F81BD">
                                      <a:lumMod val="100000"/>
                                      <a:lumOff val="0"/>
                                    </a:srgbClr>
                                  </a:solidFill>
                                  <a:miter lim="800000"/>
                                  <a:headEnd/>
                                  <a:tailEnd/>
                                </a:ln>
                              </wps:spPr>
                              <wps:txbx>
                                <w:txbxContent>
                                  <w:p w:rsidR="00DA6887" w:rsidRDefault="00DA6887" w:rsidP="00A823C8">
                                    <w:pPr>
                                      <w:jc w:val="center"/>
                                      <w:rPr>
                                        <w:rFonts w:cs="Times New Roman"/>
                                        <w:b/>
                                      </w:rPr>
                                    </w:pPr>
                                  </w:p>
                                  <w:p w:rsidR="00DA6887" w:rsidRDefault="00DA6887" w:rsidP="00A823C8">
                                    <w:pPr>
                                      <w:jc w:val="center"/>
                                      <w:rPr>
                                        <w:rFonts w:cs="Times New Roman"/>
                                        <w:b/>
                                      </w:rPr>
                                    </w:pPr>
                                    <w:r>
                                      <w:rPr>
                                        <w:rFonts w:cs="Times New Roman"/>
                                        <w:b/>
                                      </w:rPr>
                                      <w:t>РАСХОДЫ</w:t>
                                    </w:r>
                                  </w:p>
                                </w:txbxContent>
                              </wps:txbx>
                              <wps:bodyPr rot="0" vert="horz" wrap="square" lIns="91440" tIns="45720" rIns="91440" bIns="45720" anchor="t" anchorCtr="0" upright="1">
                                <a:noAutofit/>
                              </wps:bodyPr>
                            </wps:wsp>
                          </wpg:grpSp>
                          <wpg:grpSp>
                            <wpg:cNvPr id="189" name="Group 98"/>
                            <wpg:cNvGrpSpPr>
                              <a:grpSpLocks/>
                            </wpg:cNvGrpSpPr>
                            <wpg:grpSpPr bwMode="auto">
                              <a:xfrm>
                                <a:off x="1623" y="7650"/>
                                <a:ext cx="9873" cy="630"/>
                                <a:chOff x="1623" y="7650"/>
                                <a:chExt cx="9873" cy="630"/>
                              </a:xfrm>
                            </wpg:grpSpPr>
                            <wps:wsp>
                              <wps:cNvPr id="190" name="Text Box 99"/>
                              <wps:cNvSpPr txBox="1">
                                <a:spLocks noChangeArrowheads="1"/>
                              </wps:cNvSpPr>
                              <wps:spPr bwMode="auto">
                                <a:xfrm>
                                  <a:off x="1623" y="7650"/>
                                  <a:ext cx="4692" cy="532"/>
                                </a:xfrm>
                                <a:prstGeom prst="rect">
                                  <a:avLst/>
                                </a:prstGeom>
                                <a:solidFill>
                                  <a:srgbClr val="FFFFFF"/>
                                </a:solidFill>
                                <a:ln w="9525">
                                  <a:solidFill>
                                    <a:sysClr val="window" lastClr="FFFFFF">
                                      <a:lumMod val="100000"/>
                                      <a:lumOff val="0"/>
                                    </a:sysClr>
                                  </a:solidFill>
                                  <a:miter lim="800000"/>
                                  <a:headEnd/>
                                  <a:tailEnd/>
                                </a:ln>
                              </wps:spPr>
                              <wps:txbx>
                                <w:txbxContent>
                                  <w:p w:rsidR="00DA6887" w:rsidRDefault="00DA6887" w:rsidP="00A823C8">
                                    <w:pPr>
                                      <w:jc w:val="center"/>
                                      <w:rPr>
                                        <w:rFonts w:cs="Times New Roman"/>
                                        <w:b/>
                                        <w:szCs w:val="24"/>
                                      </w:rPr>
                                    </w:pPr>
                                    <w:r>
                                      <w:rPr>
                                        <w:rFonts w:cs="Times New Roman"/>
                                        <w:b/>
                                        <w:szCs w:val="24"/>
                                      </w:rPr>
                                      <w:t>Вводные данные для бизнес-плана</w:t>
                                    </w:r>
                                  </w:p>
                                </w:txbxContent>
                              </wps:txbx>
                              <wps:bodyPr rot="0" vert="horz" wrap="square" lIns="91440" tIns="45720" rIns="91440" bIns="45720" anchor="t" anchorCtr="0" upright="1">
                                <a:noAutofit/>
                              </wps:bodyPr>
                            </wps:wsp>
                            <wps:wsp>
                              <wps:cNvPr id="191" name="Text Box 100"/>
                              <wps:cNvSpPr txBox="1">
                                <a:spLocks noChangeArrowheads="1"/>
                              </wps:cNvSpPr>
                              <wps:spPr bwMode="auto">
                                <a:xfrm>
                                  <a:off x="6804" y="7650"/>
                                  <a:ext cx="4692" cy="630"/>
                                </a:xfrm>
                                <a:prstGeom prst="rect">
                                  <a:avLst/>
                                </a:prstGeom>
                                <a:solidFill>
                                  <a:srgbClr val="FFFFFF"/>
                                </a:solidFill>
                                <a:ln w="9525">
                                  <a:solidFill>
                                    <a:sysClr val="window" lastClr="FFFFFF">
                                      <a:lumMod val="100000"/>
                                      <a:lumOff val="0"/>
                                    </a:sysClr>
                                  </a:solidFill>
                                  <a:miter lim="800000"/>
                                  <a:headEnd/>
                                  <a:tailEnd/>
                                </a:ln>
                              </wps:spPr>
                              <wps:txbx>
                                <w:txbxContent>
                                  <w:p w:rsidR="00DA6887" w:rsidRDefault="00DA6887" w:rsidP="00A823C8">
                                    <w:pPr>
                                      <w:jc w:val="center"/>
                                      <w:rPr>
                                        <w:rFonts w:cs="Times New Roman"/>
                                        <w:b/>
                                        <w:szCs w:val="24"/>
                                      </w:rPr>
                                    </w:pPr>
                                    <w:r>
                                      <w:rPr>
                                        <w:rFonts w:cs="Times New Roman"/>
                                        <w:b/>
                                        <w:szCs w:val="24"/>
                                      </w:rPr>
                                      <w:t>Структура бизнес-плана</w:t>
                                    </w:r>
                                  </w:p>
                                </w:txbxContent>
                              </wps:txbx>
                              <wps:bodyPr rot="0" vert="horz" wrap="square" lIns="91440" tIns="45720" rIns="91440" bIns="45720" anchor="t" anchorCtr="0" upright="1">
                                <a:noAutofit/>
                              </wps:bodyPr>
                            </wps:wsp>
                          </wpg:grpSp>
                        </wpg:grpSp>
                      </wpg:grpSp>
                      <wps:wsp>
                        <wps:cNvPr id="192" name="Text Box 101"/>
                        <wps:cNvSpPr txBox="1">
                          <a:spLocks noChangeArrowheads="1"/>
                        </wps:cNvSpPr>
                        <wps:spPr bwMode="auto">
                          <a:xfrm>
                            <a:off x="6212" y="8541"/>
                            <a:ext cx="517" cy="438"/>
                          </a:xfrm>
                          <a:prstGeom prst="rect">
                            <a:avLst/>
                          </a:prstGeom>
                          <a:solidFill>
                            <a:srgbClr val="002060"/>
                          </a:solidFill>
                          <a:ln w="9525">
                            <a:solidFill>
                              <a:srgbClr val="002060"/>
                            </a:solidFill>
                            <a:miter lim="800000"/>
                            <a:headEnd/>
                            <a:tailEnd/>
                          </a:ln>
                        </wps:spPr>
                        <wps:txbx>
                          <w:txbxContent>
                            <w:p w:rsidR="00DA6887" w:rsidRPr="00A823C8" w:rsidRDefault="00DA6887" w:rsidP="00A823C8">
                              <w:pPr>
                                <w:rPr>
                                  <w:color w:val="FFFFFF"/>
                                  <w:lang w:val="en-US"/>
                                </w:rPr>
                              </w:pPr>
                              <w:r w:rsidRPr="00A823C8">
                                <w:rPr>
                                  <w:color w:val="FFFFFF"/>
                                  <w:lang w:val="en-US"/>
                                </w:rPr>
                                <w:t>I</w:t>
                              </w:r>
                            </w:p>
                          </w:txbxContent>
                        </wps:txbx>
                        <wps:bodyPr rot="0" vert="horz" wrap="square" lIns="91440" tIns="45720" rIns="91440" bIns="45720" anchor="t" anchorCtr="0" upright="1">
                          <a:noAutofit/>
                        </wps:bodyPr>
                      </wps:wsp>
                      <wps:wsp>
                        <wps:cNvPr id="193" name="Text Box 102"/>
                        <wps:cNvSpPr txBox="1">
                          <a:spLocks noChangeArrowheads="1"/>
                        </wps:cNvSpPr>
                        <wps:spPr bwMode="auto">
                          <a:xfrm>
                            <a:off x="6209" y="9471"/>
                            <a:ext cx="520" cy="478"/>
                          </a:xfrm>
                          <a:prstGeom prst="rect">
                            <a:avLst/>
                          </a:prstGeom>
                          <a:solidFill>
                            <a:srgbClr val="002060"/>
                          </a:solidFill>
                          <a:ln w="9525">
                            <a:solidFill>
                              <a:srgbClr val="002060"/>
                            </a:solidFill>
                            <a:miter lim="800000"/>
                            <a:headEnd/>
                            <a:tailEnd/>
                          </a:ln>
                        </wps:spPr>
                        <wps:txbx>
                          <w:txbxContent>
                            <w:p w:rsidR="00DA6887" w:rsidRPr="00A823C8" w:rsidRDefault="00DA6887" w:rsidP="00A823C8">
                              <w:pPr>
                                <w:rPr>
                                  <w:color w:val="FFFFFF"/>
                                  <w:lang w:val="en-US"/>
                                </w:rPr>
                              </w:pPr>
                              <w:r w:rsidRPr="00A823C8">
                                <w:rPr>
                                  <w:color w:val="FFFFFF"/>
                                  <w:lang w:val="en-US"/>
                                </w:rPr>
                                <w:t>II</w:t>
                              </w:r>
                            </w:p>
                          </w:txbxContent>
                        </wps:txbx>
                        <wps:bodyPr rot="0" vert="horz" wrap="square" lIns="91440" tIns="45720" rIns="91440" bIns="45720" anchor="t" anchorCtr="0" upright="1">
                          <a:noAutofit/>
                        </wps:bodyPr>
                      </wps:wsp>
                      <wps:wsp>
                        <wps:cNvPr id="194" name="Text Box 103"/>
                        <wps:cNvSpPr txBox="1">
                          <a:spLocks noChangeArrowheads="1"/>
                        </wps:cNvSpPr>
                        <wps:spPr bwMode="auto">
                          <a:xfrm>
                            <a:off x="6212" y="11346"/>
                            <a:ext cx="649" cy="461"/>
                          </a:xfrm>
                          <a:prstGeom prst="rect">
                            <a:avLst/>
                          </a:prstGeom>
                          <a:solidFill>
                            <a:srgbClr val="002060"/>
                          </a:solidFill>
                          <a:ln w="9525">
                            <a:solidFill>
                              <a:srgbClr val="002060"/>
                            </a:solidFill>
                            <a:miter lim="800000"/>
                            <a:headEnd/>
                            <a:tailEnd/>
                          </a:ln>
                        </wps:spPr>
                        <wps:txbx>
                          <w:txbxContent>
                            <w:p w:rsidR="00DA6887" w:rsidRPr="00A823C8" w:rsidRDefault="00DA6887" w:rsidP="00A823C8">
                              <w:pPr>
                                <w:rPr>
                                  <w:color w:val="FFFFFF"/>
                                  <w:lang w:val="en-US"/>
                                </w:rPr>
                              </w:pPr>
                              <w:r w:rsidRPr="00A823C8">
                                <w:rPr>
                                  <w:color w:val="FFFFFF"/>
                                  <w:lang w:val="en-US"/>
                                </w:rPr>
                                <w:t>IV</w:t>
                              </w:r>
                            </w:p>
                          </w:txbxContent>
                        </wps:txbx>
                        <wps:bodyPr rot="0" vert="horz" wrap="square" lIns="91440" tIns="45720" rIns="91440" bIns="45720" anchor="t" anchorCtr="0" upright="1">
                          <a:noAutofit/>
                        </wps:bodyPr>
                      </wps:wsp>
                      <wps:wsp>
                        <wps:cNvPr id="195" name="Text Box 104"/>
                        <wps:cNvSpPr txBox="1">
                          <a:spLocks noChangeArrowheads="1"/>
                        </wps:cNvSpPr>
                        <wps:spPr bwMode="auto">
                          <a:xfrm>
                            <a:off x="6206" y="10417"/>
                            <a:ext cx="655" cy="474"/>
                          </a:xfrm>
                          <a:prstGeom prst="rect">
                            <a:avLst/>
                          </a:prstGeom>
                          <a:solidFill>
                            <a:srgbClr val="002060"/>
                          </a:solidFill>
                          <a:ln w="9525">
                            <a:solidFill>
                              <a:srgbClr val="002060"/>
                            </a:solidFill>
                            <a:miter lim="800000"/>
                            <a:headEnd/>
                            <a:tailEnd/>
                          </a:ln>
                        </wps:spPr>
                        <wps:txbx>
                          <w:txbxContent>
                            <w:p w:rsidR="00DA6887" w:rsidRPr="00A823C8" w:rsidRDefault="00DA6887" w:rsidP="00A823C8">
                              <w:pPr>
                                <w:rPr>
                                  <w:color w:val="FFFFFF"/>
                                  <w:lang w:val="en-US"/>
                                </w:rPr>
                              </w:pPr>
                              <w:r w:rsidRPr="00A823C8">
                                <w:rPr>
                                  <w:color w:val="FFFFFF"/>
                                  <w:lang w:val="en-US"/>
                                </w:rPr>
                                <w:t>III</w:t>
                              </w:r>
                            </w:p>
                          </w:txbxContent>
                        </wps:txbx>
                        <wps:bodyPr rot="0" vert="horz" wrap="square" lIns="91440" tIns="45720" rIns="91440" bIns="45720" anchor="t" anchorCtr="0" upright="1">
                          <a:noAutofit/>
                        </wps:bodyPr>
                      </wps:wsp>
                      <wps:wsp>
                        <wps:cNvPr id="196" name="Text Box 105"/>
                        <wps:cNvSpPr txBox="1">
                          <a:spLocks noChangeArrowheads="1"/>
                        </wps:cNvSpPr>
                        <wps:spPr bwMode="auto">
                          <a:xfrm>
                            <a:off x="6212" y="12291"/>
                            <a:ext cx="517" cy="445"/>
                          </a:xfrm>
                          <a:prstGeom prst="rect">
                            <a:avLst/>
                          </a:prstGeom>
                          <a:solidFill>
                            <a:srgbClr val="002060"/>
                          </a:solidFill>
                          <a:ln w="9525">
                            <a:solidFill>
                              <a:srgbClr val="002060"/>
                            </a:solidFill>
                            <a:miter lim="800000"/>
                            <a:headEnd/>
                            <a:tailEnd/>
                          </a:ln>
                        </wps:spPr>
                        <wps:txbx>
                          <w:txbxContent>
                            <w:p w:rsidR="00DA6887" w:rsidRPr="00A823C8" w:rsidRDefault="00DA6887" w:rsidP="00A823C8">
                              <w:pPr>
                                <w:rPr>
                                  <w:color w:val="FFFFFF"/>
                                  <w:lang w:val="en-US"/>
                                </w:rPr>
                              </w:pPr>
                              <w:r w:rsidRPr="00A823C8">
                                <w:rPr>
                                  <w:color w:val="FFFFFF"/>
                                  <w:lang w:val="en-US"/>
                                </w:rPr>
                                <w:t>V</w:t>
                              </w:r>
                            </w:p>
                          </w:txbxContent>
                        </wps:txbx>
                        <wps:bodyPr rot="0" vert="horz" wrap="square" lIns="91440" tIns="45720" rIns="91440" bIns="45720" anchor="t" anchorCtr="0" upright="1">
                          <a:noAutofit/>
                        </wps:bodyPr>
                      </wps:wsp>
                      <wps:wsp>
                        <wps:cNvPr id="197" name="Text Box 106"/>
                        <wps:cNvSpPr txBox="1">
                          <a:spLocks noChangeArrowheads="1"/>
                        </wps:cNvSpPr>
                        <wps:spPr bwMode="auto">
                          <a:xfrm>
                            <a:off x="6206" y="14091"/>
                            <a:ext cx="602" cy="517"/>
                          </a:xfrm>
                          <a:prstGeom prst="rect">
                            <a:avLst/>
                          </a:prstGeom>
                          <a:solidFill>
                            <a:srgbClr val="002060"/>
                          </a:solidFill>
                          <a:ln w="9525">
                            <a:solidFill>
                              <a:srgbClr val="002060"/>
                            </a:solidFill>
                            <a:miter lim="800000"/>
                            <a:headEnd/>
                            <a:tailEnd/>
                          </a:ln>
                        </wps:spPr>
                        <wps:txbx>
                          <w:txbxContent>
                            <w:p w:rsidR="00DA6887" w:rsidRPr="00A823C8" w:rsidRDefault="00DA6887" w:rsidP="00A823C8">
                              <w:pPr>
                                <w:rPr>
                                  <w:color w:val="FFFFFF"/>
                                  <w:lang w:val="en-US"/>
                                </w:rPr>
                              </w:pPr>
                              <w:r w:rsidRPr="00A823C8">
                                <w:rPr>
                                  <w:color w:val="FFFFFF"/>
                                  <w:lang w:val="en-US"/>
                                </w:rPr>
                                <w:t>VII</w:t>
                              </w:r>
                            </w:p>
                          </w:txbxContent>
                        </wps:txbx>
                        <wps:bodyPr rot="0" vert="horz" wrap="square" lIns="91440" tIns="45720" rIns="91440" bIns="45720" anchor="t" anchorCtr="0" upright="1">
                          <a:noAutofit/>
                        </wps:bodyPr>
                      </wps:wsp>
                      <wps:wsp>
                        <wps:cNvPr id="198" name="Text Box 107"/>
                        <wps:cNvSpPr txBox="1">
                          <a:spLocks noChangeArrowheads="1"/>
                        </wps:cNvSpPr>
                        <wps:spPr bwMode="auto">
                          <a:xfrm>
                            <a:off x="6206" y="13209"/>
                            <a:ext cx="523" cy="470"/>
                          </a:xfrm>
                          <a:prstGeom prst="rect">
                            <a:avLst/>
                          </a:prstGeom>
                          <a:solidFill>
                            <a:srgbClr val="002060"/>
                          </a:solidFill>
                          <a:ln w="9525">
                            <a:solidFill>
                              <a:srgbClr val="002060"/>
                            </a:solidFill>
                            <a:miter lim="800000"/>
                            <a:headEnd/>
                            <a:tailEnd/>
                          </a:ln>
                        </wps:spPr>
                        <wps:txbx>
                          <w:txbxContent>
                            <w:p w:rsidR="00DA6887" w:rsidRPr="00A823C8" w:rsidRDefault="00DA6887" w:rsidP="00A823C8">
                              <w:pPr>
                                <w:rPr>
                                  <w:color w:val="FFFFFF"/>
                                  <w:lang w:val="en-US"/>
                                </w:rPr>
                              </w:pPr>
                              <w:r w:rsidRPr="00A823C8">
                                <w:rPr>
                                  <w:color w:val="FFFFFF"/>
                                  <w:lang w:val="en-US"/>
                                </w:rPr>
                                <w:t>VI</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EF8D324" id="Group 65" o:spid="_x0000_s1034" style="position:absolute;left:0;text-align:left;margin-left:-15.2pt;margin-top:15.25pt;width:493.8pt;height:337.5pt;z-index:251661312" coordorigin="482,7686" coordsize="10416,72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">
                <v:group id="Group 66" o:spid="_x0000_s1035" style="position:absolute;left:482;top:7686;width:10416;height:7260" coordorigin="1080,7650" coordsize="10416,726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Xni01wwAAANwAAAAP&#10;AAAAAAAAAAAAAAAAAKoCAABkcnMvZG93bnJldi54bWxQSwUGAAAAAAQABAD6AAAAmgMAAAAA&#10;">
                  <v:rect id="Rectangle 67" o:spid="_x0000_s1036" style="position:absolute;left:6660;top:13080;width:4836;height:18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r5AxMUA&#10;AADcAAAADwAAAGRycy9kb3ducmV2LnhtbESPzWrDMBCE74W8g9hAb43clJbgRAltQ0pLc8nPAyzW&#10;xjKxVkZSHfvtu4dCb7vM7My3q83gW9VTTE1gA4+zAhRxFWzDtYHzafewAJUyssU2MBkYKcFmPblb&#10;YWnDjQ/UH3OtJIRTiQZczl2pdaoceUyz0BGLdgnRY5Y11tpGvEm4b/W8KF60x4alwWFH746q6/HH&#10;G9inffoYxqevnduO/Zurvs8+R2Pup8PrElSmIf+b/64/reA/C608IxPo9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yvkDExQAAANwAAAAPAAAAAAAAAAAAAAAAAJgCAABkcnMv&#10;ZG93bnJldi54bWxQSwUGAAAAAAQABAD1AAAAigMAAAAA&#10;" fillcolor="#b9cde5" strokecolor="#dce6f2"/>
                  <v:shape id="Text Box 68" o:spid="_x0000_s1037" type="#_x0000_t202" style="position:absolute;left:1701;top:8356;width:4614;height:10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R1PG8IA&#10;AADcAAAADwAAAGRycy9kb3ducmV2LnhtbERPS2vCQBC+F/wPywje6saCrUZXCQUxnlofB49DdkyC&#10;2dm4u5r477uFQm/z8T1nue5NIx7kfG1ZwWScgCAurK65VHA6bl5nIHxA1thYJgVP8rBeDV6WmGrb&#10;8Z4eh1CKGMI+RQVVCG0qpS8qMujHtiWO3MU6gyFCV0rtsIvhppFvSfIuDdYcGyps6bOi4nq4GwWm&#10;+94ed3mYZh9f98yd8tu53aJSo2GfLUAE6sO/+M+d6zh/OoffZ+IFcv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VHU8bwgAAANwAAAAPAAAAAAAAAAAAAAAAAJgCAABkcnMvZG93&#10;bnJldi54bWxQSwUGAAAAAAQABAD1AAAAhwMAAAAA&#10;" strokecolor="#4f81bd">
                    <v:textbox>
                      <w:txbxContent>
                        <w:p w:rsidR="00DA6887" w:rsidRDefault="00DA6887" w:rsidP="00A7210F">
                          <w:pPr>
                            <w:pStyle w:val="a4"/>
                            <w:numPr>
                              <w:ilvl w:val="0"/>
                              <w:numId w:val="90"/>
                            </w:numPr>
                            <w:ind w:left="0" w:firstLine="0"/>
                            <w:jc w:val="left"/>
                            <w:rPr>
                              <w:rFonts w:cs="Times New Roman"/>
                              <w:b/>
                              <w:sz w:val="20"/>
                              <w:szCs w:val="20"/>
                            </w:rPr>
                          </w:pPr>
                          <w:r>
                            <w:rPr>
                              <w:rFonts w:cs="Times New Roman"/>
                              <w:b/>
                              <w:sz w:val="20"/>
                              <w:szCs w:val="20"/>
                            </w:rPr>
                            <w:t>Мощности установленные и рабочие</w:t>
                          </w:r>
                        </w:p>
                        <w:p w:rsidR="00DA6887" w:rsidRDefault="00DA6887" w:rsidP="00A7210F">
                          <w:pPr>
                            <w:pStyle w:val="a4"/>
                            <w:numPr>
                              <w:ilvl w:val="0"/>
                              <w:numId w:val="90"/>
                            </w:numPr>
                            <w:ind w:left="0" w:firstLine="0"/>
                            <w:jc w:val="left"/>
                            <w:rPr>
                              <w:rFonts w:cs="Times New Roman"/>
                              <w:b/>
                              <w:sz w:val="20"/>
                              <w:szCs w:val="20"/>
                            </w:rPr>
                          </w:pPr>
                          <w:r>
                            <w:rPr>
                              <w:rFonts w:cs="Times New Roman"/>
                              <w:b/>
                              <w:sz w:val="20"/>
                              <w:szCs w:val="20"/>
                            </w:rPr>
                            <w:t xml:space="preserve">Выработка и отпуск (КИУМ) э/э </w:t>
                          </w:r>
                        </w:p>
                        <w:p w:rsidR="00DA6887" w:rsidRDefault="00DA6887" w:rsidP="00A7210F">
                          <w:pPr>
                            <w:pStyle w:val="a4"/>
                            <w:numPr>
                              <w:ilvl w:val="0"/>
                              <w:numId w:val="90"/>
                            </w:numPr>
                            <w:ind w:left="0" w:firstLine="0"/>
                            <w:jc w:val="left"/>
                            <w:rPr>
                              <w:rFonts w:cs="Times New Roman"/>
                              <w:b/>
                              <w:sz w:val="20"/>
                              <w:szCs w:val="20"/>
                            </w:rPr>
                          </w:pPr>
                          <w:r>
                            <w:rPr>
                              <w:rFonts w:cs="Times New Roman"/>
                              <w:b/>
                              <w:sz w:val="20"/>
                              <w:szCs w:val="20"/>
                            </w:rPr>
                            <w:t>Тепловая мощность и отпуск тепла</w:t>
                          </w:r>
                        </w:p>
                      </w:txbxContent>
                    </v:textbox>
                  </v:shape>
                  <v:shape id="Text Box 69" o:spid="_x0000_s1038" type="#_x0000_t202" style="position:absolute;left:1701;top:9552;width:4614;height:7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kssO8UA&#10;AADcAAAADwAAAGRycy9kb3ducmV2LnhtbESPT2vDMAzF74N9B6PBbquzwdqS1i1hUJqdtv459Chi&#10;NQmN5dR2m+zbT4fBbhLv6b2fluvRdepOIbaeDbxOMlDElbct1waOh83LHFRMyBY7z2TghyKsV48P&#10;S8ytH3hH932qlYRwzNFAk1Kfax2rhhzGie+JRTv74DDJGmptAw4S7jr9lmVT7bBlaWiwp4+Gqsv+&#10;5gy44Xt7+CzTezH7uhXhWF5P/RaNeX4aiwWoRGP6N/9dl1bwp4Ivz8gEevU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KSyw7xQAAANwAAAAPAAAAAAAAAAAAAAAAAJgCAABkcnMv&#10;ZG93bnJldi54bWxQSwUGAAAAAAQABAD1AAAAigMAAAAA&#10;" strokecolor="#4f81bd">
                    <v:textbox>
                      <w:txbxContent>
                        <w:p w:rsidR="00DA6887" w:rsidRDefault="00DA6887" w:rsidP="00A7210F">
                          <w:pPr>
                            <w:pStyle w:val="a4"/>
                            <w:numPr>
                              <w:ilvl w:val="0"/>
                              <w:numId w:val="90"/>
                            </w:numPr>
                            <w:ind w:left="0" w:firstLine="0"/>
                            <w:jc w:val="left"/>
                            <w:rPr>
                              <w:rFonts w:cs="Times New Roman"/>
                              <w:b/>
                              <w:sz w:val="20"/>
                              <w:szCs w:val="20"/>
                            </w:rPr>
                          </w:pPr>
                          <w:r>
                            <w:rPr>
                              <w:rFonts w:cs="Times New Roman"/>
                              <w:b/>
                              <w:sz w:val="20"/>
                              <w:szCs w:val="20"/>
                            </w:rPr>
                            <w:t>Прогноз цен на э/э и мощность</w:t>
                          </w:r>
                        </w:p>
                        <w:p w:rsidR="00DA6887" w:rsidRDefault="00DA6887" w:rsidP="00A7210F">
                          <w:pPr>
                            <w:pStyle w:val="a4"/>
                            <w:numPr>
                              <w:ilvl w:val="0"/>
                              <w:numId w:val="90"/>
                            </w:numPr>
                            <w:ind w:left="0" w:firstLine="0"/>
                            <w:jc w:val="left"/>
                            <w:rPr>
                              <w:rFonts w:cs="Times New Roman"/>
                              <w:b/>
                              <w:sz w:val="20"/>
                              <w:szCs w:val="20"/>
                            </w:rPr>
                          </w:pPr>
                          <w:r>
                            <w:rPr>
                              <w:rFonts w:cs="Times New Roman"/>
                              <w:b/>
                              <w:sz w:val="20"/>
                              <w:szCs w:val="20"/>
                            </w:rPr>
                            <w:t>Прогноз тарифов на тепло</w:t>
                          </w:r>
                        </w:p>
                      </w:txbxContent>
                    </v:textbox>
                  </v:shape>
                  <v:shape id="Text Box 70" o:spid="_x0000_s1039" type="#_x0000_t202" style="position:absolute;left:1701;top:10381;width:4614;height:21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QeJoMIA&#10;AADcAAAADwAAAGRycy9kb3ducmV2LnhtbERPTYvCMBC9L/gfwgje1tQFXalGKcJi97SuevA4NGNb&#10;bCY1ibb77zeC4G0e73OW69404k7O15YVTMYJCOLC6ppLBcfD1/schA/IGhvLpOCPPKxXg7clptp2&#10;/Ev3fShFDGGfooIqhDaV0hcVGfRj2xJH7mydwRChK6V22MVw08iPJJlJgzXHhgpb2lRUXPY3o8B0&#10;u+3hOw/T7PPnlrljfj21W1RqNOyzBYhAfXiJn+5cx/mzCTyeiRfI1T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lB4mgwgAAANwAAAAPAAAAAAAAAAAAAAAAAJgCAABkcnMvZG93&#10;bnJldi54bWxQSwUGAAAAAAQABAD1AAAAhwMAAAAA&#10;" strokecolor="#4f81bd">
                    <v:textbox>
                      <w:txbxContent>
                        <w:p w:rsidR="00DA6887" w:rsidRDefault="00DA6887" w:rsidP="00A7210F">
                          <w:pPr>
                            <w:pStyle w:val="a4"/>
                            <w:numPr>
                              <w:ilvl w:val="0"/>
                              <w:numId w:val="90"/>
                            </w:numPr>
                            <w:ind w:left="0" w:firstLine="0"/>
                            <w:jc w:val="left"/>
                            <w:rPr>
                              <w:rFonts w:cs="Times New Roman"/>
                              <w:b/>
                              <w:sz w:val="20"/>
                              <w:szCs w:val="20"/>
                            </w:rPr>
                          </w:pPr>
                          <w:r>
                            <w:rPr>
                              <w:rFonts w:cs="Times New Roman"/>
                              <w:b/>
                              <w:sz w:val="20"/>
                              <w:szCs w:val="20"/>
                            </w:rPr>
                            <w:t>Удельн. расход топлива на э/э и тепло</w:t>
                          </w:r>
                        </w:p>
                        <w:p w:rsidR="00DA6887" w:rsidRDefault="00DA6887" w:rsidP="00A7210F">
                          <w:pPr>
                            <w:pStyle w:val="a4"/>
                            <w:numPr>
                              <w:ilvl w:val="0"/>
                              <w:numId w:val="90"/>
                            </w:numPr>
                            <w:ind w:left="0" w:firstLine="0"/>
                            <w:jc w:val="left"/>
                            <w:rPr>
                              <w:rFonts w:cs="Times New Roman"/>
                              <w:b/>
                              <w:sz w:val="20"/>
                              <w:szCs w:val="20"/>
                            </w:rPr>
                          </w:pPr>
                          <w:r>
                            <w:rPr>
                              <w:rFonts w:cs="Times New Roman"/>
                              <w:b/>
                              <w:sz w:val="20"/>
                              <w:szCs w:val="20"/>
                            </w:rPr>
                            <w:t>Топливный баланс</w:t>
                          </w:r>
                        </w:p>
                        <w:p w:rsidR="00DA6887" w:rsidRDefault="00DA6887" w:rsidP="00A7210F">
                          <w:pPr>
                            <w:pStyle w:val="a4"/>
                            <w:numPr>
                              <w:ilvl w:val="0"/>
                              <w:numId w:val="90"/>
                            </w:numPr>
                            <w:ind w:left="0" w:firstLine="0"/>
                            <w:jc w:val="left"/>
                            <w:rPr>
                              <w:rFonts w:cs="Times New Roman"/>
                              <w:b/>
                              <w:sz w:val="20"/>
                              <w:szCs w:val="20"/>
                            </w:rPr>
                          </w:pPr>
                          <w:r>
                            <w:rPr>
                              <w:rFonts w:cs="Times New Roman"/>
                              <w:b/>
                              <w:sz w:val="20"/>
                              <w:szCs w:val="20"/>
                            </w:rPr>
                            <w:t>Прогноз цен на топливо</w:t>
                          </w:r>
                        </w:p>
                        <w:p w:rsidR="00DA6887" w:rsidRDefault="00DA6887" w:rsidP="00A7210F">
                          <w:pPr>
                            <w:pStyle w:val="a4"/>
                            <w:numPr>
                              <w:ilvl w:val="0"/>
                              <w:numId w:val="90"/>
                            </w:numPr>
                            <w:ind w:left="0" w:firstLine="0"/>
                            <w:jc w:val="left"/>
                            <w:rPr>
                              <w:rFonts w:cs="Times New Roman"/>
                              <w:b/>
                              <w:sz w:val="20"/>
                              <w:szCs w:val="20"/>
                            </w:rPr>
                          </w:pPr>
                          <w:r>
                            <w:rPr>
                              <w:rFonts w:cs="Times New Roman"/>
                              <w:b/>
                              <w:sz w:val="20"/>
                              <w:szCs w:val="20"/>
                            </w:rPr>
                            <w:t>Численность персонала</w:t>
                          </w:r>
                        </w:p>
                        <w:p w:rsidR="00DA6887" w:rsidRDefault="00DA6887" w:rsidP="00A7210F">
                          <w:pPr>
                            <w:pStyle w:val="a4"/>
                            <w:numPr>
                              <w:ilvl w:val="0"/>
                              <w:numId w:val="90"/>
                            </w:numPr>
                            <w:ind w:left="0" w:firstLine="0"/>
                            <w:jc w:val="left"/>
                            <w:rPr>
                              <w:rFonts w:cs="Times New Roman"/>
                              <w:b/>
                              <w:sz w:val="20"/>
                              <w:szCs w:val="20"/>
                            </w:rPr>
                          </w:pPr>
                          <w:r>
                            <w:rPr>
                              <w:rFonts w:cs="Times New Roman"/>
                              <w:b/>
                              <w:sz w:val="20"/>
                              <w:szCs w:val="20"/>
                            </w:rPr>
                            <w:t>Прогноз роста з/п</w:t>
                          </w:r>
                        </w:p>
                        <w:p w:rsidR="00DA6887" w:rsidRDefault="00DA6887" w:rsidP="00A7210F">
                          <w:pPr>
                            <w:pStyle w:val="a4"/>
                            <w:numPr>
                              <w:ilvl w:val="0"/>
                              <w:numId w:val="90"/>
                            </w:numPr>
                            <w:ind w:left="0" w:firstLine="0"/>
                            <w:jc w:val="left"/>
                            <w:rPr>
                              <w:rFonts w:cs="Times New Roman"/>
                              <w:b/>
                              <w:sz w:val="20"/>
                              <w:szCs w:val="20"/>
                            </w:rPr>
                          </w:pPr>
                          <w:r>
                            <w:rPr>
                              <w:rFonts w:cs="Times New Roman"/>
                              <w:b/>
                              <w:sz w:val="20"/>
                              <w:szCs w:val="20"/>
                            </w:rPr>
                            <w:t>Стоимость ремонтов на 1 МВт в год</w:t>
                          </w:r>
                        </w:p>
                        <w:p w:rsidR="00DA6887" w:rsidRDefault="00DA6887" w:rsidP="00A7210F">
                          <w:pPr>
                            <w:pStyle w:val="a4"/>
                            <w:numPr>
                              <w:ilvl w:val="0"/>
                              <w:numId w:val="90"/>
                            </w:numPr>
                            <w:ind w:left="0" w:firstLine="0"/>
                            <w:jc w:val="left"/>
                            <w:rPr>
                              <w:rFonts w:cs="Times New Roman"/>
                              <w:b/>
                              <w:sz w:val="20"/>
                              <w:szCs w:val="20"/>
                            </w:rPr>
                          </w:pPr>
                          <w:r>
                            <w:rPr>
                              <w:rFonts w:cs="Times New Roman"/>
                              <w:b/>
                              <w:sz w:val="20"/>
                              <w:szCs w:val="20"/>
                            </w:rPr>
                            <w:t>Амортизация - срок</w:t>
                          </w:r>
                        </w:p>
                      </w:txbxContent>
                    </v:textbox>
                  </v:shape>
                  <v:shape id="Text Box 71" o:spid="_x0000_s1040" type="#_x0000_t202" style="position:absolute;left:1701;top:12615;width:4614;height:7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dUX18IA&#10;AADcAAAADwAAAGRycy9kb3ducmV2LnhtbERPTYvCMBC9L/gfwgje1lRBV6pRirDYPbmrHjwOzdgW&#10;m0k3ibb7782C4G0e73NWm9404k7O15YVTMYJCOLC6ppLBafj5/sChA/IGhvLpOCPPGzWg7cVptp2&#10;/EP3QyhFDGGfooIqhDaV0hcVGfRj2xJH7mKdwRChK6V22MVw08hpksylwZpjQ4UtbSsqroebUWC6&#10;793xKw+z7GN/y9wp/z23O1RqNOyzJYhAfXiJn+5cx/nzKfw/Ey+Q6w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V1RfXwgAAANwAAAAPAAAAAAAAAAAAAAAAAJgCAABkcnMvZG93&#10;bnJldi54bWxQSwUGAAAAAAQABAD1AAAAhwMAAAAA&#10;" strokecolor="#4f81bd">
                    <v:textbox>
                      <w:txbxContent>
                        <w:p w:rsidR="00DA6887" w:rsidRDefault="00DA6887" w:rsidP="00A7210F">
                          <w:pPr>
                            <w:pStyle w:val="a4"/>
                            <w:numPr>
                              <w:ilvl w:val="0"/>
                              <w:numId w:val="90"/>
                            </w:numPr>
                            <w:ind w:left="0" w:firstLine="0"/>
                            <w:jc w:val="left"/>
                            <w:rPr>
                              <w:rFonts w:cs="Times New Roman"/>
                              <w:b/>
                              <w:sz w:val="20"/>
                              <w:szCs w:val="20"/>
                            </w:rPr>
                          </w:pPr>
                          <w:r>
                            <w:rPr>
                              <w:rFonts w:cs="Times New Roman"/>
                              <w:b/>
                              <w:sz w:val="20"/>
                              <w:szCs w:val="20"/>
                            </w:rPr>
                            <w:t>Объем инвестиций</w:t>
                          </w:r>
                        </w:p>
                        <w:p w:rsidR="00DA6887" w:rsidRDefault="00DA6887" w:rsidP="00A7210F">
                          <w:pPr>
                            <w:pStyle w:val="a4"/>
                            <w:numPr>
                              <w:ilvl w:val="0"/>
                              <w:numId w:val="90"/>
                            </w:numPr>
                            <w:ind w:left="0" w:firstLine="0"/>
                            <w:jc w:val="left"/>
                            <w:rPr>
                              <w:rFonts w:cs="Times New Roman"/>
                              <w:b/>
                              <w:sz w:val="20"/>
                              <w:szCs w:val="20"/>
                            </w:rPr>
                          </w:pPr>
                          <w:r>
                            <w:rPr>
                              <w:rFonts w:cs="Times New Roman"/>
                              <w:b/>
                              <w:sz w:val="20"/>
                              <w:szCs w:val="20"/>
                            </w:rPr>
                            <w:t>Дефлятор инвестиций</w:t>
                          </w:r>
                        </w:p>
                      </w:txbxContent>
                    </v:textbox>
                  </v:shape>
                  <v:shape id="Text Box 72" o:spid="_x0000_s1041" type="#_x0000_t202" style="position:absolute;left:1701;top:13533;width:4614;height:12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pmyTMIA&#10;AADcAAAADwAAAGRycy9kb3ducmV2LnhtbERPS2vCQBC+F/wPywje6sZKVaKrhIKYnlofB49DdkyC&#10;2dm4u5r477uFQm/z8T1ntelNIx7kfG1ZwWScgCAurK65VHA6bl8XIHxA1thYJgVP8rBZD15WmGrb&#10;8Z4eh1CKGMI+RQVVCG0qpS8qMujHtiWO3MU6gyFCV0rtsIvhppFvSTKTBmuODRW29FFRcT3cjQLT&#10;fe+On3l4z+Zf98yd8tu53aFSo2GfLUEE6sO/+M+d6zh/NoXfZ+IFcv0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6mbJMwgAAANwAAAAPAAAAAAAAAAAAAAAAAJgCAABkcnMvZG93&#10;bnJldi54bWxQSwUGAAAAAAQABAD1AAAAhwMAAAAA&#10;" strokecolor="#4f81bd">
                    <v:textbox>
                      <w:txbxContent>
                        <w:p w:rsidR="00DA6887" w:rsidRDefault="00DA6887" w:rsidP="00A7210F">
                          <w:pPr>
                            <w:pStyle w:val="a4"/>
                            <w:numPr>
                              <w:ilvl w:val="0"/>
                              <w:numId w:val="90"/>
                            </w:numPr>
                            <w:ind w:left="0" w:firstLine="0"/>
                            <w:jc w:val="left"/>
                            <w:rPr>
                              <w:rFonts w:cs="Times New Roman"/>
                              <w:b/>
                              <w:sz w:val="20"/>
                              <w:szCs w:val="20"/>
                            </w:rPr>
                          </w:pPr>
                          <w:r>
                            <w:rPr>
                              <w:rFonts w:cs="Times New Roman"/>
                              <w:b/>
                              <w:sz w:val="20"/>
                              <w:szCs w:val="20"/>
                            </w:rPr>
                            <w:t>Структура финансирования</w:t>
                          </w:r>
                        </w:p>
                        <w:p w:rsidR="00DA6887" w:rsidRDefault="00DA6887" w:rsidP="00A7210F">
                          <w:pPr>
                            <w:pStyle w:val="a4"/>
                            <w:numPr>
                              <w:ilvl w:val="0"/>
                              <w:numId w:val="90"/>
                            </w:numPr>
                            <w:ind w:left="0" w:firstLine="0"/>
                            <w:jc w:val="left"/>
                            <w:rPr>
                              <w:rFonts w:cs="Times New Roman"/>
                              <w:b/>
                              <w:sz w:val="20"/>
                              <w:szCs w:val="20"/>
                            </w:rPr>
                          </w:pPr>
                          <w:r>
                            <w:rPr>
                              <w:rFonts w:cs="Times New Roman"/>
                              <w:b/>
                              <w:sz w:val="20"/>
                              <w:szCs w:val="20"/>
                            </w:rPr>
                            <w:t xml:space="preserve">Цикл оборачиваемости денежных </w:t>
                          </w:r>
                        </w:p>
                        <w:p w:rsidR="00DA6887" w:rsidRDefault="00DA6887" w:rsidP="00A823C8">
                          <w:pPr>
                            <w:pStyle w:val="a4"/>
                            <w:ind w:left="0"/>
                            <w:rPr>
                              <w:rFonts w:cs="Times New Roman"/>
                              <w:b/>
                              <w:sz w:val="20"/>
                              <w:szCs w:val="20"/>
                            </w:rPr>
                          </w:pPr>
                          <w:r>
                            <w:rPr>
                              <w:rFonts w:cs="Times New Roman"/>
                              <w:b/>
                              <w:sz w:val="20"/>
                              <w:szCs w:val="20"/>
                              <w:lang w:val="en-US"/>
                            </w:rPr>
                            <w:t xml:space="preserve">              </w:t>
                          </w:r>
                          <w:r>
                            <w:rPr>
                              <w:rFonts w:cs="Times New Roman"/>
                              <w:b/>
                              <w:sz w:val="20"/>
                              <w:szCs w:val="20"/>
                            </w:rPr>
                            <w:t>средств</w:t>
                          </w:r>
                        </w:p>
                        <w:p w:rsidR="00DA6887" w:rsidRDefault="00DA6887" w:rsidP="00A7210F">
                          <w:pPr>
                            <w:pStyle w:val="a4"/>
                            <w:numPr>
                              <w:ilvl w:val="0"/>
                              <w:numId w:val="90"/>
                            </w:numPr>
                            <w:ind w:left="0" w:firstLine="0"/>
                            <w:jc w:val="left"/>
                            <w:rPr>
                              <w:rFonts w:cs="Times New Roman"/>
                              <w:b/>
                              <w:sz w:val="20"/>
                              <w:szCs w:val="20"/>
                            </w:rPr>
                          </w:pPr>
                          <w:r>
                            <w:rPr>
                              <w:rFonts w:cs="Times New Roman"/>
                              <w:b/>
                              <w:sz w:val="20"/>
                              <w:szCs w:val="20"/>
                              <w:lang w:val="en-US"/>
                            </w:rPr>
                            <w:t>WACC</w:t>
                          </w:r>
                        </w:p>
                      </w:txbxContent>
                    </v:textbox>
                  </v:shape>
                  <v:shapetype id="_x0000_t32" coordsize="21600,21600" o:spt="32" o:oned="t" path="m,l21600,21600e" filled="f">
                    <v:path arrowok="t" fillok="f" o:connecttype="none"/>
                    <o:lock v:ext="edit" shapetype="t"/>
                  </v:shapetype>
                  <v:shape id="AutoShape 73" o:spid="_x0000_s1042" type="#_x0000_t32" style="position:absolute;left:1701;top:8280;width:4614;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lvGVcQAAADcAAAADwAAAGRycy9kb3ducmV2LnhtbERPS2sCMRC+C/6HMEJvmrQUK1ujFMHS&#10;7UF07eM6bMbdbTeTJUl17a9vhIK3+fieM1/2thVH8qFxrOF2okAQl840XGl426/HMxAhIhtsHZOG&#10;MwVYLoaDOWbGnXhHxyJWIoVwyFBDHWOXSRnKmiyGieuIE3dw3mJM0FfSeDylcNvKO6Wm0mLDqaHG&#10;jlY1ld/Fj9XwvnpW7usj9w/Fun09bFX++bvJtb4Z9U+PICL18Sr+d7+YNH96D5dn0gVy8Q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yW8ZVxAAAANwAAAAPAAAAAAAAAAAA&#10;AAAAAKECAABkcnMvZG93bnJldi54bWxQSwUGAAAAAAQABAD5AAAAkgMAAAAA&#10;" strokecolor="#1f497d" strokeweight="2.5pt"/>
                  <v:shape id="AutoShape 74" o:spid="_x0000_s1043" type="#_x0000_t32" style="position:absolute;left:6450;top:8356;width:1;height:646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RdjzsQAAADcAAAADwAAAGRycy9kb3ducmV2LnhtbERPS2sCMRC+C/6HMEJvmrRQK1ujFMHS&#10;7UF07eM6bMbdbTeTJUl17a9vhIK3+fieM1/2thVH8qFxrOF2okAQl840XGl426/HMxAhIhtsHZOG&#10;MwVYLoaDOWbGnXhHxyJWIoVwyFBDHWOXSRnKmiyGieuIE3dw3mJM0FfSeDylcNvKO6Wm0mLDqaHG&#10;jlY1ld/Fj9XwvnpW7usj9w/Fun09bFX++bvJtb4Z9U+PICL18Sr+d7+YNH96D5dn0gVy8Q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dF2POxAAAANwAAAAPAAAAAAAAAAAA&#10;AAAAAKECAABkcnMvZG93bnJldi54bWxQSwUGAAAAAAQABAD5AAAAkgMAAAAA&#10;" strokecolor="#1f497d" strokeweight="2.5pt"/>
                  <v:shape id="AutoShape 75" o:spid="_x0000_s1044" type="#_x0000_t32" style="position:absolute;left:6810;top:8280;width:4614;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cX9ucQAAADcAAAADwAAAGRycy9kb3ducmV2LnhtbERPTU8CMRC9m/AfmiHxJi0eVrNQiCGB&#10;uB6MLorXyXbYXdhON22F1V9vTUi4zcv7nPlysJ04kQ+tYw3TiQJBXDnTcq3hY7u+ewQRIrLBzjFp&#10;+KEAy8XoZo65cWd+p1MZa5FCOOSooYmxz6UMVUMWw8T1xInbO28xJuhraTyeU7jt5L1SmbTYcmpo&#10;sKdVQ9Wx/LYaPlcb5Q67wj+U6+5l/6aKr9/XQuvb8fA0AxFpiFfxxf1s0vwsg/9n0gVy8Q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txf25xAAAANwAAAAPAAAAAAAAAAAA&#10;AAAAAKECAABkcnMvZG93bnJldi54bWxQSwUGAAAAAAQABAD5AAAAkgMAAAAA&#10;" strokecolor="#1f497d" strokeweight="2.5pt"/>
                  <v:shape id="Text Box 76" o:spid="_x0000_s1045" type="#_x0000_t202" style="position:absolute;left:6810;top:8505;width:4614;height:4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VqZ18EA&#10;AADcAAAADwAAAGRycy9kb3ducmV2LnhtbERPS4vCMBC+L/gfwgje1lTBB9UooggKe9lW70MzttVm&#10;Uppoq79+syB4m4/vOct1ZyrxoMaVlhWMhhEI4szqknMFp3T/PQfhPLLGyjIpeJKD9ar3tcRY25Z/&#10;6ZH4XIQQdjEqKLyvYyldVpBBN7Q1ceAutjHoA2xyqRtsQ7ip5DiKptJgyaGhwJq2BWW35G4UZOSu&#10;x9kluaVp+3r97Kr6et5MlBr0u80ChKfOf8Rv90GH+dMZ/D8TLpCr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VamdfBAAAA3AAAAA8AAAAAAAAAAAAAAAAAmAIAAGRycy9kb3du&#10;cmV2LnhtbFBLBQYAAAAABAAEAPUAAACGAwAAAAA=&#10;" fillcolor="#8eb4e3" strokecolor="#4f81bd">
                    <v:textbox>
                      <w:txbxContent>
                        <w:p w:rsidR="00DA6887" w:rsidRDefault="00DA6887" w:rsidP="00A823C8">
                          <w:pPr>
                            <w:jc w:val="center"/>
                            <w:rPr>
                              <w:rFonts w:cs="Times New Roman"/>
                              <w:color w:val="002060"/>
                            </w:rPr>
                          </w:pPr>
                          <w:r>
                            <w:rPr>
                              <w:rFonts w:cs="Times New Roman"/>
                              <w:color w:val="002060"/>
                            </w:rPr>
                            <w:t>ПЛАН ПРОИЗВОДСТВА</w:t>
                          </w:r>
                        </w:p>
                      </w:txbxContent>
                    </v:textbox>
                  </v:shape>
                  <v:shape id="Text Box 77" o:spid="_x0000_s1046" type="#_x0000_t202" style="position:absolute;left:6810;top:9435;width:4614;height:4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MUNpcQA&#10;AADcAAAADwAAAGRycy9kb3ducmV2LnhtbESPQWvCQBCF74X+h2UK3uqmglZSVxFFUOilid6H7JhE&#10;s7Mhu5ror+8cCr3N8N68981iNbhG3akLtWcDH+MEFHHhbc2lgWO+e5+DChHZYuOZDDwowGr5+rLA&#10;1Pqef+iexVJJCIcUDVQxtqnWoajIYRj7lli0s+8cRlm7UtsOewl3jZ4kyUw7rFkaKmxpU1FxzW7O&#10;QEHhcvg8Z9c875/P723TXk7rqTGjt2H9BSrSEP/Nf9d7K/gzoZVnZAK9/A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TFDaXEAAAA3AAAAA8AAAAAAAAAAAAAAAAAmAIAAGRycy9k&#10;b3ducmV2LnhtbFBLBQYAAAAABAAEAPUAAACJAwAAAAA=&#10;" fillcolor="#8eb4e3" strokecolor="#4f81bd">
                    <v:textbox>
                      <w:txbxContent>
                        <w:p w:rsidR="00DA6887" w:rsidRDefault="00DA6887" w:rsidP="00A823C8">
                          <w:pPr>
                            <w:jc w:val="center"/>
                            <w:rPr>
                              <w:rFonts w:cs="Times New Roman"/>
                              <w:color w:val="002060"/>
                            </w:rPr>
                          </w:pPr>
                          <w:r>
                            <w:rPr>
                              <w:rFonts w:cs="Times New Roman"/>
                              <w:color w:val="002060"/>
                            </w:rPr>
                            <w:t>ПЛАН ДОХОДОВ</w:t>
                          </w:r>
                        </w:p>
                      </w:txbxContent>
                    </v:textbox>
                  </v:shape>
                  <v:shape id="Text Box 78" o:spid="_x0000_s1047" type="#_x0000_t202" style="position:absolute;left:6810;top:10381;width:4614;height:44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4moPsEA&#10;AADcAAAADwAAAGRycy9kb3ducmV2LnhtbERPTYvCMBC9L/gfwgh7W1MFXa1GEUVYYS/b6n1oxrba&#10;TEoTbfXXbwTB2zze5yxWnanEjRpXWlYwHEQgiDOrS84VHNLd1xSE88gaK8uk4E4OVsvexwJjbVv+&#10;o1vicxFC2MWooPC+jqV0WUEG3cDWxIE72cagD7DJpW6wDeGmkqMomkiDJYeGAmvaFJRdkqtRkJE7&#10;779PySVN28fjd1vV5+N6rNRnv1vPQXjq/Fv8cv/oMH8yg+cz4QK5/A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uJqD7BAAAA3AAAAA8AAAAAAAAAAAAAAAAAmAIAAGRycy9kb3du&#10;cmV2LnhtbFBLBQYAAAAABAAEAPUAAACGAwAAAAA=&#10;" fillcolor="#8eb4e3" strokecolor="#4f81bd">
                    <v:textbox>
                      <w:txbxContent>
                        <w:p w:rsidR="00DA6887" w:rsidRDefault="00DA6887" w:rsidP="00A823C8">
                          <w:pPr>
                            <w:jc w:val="center"/>
                            <w:rPr>
                              <w:rFonts w:cs="Times New Roman"/>
                              <w:color w:val="002060"/>
                            </w:rPr>
                          </w:pPr>
                          <w:r>
                            <w:rPr>
                              <w:rFonts w:cs="Times New Roman"/>
                              <w:color w:val="002060"/>
                            </w:rPr>
                            <w:t>ПЛАН РАСХОДОВ</w:t>
                          </w:r>
                        </w:p>
                      </w:txbxContent>
                    </v:textbox>
                  </v:shape>
                  <v:shape id="Text Box 79" o:spid="_x0000_s1048" type="#_x0000_t202" style="position:absolute;left:6810;top:11310;width:4614;height:4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2qXfsQA&#10;AADcAAAADwAAAGRycy9kb3ducmV2LnhtbESPQWvCQBCF74X+h2UK3uqmglVSVxFFUOilid6H7JhE&#10;s7Mhu5ror+8cCr3N8N68981iNbhG3akLtWcDH+MEFHHhbc2lgWO+e5+DChHZYuOZDDwowGr5+rLA&#10;1Pqef+iexVJJCIcUDVQxtqnWoajIYRj7lli0s+8cRlm7UtsOewl3jZ4kyad2WLM0VNjSpqLimt2c&#10;gYLC5TA7Z9c875/P723TXk7rqTGjt2H9BSrSEP/Nf9d7K/gzwZdnZAK9/A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9ql37EAAAA3AAAAA8AAAAAAAAAAAAAAAAAmAIAAGRycy9k&#10;b3ducmV2LnhtbFBLBQYAAAAABAAEAPUAAACJAwAAAAA=&#10;" fillcolor="#8eb4e3" strokecolor="#4f81bd">
                    <v:textbox>
                      <w:txbxContent>
                        <w:p w:rsidR="00DA6887" w:rsidRDefault="00DA6887" w:rsidP="00A823C8">
                          <w:pPr>
                            <w:jc w:val="center"/>
                            <w:rPr>
                              <w:rFonts w:cs="Times New Roman"/>
                              <w:color w:val="002060"/>
                            </w:rPr>
                          </w:pPr>
                          <w:r>
                            <w:rPr>
                              <w:rFonts w:cs="Times New Roman"/>
                              <w:color w:val="002060"/>
                            </w:rPr>
                            <w:t>ПЛАН ИНВЕСТИЦИЙ</w:t>
                          </w:r>
                        </w:p>
                      </w:txbxContent>
                    </v:textbox>
                  </v:shape>
                  <v:shape id="Text Box 80" o:spid="_x0000_s1049" type="#_x0000_t202" style="position:absolute;left:6810;top:12255;width:4614;height:4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CYy5cIA&#10;AADcAAAADwAAAGRycy9kb3ducmV2LnhtbERPTWuDQBC9B/Iflin0FlcDbYrNRiSh0EIv1fQ+uBM1&#10;urPibqPNr+8WArnN433ONptNLy40utaygiSKQRBXVrdcKziWb6sXEM4ja+wtk4JfcpDtlostptpO&#10;/EWXwtcihLBLUUHj/ZBK6aqGDLrIDsSBO9nRoA9wrKUecQrhppfrOH6WBlsODQ0OtG+o6oofo6Ai&#10;d/7YnIquLKfr9fPQD+fv/Empx4c5fwXhafZ38c39rsP8TQL/z4QL5O4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wJjLlwgAAANwAAAAPAAAAAAAAAAAAAAAAAJgCAABkcnMvZG93&#10;bnJldi54bWxQSwUGAAAAAAQABAD1AAAAhwMAAAAA&#10;" fillcolor="#8eb4e3" strokecolor="#4f81bd">
                    <v:textbox>
                      <w:txbxContent>
                        <w:p w:rsidR="00DA6887" w:rsidRDefault="00DA6887" w:rsidP="00A823C8">
                          <w:pPr>
                            <w:jc w:val="center"/>
                            <w:rPr>
                              <w:rFonts w:cs="Times New Roman"/>
                              <w:color w:val="002060"/>
                            </w:rPr>
                          </w:pPr>
                          <w:r>
                            <w:rPr>
                              <w:rFonts w:cs="Times New Roman"/>
                              <w:color w:val="002060"/>
                            </w:rPr>
                            <w:t>ПЛАН ФИНАНСИРОВАНИЯ</w:t>
                          </w:r>
                        </w:p>
                      </w:txbxContent>
                    </v:textbox>
                  </v:shape>
                  <v:shape id="Text Box 81" o:spid="_x0000_s1050" type="#_x0000_t202" style="position:absolute;left:6810;top:13173;width:4614;height:44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PSsksIA&#10;AADcAAAADwAAAGRycy9kb3ducmV2LnhtbERPTWvCQBC9F/wPywi91Y0Bq0TXEJSChV6a6H3IjklM&#10;djZktyb113cLhd7m8T5nl06mE3caXGNZwXIRgSAurW64UnAu3l42IJxH1thZJgXf5CDdz552mGg7&#10;8ifdc1+JEMIuQQW1930ipStrMugWticO3NUOBn2AQyX1gGMIN52Mo+hVGmw4NNTY06Gmss2/jIKS&#10;3O19fc3bohgfj49j198u2Uqp5/mUbUF4mvy/+M990mH+OobfZ8IFcv8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A9KySwgAAANwAAAAPAAAAAAAAAAAAAAAAAJgCAABkcnMvZG93&#10;bnJldi54bWxQSwUGAAAAAAQABAD1AAAAhwMAAAAA&#10;" fillcolor="#8eb4e3" strokecolor="#4f81bd">
                    <v:textbox>
                      <w:txbxContent>
                        <w:p w:rsidR="00DA6887" w:rsidRDefault="00DA6887" w:rsidP="00A823C8">
                          <w:pPr>
                            <w:jc w:val="center"/>
                            <w:rPr>
                              <w:rFonts w:cs="Times New Roman"/>
                              <w:color w:val="002060"/>
                            </w:rPr>
                          </w:pPr>
                          <w:r>
                            <w:rPr>
                              <w:rFonts w:cs="Times New Roman"/>
                              <w:color w:val="002060"/>
                            </w:rPr>
                            <w:t xml:space="preserve">     ПЛАН ПРИБЫЛЕЙ И УБЫТКОВ</w:t>
                          </w:r>
                        </w:p>
                      </w:txbxContent>
                    </v:textbox>
                  </v:shape>
                  <v:shape id="Text Box 82" o:spid="_x0000_s1051" type="#_x0000_t202" style="position:absolute;left:6810;top:14055;width:4614;height:7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7gJCcEA&#10;AADcAAAADwAAAGRycy9kb3ducmV2LnhtbERPTYvCMBC9C/sfwgjeNFVRl65RZGVBwYvt7n1oxrba&#10;TEqTtdVfbwTB2zze5yzXnanElRpXWlYwHkUgiDOrS84V/KY/w08QziNrrCyTghs5WK8+ekuMtW35&#10;SNfE5yKEsItRQeF9HUvpsoIMupGtiQN3so1BH2CTS91gG8JNJSdRNJcGSw4NBdb0XVB2Sf6Ngozc&#10;eb84JZc0be/3w7aqz3+bmVKDfrf5AuGp82/xy73TYf5iCs9nwgVy9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4CQnBAAAA3AAAAA8AAAAAAAAAAAAAAAAAmAIAAGRycy9kb3du&#10;cmV2LnhtbFBLBQYAAAAABAAEAPUAAACGAwAAAAA=&#10;" fillcolor="#8eb4e3" strokecolor="#4f81bd">
                    <v:textbox>
                      <w:txbxContent>
                        <w:p w:rsidR="00DA6887" w:rsidRDefault="00DA6887" w:rsidP="00A823C8">
                          <w:pPr>
                            <w:jc w:val="center"/>
                            <w:rPr>
                              <w:rFonts w:cs="Times New Roman"/>
                              <w:color w:val="002060"/>
                            </w:rPr>
                          </w:pPr>
                          <w:r>
                            <w:rPr>
                              <w:rFonts w:cs="Times New Roman"/>
                              <w:color w:val="002060"/>
                              <w:lang w:val="en-US"/>
                            </w:rPr>
                            <w:t xml:space="preserve">         </w:t>
                          </w:r>
                          <w:r>
                            <w:rPr>
                              <w:rFonts w:cs="Times New Roman"/>
                              <w:color w:val="002060"/>
                            </w:rPr>
                            <w:t>ОТЧЕТ О ДВИЖЕНИИ ДЕНЕЖНЫХ СРЕДСТВ</w:t>
                          </w:r>
                        </w:p>
                      </w:txbxContent>
                    </v:textbox>
                  </v:shape>
                  <v:shape id="AutoShape 83" o:spid="_x0000_s1052" type="#_x0000_t32" style="position:absolute;left:6448;top:11520;width:359;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h59nr8AAADcAAAADwAAAGRycy9kb3ducmV2LnhtbERPTYvCMBC9L/gfwgje1sSlVKlGUWHB&#10;a9VlPQ7N2BabSWmibf/9ZmFhb/N4n7PZDbYRL+p87VjDYq5AEBfO1FxquF4+31cgfEA22DgmDSN5&#10;2G0nbxvMjOs5p9c5lCKGsM9QQxVCm0npi4os+rlriSN3d53FEGFXStNhH8NtIz+USqXFmmNDhS0d&#10;Kyoe56fV8DUWqbolKufD8oA0fofGPo3Ws+mwX4MINIR/8Z/7ZOL8ZQK/z8QL5PYH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Gh59nr8AAADcAAAADwAAAAAAAAAAAAAAAACh&#10;AgAAZHJzL2Rvd25yZXYueG1sUEsFBgAAAAAEAAQA+QAAAI0DAAAAAA==&#10;" strokecolor="#002060" strokeweight="3.25pt">
                    <v:stroke endarrow="block"/>
                  </v:shape>
                  <v:shape id="AutoShape 84" o:spid="_x0000_s1053" type="#_x0000_t32" style="position:absolute;left:6312;top:12540;width:492;height:812;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9+/ssEAAADcAAAADwAAAGRycy9kb3ducmV2LnhtbERPTWvCQBC9F/wPywjemo2CraRZRQSh&#10;p0DTHvQ2ZqfZxexsyG5N/PduodDbPN7nlLvJdeJGQ7CeFSyzHARx47XlVsHX5/F5AyJEZI2dZ1Jw&#10;pwC77eypxEL7kT/oVsdWpBAOBSowMfaFlKEx5DBkvidO3LcfHMYEh1bqAccU7jq5yvMX6dByajDY&#10;08FQc61/nIJLZc73ydo9kXbr9nQ62IprpRbzaf8GItIU/8V/7ned5r+u4feZdIHcP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37+ywQAAANwAAAAPAAAAAAAAAAAAAAAA&#10;AKECAABkcnMvZG93bnJldi54bWxQSwUGAAAAAAQABAD5AAAAjwMAAAAA&#10;" strokecolor="#002060" strokeweight="2pt">
                    <v:stroke dashstyle="1 1"/>
                  </v:shape>
                  <v:shape id="AutoShape 85" o:spid="_x0000_s1054" type="#_x0000_t32" style="position:absolute;left:6312;top:10741;width:492;height:1799;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w0hxcEAAADcAAAADwAAAGRycy9kb3ducmV2LnhtbERPPWvDMBDdC/0P4grdEjmFJsWNEoyh&#10;kMlQt4OzXa2rJWKdjKUk9r+vAoFu93ift91PrhcXGoP1rGC1zEAQt15b7hR8f30s3kCEiKyx90wK&#10;Zgqw3z0+bDHX/sqfdKljJ1IIhxwVmBiHXMrQGnIYln4gTtyvHx3GBMdO6hGvKdz18iXL1tKh5dRg&#10;cKDSUHuqz07BT2WO82RtQaTda9c0pa24Vur5aSreQUSa4r/47j7oNH+zhtsz6QK5+w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DSHFwQAAANwAAAAPAAAAAAAAAAAAAAAA&#10;AKECAABkcnMvZG93bnJldi54bWxQSwUGAAAAAAQABAD5AAAAjwMAAAAA&#10;" strokecolor="#002060" strokeweight="2pt">
                    <v:stroke dashstyle="1 1"/>
                  </v:shape>
                  <v:shape id="AutoShape 86" o:spid="_x0000_s1055" type="#_x0000_t32" style="position:absolute;left:6315;top:9795;width:495;height:494;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EGEXsEAAADcAAAADwAAAGRycy9kb3ducmV2LnhtbERPPWvDMBDdC/0P4grdGjmFJsWNEoyh&#10;kMlQt4OzXa2rJWKdjKUk9r+vAoFs93ift9lNrhdnGoP1rGC5yEAQt15b7hT8fH++vIMIEVlj75kU&#10;zBRgt3182GCu/YW/6FzHTqQQDjkqMDEOuZShNeQwLPxAnLg/PzqMCY6d1CNeUrjr5WuWraRDy6nB&#10;4EClofZYn5yC38oc5snagki7t65pSltxrdTz01R8gIg0xbv45t7rNH+9husz6QK5/Q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QQYRewQAAANwAAAAPAAAAAAAAAAAAAAAA&#10;AKECAABkcnMvZG93bnJldi54bWxQSwUGAAAAAAQABAD5AAAAjwMAAAAA&#10;" strokecolor="#002060" strokeweight="2pt">
                    <v:stroke dashstyle="1 1"/>
                  </v:shape>
                  <v:shape id="AutoShape 87" o:spid="_x0000_s1056" type="#_x0000_t32" style="position:absolute;left:6315;top:8865;width:495;height:57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d4QLMMAAADcAAAADwAAAGRycy9kb3ducmV2LnhtbESPT2sCMRDF7wW/QxjBm2Yr+IetUUQQ&#10;ehK67UFv42a6Cd1Mlk2q67fvHITeZnhv3vvNZjeEVt2oTz6ygddZAYq4jtZzY+Dr8zhdg0oZ2WIb&#10;mQw8KMFuO3rZYGnjnT/oVuVGSQinEg24nLtS61Q7CphmsSMW7Tv2AbOsfaNtj3cJD62eF8VSB/Qs&#10;DQ47Ojiqf6rfYOB6cpfH4P2eyIZFcz4f/IkrYybjYf8GKtOQ/83P63cr+CuhlWdkAr39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HeECzDAAAA3AAAAA8AAAAAAAAAAAAA&#10;AAAAoQIAAGRycy9kb3ducmV2LnhtbFBLBQYAAAAABAAEAPkAAACRAwAAAAA=&#10;" strokecolor="#002060" strokeweight="2pt">
                    <v:stroke dashstyle="1 1"/>
                  </v:shape>
                  <v:shape id="AutoShape 88" o:spid="_x0000_s1057" type="#_x0000_t32" style="position:absolute;left:8874;top:8957;width:0;height:47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B/SAMAAAADcAAAADwAAAGRycy9kb3ducmV2LnhtbERP32vCMBB+F/wfwgl702Qy7FZNiw4G&#10;e7Xb2B6P5GzLmktporb//SIIe7uP7+ftytF14kJDaD1reFwpEMTG25ZrDZ8fb8tnECEiW+w8k4aJ&#10;ApTFfLbD3PorH+lSxVqkEA45amhi7HMpg2nIYVj5njhxJz84jAkOtbQDXlO46+RaqY102HJqaLCn&#10;14bMb3V2Gr4ms1E/T+rIh+yANH3Hzp2t1g+Lcb8FEWmM/+K7+92m+dkL3J5JF8jiD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PQf0gDAAAAA3AAAAA8AAAAAAAAAAAAAAAAA&#10;oQIAAGRycy9kb3ducmV2LnhtbFBLBQYAAAAABAAEAPkAAACOAwAAAAA=&#10;" strokecolor="#002060" strokeweight="3.25pt">
                    <v:stroke endarrow="block"/>
                  </v:shape>
                  <v:shape id="AutoShape 89" o:spid="_x0000_s1058" type="#_x0000_t32" style="position:absolute;left:8874;top:9811;width:0;height:57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PALusMAAADcAAAADwAAAGRycy9kb3ducmV2LnhtbESPQWvDMAyF74P9B6PBbq3dMdKS1S3t&#10;YLBrspXuKGI1CY3lELtN8u+nw2A3iff03qftfvKdutMQ28AWVksDirgKruXawvfXx2IDKiZkh11g&#10;sjBThP3u8WGLuQsjF3QvU60khGOOFpqU+lzrWDXkMS5DTyzaJQwek6xDrd2Ao4T7Tr8Yk2mPLUtD&#10;gz29N1Rdy5u3cJqrzPy8moKP6yPSfE6dvzlrn5+mwxuoRFP6N/9dfzrB3wi+PCMT6N0v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DwC7rDAAAA3AAAAA8AAAAAAAAAAAAA&#10;AAAAoQIAAGRycy9kb3ducmV2LnhtbFBLBQYAAAAABAAEAPkAAACRAwAAAAA=&#10;" strokecolor="#002060" strokeweight="3.25pt">
                    <v:stroke endarrow="block"/>
                  </v:shape>
                  <v:shape id="AutoShape 90" o:spid="_x0000_s1059" type="#_x0000_t32" style="position:absolute;left:8874;top:10828;width:0;height:48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7yuIcAAAADcAAAADwAAAGRycy9kb3ducmV2LnhtbERP32vCMBB+F/wfwg32NhPHcNKZlikM&#10;9qqbuMcjOdticylNWtv/fhEE3+7j+3mbYnSNGKgLtWcNy4UCQWy8rbnU8Pvz9bIGESKyxcYzaZgo&#10;QJHPZxvMrL/ynoZDLEUK4ZChhirGNpMymIochoVviRN39p3DmGBXStvhNYW7Rr4qtZIOa04NFba0&#10;q8hcDr3TcJzMSv29qT1v37dI0yk2rrdaPz+Nnx8gIo3xIb67v22av17C7Zl0gcz/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D+8riHAAAAA3AAAAA8AAAAAAAAAAAAAAAAA&#10;oQIAAGRycy9kb3ducmV2LnhtbFBLBQYAAAAABAAEAPkAAACOAwAAAAA=&#10;" strokecolor="#002060" strokeweight="3.25pt">
                    <v:stroke endarrow="block"/>
                  </v:shape>
                  <v:shape id="AutoShape 91" o:spid="_x0000_s1060" type="#_x0000_t32" style="position:absolute;left:8874;top:11685;width:0;height:57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24wVr8AAADcAAAADwAAAGRycy9kb3ducmV2LnhtbERPTYvCMBC9L/gfwgje1mRFulKNsgqC&#10;11aX9Tg0s23ZZlKaaNt/bwRhb/N4n7PZDbYRd+p87VjDx1yBIC6cqbnUcDkf31cgfEA22DgmDSN5&#10;2G0nbxtMjes5o3seShFD2KeooQqhTaX0RUUW/dy1xJH7dZ3FEGFXStNhH8NtIxdKJdJizbGhwpYO&#10;FRV/+c1q+B6LRF2XKuP95x5p/AmNvRmtZ9Phaw0i0BD+xS/3ycT5qwU8n4kXyO0D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z24wVr8AAADcAAAADwAAAAAAAAAAAAAAAACh&#10;AgAAZHJzL2Rvd25yZXYueG1sUEsFBgAAAAAEAAQA+QAAAI0DAAAAAA==&#10;" strokecolor="#002060" strokeweight="3.25pt">
                    <v:stroke endarrow="block"/>
                  </v:shape>
                  <v:shape id="AutoShape 92" o:spid="_x0000_s1061" type="#_x0000_t32" style="position:absolute;left:8874;top:12716;width:0;height:45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CKVzb4AAADcAAAADwAAAGRycy9kb3ducmV2LnhtbERPy6rCMBDdX/AfwgjurolXUalG0QuC&#10;W1/ocmjGtthMShO1/XsjCO7mcJ4zXza2FA+qfeFYw6CvQBCnzhScaTgeNr9TED4gGywdk4aWPCwX&#10;nZ85JsY9eUePfchEDGGfoIY8hCqR0qc5WfR9VxFH7upqiyHCOpOmxmcMt6X8U2osLRYcG3Ks6D+n&#10;9La/Ww2nNh2ry0jteD1ZI7XnUNq70brXbVYzEIGa8BV/3FsT50+H8H4mXiAXLwA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CgIpXNvgAAANwAAAAPAAAAAAAAAAAAAAAAAKEC&#10;AABkcnMvZG93bnJldi54bWxQSwUGAAAAAAQABAD5AAAAjAMAAAAA&#10;" strokecolor="#002060" strokeweight="3.25pt">
                    <v:stroke endarrow="block"/>
                  </v:shape>
                  <v:shape id="AutoShape 93" o:spid="_x0000_s1062" type="#_x0000_t32" style="position:absolute;left:8874;top:13533;width:0;height:57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8sNub4AAADcAAAADwAAAGRycy9kb3ducmV2LnhtbERPS4vCMBC+L/gfwgje1kQRV6qxWEHw&#10;6mNZj0MztsVmUpqo7b83grC3+fies0o7W4sHtb5yrGEyViCIc2cqLjScT7vvBQgfkA3WjklDTx7S&#10;9eBrhYlxTz7Q4xgKEUPYJ6ihDKFJpPR5SRb92DXEkbu61mKIsC2kafEZw20tp0rNpcWKY0OJDW1L&#10;ym/Hu9Xw2+dzdZmpA2c/GVL/F2p7N1qPht1mCSJQF/7FH/fexPmLGbyfiRfI9Qs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Avyw25vgAAANwAAAAPAAAAAAAAAAAAAAAAAKEC&#10;AABkcnMvZG93bnJldi54bWxQSwUGAAAAAAQABAD5AAAAjAMAAAAA&#10;" strokecolor="#002060" strokeweight="3.25pt">
                    <v:stroke endarrow="block"/>
                  </v:shape>
                  <v:group id="Group 94" o:spid="_x0000_s1063" style="position:absolute;left:1080;top:7650;width:10416;height:5778" coordorigin="1080,7650" coordsize="10416,577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NmA6nsQAAADcAAAA&#10;DwAAAAAAAAAAAAAAAACqAgAAZHJzL2Rvd25yZXYueG1sUEsFBgAAAAAEAAQA+gAAAJsDAAAAAA==&#10;">
                    <v:group id="Group 95" o:spid="_x0000_s1064" style="position:absolute;left:1080;top:8356;width:540;height:5072" coordorigin="1080,8356" coordsize="540,507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GsqTpwwAAANwAAAAP&#10;AAAAAAAAAAAAAAAAAKoCAABkcnMvZG93bnJldi54bWxQSwUGAAAAAAQABAD6AAAAmgMAAAAA&#10;">
                      <v:shape id="Text Box 96" o:spid="_x0000_s1065" type="#_x0000_t202" style="position:absolute;left:1080;top:8356;width:540;height:193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whkW8MA&#10;AADcAAAADwAAAGRycy9kb3ducmV2LnhtbERPTWvCQBC9F/wPywi9lGajhxrSrGKFYkovmrY5D9lp&#10;EszOhuxq4r/vFgRv83ifk20m04kLDa61rGARxSCIK6tbrhV8f70/JyCcR9bYWSYFV3KwWc8eMky1&#10;HflIl8LXIoSwS1FB432fSumqhgy6yPbEgfu1g0Ef4FBLPeAYwk0nl3H8Ig22HBoa7GnXUHUqzkaB&#10;3X/4n+sB8zLpP3e2PJwXb8WTUo/zafsKwtPk7+KbO9dhfrKC/2fCBXL9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whkW8MAAADcAAAADwAAAAAAAAAAAAAAAACYAgAAZHJzL2Rv&#10;d25yZXYueG1sUEsFBgAAAAAEAAQA9QAAAIgDAAAAAA==&#10;" fillcolor="#4f81bd" strokecolor="#4f81bd">
                        <v:textbox>
                          <w:txbxContent>
                            <w:p w:rsidR="00DA6887" w:rsidRDefault="00DA6887" w:rsidP="00A823C8">
                              <w:pPr>
                                <w:jc w:val="center"/>
                                <w:rPr>
                                  <w:rFonts w:cs="Times New Roman"/>
                                  <w:b/>
                                </w:rPr>
                              </w:pPr>
                              <w:r>
                                <w:rPr>
                                  <w:rFonts w:cs="Times New Roman"/>
                                  <w:b/>
                                </w:rPr>
                                <w:t>ДОХОДЫ</w:t>
                              </w:r>
                            </w:p>
                          </w:txbxContent>
                        </v:textbox>
                      </v:shape>
                      <v:shape id="Text Box 97" o:spid="_x0000_s1066" type="#_x0000_t202" style="position:absolute;left:1080;top:10381;width:540;height:304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pfwKcQA&#10;AADcAAAADwAAAGRycy9kb3ducmV2LnhtbESPQWvCQBCF7wX/wzKCl6IbeyghuooKUqUXTavnITsm&#10;wexsyK4a/33nUPA2w3vz3jfzZe8adacu1J4NTCcJKOLC25pLA78/23EKKkRki41nMvCkAMvF4G2O&#10;mfUPPtI9j6WSEA4ZGqhibDOtQ1GRwzDxLbFoF985jLJ2pbYdPiTcNfojST61w5qlocKWNhUV1/zm&#10;DPivfTw9D7g7p+33xp8Pt+k6fzdmNOxXM1CR+vgy/1/vrOCnQivPyAR68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6X8CnEAAAA3AAAAA8AAAAAAAAAAAAAAAAAmAIAAGRycy9k&#10;b3ducmV2LnhtbFBLBQYAAAAABAAEAPUAAACJAwAAAAA=&#10;" fillcolor="#4f81bd" strokecolor="#4f81bd">
                        <v:textbox>
                          <w:txbxContent>
                            <w:p w:rsidR="00DA6887" w:rsidRDefault="00DA6887" w:rsidP="00A823C8">
                              <w:pPr>
                                <w:jc w:val="center"/>
                                <w:rPr>
                                  <w:rFonts w:cs="Times New Roman"/>
                                  <w:b/>
                                </w:rPr>
                              </w:pPr>
                            </w:p>
                            <w:p w:rsidR="00DA6887" w:rsidRDefault="00DA6887" w:rsidP="00A823C8">
                              <w:pPr>
                                <w:jc w:val="center"/>
                                <w:rPr>
                                  <w:rFonts w:cs="Times New Roman"/>
                                  <w:b/>
                                </w:rPr>
                              </w:pPr>
                              <w:r>
                                <w:rPr>
                                  <w:rFonts w:cs="Times New Roman"/>
                                  <w:b/>
                                </w:rPr>
                                <w:t>РАСХОДЫ</w:t>
                              </w:r>
                            </w:p>
                          </w:txbxContent>
                        </v:textbox>
                      </v:shape>
                    </v:group>
                    <v:group id="Group 98" o:spid="_x0000_s1067" style="position:absolute;left:1623;top:7650;width:9873;height:630" coordorigin="1623,7650" coordsize="9873,63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3LTCbwwAAANwAAAAP&#10;AAAAAAAAAAAAAAAAAKoCAABkcnMvZG93bnJldi54bWxQSwUGAAAAAAQABAD6AAAAmgMAAAAA&#10;">
                      <v:shape id="Text Box 99" o:spid="_x0000_s1068" type="#_x0000_t202" style="position:absolute;left:1623;top:7650;width:4692;height:5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ZFMQA&#10;AADcAAAADwAAAGRycy9kb3ducmV2LnhtbESPMW/CQAyF90r8h5ORWCq4kKEqgQMhRAUrtEs3K2eS&#10;iJwvyV1J4NfXAxKbrff83ufVZnC1ulEXKs8G5rMEFHHubcWFgZ/vr+knqBCRLdaeycCdAmzWo7cV&#10;Ztb3fKLbORZKQjhkaKCMscm0DnlJDsPMN8SiXXznMMraFdp22Eu4q3WaJB/aYcXSUGJDu5Ly6/nP&#10;GfD9/u48tUn6/vtwh922PV3S1pjJeNguQUUa4sv8vD5awV8IvjwjE+j1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pfmRTEAAAA3AAAAA8AAAAAAAAAAAAAAAAAmAIAAGRycy9k&#10;b3ducmV2LnhtbFBLBQYAAAAABAAEAPUAAACJAwAAAAA=&#10;" strokecolor="white">
                        <v:textbox>
                          <w:txbxContent>
                            <w:p w:rsidR="00DA6887" w:rsidRDefault="00DA6887" w:rsidP="00A823C8">
                              <w:pPr>
                                <w:jc w:val="center"/>
                                <w:rPr>
                                  <w:rFonts w:cs="Times New Roman"/>
                                  <w:b/>
                                  <w:szCs w:val="24"/>
                                </w:rPr>
                              </w:pPr>
                              <w:r>
                                <w:rPr>
                                  <w:rFonts w:cs="Times New Roman"/>
                                  <w:b/>
                                  <w:szCs w:val="24"/>
                                </w:rPr>
                                <w:t>Вводные данные для бизнес-плана</w:t>
                              </w:r>
                            </w:p>
                          </w:txbxContent>
                        </v:textbox>
                      </v:shape>
                      <v:shape id="Text Box 100" o:spid="_x0000_s1069" type="#_x0000_t202" style="position:absolute;left:6804;top:7650;width:4692;height:6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RM8j8IA&#10;AADcAAAADwAAAGRycy9kb3ducmV2LnhtbERPTWuDQBC9B/oflinkEppVDyW1riLSkF6T9NLb4E5U&#10;6s6qu40mv75bKPQ2j/c5WbGYXlxpcp1lBfE2AkFcW91xo+DjvH/agXAeWWNvmRTcyEGRP6wyTLWd&#10;+UjXk29ECGGXooLW+yGV0tUtGXRbOxAH7mIngz7AqZF6wjmEm14mUfQsDXYcGlocqGqp/jp9GwV2&#10;frsZS2OUbD7v5lCV4/GSjEqtH5fyFYSnxf+L/9zvOsx/ieH3mXCBzH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VEzyPwgAAANwAAAAPAAAAAAAAAAAAAAAAAJgCAABkcnMvZG93&#10;bnJldi54bWxQSwUGAAAAAAQABAD1AAAAhwMAAAAA&#10;" strokecolor="white">
                        <v:textbox>
                          <w:txbxContent>
                            <w:p w:rsidR="00DA6887" w:rsidRDefault="00DA6887" w:rsidP="00A823C8">
                              <w:pPr>
                                <w:jc w:val="center"/>
                                <w:rPr>
                                  <w:rFonts w:cs="Times New Roman"/>
                                  <w:b/>
                                  <w:szCs w:val="24"/>
                                </w:rPr>
                              </w:pPr>
                              <w:r>
                                <w:rPr>
                                  <w:rFonts w:cs="Times New Roman"/>
                                  <w:b/>
                                  <w:szCs w:val="24"/>
                                </w:rPr>
                                <w:t>Структура бизнес-плана</w:t>
                              </w:r>
                            </w:p>
                          </w:txbxContent>
                        </v:textbox>
                      </v:shape>
                    </v:group>
                  </v:group>
                </v:group>
                <v:shape id="Text Box 101" o:spid="_x0000_s1070" type="#_x0000_t202" style="position:absolute;left:6212;top:8541;width:517;height:43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raaOcQA&#10;AADcAAAADwAAAGRycy9kb3ducmV2LnhtbERPTWvCQBC9F/oflil4kbqph9imriIVQbClVKXnITtN&#10;0mZnl+wY47/vFoTe5vE+Z74cXKt66mLj2cDDJANFXHrbcGXgeNjcP4KKgmyx9UwGLhRhubi9mWNh&#10;/Zk/qN9LpVIIxwIN1CKh0DqWNTmMEx+IE/flO4eSYFdp2+E5hbtWT7Ms1w4bTg01BnqpqfzZn5yB&#10;1/xzLEFO48P6fTXrv/O3cNyJMaO7YfUMSmiQf/HVvbVp/tMU/p5JF+jF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q2mjnEAAAA3AAAAA8AAAAAAAAAAAAAAAAAmAIAAGRycy9k&#10;b3ducmV2LnhtbFBLBQYAAAAABAAEAPUAAACJAwAAAAA=&#10;" fillcolor="#002060" strokecolor="#002060">
                  <v:textbox>
                    <w:txbxContent>
                      <w:p w:rsidR="00DA6887" w:rsidRPr="00A823C8" w:rsidRDefault="00DA6887" w:rsidP="00A823C8">
                        <w:pPr>
                          <w:rPr>
                            <w:color w:val="FFFFFF"/>
                            <w:lang w:val="en-US"/>
                          </w:rPr>
                        </w:pPr>
                        <w:r w:rsidRPr="00A823C8">
                          <w:rPr>
                            <w:color w:val="FFFFFF"/>
                            <w:lang w:val="en-US"/>
                          </w:rPr>
                          <w:t>I</w:t>
                        </w:r>
                      </w:p>
                    </w:txbxContent>
                  </v:textbox>
                </v:shape>
                <v:shape id="Text Box 102" o:spid="_x0000_s1071" type="#_x0000_t202" style="position:absolute;left:6209;top:9471;width:520;height:4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fo/osQA&#10;AADcAAAADwAAAGRycy9kb3ducmV2LnhtbERPTUvDQBC9C/6HZQQvxW5aIWrstpQWQagitsXzkB2T&#10;aHZ2yU7T9N93C4K3ebzPmS0G16qeuth4NjAZZ6CIS28brgzsdy93j6CiIFtsPZOBE0VYzK+vZlhY&#10;f+RP6rdSqRTCsUADtUgotI5lTQ7j2AfixH37zqEk2FXadnhM4a7V0yzLtcOGU0ONgVY1lb/bgzPw&#10;ln+NJMhhtFt/LB/6n/w97DdizO3NsHwGJTTIv/jP/WrT/Kd7uDyTLtDzM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X6P6LEAAAA3AAAAA8AAAAAAAAAAAAAAAAAmAIAAGRycy9k&#10;b3ducmV2LnhtbFBLBQYAAAAABAAEAPUAAACJAwAAAAA=&#10;" fillcolor="#002060" strokecolor="#002060">
                  <v:textbox>
                    <w:txbxContent>
                      <w:p w:rsidR="00DA6887" w:rsidRPr="00A823C8" w:rsidRDefault="00DA6887" w:rsidP="00A823C8">
                        <w:pPr>
                          <w:rPr>
                            <w:color w:val="FFFFFF"/>
                            <w:lang w:val="en-US"/>
                          </w:rPr>
                        </w:pPr>
                        <w:r w:rsidRPr="00A823C8">
                          <w:rPr>
                            <w:color w:val="FFFFFF"/>
                            <w:lang w:val="en-US"/>
                          </w:rPr>
                          <w:t>II</w:t>
                        </w:r>
                      </w:p>
                    </w:txbxContent>
                  </v:textbox>
                </v:shape>
                <v:shape id="Text Box 103" o:spid="_x0000_s1072" type="#_x0000_t202" style="position:absolute;left:6212;top:11346;width:649;height:4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hOn1sQA&#10;AADcAAAADwAAAGRycy9kb3ducmV2LnhtbERPTUvDQBC9C/6HZQQvxW5aJGrstpQWQagitsXzkB2T&#10;aHZ2yU7T9N93C4K3ebzPmS0G16qeuth4NjAZZ6CIS28brgzsdy93j6CiIFtsPZOBE0VYzK+vZlhY&#10;f+RP6rdSqRTCsUADtUgotI5lTQ7j2AfixH37zqEk2FXadnhM4a7V0yzLtcOGU0ONgVY1lb/bgzPw&#10;ln+NJMhhtFt/LB/6n/w97DdizO3NsHwGJTTIv/jP/WrT/Kd7uDyTLtDzM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oTp9bEAAAA3AAAAA8AAAAAAAAAAAAAAAAAmAIAAGRycy9k&#10;b3ducmV2LnhtbFBLBQYAAAAABAAEAPUAAACJAwAAAAA=&#10;" fillcolor="#002060" strokecolor="#002060">
                  <v:textbox>
                    <w:txbxContent>
                      <w:p w:rsidR="00DA6887" w:rsidRPr="00A823C8" w:rsidRDefault="00DA6887" w:rsidP="00A823C8">
                        <w:pPr>
                          <w:rPr>
                            <w:color w:val="FFFFFF"/>
                            <w:lang w:val="en-US"/>
                          </w:rPr>
                        </w:pPr>
                        <w:r w:rsidRPr="00A823C8">
                          <w:rPr>
                            <w:color w:val="FFFFFF"/>
                            <w:lang w:val="en-US"/>
                          </w:rPr>
                          <w:t>IV</w:t>
                        </w:r>
                      </w:p>
                    </w:txbxContent>
                  </v:textbox>
                </v:shape>
                <v:shape id="Text Box 104" o:spid="_x0000_s1073" type="#_x0000_t202" style="position:absolute;left:6206;top:10417;width:655;height:47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V8CTcQA&#10;AADcAAAADwAAAGRycy9kb3ducmV2LnhtbERPTUvDQBC9C/6HZQQvxW5aMGrstpQWQagitsXzkB2T&#10;aHZ2yU7T9N93C4K3ebzPmS0G16qeuth4NjAZZ6CIS28brgzsdy93j6CiIFtsPZOBE0VYzK+vZlhY&#10;f+RP6rdSqRTCsUADtUgotI5lTQ7j2AfixH37zqEk2FXadnhM4a7V0yzLtcOGU0ONgVY1lb/bgzPw&#10;ln+NJMhhtFt/LB/6n/w97DdizO3NsHwGJTTIv/jP/WrT/Kd7uDyTLtDzM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VfAk3EAAAA3AAAAA8AAAAAAAAAAAAAAAAAmAIAAGRycy9k&#10;b3ducmV2LnhtbFBLBQYAAAAABAAEAPUAAACJAwAAAAA=&#10;" fillcolor="#002060" strokecolor="#002060">
                  <v:textbox>
                    <w:txbxContent>
                      <w:p w:rsidR="00DA6887" w:rsidRPr="00A823C8" w:rsidRDefault="00DA6887" w:rsidP="00A823C8">
                        <w:pPr>
                          <w:rPr>
                            <w:color w:val="FFFFFF"/>
                            <w:lang w:val="en-US"/>
                          </w:rPr>
                        </w:pPr>
                        <w:r w:rsidRPr="00A823C8">
                          <w:rPr>
                            <w:color w:val="FFFFFF"/>
                            <w:lang w:val="en-US"/>
                          </w:rPr>
                          <w:t>III</w:t>
                        </w:r>
                      </w:p>
                    </w:txbxContent>
                  </v:textbox>
                </v:shape>
                <v:shape id="Text Box 105" o:spid="_x0000_s1074" type="#_x0000_t202" style="position:absolute;left:6212;top:12291;width:517;height:4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Y2cOsMA&#10;AADcAAAADwAAAGRycy9kb3ducmV2LnhtbERPTWvCQBC9F/oflin0Irqxh7RGV5FKoVCLVMXzkJ0m&#10;abOzS3aM6b93C4Xe5vE+Z7EaXKt66mLj2cB0koEiLr1tuDJwPLyMn0BFQbbYeiYDPxRhtby9WWBh&#10;/YU/qN9LpVIIxwIN1CKh0DqWNTmMEx+IE/fpO4eSYFdp2+ElhbtWP2RZrh02nBpqDPRcU/m9PzsD&#10;2/w0kiDn0WGzWz/2X/l7OL6JMfd3w3oOSmiQf/Gf+9Wm+bMcfp9JF+jlF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Y2cOsMAAADcAAAADwAAAAAAAAAAAAAAAACYAgAAZHJzL2Rv&#10;d25yZXYueG1sUEsFBgAAAAAEAAQA9QAAAIgDAAAAAA==&#10;" fillcolor="#002060" strokecolor="#002060">
                  <v:textbox>
                    <w:txbxContent>
                      <w:p w:rsidR="00DA6887" w:rsidRPr="00A823C8" w:rsidRDefault="00DA6887" w:rsidP="00A823C8">
                        <w:pPr>
                          <w:rPr>
                            <w:color w:val="FFFFFF"/>
                            <w:lang w:val="en-US"/>
                          </w:rPr>
                        </w:pPr>
                        <w:r w:rsidRPr="00A823C8">
                          <w:rPr>
                            <w:color w:val="FFFFFF"/>
                            <w:lang w:val="en-US"/>
                          </w:rPr>
                          <w:t>V</w:t>
                        </w:r>
                      </w:p>
                    </w:txbxContent>
                  </v:textbox>
                </v:shape>
                <v:shape id="Text Box 106" o:spid="_x0000_s1075" type="#_x0000_t202" style="position:absolute;left:6206;top:14091;width:602;height:5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sE5ocMA&#10;AADcAAAADwAAAGRycy9kb3ducmV2LnhtbERPS0vDQBC+F/wPywheit3oIW1jt6UogqBS+sDzkB2T&#10;tNnZJTtN4793BaG3+fies1gNrlU9dbHxbOBhkoEiLr1tuDJw2L/ez0BFQbbYeiYDPxRhtbwZLbCw&#10;/sJb6ndSqRTCsUADtUgotI5lTQ7jxAfixH37zqEk2FXadnhJ4a7Vj1mWa4cNp4YaAz3XVJ52Z2fg&#10;I/8aS5DzeP+yWU/7Y/4ZDu9izN3tsH4CJTTIVfzvfrNp/nwKf8+kC/Ty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sE5ocMAAADcAAAADwAAAAAAAAAAAAAAAACYAgAAZHJzL2Rv&#10;d25yZXYueG1sUEsFBgAAAAAEAAQA9QAAAIgDAAAAAA==&#10;" fillcolor="#002060" strokecolor="#002060">
                  <v:textbox>
                    <w:txbxContent>
                      <w:p w:rsidR="00DA6887" w:rsidRPr="00A823C8" w:rsidRDefault="00DA6887" w:rsidP="00A823C8">
                        <w:pPr>
                          <w:rPr>
                            <w:color w:val="FFFFFF"/>
                            <w:lang w:val="en-US"/>
                          </w:rPr>
                        </w:pPr>
                        <w:r w:rsidRPr="00A823C8">
                          <w:rPr>
                            <w:color w:val="FFFFFF"/>
                            <w:lang w:val="en-US"/>
                          </w:rPr>
                          <w:t>VII</w:t>
                        </w:r>
                      </w:p>
                    </w:txbxContent>
                  </v:textbox>
                </v:shape>
                <v:shape id="Text Box 107" o:spid="_x0000_s1076" type="#_x0000_t202" style="position:absolute;left:6206;top:13209;width:523;height:47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16t08UA&#10;AADcAAAADwAAAGRycy9kb3ducmV2LnhtbESPQUvDQBCF74L/YRnBS7EbPURNuy1FEQQVsS2eh+w0&#10;iWZnl+w0jf/eOQjeZnhv3vtmuZ5Cb0YachfZwfW8AENcR99x42C/e7q6A5MF2WMfmRz8UIb16vxs&#10;iZWPJ/6gcSuN0RDOFTpoRVJlba5bCpjnMRGrdohDQNF1aKwf8KThobc3RVHagB1rQ4uJHlqqv7fH&#10;4OC1/JxJkuNs9/i+uR2/yre0fxHnLi+mzQKM0CT/5r/rZ6/490qrz+gEdvU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rXq3TxQAAANwAAAAPAAAAAAAAAAAAAAAAAJgCAABkcnMv&#10;ZG93bnJldi54bWxQSwUGAAAAAAQABAD1AAAAigMAAAAA&#10;" fillcolor="#002060" strokecolor="#002060">
                  <v:textbox>
                    <w:txbxContent>
                      <w:p w:rsidR="00DA6887" w:rsidRPr="00A823C8" w:rsidRDefault="00DA6887" w:rsidP="00A823C8">
                        <w:pPr>
                          <w:rPr>
                            <w:color w:val="FFFFFF"/>
                            <w:lang w:val="en-US"/>
                          </w:rPr>
                        </w:pPr>
                        <w:r w:rsidRPr="00A823C8">
                          <w:rPr>
                            <w:color w:val="FFFFFF"/>
                            <w:lang w:val="en-US"/>
                          </w:rPr>
                          <w:t>VI</w:t>
                        </w:r>
                      </w:p>
                    </w:txbxContent>
                  </v:textbox>
                </v:shape>
              </v:group>
            </w:pict>
          </mc:Fallback>
        </mc:AlternateContent>
      </w:r>
      <w:r w:rsidR="00A823C8" w:rsidRPr="00A823C8">
        <w:rPr>
          <w:rFonts w:eastAsia="Times New Roman" w:cs="Times New Roman"/>
          <w:i/>
          <w:szCs w:val="24"/>
          <w:lang w:eastAsia="ru-RU"/>
        </w:rPr>
        <w:t xml:space="preserve"> - подкласс 1.1. "Строительство новых блоков/новых ЭС"</w:t>
      </w:r>
    </w:p>
    <w:p w:rsidR="00A823C8" w:rsidRPr="00A823C8" w:rsidRDefault="00A823C8" w:rsidP="00A823C8">
      <w:pPr>
        <w:spacing w:after="0" w:line="240" w:lineRule="auto"/>
        <w:jc w:val="right"/>
        <w:rPr>
          <w:rFonts w:eastAsia="Arial Unicode MS" w:cs="Times New Roman"/>
          <w:i/>
          <w:szCs w:val="24"/>
          <w:lang w:eastAsia="ru-RU"/>
        </w:rPr>
      </w:pPr>
    </w:p>
    <w:p w:rsidR="00A823C8" w:rsidRPr="00A823C8" w:rsidRDefault="00A823C8" w:rsidP="00A823C8">
      <w:pPr>
        <w:spacing w:after="0" w:line="240" w:lineRule="auto"/>
        <w:jc w:val="right"/>
        <w:rPr>
          <w:rFonts w:eastAsia="Arial Unicode MS" w:cs="Times New Roman"/>
          <w:i/>
          <w:szCs w:val="24"/>
          <w:lang w:eastAsia="ru-RU"/>
        </w:rPr>
      </w:pPr>
    </w:p>
    <w:p w:rsidR="00A823C8" w:rsidRPr="00A823C8" w:rsidRDefault="00A823C8" w:rsidP="00A823C8">
      <w:pPr>
        <w:spacing w:after="0" w:line="240" w:lineRule="auto"/>
        <w:jc w:val="right"/>
        <w:rPr>
          <w:rFonts w:eastAsia="Arial Unicode MS" w:cs="Times New Roman"/>
          <w:i/>
          <w:szCs w:val="24"/>
          <w:lang w:eastAsia="ru-RU"/>
        </w:rPr>
      </w:pPr>
    </w:p>
    <w:p w:rsidR="00A823C8" w:rsidRPr="00A823C8" w:rsidRDefault="00A823C8" w:rsidP="00A823C8">
      <w:pPr>
        <w:spacing w:after="0" w:line="240" w:lineRule="auto"/>
        <w:jc w:val="right"/>
        <w:rPr>
          <w:rFonts w:eastAsia="Arial Unicode MS" w:cs="Times New Roman"/>
          <w:i/>
          <w:szCs w:val="24"/>
          <w:lang w:eastAsia="ru-RU"/>
        </w:rPr>
      </w:pPr>
    </w:p>
    <w:p w:rsidR="00A823C8" w:rsidRPr="00A823C8" w:rsidRDefault="00A823C8" w:rsidP="00A823C8">
      <w:pPr>
        <w:spacing w:after="0" w:line="240" w:lineRule="auto"/>
        <w:jc w:val="right"/>
        <w:rPr>
          <w:rFonts w:eastAsia="Arial Unicode MS" w:cs="Times New Roman"/>
          <w:i/>
          <w:szCs w:val="24"/>
          <w:lang w:eastAsia="ru-RU"/>
        </w:rPr>
      </w:pPr>
    </w:p>
    <w:p w:rsidR="00A823C8" w:rsidRPr="00A823C8" w:rsidRDefault="00A823C8" w:rsidP="00A823C8">
      <w:pPr>
        <w:spacing w:after="0" w:line="240" w:lineRule="auto"/>
        <w:jc w:val="right"/>
        <w:rPr>
          <w:rFonts w:eastAsia="Arial Unicode MS" w:cs="Times New Roman"/>
          <w:i/>
          <w:szCs w:val="24"/>
          <w:lang w:eastAsia="ru-RU"/>
        </w:rPr>
      </w:pPr>
    </w:p>
    <w:p w:rsidR="00A823C8" w:rsidRPr="00A823C8" w:rsidRDefault="00A823C8" w:rsidP="00A823C8">
      <w:pPr>
        <w:spacing w:after="0" w:line="240" w:lineRule="auto"/>
        <w:jc w:val="right"/>
        <w:rPr>
          <w:rFonts w:eastAsia="Arial Unicode MS" w:cs="Times New Roman"/>
          <w:i/>
          <w:szCs w:val="24"/>
          <w:lang w:eastAsia="ru-RU"/>
        </w:rPr>
      </w:pPr>
    </w:p>
    <w:p w:rsidR="00A823C8" w:rsidRPr="00A823C8" w:rsidRDefault="00A823C8" w:rsidP="00A823C8">
      <w:pPr>
        <w:spacing w:after="0" w:line="240" w:lineRule="auto"/>
        <w:jc w:val="right"/>
        <w:rPr>
          <w:rFonts w:eastAsia="Arial Unicode MS" w:cs="Times New Roman"/>
          <w:i/>
          <w:szCs w:val="24"/>
          <w:lang w:eastAsia="ru-RU"/>
        </w:rPr>
      </w:pPr>
    </w:p>
    <w:p w:rsidR="00A823C8" w:rsidRPr="00A823C8" w:rsidRDefault="00A823C8" w:rsidP="00A823C8">
      <w:pPr>
        <w:spacing w:after="0" w:line="240" w:lineRule="auto"/>
        <w:jc w:val="right"/>
        <w:rPr>
          <w:rFonts w:eastAsia="Arial Unicode MS" w:cs="Times New Roman"/>
          <w:i/>
          <w:szCs w:val="24"/>
          <w:lang w:eastAsia="ru-RU"/>
        </w:rPr>
      </w:pPr>
    </w:p>
    <w:p w:rsidR="00A823C8" w:rsidRPr="00A823C8" w:rsidRDefault="00A823C8" w:rsidP="00A823C8">
      <w:pPr>
        <w:spacing w:after="0" w:line="240" w:lineRule="auto"/>
        <w:jc w:val="right"/>
        <w:rPr>
          <w:rFonts w:eastAsia="Arial Unicode MS" w:cs="Times New Roman"/>
          <w:i/>
          <w:szCs w:val="24"/>
          <w:lang w:eastAsia="ru-RU"/>
        </w:rPr>
      </w:pPr>
    </w:p>
    <w:p w:rsidR="00A823C8" w:rsidRPr="00A823C8" w:rsidRDefault="00A823C8" w:rsidP="00A823C8">
      <w:pPr>
        <w:spacing w:after="0" w:line="240" w:lineRule="auto"/>
        <w:jc w:val="right"/>
        <w:rPr>
          <w:rFonts w:eastAsia="Arial Unicode MS" w:cs="Times New Roman"/>
          <w:i/>
          <w:szCs w:val="24"/>
          <w:lang w:eastAsia="ru-RU"/>
        </w:rPr>
      </w:pPr>
    </w:p>
    <w:p w:rsidR="00A823C8" w:rsidRPr="00A823C8" w:rsidRDefault="00A823C8" w:rsidP="00A823C8">
      <w:pPr>
        <w:spacing w:after="0" w:line="240" w:lineRule="auto"/>
        <w:jc w:val="right"/>
        <w:rPr>
          <w:rFonts w:eastAsia="Arial Unicode MS" w:cs="Times New Roman"/>
          <w:i/>
          <w:szCs w:val="24"/>
          <w:lang w:eastAsia="ru-RU"/>
        </w:rPr>
      </w:pPr>
    </w:p>
    <w:p w:rsidR="00A823C8" w:rsidRPr="00A823C8" w:rsidRDefault="00A823C8" w:rsidP="00A823C8">
      <w:pPr>
        <w:spacing w:after="0" w:line="240" w:lineRule="auto"/>
        <w:jc w:val="right"/>
        <w:rPr>
          <w:rFonts w:eastAsia="Arial Unicode MS" w:cs="Times New Roman"/>
          <w:i/>
          <w:szCs w:val="24"/>
          <w:lang w:eastAsia="ru-RU"/>
        </w:rPr>
      </w:pPr>
    </w:p>
    <w:p w:rsidR="00A823C8" w:rsidRPr="00A823C8" w:rsidRDefault="00A823C8" w:rsidP="00A823C8">
      <w:pPr>
        <w:spacing w:after="0" w:line="240" w:lineRule="auto"/>
        <w:jc w:val="right"/>
        <w:rPr>
          <w:rFonts w:eastAsia="Arial Unicode MS" w:cs="Times New Roman"/>
          <w:i/>
          <w:szCs w:val="24"/>
          <w:lang w:eastAsia="ru-RU"/>
        </w:rPr>
      </w:pPr>
    </w:p>
    <w:p w:rsidR="00A823C8" w:rsidRPr="00A823C8" w:rsidRDefault="00A823C8" w:rsidP="00A823C8">
      <w:pPr>
        <w:spacing w:after="0" w:line="240" w:lineRule="auto"/>
        <w:jc w:val="right"/>
        <w:rPr>
          <w:rFonts w:eastAsia="Arial Unicode MS" w:cs="Times New Roman"/>
          <w:i/>
          <w:szCs w:val="24"/>
          <w:lang w:eastAsia="ru-RU"/>
        </w:rPr>
      </w:pPr>
    </w:p>
    <w:p w:rsidR="00A823C8" w:rsidRPr="00A823C8" w:rsidRDefault="00A823C8" w:rsidP="00A823C8">
      <w:pPr>
        <w:spacing w:after="0" w:line="240" w:lineRule="auto"/>
        <w:jc w:val="right"/>
        <w:rPr>
          <w:rFonts w:eastAsia="Arial Unicode MS" w:cs="Times New Roman"/>
          <w:i/>
          <w:szCs w:val="24"/>
          <w:lang w:eastAsia="ru-RU"/>
        </w:rPr>
      </w:pPr>
    </w:p>
    <w:p w:rsidR="00A823C8" w:rsidRPr="00A823C8" w:rsidRDefault="00A823C8" w:rsidP="00A823C8">
      <w:pPr>
        <w:spacing w:after="0" w:line="240" w:lineRule="auto"/>
        <w:jc w:val="right"/>
        <w:rPr>
          <w:rFonts w:eastAsia="Arial Unicode MS" w:cs="Times New Roman"/>
          <w:i/>
          <w:szCs w:val="24"/>
          <w:lang w:eastAsia="ru-RU"/>
        </w:rPr>
      </w:pPr>
    </w:p>
    <w:p w:rsidR="00A823C8" w:rsidRPr="00A823C8" w:rsidRDefault="00A823C8" w:rsidP="00A823C8">
      <w:pPr>
        <w:spacing w:after="0" w:line="240" w:lineRule="auto"/>
        <w:jc w:val="right"/>
        <w:rPr>
          <w:rFonts w:eastAsia="Arial Unicode MS" w:cs="Times New Roman"/>
          <w:i/>
          <w:szCs w:val="24"/>
          <w:lang w:eastAsia="ru-RU"/>
        </w:rPr>
      </w:pPr>
    </w:p>
    <w:p w:rsidR="00A823C8" w:rsidRPr="00A823C8" w:rsidRDefault="00A823C8" w:rsidP="00A823C8">
      <w:pPr>
        <w:spacing w:after="0" w:line="240" w:lineRule="auto"/>
        <w:jc w:val="right"/>
        <w:rPr>
          <w:rFonts w:eastAsia="Arial Unicode MS" w:cs="Times New Roman"/>
          <w:i/>
          <w:szCs w:val="24"/>
          <w:lang w:eastAsia="ru-RU"/>
        </w:rPr>
      </w:pPr>
    </w:p>
    <w:p w:rsidR="00A823C8" w:rsidRPr="00A823C8" w:rsidRDefault="00A823C8" w:rsidP="00A823C8">
      <w:pPr>
        <w:spacing w:after="0" w:line="240" w:lineRule="auto"/>
        <w:jc w:val="right"/>
        <w:rPr>
          <w:rFonts w:eastAsia="Arial Unicode MS" w:cs="Times New Roman"/>
          <w:i/>
          <w:szCs w:val="24"/>
          <w:lang w:eastAsia="ru-RU"/>
        </w:rPr>
      </w:pPr>
    </w:p>
    <w:p w:rsidR="00A823C8" w:rsidRPr="00A823C8" w:rsidRDefault="00A823C8" w:rsidP="00A823C8">
      <w:pPr>
        <w:spacing w:after="0" w:line="240" w:lineRule="auto"/>
        <w:jc w:val="right"/>
        <w:rPr>
          <w:rFonts w:eastAsia="Arial Unicode MS" w:cs="Times New Roman"/>
          <w:i/>
          <w:szCs w:val="24"/>
          <w:lang w:eastAsia="ru-RU"/>
        </w:rPr>
      </w:pPr>
    </w:p>
    <w:p w:rsidR="00A823C8" w:rsidRPr="00A823C8" w:rsidRDefault="00A823C8" w:rsidP="00A823C8">
      <w:pPr>
        <w:spacing w:after="0" w:line="240" w:lineRule="auto"/>
        <w:jc w:val="right"/>
        <w:rPr>
          <w:rFonts w:eastAsia="Arial Unicode MS" w:cs="Times New Roman"/>
          <w:i/>
          <w:szCs w:val="24"/>
          <w:lang w:eastAsia="ru-RU"/>
        </w:rPr>
      </w:pPr>
    </w:p>
    <w:p w:rsidR="00A823C8" w:rsidRPr="00A823C8" w:rsidRDefault="00A823C8" w:rsidP="00A823C8">
      <w:pPr>
        <w:spacing w:after="0" w:line="240" w:lineRule="auto"/>
        <w:jc w:val="right"/>
        <w:rPr>
          <w:rFonts w:eastAsia="Arial Unicode MS" w:cs="Times New Roman"/>
          <w:i/>
          <w:szCs w:val="24"/>
          <w:lang w:eastAsia="ru-RU"/>
        </w:rPr>
      </w:pPr>
    </w:p>
    <w:p w:rsidR="00A823C8" w:rsidRPr="00A823C8" w:rsidRDefault="00A823C8" w:rsidP="00A823C8">
      <w:pPr>
        <w:spacing w:after="0" w:line="240" w:lineRule="auto"/>
        <w:jc w:val="right"/>
        <w:rPr>
          <w:rFonts w:eastAsia="Arial Unicode MS" w:cs="Times New Roman"/>
          <w:i/>
          <w:szCs w:val="24"/>
          <w:lang w:eastAsia="ru-RU"/>
        </w:rPr>
      </w:pPr>
    </w:p>
    <w:p w:rsidR="00A823C8" w:rsidRPr="00A823C8" w:rsidRDefault="00A823C8" w:rsidP="00A823C8">
      <w:pPr>
        <w:spacing w:after="0" w:line="240" w:lineRule="auto"/>
        <w:jc w:val="right"/>
        <w:rPr>
          <w:rFonts w:eastAsia="Arial Unicode MS" w:cs="Times New Roman"/>
          <w:i/>
          <w:szCs w:val="24"/>
          <w:lang w:eastAsia="ru-RU"/>
        </w:rPr>
      </w:pPr>
    </w:p>
    <w:p w:rsidR="00A823C8" w:rsidRPr="00A823C8" w:rsidRDefault="00A823C8" w:rsidP="00A823C8">
      <w:pPr>
        <w:spacing w:after="0" w:line="240" w:lineRule="auto"/>
        <w:jc w:val="right"/>
        <w:rPr>
          <w:rFonts w:eastAsia="Arial Unicode MS" w:cs="Times New Roman"/>
          <w:i/>
          <w:szCs w:val="24"/>
          <w:lang w:eastAsia="ru-RU"/>
        </w:rPr>
      </w:pPr>
    </w:p>
    <w:tbl>
      <w:tblPr>
        <w:tblStyle w:val="12"/>
        <w:tblW w:w="9889"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2531"/>
        <w:gridCol w:w="7358"/>
      </w:tblGrid>
      <w:tr w:rsidR="00A823C8" w:rsidRPr="00A823C8" w:rsidTr="00A823C8">
        <w:tc>
          <w:tcPr>
            <w:tcW w:w="2531" w:type="dxa"/>
          </w:tcPr>
          <w:p w:rsidR="00A823C8" w:rsidRPr="00A823C8" w:rsidRDefault="00A823C8" w:rsidP="00A823C8">
            <w:pPr>
              <w:tabs>
                <w:tab w:val="left" w:pos="2127"/>
              </w:tabs>
              <w:autoSpaceDE w:val="0"/>
              <w:autoSpaceDN w:val="0"/>
              <w:adjustRightInd w:val="0"/>
              <w:ind w:right="188"/>
              <w:rPr>
                <w:rFonts w:eastAsia="Arial Unicode MS"/>
                <w:b/>
                <w:bCs/>
                <w:szCs w:val="24"/>
              </w:rPr>
            </w:pPr>
          </w:p>
        </w:tc>
        <w:tc>
          <w:tcPr>
            <w:tcW w:w="7358" w:type="dxa"/>
          </w:tcPr>
          <w:p w:rsidR="00A823C8" w:rsidRPr="00A823C8" w:rsidRDefault="00A823C8" w:rsidP="00A823C8">
            <w:pPr>
              <w:autoSpaceDE w:val="0"/>
              <w:autoSpaceDN w:val="0"/>
              <w:adjustRightInd w:val="0"/>
              <w:rPr>
                <w:rFonts w:eastAsia="Arial Unicode MS"/>
                <w:szCs w:val="24"/>
              </w:rPr>
            </w:pPr>
            <w:r w:rsidRPr="00A823C8">
              <w:rPr>
                <w:rFonts w:eastAsia="Arial Unicode MS"/>
                <w:szCs w:val="24"/>
              </w:rPr>
              <w:t>Все бизнес-планы проектов I класса имеют одинаковую структуру, указанную на схеме 3 и рассчитываются на 10-15 лет.</w:t>
            </w:r>
          </w:p>
          <w:p w:rsidR="00A823C8" w:rsidRPr="00A823C8" w:rsidRDefault="00A823C8" w:rsidP="00A823C8">
            <w:pPr>
              <w:autoSpaceDE w:val="0"/>
              <w:autoSpaceDN w:val="0"/>
              <w:adjustRightInd w:val="0"/>
              <w:rPr>
                <w:rFonts w:eastAsia="Arial Unicode MS"/>
                <w:szCs w:val="24"/>
              </w:rPr>
            </w:pPr>
            <w:r w:rsidRPr="00A823C8">
              <w:rPr>
                <w:rFonts w:eastAsia="Arial Unicode MS"/>
                <w:szCs w:val="24"/>
              </w:rPr>
              <w:t>На основе плана производства составляется план расходов и доходов проекта. На основе плана инвестиций и плана доходов составляется план финансирования проекта. Все перечисленные планы сводятся в план прибылей и убытков проекта, на основе которого составляется экономический отчет о движении денежных средств и определяется дисконтированный денежный поток проекта. Экономический отчет о прибылях и убытках рассчитывается на срок амортизации основного оборудования, входящего в проект.</w:t>
            </w:r>
          </w:p>
          <w:p w:rsidR="00A823C8" w:rsidRPr="00A823C8" w:rsidRDefault="00A823C8" w:rsidP="00A823C8">
            <w:pPr>
              <w:autoSpaceDE w:val="0"/>
              <w:autoSpaceDN w:val="0"/>
              <w:adjustRightInd w:val="0"/>
              <w:rPr>
                <w:rFonts w:eastAsia="Arial Unicode MS"/>
                <w:szCs w:val="24"/>
              </w:rPr>
            </w:pPr>
            <w:r w:rsidRPr="00A823C8">
              <w:rPr>
                <w:rFonts w:eastAsia="Arial Unicode MS"/>
                <w:szCs w:val="24"/>
              </w:rPr>
              <w:t>Денежный поток дисконтируется на момент начала инвестиций в проект (время начала финансирования ТЭО).</w:t>
            </w:r>
          </w:p>
          <w:p w:rsidR="00A823C8" w:rsidRPr="00A823C8" w:rsidRDefault="00A823C8" w:rsidP="00A823C8">
            <w:pPr>
              <w:autoSpaceDE w:val="0"/>
              <w:autoSpaceDN w:val="0"/>
              <w:adjustRightInd w:val="0"/>
              <w:rPr>
                <w:rFonts w:eastAsia="Arial Unicode MS"/>
                <w:szCs w:val="24"/>
              </w:rPr>
            </w:pPr>
            <w:r w:rsidRPr="00A823C8">
              <w:rPr>
                <w:rFonts w:eastAsia="Arial Unicode MS"/>
                <w:szCs w:val="24"/>
              </w:rPr>
              <w:t>Все бизнес-планы проектов данного класса, а также проектов II класса рассчитываются Департаментом инвестиций по единой методике. Бизнес-планы могут рассчитываться сторонними организациями, но по методике, применяемой Департаментом инвестиций, а перед их утверждением и использованием в оценке проектов проверяются Департаментом инвестиций.</w:t>
            </w:r>
          </w:p>
          <w:p w:rsidR="00A823C8" w:rsidRPr="00A823C8" w:rsidRDefault="00A823C8" w:rsidP="00A823C8">
            <w:pPr>
              <w:autoSpaceDE w:val="0"/>
              <w:autoSpaceDN w:val="0"/>
              <w:adjustRightInd w:val="0"/>
              <w:rPr>
                <w:rFonts w:eastAsia="Arial Unicode MS"/>
                <w:szCs w:val="24"/>
              </w:rPr>
            </w:pPr>
            <w:r w:rsidRPr="00A823C8">
              <w:rPr>
                <w:rFonts w:eastAsia="Arial Unicode MS"/>
                <w:szCs w:val="24"/>
              </w:rPr>
              <w:t>На   основе   расчета   бизнес-плана   определяются показатели проекта, входящие в систему его оценки:</w:t>
            </w:r>
          </w:p>
          <w:p w:rsidR="00A823C8" w:rsidRPr="00A823C8" w:rsidRDefault="00A823C8" w:rsidP="00A7210F">
            <w:pPr>
              <w:numPr>
                <w:ilvl w:val="0"/>
                <w:numId w:val="42"/>
              </w:numPr>
              <w:tabs>
                <w:tab w:val="left" w:pos="2486"/>
              </w:tabs>
              <w:autoSpaceDE w:val="0"/>
              <w:autoSpaceDN w:val="0"/>
              <w:adjustRightInd w:val="0"/>
              <w:jc w:val="left"/>
              <w:rPr>
                <w:rFonts w:eastAsia="Arial Unicode MS"/>
                <w:szCs w:val="24"/>
              </w:rPr>
            </w:pPr>
            <w:r w:rsidRPr="00A823C8">
              <w:rPr>
                <w:rFonts w:eastAsia="Arial Unicode MS"/>
                <w:szCs w:val="24"/>
                <w:lang w:val="en-US" w:eastAsia="en-US"/>
              </w:rPr>
              <w:t>NPV</w:t>
            </w:r>
          </w:p>
          <w:p w:rsidR="00A823C8" w:rsidRPr="00A823C8" w:rsidRDefault="00A823C8" w:rsidP="00A7210F">
            <w:pPr>
              <w:numPr>
                <w:ilvl w:val="0"/>
                <w:numId w:val="42"/>
              </w:numPr>
              <w:tabs>
                <w:tab w:val="left" w:pos="2486"/>
              </w:tabs>
              <w:autoSpaceDE w:val="0"/>
              <w:autoSpaceDN w:val="0"/>
              <w:adjustRightInd w:val="0"/>
              <w:jc w:val="left"/>
              <w:rPr>
                <w:rFonts w:eastAsia="Arial Unicode MS"/>
                <w:szCs w:val="24"/>
              </w:rPr>
            </w:pPr>
            <w:r w:rsidRPr="00A823C8">
              <w:rPr>
                <w:rFonts w:eastAsia="Arial Unicode MS"/>
                <w:szCs w:val="24"/>
                <w:lang w:val="en-US" w:eastAsia="en-US"/>
              </w:rPr>
              <w:t>IRR</w:t>
            </w:r>
            <w:r w:rsidRPr="00A823C8">
              <w:rPr>
                <w:rFonts w:eastAsia="Arial Unicode MS"/>
                <w:szCs w:val="24"/>
                <w:lang w:eastAsia="en-US"/>
              </w:rPr>
              <w:t xml:space="preserve"> [%]</w:t>
            </w:r>
          </w:p>
          <w:p w:rsidR="00A823C8" w:rsidRPr="00A823C8" w:rsidRDefault="00A823C8" w:rsidP="00A7210F">
            <w:pPr>
              <w:numPr>
                <w:ilvl w:val="0"/>
                <w:numId w:val="42"/>
              </w:numPr>
              <w:tabs>
                <w:tab w:val="left" w:pos="2486"/>
              </w:tabs>
              <w:autoSpaceDE w:val="0"/>
              <w:autoSpaceDN w:val="0"/>
              <w:adjustRightInd w:val="0"/>
              <w:jc w:val="left"/>
              <w:rPr>
                <w:rFonts w:eastAsia="Arial Unicode MS"/>
                <w:szCs w:val="24"/>
              </w:rPr>
            </w:pPr>
            <w:r w:rsidRPr="00A823C8">
              <w:rPr>
                <w:rFonts w:eastAsia="Arial Unicode MS"/>
                <w:szCs w:val="24"/>
              </w:rPr>
              <w:t>Дисконтированный срок окупаемости на год начала инвестиций</w:t>
            </w:r>
            <w:r w:rsidRPr="00A823C8">
              <w:rPr>
                <w:rFonts w:eastAsia="Arial Unicode MS"/>
                <w:szCs w:val="24"/>
                <w:vertAlign w:val="superscript"/>
              </w:rPr>
              <w:footnoteReference w:id="2"/>
            </w:r>
          </w:p>
          <w:p w:rsidR="00A823C8" w:rsidRPr="00A823C8" w:rsidRDefault="00A823C8" w:rsidP="00A7210F">
            <w:pPr>
              <w:numPr>
                <w:ilvl w:val="0"/>
                <w:numId w:val="42"/>
              </w:numPr>
              <w:tabs>
                <w:tab w:val="left" w:pos="2486"/>
              </w:tabs>
              <w:autoSpaceDE w:val="0"/>
              <w:autoSpaceDN w:val="0"/>
              <w:adjustRightInd w:val="0"/>
              <w:jc w:val="left"/>
              <w:rPr>
                <w:rFonts w:eastAsia="Arial Unicode MS"/>
                <w:szCs w:val="24"/>
              </w:rPr>
            </w:pPr>
            <w:r w:rsidRPr="00A823C8">
              <w:rPr>
                <w:rFonts w:eastAsia="Arial Unicode MS"/>
                <w:szCs w:val="24"/>
              </w:rPr>
              <w:t>Инвестиционная маржа (внутренняя ставка доходности проекта (</w:t>
            </w:r>
            <w:r w:rsidRPr="00A823C8">
              <w:rPr>
                <w:rFonts w:eastAsia="Arial Unicode MS"/>
                <w:szCs w:val="24"/>
                <w:lang w:val="en-US"/>
              </w:rPr>
              <w:t>IRR</w:t>
            </w:r>
            <w:r w:rsidRPr="00A823C8">
              <w:rPr>
                <w:rFonts w:eastAsia="Arial Unicode MS"/>
                <w:szCs w:val="24"/>
              </w:rPr>
              <w:t>) за вычетом ставки дисконтирования (</w:t>
            </w:r>
            <w:r w:rsidRPr="00A823C8">
              <w:rPr>
                <w:rFonts w:eastAsia="Arial Unicode MS"/>
                <w:szCs w:val="24"/>
                <w:lang w:val="en-US"/>
              </w:rPr>
              <w:t>WACC</w:t>
            </w:r>
            <w:r w:rsidRPr="00A823C8">
              <w:rPr>
                <w:rFonts w:eastAsia="Arial Unicode MS"/>
                <w:szCs w:val="24"/>
              </w:rPr>
              <w:t>).</w:t>
            </w:r>
          </w:p>
          <w:p w:rsidR="00A823C8" w:rsidRPr="00A823C8" w:rsidRDefault="00A823C8" w:rsidP="00A823C8">
            <w:pPr>
              <w:autoSpaceDE w:val="0"/>
              <w:autoSpaceDN w:val="0"/>
              <w:adjustRightInd w:val="0"/>
              <w:spacing w:before="101" w:line="250" w:lineRule="exact"/>
              <w:ind w:left="21"/>
              <w:rPr>
                <w:rFonts w:eastAsia="Arial Unicode MS"/>
                <w:szCs w:val="24"/>
              </w:rPr>
            </w:pPr>
          </w:p>
        </w:tc>
      </w:tr>
      <w:tr w:rsidR="00A823C8" w:rsidRPr="00A823C8" w:rsidTr="00A823C8">
        <w:tc>
          <w:tcPr>
            <w:tcW w:w="2531" w:type="dxa"/>
          </w:tcPr>
          <w:p w:rsidR="00A823C8" w:rsidRPr="00A823C8" w:rsidRDefault="00A823C8" w:rsidP="00A823C8">
            <w:pPr>
              <w:tabs>
                <w:tab w:val="left" w:pos="2127"/>
              </w:tabs>
              <w:autoSpaceDE w:val="0"/>
              <w:autoSpaceDN w:val="0"/>
              <w:adjustRightInd w:val="0"/>
              <w:ind w:right="188"/>
              <w:rPr>
                <w:rFonts w:eastAsia="Arial Unicode MS"/>
                <w:b/>
                <w:bCs/>
                <w:szCs w:val="24"/>
              </w:rPr>
            </w:pPr>
            <w:r w:rsidRPr="00A823C8">
              <w:rPr>
                <w:rFonts w:eastAsia="Arial Unicode MS"/>
                <w:b/>
                <w:bCs/>
                <w:szCs w:val="24"/>
              </w:rPr>
              <w:t>5.2.2. Актуализация экономического обоснования проекта</w:t>
            </w:r>
          </w:p>
        </w:tc>
        <w:tc>
          <w:tcPr>
            <w:tcW w:w="7358" w:type="dxa"/>
          </w:tcPr>
          <w:p w:rsidR="00A823C8" w:rsidRPr="00A823C8" w:rsidRDefault="00A823C8" w:rsidP="00A823C8">
            <w:pPr>
              <w:autoSpaceDE w:val="0"/>
              <w:autoSpaceDN w:val="0"/>
              <w:adjustRightInd w:val="0"/>
              <w:jc w:val="left"/>
              <w:rPr>
                <w:rFonts w:eastAsia="Arial Unicode MS"/>
                <w:szCs w:val="24"/>
              </w:rPr>
            </w:pPr>
            <w:r w:rsidRPr="00A823C8">
              <w:rPr>
                <w:rFonts w:eastAsia="Arial Unicode MS"/>
                <w:szCs w:val="24"/>
              </w:rPr>
              <w:t>Ежегодно происходит актуализация бизнес-плана проектов с учетом:</w:t>
            </w:r>
          </w:p>
          <w:p w:rsidR="00A823C8" w:rsidRPr="00A823C8" w:rsidRDefault="00A823C8" w:rsidP="00A7210F">
            <w:pPr>
              <w:numPr>
                <w:ilvl w:val="0"/>
                <w:numId w:val="43"/>
              </w:numPr>
              <w:tabs>
                <w:tab w:val="left" w:pos="350"/>
              </w:tabs>
              <w:autoSpaceDE w:val="0"/>
              <w:autoSpaceDN w:val="0"/>
              <w:adjustRightInd w:val="0"/>
              <w:jc w:val="left"/>
              <w:rPr>
                <w:rFonts w:eastAsia="Arial Unicode MS"/>
                <w:szCs w:val="24"/>
              </w:rPr>
            </w:pPr>
            <w:r w:rsidRPr="00A823C8">
              <w:rPr>
                <w:rFonts w:eastAsia="Arial Unicode MS"/>
                <w:szCs w:val="24"/>
              </w:rPr>
              <w:t>Фактической реализации проекта в предыдущем году</w:t>
            </w:r>
          </w:p>
          <w:p w:rsidR="00A823C8" w:rsidRPr="00A823C8" w:rsidRDefault="00A823C8" w:rsidP="00A7210F">
            <w:pPr>
              <w:numPr>
                <w:ilvl w:val="0"/>
                <w:numId w:val="43"/>
              </w:numPr>
              <w:tabs>
                <w:tab w:val="left" w:pos="350"/>
              </w:tabs>
              <w:autoSpaceDE w:val="0"/>
              <w:autoSpaceDN w:val="0"/>
              <w:adjustRightInd w:val="0"/>
              <w:jc w:val="left"/>
              <w:rPr>
                <w:rFonts w:eastAsia="Arial Unicode MS"/>
                <w:szCs w:val="24"/>
              </w:rPr>
            </w:pPr>
            <w:r w:rsidRPr="00A823C8">
              <w:rPr>
                <w:rFonts w:eastAsia="Arial Unicode MS"/>
                <w:szCs w:val="24"/>
              </w:rPr>
              <w:t>Фактическим удорожанием инвестиций по сравнению с планом</w:t>
            </w:r>
          </w:p>
          <w:p w:rsidR="00A823C8" w:rsidRPr="00A823C8" w:rsidRDefault="00A823C8" w:rsidP="00A7210F">
            <w:pPr>
              <w:numPr>
                <w:ilvl w:val="0"/>
                <w:numId w:val="43"/>
              </w:numPr>
              <w:tabs>
                <w:tab w:val="left" w:pos="350"/>
              </w:tabs>
              <w:autoSpaceDE w:val="0"/>
              <w:autoSpaceDN w:val="0"/>
              <w:adjustRightInd w:val="0"/>
              <w:jc w:val="left"/>
              <w:rPr>
                <w:rFonts w:eastAsia="Arial Unicode MS"/>
                <w:szCs w:val="24"/>
              </w:rPr>
            </w:pPr>
            <w:r w:rsidRPr="00A823C8">
              <w:rPr>
                <w:rFonts w:eastAsia="Arial Unicode MS"/>
                <w:szCs w:val="24"/>
              </w:rPr>
              <w:t>Уточнения вводных данных</w:t>
            </w:r>
          </w:p>
          <w:p w:rsidR="00A823C8" w:rsidRPr="00A823C8" w:rsidRDefault="00A823C8" w:rsidP="00A823C8">
            <w:pPr>
              <w:autoSpaceDE w:val="0"/>
              <w:autoSpaceDN w:val="0"/>
              <w:adjustRightInd w:val="0"/>
              <w:rPr>
                <w:rFonts w:eastAsia="Arial Unicode MS"/>
                <w:szCs w:val="24"/>
              </w:rPr>
            </w:pPr>
          </w:p>
        </w:tc>
      </w:tr>
      <w:tr w:rsidR="00A823C8" w:rsidRPr="00A823C8" w:rsidTr="00A823C8">
        <w:tc>
          <w:tcPr>
            <w:tcW w:w="2531" w:type="dxa"/>
          </w:tcPr>
          <w:p w:rsidR="00A823C8" w:rsidRPr="00A823C8" w:rsidRDefault="00A823C8" w:rsidP="00A823C8">
            <w:pPr>
              <w:tabs>
                <w:tab w:val="left" w:pos="426"/>
              </w:tabs>
              <w:autoSpaceDE w:val="0"/>
              <w:autoSpaceDN w:val="0"/>
              <w:adjustRightInd w:val="0"/>
              <w:ind w:right="188"/>
              <w:rPr>
                <w:rFonts w:eastAsia="Arial Unicode MS"/>
                <w:b/>
                <w:bCs/>
                <w:szCs w:val="24"/>
              </w:rPr>
            </w:pPr>
            <w:r w:rsidRPr="00A823C8">
              <w:rPr>
                <w:rFonts w:eastAsia="Arial Unicode MS"/>
                <w:b/>
                <w:bCs/>
                <w:szCs w:val="24"/>
              </w:rPr>
              <w:t xml:space="preserve">5.2.3. Система оценки проектов класса </w:t>
            </w:r>
            <w:r w:rsidRPr="00A823C8">
              <w:rPr>
                <w:rFonts w:eastAsia="Arial Unicode MS"/>
                <w:b/>
                <w:bCs/>
                <w:szCs w:val="24"/>
                <w:lang w:val="en-US"/>
              </w:rPr>
              <w:t>I</w:t>
            </w:r>
            <w:r w:rsidRPr="00A823C8">
              <w:rPr>
                <w:rFonts w:eastAsia="Arial Unicode MS"/>
                <w:b/>
                <w:bCs/>
                <w:szCs w:val="24"/>
              </w:rPr>
              <w:t xml:space="preserve"> – подкласс 1.1. </w:t>
            </w:r>
            <w:r w:rsidRPr="00A823C8">
              <w:rPr>
                <w:rFonts w:eastAsia="Arial Unicode MS"/>
                <w:b/>
                <w:szCs w:val="24"/>
              </w:rPr>
              <w:t>"Строительство  новых блоков/новых ЭС"</w:t>
            </w:r>
          </w:p>
        </w:tc>
        <w:tc>
          <w:tcPr>
            <w:tcW w:w="7358" w:type="dxa"/>
          </w:tcPr>
          <w:p w:rsidR="00A823C8" w:rsidRPr="00A823C8" w:rsidRDefault="00A823C8" w:rsidP="00A823C8">
            <w:pPr>
              <w:autoSpaceDE w:val="0"/>
              <w:autoSpaceDN w:val="0"/>
              <w:adjustRightInd w:val="0"/>
              <w:rPr>
                <w:rFonts w:eastAsia="Arial Unicode MS"/>
                <w:szCs w:val="24"/>
              </w:rPr>
            </w:pPr>
            <w:r w:rsidRPr="00A823C8">
              <w:rPr>
                <w:rFonts w:eastAsia="Arial Unicode MS"/>
                <w:szCs w:val="24"/>
              </w:rPr>
              <w:t xml:space="preserve">В системе оценки проектов I класса </w:t>
            </w:r>
            <w:r w:rsidRPr="00A823C8">
              <w:rPr>
                <w:rFonts w:eastAsia="Arial Unicode MS"/>
                <w:b/>
                <w:bCs/>
                <w:szCs w:val="24"/>
              </w:rPr>
              <w:t xml:space="preserve">эффект от реализации проекта </w:t>
            </w:r>
            <w:r w:rsidRPr="00A823C8">
              <w:rPr>
                <w:rFonts w:eastAsia="Arial Unicode MS"/>
                <w:szCs w:val="24"/>
              </w:rPr>
              <w:t>оценивается на основе следующих критериев:</w:t>
            </w:r>
          </w:p>
          <w:p w:rsidR="00A823C8" w:rsidRPr="00A823C8" w:rsidRDefault="00A823C8" w:rsidP="00A7210F">
            <w:pPr>
              <w:numPr>
                <w:ilvl w:val="0"/>
                <w:numId w:val="44"/>
              </w:numPr>
              <w:tabs>
                <w:tab w:val="left" w:pos="355"/>
              </w:tabs>
              <w:autoSpaceDE w:val="0"/>
              <w:autoSpaceDN w:val="0"/>
              <w:adjustRightInd w:val="0"/>
              <w:ind w:left="355" w:right="5" w:hanging="355"/>
              <w:jc w:val="left"/>
              <w:rPr>
                <w:rFonts w:eastAsia="Arial Unicode MS"/>
                <w:szCs w:val="24"/>
              </w:rPr>
            </w:pPr>
            <w:r w:rsidRPr="00A823C8">
              <w:rPr>
                <w:rFonts w:eastAsia="Arial Unicode MS"/>
                <w:szCs w:val="24"/>
              </w:rPr>
              <w:t>Индекс доходности (дисконтированный денежный поток/величина инвестиций).</w:t>
            </w:r>
          </w:p>
          <w:p w:rsidR="00A823C8" w:rsidRPr="00A823C8" w:rsidRDefault="00A823C8" w:rsidP="00A7210F">
            <w:pPr>
              <w:numPr>
                <w:ilvl w:val="0"/>
                <w:numId w:val="44"/>
              </w:numPr>
              <w:tabs>
                <w:tab w:val="left" w:pos="355"/>
              </w:tabs>
              <w:autoSpaceDE w:val="0"/>
              <w:autoSpaceDN w:val="0"/>
              <w:adjustRightInd w:val="0"/>
              <w:ind w:left="355" w:right="19" w:hanging="355"/>
              <w:jc w:val="left"/>
              <w:rPr>
                <w:rFonts w:eastAsia="Arial Unicode MS"/>
                <w:szCs w:val="24"/>
              </w:rPr>
            </w:pPr>
            <w:r w:rsidRPr="00A823C8">
              <w:rPr>
                <w:rFonts w:eastAsia="Arial Unicode MS"/>
                <w:szCs w:val="24"/>
              </w:rPr>
              <w:t>Инвестиционная маржа (внутренняя ставка доходности проекта (</w:t>
            </w:r>
            <w:r w:rsidRPr="00A823C8">
              <w:rPr>
                <w:rFonts w:eastAsia="Arial Unicode MS"/>
                <w:szCs w:val="24"/>
                <w:lang w:val="en-US"/>
              </w:rPr>
              <w:t>IRR</w:t>
            </w:r>
            <w:r w:rsidRPr="00A823C8">
              <w:rPr>
                <w:rFonts w:eastAsia="Arial Unicode MS"/>
                <w:szCs w:val="24"/>
              </w:rPr>
              <w:t>) за вычетом ставки дисконтирования (</w:t>
            </w:r>
            <w:r w:rsidRPr="00A823C8">
              <w:rPr>
                <w:rFonts w:eastAsia="Arial Unicode MS"/>
                <w:szCs w:val="24"/>
                <w:lang w:val="en-US"/>
              </w:rPr>
              <w:t>WACC</w:t>
            </w:r>
            <w:r w:rsidRPr="00A823C8">
              <w:rPr>
                <w:rFonts w:eastAsia="Arial Unicode MS"/>
                <w:szCs w:val="24"/>
              </w:rPr>
              <w:t>).</w:t>
            </w:r>
          </w:p>
          <w:p w:rsidR="00A823C8" w:rsidRPr="00A823C8" w:rsidRDefault="00A823C8" w:rsidP="00A7210F">
            <w:pPr>
              <w:numPr>
                <w:ilvl w:val="0"/>
                <w:numId w:val="44"/>
              </w:numPr>
              <w:tabs>
                <w:tab w:val="left" w:pos="355"/>
              </w:tabs>
              <w:autoSpaceDE w:val="0"/>
              <w:autoSpaceDN w:val="0"/>
              <w:adjustRightInd w:val="0"/>
              <w:ind w:left="357" w:right="17" w:hanging="357"/>
              <w:jc w:val="left"/>
              <w:rPr>
                <w:rFonts w:eastAsia="Arial Unicode MS"/>
                <w:szCs w:val="24"/>
              </w:rPr>
            </w:pPr>
            <w:r w:rsidRPr="00A823C8">
              <w:rPr>
                <w:rFonts w:eastAsia="Arial Unicode MS"/>
                <w:szCs w:val="24"/>
              </w:rPr>
              <w:t>Дисконтированный срок окупаемости на год начала инвестиций в проект.</w:t>
            </w:r>
          </w:p>
          <w:p w:rsidR="00A823C8" w:rsidRPr="00A823C8" w:rsidRDefault="00A823C8" w:rsidP="00A7210F">
            <w:pPr>
              <w:numPr>
                <w:ilvl w:val="0"/>
                <w:numId w:val="44"/>
              </w:numPr>
              <w:tabs>
                <w:tab w:val="left" w:pos="355"/>
              </w:tabs>
              <w:autoSpaceDE w:val="0"/>
              <w:autoSpaceDN w:val="0"/>
              <w:adjustRightInd w:val="0"/>
              <w:ind w:left="355" w:right="19" w:hanging="355"/>
              <w:jc w:val="left"/>
              <w:rPr>
                <w:rFonts w:eastAsia="Arial Unicode MS"/>
                <w:szCs w:val="24"/>
              </w:rPr>
            </w:pPr>
            <w:r w:rsidRPr="00A823C8">
              <w:rPr>
                <w:rFonts w:eastAsia="Arial Unicode MS"/>
                <w:szCs w:val="24"/>
              </w:rPr>
              <w:t>Увеличение срока окупаемости при минимальном КИУМ</w:t>
            </w:r>
            <w:r w:rsidRPr="00A823C8">
              <w:rPr>
                <w:rFonts w:eastAsia="Arial Unicode MS"/>
                <w:szCs w:val="24"/>
                <w:vertAlign w:val="superscript"/>
              </w:rPr>
              <w:t>4</w:t>
            </w:r>
            <w:r w:rsidRPr="00A823C8">
              <w:rPr>
                <w:rFonts w:eastAsia="Arial Unicode MS"/>
                <w:szCs w:val="24"/>
              </w:rPr>
              <w:t xml:space="preserve"> (разница между сроками окупаемости в реалистичном и пессимистичном сценарии рынка).</w:t>
            </w:r>
          </w:p>
          <w:p w:rsidR="00A823C8" w:rsidRPr="00A823C8" w:rsidRDefault="00A823C8" w:rsidP="00A823C8">
            <w:pPr>
              <w:autoSpaceDE w:val="0"/>
              <w:autoSpaceDN w:val="0"/>
              <w:adjustRightInd w:val="0"/>
              <w:rPr>
                <w:rFonts w:eastAsia="Arial Unicode MS"/>
                <w:szCs w:val="24"/>
              </w:rPr>
            </w:pPr>
            <w:r w:rsidRPr="00A823C8">
              <w:rPr>
                <w:rFonts w:eastAsia="Arial Unicode MS"/>
                <w:b/>
                <w:bCs/>
                <w:szCs w:val="24"/>
              </w:rPr>
              <w:t xml:space="preserve">Срочность проектов </w:t>
            </w:r>
            <w:r w:rsidRPr="00A823C8">
              <w:rPr>
                <w:rFonts w:eastAsia="Arial Unicode MS"/>
                <w:szCs w:val="24"/>
              </w:rPr>
              <w:t>определяется по следующим критериям:</w:t>
            </w:r>
          </w:p>
          <w:p w:rsidR="00A823C8" w:rsidRPr="00A823C8" w:rsidRDefault="00A823C8" w:rsidP="00A7210F">
            <w:pPr>
              <w:numPr>
                <w:ilvl w:val="0"/>
                <w:numId w:val="45"/>
              </w:numPr>
              <w:tabs>
                <w:tab w:val="left" w:pos="0"/>
              </w:tabs>
              <w:autoSpaceDE w:val="0"/>
              <w:autoSpaceDN w:val="0"/>
              <w:adjustRightInd w:val="0"/>
              <w:ind w:left="21"/>
              <w:jc w:val="left"/>
              <w:rPr>
                <w:rFonts w:eastAsia="Arial Unicode MS"/>
                <w:szCs w:val="24"/>
              </w:rPr>
            </w:pPr>
            <w:r w:rsidRPr="00A823C8">
              <w:rPr>
                <w:rFonts w:eastAsia="Arial Unicode MS"/>
                <w:szCs w:val="24"/>
              </w:rPr>
              <w:t>Средневзвешенная наработка эксплуатируемых турбин на станции, где планируется строительство нового блока/новой ГЭС.</w:t>
            </w:r>
          </w:p>
          <w:p w:rsidR="00A823C8" w:rsidRPr="00A823C8" w:rsidRDefault="00A823C8" w:rsidP="00A7210F">
            <w:pPr>
              <w:numPr>
                <w:ilvl w:val="0"/>
                <w:numId w:val="45"/>
              </w:numPr>
              <w:tabs>
                <w:tab w:val="left" w:pos="365"/>
              </w:tabs>
              <w:autoSpaceDE w:val="0"/>
              <w:autoSpaceDN w:val="0"/>
              <w:adjustRightInd w:val="0"/>
              <w:jc w:val="left"/>
              <w:rPr>
                <w:rFonts w:eastAsia="Arial Unicode MS"/>
                <w:szCs w:val="24"/>
              </w:rPr>
            </w:pPr>
            <w:r w:rsidRPr="00A823C8">
              <w:rPr>
                <w:rFonts w:eastAsia="Arial Unicode MS"/>
                <w:szCs w:val="24"/>
              </w:rPr>
              <w:t>Наличие ограничения по перетоку электроэнергии в ареале станции.</w:t>
            </w:r>
          </w:p>
          <w:p w:rsidR="00A823C8" w:rsidRPr="00A823C8" w:rsidRDefault="00A823C8" w:rsidP="00A7210F">
            <w:pPr>
              <w:numPr>
                <w:ilvl w:val="0"/>
                <w:numId w:val="45"/>
              </w:numPr>
              <w:tabs>
                <w:tab w:val="left" w:pos="365"/>
              </w:tabs>
              <w:autoSpaceDE w:val="0"/>
              <w:autoSpaceDN w:val="0"/>
              <w:adjustRightInd w:val="0"/>
              <w:jc w:val="left"/>
              <w:rPr>
                <w:rFonts w:eastAsia="Arial Unicode MS"/>
                <w:szCs w:val="24"/>
              </w:rPr>
            </w:pPr>
            <w:r w:rsidRPr="00A823C8">
              <w:rPr>
                <w:rFonts w:eastAsia="Arial Unicode MS"/>
                <w:szCs w:val="24"/>
              </w:rPr>
              <w:t>Наличие площадки для строительства блока/ГЭС.</w:t>
            </w:r>
          </w:p>
          <w:p w:rsidR="00A823C8" w:rsidRPr="00A823C8" w:rsidRDefault="00A823C8" w:rsidP="00A7210F">
            <w:pPr>
              <w:numPr>
                <w:ilvl w:val="0"/>
                <w:numId w:val="45"/>
              </w:numPr>
              <w:tabs>
                <w:tab w:val="left" w:pos="365"/>
              </w:tabs>
              <w:autoSpaceDE w:val="0"/>
              <w:autoSpaceDN w:val="0"/>
              <w:adjustRightInd w:val="0"/>
              <w:jc w:val="left"/>
              <w:rPr>
                <w:rFonts w:eastAsia="Arial Unicode MS"/>
                <w:szCs w:val="24"/>
              </w:rPr>
            </w:pPr>
            <w:r w:rsidRPr="00A823C8">
              <w:rPr>
                <w:rFonts w:eastAsia="Arial Unicode MS"/>
                <w:szCs w:val="24"/>
              </w:rPr>
              <w:t>Объем инвестиций, с учетом дефлятора инвестиций.</w:t>
            </w:r>
          </w:p>
          <w:p w:rsidR="00A823C8" w:rsidRPr="00A823C8" w:rsidRDefault="00A823C8" w:rsidP="00A823C8">
            <w:pPr>
              <w:autoSpaceDE w:val="0"/>
              <w:autoSpaceDN w:val="0"/>
              <w:adjustRightInd w:val="0"/>
              <w:rPr>
                <w:rFonts w:eastAsia="Arial Unicode MS"/>
                <w:szCs w:val="24"/>
              </w:rPr>
            </w:pPr>
            <w:r w:rsidRPr="00A823C8">
              <w:rPr>
                <w:rFonts w:eastAsia="Arial Unicode MS"/>
                <w:szCs w:val="24"/>
              </w:rPr>
              <w:t>Система критериев, включая границы выставления баллов и веса критериев в общем балле, представлена на схеме 4.</w:t>
            </w:r>
          </w:p>
        </w:tc>
      </w:tr>
    </w:tbl>
    <w:p w:rsidR="00661DCF" w:rsidRDefault="00661DCF">
      <w:pPr>
        <w:jc w:val="left"/>
        <w:rPr>
          <w:rFonts w:eastAsia="Times New Roman" w:cs="Times New Roman"/>
          <w:i/>
          <w:szCs w:val="24"/>
          <w:lang w:eastAsia="ru-RU"/>
        </w:rPr>
      </w:pPr>
      <w:r>
        <w:rPr>
          <w:rFonts w:eastAsia="Times New Roman" w:cs="Times New Roman"/>
          <w:i/>
          <w:szCs w:val="24"/>
          <w:lang w:eastAsia="ru-RU"/>
        </w:rPr>
        <w:br w:type="page"/>
      </w:r>
    </w:p>
    <w:p w:rsidR="00A823C8" w:rsidRPr="00A823C8" w:rsidRDefault="00A823C8" w:rsidP="00A823C8">
      <w:pPr>
        <w:spacing w:after="0" w:line="240" w:lineRule="auto"/>
        <w:jc w:val="right"/>
        <w:rPr>
          <w:rFonts w:eastAsia="Times New Roman" w:cs="Times New Roman"/>
          <w:i/>
          <w:szCs w:val="24"/>
          <w:lang w:eastAsia="ru-RU"/>
        </w:rPr>
      </w:pPr>
      <w:r w:rsidRPr="00A823C8">
        <w:rPr>
          <w:rFonts w:eastAsia="Times New Roman" w:cs="Times New Roman"/>
          <w:i/>
          <w:szCs w:val="24"/>
          <w:lang w:eastAsia="ru-RU"/>
        </w:rPr>
        <w:t>Схема 4</w:t>
      </w:r>
    </w:p>
    <w:p w:rsidR="00A823C8" w:rsidRPr="00A823C8" w:rsidRDefault="00A823C8" w:rsidP="00A823C8">
      <w:pPr>
        <w:spacing w:after="0" w:line="240" w:lineRule="auto"/>
        <w:jc w:val="right"/>
        <w:rPr>
          <w:rFonts w:eastAsia="Times New Roman" w:cs="Times New Roman"/>
          <w:i/>
          <w:szCs w:val="24"/>
          <w:lang w:eastAsia="ru-RU"/>
        </w:rPr>
      </w:pPr>
      <w:r w:rsidRPr="00A823C8">
        <w:rPr>
          <w:rFonts w:eastAsia="Times New Roman" w:cs="Times New Roman"/>
          <w:i/>
          <w:szCs w:val="24"/>
          <w:lang w:eastAsia="ru-RU"/>
        </w:rPr>
        <w:t xml:space="preserve">Система критериев оценки проектов </w:t>
      </w:r>
      <w:r w:rsidRPr="00A823C8">
        <w:rPr>
          <w:rFonts w:eastAsia="Times New Roman" w:cs="Times New Roman"/>
          <w:i/>
          <w:szCs w:val="24"/>
          <w:lang w:val="en-US" w:eastAsia="ru-RU"/>
        </w:rPr>
        <w:t>I</w:t>
      </w:r>
      <w:r w:rsidRPr="00A823C8">
        <w:rPr>
          <w:rFonts w:eastAsia="Times New Roman" w:cs="Times New Roman"/>
          <w:i/>
          <w:szCs w:val="24"/>
          <w:lang w:eastAsia="ru-RU"/>
        </w:rPr>
        <w:t xml:space="preserve"> класса </w:t>
      </w:r>
    </w:p>
    <w:p w:rsidR="00A823C8" w:rsidRPr="00A823C8" w:rsidRDefault="00A823C8" w:rsidP="00A823C8">
      <w:pPr>
        <w:spacing w:after="0" w:line="240" w:lineRule="auto"/>
        <w:jc w:val="right"/>
        <w:rPr>
          <w:rFonts w:eastAsia="Arial Unicode MS" w:cs="Times New Roman"/>
          <w:i/>
          <w:szCs w:val="24"/>
          <w:lang w:eastAsia="ru-RU"/>
        </w:rPr>
      </w:pPr>
      <w:r w:rsidRPr="00A823C8">
        <w:rPr>
          <w:rFonts w:eastAsia="Times New Roman" w:cs="Times New Roman"/>
          <w:i/>
          <w:szCs w:val="24"/>
          <w:lang w:eastAsia="ru-RU"/>
        </w:rPr>
        <w:t xml:space="preserve">– подкласс 1.1. </w:t>
      </w:r>
      <w:r w:rsidRPr="00A823C8">
        <w:rPr>
          <w:rFonts w:eastAsia="Arial Unicode MS" w:cs="Times New Roman"/>
          <w:i/>
          <w:szCs w:val="24"/>
          <w:lang w:eastAsia="ru-RU"/>
        </w:rPr>
        <w:t>"Строительство новых блоков/новых ЭС"</w:t>
      </w:r>
    </w:p>
    <w:p w:rsidR="00A823C8" w:rsidRPr="00A823C8" w:rsidRDefault="00661DCF" w:rsidP="00A823C8">
      <w:pPr>
        <w:spacing w:after="0" w:line="240" w:lineRule="auto"/>
        <w:jc w:val="right"/>
        <w:rPr>
          <w:rFonts w:eastAsia="Arial Unicode MS" w:cs="Times New Roman"/>
          <w:i/>
          <w:szCs w:val="24"/>
          <w:lang w:eastAsia="ru-RU"/>
        </w:rPr>
      </w:pPr>
      <w:r w:rsidRPr="00A823C8">
        <w:rPr>
          <w:rFonts w:eastAsia="Times New Roman" w:cs="Times New Roman"/>
          <w:noProof/>
          <w:szCs w:val="24"/>
          <w:lang w:eastAsia="ru-RU"/>
        </w:rPr>
        <mc:AlternateContent>
          <mc:Choice Requires="wpg">
            <w:drawing>
              <wp:anchor distT="0" distB="0" distL="114300" distR="114300" simplePos="0" relativeHeight="251662336" behindDoc="1" locked="0" layoutInCell="1" allowOverlap="1" wp14:anchorId="32BDB083" wp14:editId="32296A15">
                <wp:simplePos x="0" y="0"/>
                <wp:positionH relativeFrom="column">
                  <wp:posOffset>109634</wp:posOffset>
                </wp:positionH>
                <wp:positionV relativeFrom="paragraph">
                  <wp:posOffset>97900</wp:posOffset>
                </wp:positionV>
                <wp:extent cx="5057140" cy="6951980"/>
                <wp:effectExtent l="0" t="0" r="29210" b="20320"/>
                <wp:wrapNone/>
                <wp:docPr id="149" name="Group 1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057140" cy="6951980"/>
                          <a:chOff x="1698" y="900"/>
                          <a:chExt cx="7964" cy="10948"/>
                        </a:xfrm>
                      </wpg:grpSpPr>
                      <wps:wsp>
                        <wps:cNvPr id="151" name="AutoShape 110"/>
                        <wps:cNvSpPr>
                          <a:spLocks noChangeArrowheads="1"/>
                        </wps:cNvSpPr>
                        <wps:spPr bwMode="auto">
                          <a:xfrm rot="10480263">
                            <a:off x="6782" y="1395"/>
                            <a:ext cx="2880" cy="314"/>
                          </a:xfrm>
                          <a:prstGeom prst="rtTriangle">
                            <a:avLst/>
                          </a:prstGeom>
                          <a:solidFill>
                            <a:srgbClr val="4F81BD">
                              <a:lumMod val="100000"/>
                              <a:lumOff val="0"/>
                            </a:srgbClr>
                          </a:solidFill>
                          <a:ln w="9525">
                            <a:solidFill>
                              <a:srgbClr val="4F81BD">
                                <a:lumMod val="100000"/>
                                <a:lumOff val="0"/>
                              </a:srgbClr>
                            </a:solidFill>
                            <a:miter lim="800000"/>
                            <a:headEnd/>
                            <a:tailEnd/>
                          </a:ln>
                        </wps:spPr>
                        <wps:bodyPr rot="0" vert="horz" wrap="square" lIns="91440" tIns="45720" rIns="91440" bIns="45720" anchor="t" anchorCtr="0" upright="1">
                          <a:noAutofit/>
                        </wps:bodyPr>
                      </wps:wsp>
                      <wps:wsp>
                        <wps:cNvPr id="152" name="Text Box 111"/>
                        <wps:cNvSpPr txBox="1">
                          <a:spLocks noChangeArrowheads="1"/>
                        </wps:cNvSpPr>
                        <wps:spPr bwMode="auto">
                          <a:xfrm>
                            <a:off x="6917" y="900"/>
                            <a:ext cx="2460" cy="360"/>
                          </a:xfrm>
                          <a:prstGeom prst="rect">
                            <a:avLst/>
                          </a:prstGeom>
                          <a:solidFill>
                            <a:srgbClr val="FFFFFF"/>
                          </a:solidFill>
                          <a:ln w="9525">
                            <a:solidFill>
                              <a:sysClr val="window" lastClr="FFFFFF">
                                <a:lumMod val="100000"/>
                                <a:lumOff val="0"/>
                              </a:sysClr>
                            </a:solidFill>
                            <a:miter lim="800000"/>
                            <a:headEnd/>
                            <a:tailEnd/>
                          </a:ln>
                        </wps:spPr>
                        <wps:txbx>
                          <w:txbxContent>
                            <w:p w:rsidR="00DA6887" w:rsidRDefault="00DA6887" w:rsidP="00A823C8">
                              <w:pPr>
                                <w:jc w:val="center"/>
                                <w:rPr>
                                  <w:rFonts w:cs="Times New Roman"/>
                                  <w:b/>
                                  <w:sz w:val="20"/>
                                  <w:szCs w:val="20"/>
                                </w:rPr>
                              </w:pPr>
                              <w:r>
                                <w:rPr>
                                  <w:rFonts w:cs="Times New Roman"/>
                                  <w:b/>
                                  <w:sz w:val="20"/>
                                  <w:szCs w:val="20"/>
                                </w:rPr>
                                <w:t>Приоритет</w:t>
                              </w:r>
                            </w:p>
                          </w:txbxContent>
                        </wps:txbx>
                        <wps:bodyPr rot="0" vert="horz" wrap="square" lIns="91440" tIns="45720" rIns="91440" bIns="45720" anchor="t" anchorCtr="0" upright="1">
                          <a:noAutofit/>
                        </wps:bodyPr>
                      </wps:wsp>
                      <wps:wsp>
                        <wps:cNvPr id="153" name="Rectangle 112"/>
                        <wps:cNvSpPr>
                          <a:spLocks noChangeArrowheads="1"/>
                        </wps:cNvSpPr>
                        <wps:spPr bwMode="auto">
                          <a:xfrm>
                            <a:off x="1698" y="11502"/>
                            <a:ext cx="630" cy="240"/>
                          </a:xfrm>
                          <a:prstGeom prst="rect">
                            <a:avLst/>
                          </a:prstGeom>
                          <a:solidFill>
                            <a:srgbClr val="4F81BD">
                              <a:lumMod val="40000"/>
                              <a:lumOff val="60000"/>
                            </a:srgbClr>
                          </a:solidFill>
                          <a:ln w="9525">
                            <a:solidFill>
                              <a:srgbClr val="4F81BD">
                                <a:lumMod val="40000"/>
                                <a:lumOff val="60000"/>
                              </a:srgbClr>
                            </a:solidFill>
                            <a:miter lim="800000"/>
                            <a:headEnd/>
                            <a:tailEnd/>
                          </a:ln>
                        </wps:spPr>
                        <wps:bodyPr rot="0" vert="horz" wrap="square" lIns="91440" tIns="45720" rIns="91440" bIns="45720" anchor="t" anchorCtr="0" upright="1">
                          <a:noAutofit/>
                        </wps:bodyPr>
                      </wps:wsp>
                      <wps:wsp>
                        <wps:cNvPr id="154" name="Text Box 113"/>
                        <wps:cNvSpPr txBox="1">
                          <a:spLocks noChangeArrowheads="1"/>
                        </wps:cNvSpPr>
                        <wps:spPr bwMode="auto">
                          <a:xfrm>
                            <a:off x="2457" y="11386"/>
                            <a:ext cx="3945" cy="462"/>
                          </a:xfrm>
                          <a:prstGeom prst="rect">
                            <a:avLst/>
                          </a:prstGeom>
                          <a:solidFill>
                            <a:srgbClr val="FFFFFF"/>
                          </a:solidFill>
                          <a:ln w="9525">
                            <a:solidFill>
                              <a:sysClr val="window" lastClr="FFFFFF">
                                <a:lumMod val="100000"/>
                                <a:lumOff val="0"/>
                              </a:sysClr>
                            </a:solidFill>
                            <a:miter lim="800000"/>
                            <a:headEnd/>
                            <a:tailEnd/>
                          </a:ln>
                        </wps:spPr>
                        <wps:txbx>
                          <w:txbxContent>
                            <w:p w:rsidR="00DA6887" w:rsidRDefault="00DA6887" w:rsidP="00A823C8">
                              <w:pPr>
                                <w:rPr>
                                  <w:rFonts w:cs="Times New Roman"/>
                                </w:rPr>
                              </w:pPr>
                              <w:r>
                                <w:rPr>
                                  <w:rFonts w:cs="Times New Roman"/>
                                </w:rPr>
                                <w:t>Экономические критерии</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2BDB083" id="Group 115" o:spid="_x0000_s1077" style="position:absolute;left:0;text-align:left;margin-left:8.65pt;margin-top:7.7pt;width:398.2pt;height:547.4pt;z-index:-251654144" coordorigin="1698,900" coordsize="7964,1094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">
                <v:shapetype id="_x0000_t6" coordsize="21600,21600" o:spt="6" path="m,l,21600r21600,xe">
                  <v:stroke joinstyle="miter"/>
                  <v:path gradientshapeok="t" o:connecttype="custom" o:connectlocs="0,0;0,10800;0,21600;10800,21600;21600,21600;10800,10800" textboxrect="1800,12600,12600,19800"/>
                </v:shapetype>
                <v:shape id="AutoShape 110" o:spid="_x0000_s1078" type="#_x0000_t6" style="position:absolute;left:6782;top:1395;width:2880;height:314;rotation:11447242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21Lz8IA&#10;AADcAAAADwAAAGRycy9kb3ducmV2LnhtbERPS4vCMBC+C/6HMII3TSs+1moUWVzwJKjrwt6GZmyr&#10;zaTbZLX+eyMI3ubje8582ZhSXKl2hWUFcT8CQZxaXXCm4Pvw1fsA4TyyxtIyKbiTg+Wi3Zpjou2N&#10;d3Td+0yEEHYJKsi9rxIpXZqTQde3FXHgTrY26AOsM6lrvIVwU8pBFI2lwYJDQ44VfeaUXvb/RsE0&#10;Htvz7+REmz853NExWx9/tmulup1mNQPhqfFv8cu90WH+KIbnM+ECuXg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3bUvPwgAAANwAAAAPAAAAAAAAAAAAAAAAAJgCAABkcnMvZG93&#10;bnJldi54bWxQSwUGAAAAAAQABAD1AAAAhwMAAAAA&#10;" fillcolor="#4f81bd" strokecolor="#4f81bd"/>
                <v:shape id="_x0000_s1079" type="#_x0000_t202" style="position:absolute;left:6917;top:900;width:246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ngYYsEA&#10;AADcAAAADwAAAGRycy9kb3ducmV2LnhtbERPS4vCMBC+C/6HMAt7EU0tKFKbiojiXn1cvA3N2JZt&#10;Jm0Tbd1fvxEW9jYf33PSzWBq8aTOVZYVzGcRCOLc6ooLBdfLYboC4TyyxtoyKXiRg002HqWYaNvz&#10;iZ5nX4gQwi5BBaX3TSKly0sy6Ga2IQ7c3XYGfYBdIXWHfQg3tYyjaCkNVhwaSmxoV1L+fX4YBbbf&#10;v4ylNoontx9z3G3b0z1ulfr8GLZrEJ4G/y/+c3/pMH8Rw/uZcIHMf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54GGLBAAAA3AAAAA8AAAAAAAAAAAAAAAAAmAIAAGRycy9kb3du&#10;cmV2LnhtbFBLBQYAAAAABAAEAPUAAACGAwAAAAA=&#10;" strokecolor="white">
                  <v:textbox>
                    <w:txbxContent>
                      <w:p w:rsidR="00DA6887" w:rsidRDefault="00DA6887" w:rsidP="00A823C8">
                        <w:pPr>
                          <w:jc w:val="center"/>
                          <w:rPr>
                            <w:rFonts w:cs="Times New Roman"/>
                            <w:b/>
                            <w:sz w:val="20"/>
                            <w:szCs w:val="20"/>
                          </w:rPr>
                        </w:pPr>
                        <w:r>
                          <w:rPr>
                            <w:rFonts w:cs="Times New Roman"/>
                            <w:b/>
                            <w:sz w:val="20"/>
                            <w:szCs w:val="20"/>
                          </w:rPr>
                          <w:t>Приоритет</w:t>
                        </w:r>
                      </w:p>
                    </w:txbxContent>
                  </v:textbox>
                </v:shape>
                <v:rect id="Rectangle 112" o:spid="_x0000_s1080" style="position:absolute;left:1698;top:11502;width:630;height:2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ezKKsEA&#10;AADcAAAADwAAAGRycy9kb3ducmV2LnhtbERP32vCMBB+H/g/hBP2NtMqG6VrlCEovgw2dfh6NNem&#10;LLmUJtr63y+Dwd7u4/t51WZyVtxoCJ1nBfkiA0Fce91xq+B82j0VIEJE1mg9k4I7BdisZw8VltqP&#10;/Em3Y2xFCuFQogITY19KGWpDDsPC98SJa/zgMCY4tFIPOKZwZ+Uyy16kw45Tg8Getobq7+PVKbDN&#10;Jeb3vPAfZFG/68vejF97pR7n09sriEhT/Bf/uQ86zX9ewe8z6QK5/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XsyirBAAAA3AAAAA8AAAAAAAAAAAAAAAAAmAIAAGRycy9kb3du&#10;cmV2LnhtbFBLBQYAAAAABAAEAPUAAACGAwAAAAA=&#10;" fillcolor="#b9cde5" strokecolor="#b9cde5"/>
                <v:shape id="_x0000_s1081" type="#_x0000_t202" style="position:absolute;left:2457;top:11386;width:3945;height:4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t0ljcEA&#10;AADcAAAADwAAAGRycy9kb3ducmV2LnhtbERPS4vCMBC+C/6HMIIX0dSiIl2jiCh61d2Lt6GZPthm&#10;0jbR1v31m4UFb/PxPWez600lntS60rKC+SwCQZxaXXKu4OvzNF2DcB5ZY2WZFLzIwW47HGww0bbj&#10;Kz1vPhchhF2CCgrv60RKlxZk0M1sTRy4zLYGfYBtLnWLXQg3lYyjaCUNlhwaCqzpUFD6fXsYBbY7&#10;voylJoon9x9zPuybaxY3So1H/f4DhKfev8X/7osO85cL+HsmXCC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7dJY3BAAAA3AAAAA8AAAAAAAAAAAAAAAAAmAIAAGRycy9kb3du&#10;cmV2LnhtbFBLBQYAAAAABAAEAPUAAACGAwAAAAA=&#10;" strokecolor="white">
                  <v:textbox>
                    <w:txbxContent>
                      <w:p w:rsidR="00DA6887" w:rsidRDefault="00DA6887" w:rsidP="00A823C8">
                        <w:pPr>
                          <w:rPr>
                            <w:rFonts w:cs="Times New Roman"/>
                          </w:rPr>
                        </w:pPr>
                        <w:r>
                          <w:rPr>
                            <w:rFonts w:cs="Times New Roman"/>
                          </w:rPr>
                          <w:t>Экономические критерии</w:t>
                        </w:r>
                      </w:p>
                    </w:txbxContent>
                  </v:textbox>
                </v:shape>
              </v:group>
            </w:pict>
          </mc:Fallback>
        </mc:AlternateContent>
      </w:r>
    </w:p>
    <w:p w:rsidR="00A823C8" w:rsidRPr="00A823C8" w:rsidRDefault="00A823C8" w:rsidP="00A823C8">
      <w:pPr>
        <w:spacing w:after="0" w:line="240" w:lineRule="auto"/>
        <w:jc w:val="right"/>
        <w:rPr>
          <w:rFonts w:eastAsia="Arial Unicode MS" w:cs="Times New Roman"/>
          <w:i/>
          <w:szCs w:val="24"/>
          <w:lang w:eastAsia="ru-RU"/>
        </w:rPr>
      </w:pPr>
    </w:p>
    <w:p w:rsidR="00A823C8" w:rsidRPr="00A823C8" w:rsidRDefault="00A823C8" w:rsidP="00A823C8">
      <w:pPr>
        <w:spacing w:after="0" w:line="240" w:lineRule="auto"/>
        <w:jc w:val="left"/>
        <w:rPr>
          <w:rFonts w:eastAsia="Arial Unicode MS" w:cs="Times New Roman"/>
          <w:i/>
          <w:szCs w:val="24"/>
          <w:lang w:eastAsia="ru-RU"/>
        </w:rPr>
      </w:pPr>
    </w:p>
    <w:tbl>
      <w:tblPr>
        <w:tblStyle w:val="12"/>
        <w:tblW w:w="9756" w:type="dxa"/>
        <w:tblBorders>
          <w:top w:val="single" w:sz="4" w:space="0" w:color="4F81BD"/>
          <w:left w:val="single" w:sz="4" w:space="0" w:color="4F81BD"/>
          <w:bottom w:val="single" w:sz="4" w:space="0" w:color="4F81BD"/>
          <w:right w:val="single" w:sz="4" w:space="0" w:color="4F81BD"/>
          <w:insideH w:val="single" w:sz="6" w:space="0" w:color="4F81BD"/>
          <w:insideV w:val="single" w:sz="6" w:space="0" w:color="4F81BD"/>
        </w:tblBorders>
        <w:tblLayout w:type="fixed"/>
        <w:tblLook w:val="04A0" w:firstRow="1" w:lastRow="0" w:firstColumn="1" w:lastColumn="0" w:noHBand="0" w:noVBand="1"/>
      </w:tblPr>
      <w:tblGrid>
        <w:gridCol w:w="1402"/>
        <w:gridCol w:w="1946"/>
        <w:gridCol w:w="1919"/>
        <w:gridCol w:w="918"/>
        <w:gridCol w:w="1105"/>
        <w:gridCol w:w="992"/>
        <w:gridCol w:w="1474"/>
      </w:tblGrid>
      <w:tr w:rsidR="00A823C8" w:rsidRPr="00A823C8" w:rsidTr="00A823C8">
        <w:tc>
          <w:tcPr>
            <w:tcW w:w="1402" w:type="dxa"/>
            <w:vMerge w:val="restart"/>
            <w:tcBorders>
              <w:top w:val="single" w:sz="4" w:space="0" w:color="4F81BD"/>
              <w:left w:val="single" w:sz="4" w:space="0" w:color="4F81BD"/>
              <w:bottom w:val="single" w:sz="6" w:space="0" w:color="4F81BD"/>
              <w:right w:val="single" w:sz="6" w:space="0" w:color="4F81BD"/>
            </w:tcBorders>
            <w:vAlign w:val="center"/>
          </w:tcPr>
          <w:p w:rsidR="00A823C8" w:rsidRPr="00A823C8" w:rsidRDefault="00A823C8" w:rsidP="00A823C8">
            <w:pPr>
              <w:jc w:val="center"/>
              <w:rPr>
                <w:szCs w:val="24"/>
                <w:lang w:eastAsia="en-US"/>
              </w:rPr>
            </w:pPr>
          </w:p>
        </w:tc>
        <w:tc>
          <w:tcPr>
            <w:tcW w:w="1946" w:type="dxa"/>
            <w:vMerge w:val="restart"/>
            <w:tcBorders>
              <w:top w:val="single" w:sz="4" w:space="0" w:color="4F81BD"/>
              <w:left w:val="single" w:sz="6" w:space="0" w:color="4F81BD"/>
              <w:bottom w:val="single" w:sz="6" w:space="0" w:color="4F81BD"/>
              <w:right w:val="single" w:sz="6" w:space="0" w:color="4F81BD"/>
            </w:tcBorders>
            <w:vAlign w:val="center"/>
            <w:hideMark/>
          </w:tcPr>
          <w:p w:rsidR="00A823C8" w:rsidRPr="00A823C8" w:rsidRDefault="00A823C8" w:rsidP="00A823C8">
            <w:pPr>
              <w:jc w:val="center"/>
              <w:rPr>
                <w:b/>
                <w:szCs w:val="24"/>
                <w:lang w:eastAsia="en-US"/>
              </w:rPr>
            </w:pPr>
            <w:r w:rsidRPr="00A823C8">
              <w:rPr>
                <w:b/>
                <w:szCs w:val="24"/>
              </w:rPr>
              <w:t>Критерии оценки</w:t>
            </w:r>
          </w:p>
        </w:tc>
        <w:tc>
          <w:tcPr>
            <w:tcW w:w="1919" w:type="dxa"/>
            <w:vMerge w:val="restart"/>
            <w:tcBorders>
              <w:top w:val="single" w:sz="4" w:space="0" w:color="4F81BD"/>
              <w:left w:val="single" w:sz="6" w:space="0" w:color="4F81BD"/>
              <w:bottom w:val="single" w:sz="6" w:space="0" w:color="4F81BD"/>
              <w:right w:val="single" w:sz="6" w:space="0" w:color="4F81BD"/>
            </w:tcBorders>
            <w:vAlign w:val="center"/>
            <w:hideMark/>
          </w:tcPr>
          <w:p w:rsidR="00A823C8" w:rsidRPr="00A823C8" w:rsidRDefault="00A823C8" w:rsidP="00A823C8">
            <w:pPr>
              <w:jc w:val="center"/>
              <w:rPr>
                <w:b/>
                <w:szCs w:val="24"/>
                <w:lang w:eastAsia="en-US"/>
              </w:rPr>
            </w:pPr>
            <w:r w:rsidRPr="00A823C8">
              <w:rPr>
                <w:b/>
                <w:szCs w:val="24"/>
              </w:rPr>
              <w:t>Параметры критериев</w:t>
            </w:r>
          </w:p>
        </w:tc>
        <w:tc>
          <w:tcPr>
            <w:tcW w:w="3015" w:type="dxa"/>
            <w:gridSpan w:val="3"/>
            <w:tcBorders>
              <w:top w:val="single" w:sz="4" w:space="0" w:color="4F81BD"/>
              <w:left w:val="single" w:sz="6" w:space="0" w:color="4F81BD"/>
              <w:bottom w:val="single" w:sz="6" w:space="0" w:color="4F81BD"/>
              <w:right w:val="single" w:sz="6" w:space="0" w:color="4F81BD"/>
            </w:tcBorders>
            <w:vAlign w:val="center"/>
            <w:hideMark/>
          </w:tcPr>
          <w:p w:rsidR="00A823C8" w:rsidRPr="00A823C8" w:rsidRDefault="00A823C8" w:rsidP="00A823C8">
            <w:pPr>
              <w:jc w:val="center"/>
              <w:rPr>
                <w:b/>
                <w:szCs w:val="24"/>
                <w:lang w:eastAsia="en-US"/>
              </w:rPr>
            </w:pPr>
            <w:r w:rsidRPr="00A823C8">
              <w:rPr>
                <w:b/>
                <w:szCs w:val="24"/>
              </w:rPr>
              <w:t>Балльная оценка приоритета проекта по отдельным параметрам</w:t>
            </w:r>
          </w:p>
        </w:tc>
        <w:tc>
          <w:tcPr>
            <w:tcW w:w="1474" w:type="dxa"/>
            <w:vMerge w:val="restart"/>
            <w:tcBorders>
              <w:top w:val="single" w:sz="4" w:space="0" w:color="4F81BD"/>
              <w:left w:val="single" w:sz="6" w:space="0" w:color="4F81BD"/>
              <w:bottom w:val="single" w:sz="6" w:space="0" w:color="4F81BD"/>
              <w:right w:val="single" w:sz="4" w:space="0" w:color="4F81BD"/>
            </w:tcBorders>
            <w:vAlign w:val="center"/>
            <w:hideMark/>
          </w:tcPr>
          <w:p w:rsidR="00A823C8" w:rsidRPr="00A823C8" w:rsidRDefault="00A823C8" w:rsidP="00A823C8">
            <w:pPr>
              <w:jc w:val="center"/>
              <w:rPr>
                <w:b/>
                <w:szCs w:val="24"/>
                <w:lang w:eastAsia="en-US"/>
              </w:rPr>
            </w:pPr>
            <w:r w:rsidRPr="00A823C8">
              <w:rPr>
                <w:b/>
                <w:szCs w:val="24"/>
              </w:rPr>
              <w:t>Вес параметра в итоговом ранге приоритета проекта</w:t>
            </w:r>
          </w:p>
        </w:tc>
      </w:tr>
      <w:tr w:rsidR="00A823C8" w:rsidRPr="00A823C8" w:rsidTr="00A823C8">
        <w:tc>
          <w:tcPr>
            <w:tcW w:w="1402" w:type="dxa"/>
            <w:vMerge/>
            <w:tcBorders>
              <w:top w:val="single" w:sz="4" w:space="0" w:color="4F81BD"/>
              <w:left w:val="single" w:sz="4" w:space="0" w:color="4F81BD"/>
              <w:bottom w:val="single" w:sz="6" w:space="0" w:color="4F81BD"/>
              <w:right w:val="single" w:sz="6" w:space="0" w:color="4F81BD"/>
            </w:tcBorders>
            <w:vAlign w:val="center"/>
            <w:hideMark/>
          </w:tcPr>
          <w:p w:rsidR="00A823C8" w:rsidRPr="00A823C8" w:rsidRDefault="00A823C8" w:rsidP="00A823C8">
            <w:pPr>
              <w:jc w:val="left"/>
              <w:rPr>
                <w:szCs w:val="24"/>
                <w:lang w:eastAsia="en-US"/>
              </w:rPr>
            </w:pPr>
          </w:p>
        </w:tc>
        <w:tc>
          <w:tcPr>
            <w:tcW w:w="1946" w:type="dxa"/>
            <w:vMerge/>
            <w:tcBorders>
              <w:top w:val="single" w:sz="4" w:space="0" w:color="4F81BD"/>
              <w:left w:val="single" w:sz="6" w:space="0" w:color="4F81BD"/>
              <w:bottom w:val="single" w:sz="6" w:space="0" w:color="4F81BD"/>
              <w:right w:val="single" w:sz="6" w:space="0" w:color="4F81BD"/>
            </w:tcBorders>
            <w:vAlign w:val="center"/>
            <w:hideMark/>
          </w:tcPr>
          <w:p w:rsidR="00A823C8" w:rsidRPr="00A823C8" w:rsidRDefault="00A823C8" w:rsidP="00A823C8">
            <w:pPr>
              <w:jc w:val="left"/>
              <w:rPr>
                <w:b/>
                <w:szCs w:val="24"/>
                <w:lang w:eastAsia="en-US"/>
              </w:rPr>
            </w:pPr>
          </w:p>
        </w:tc>
        <w:tc>
          <w:tcPr>
            <w:tcW w:w="1919" w:type="dxa"/>
            <w:vMerge/>
            <w:tcBorders>
              <w:top w:val="single" w:sz="4" w:space="0" w:color="4F81BD"/>
              <w:left w:val="single" w:sz="6" w:space="0" w:color="4F81BD"/>
              <w:bottom w:val="single" w:sz="6" w:space="0" w:color="4F81BD"/>
              <w:right w:val="single" w:sz="6" w:space="0" w:color="4F81BD"/>
            </w:tcBorders>
            <w:vAlign w:val="center"/>
            <w:hideMark/>
          </w:tcPr>
          <w:p w:rsidR="00A823C8" w:rsidRPr="00A823C8" w:rsidRDefault="00A823C8" w:rsidP="00A823C8">
            <w:pPr>
              <w:jc w:val="left"/>
              <w:rPr>
                <w:b/>
                <w:szCs w:val="24"/>
                <w:lang w:eastAsia="en-US"/>
              </w:rPr>
            </w:pPr>
          </w:p>
        </w:tc>
        <w:tc>
          <w:tcPr>
            <w:tcW w:w="918" w:type="dxa"/>
            <w:tcBorders>
              <w:top w:val="single" w:sz="6" w:space="0" w:color="4F81BD"/>
              <w:left w:val="single" w:sz="6" w:space="0" w:color="4F81BD"/>
              <w:bottom w:val="single" w:sz="6" w:space="0" w:color="4F81BD"/>
              <w:right w:val="single" w:sz="6" w:space="0" w:color="4F81BD"/>
            </w:tcBorders>
            <w:vAlign w:val="center"/>
            <w:hideMark/>
          </w:tcPr>
          <w:p w:rsidR="00A823C8" w:rsidRPr="00A823C8" w:rsidRDefault="00A823C8" w:rsidP="00A823C8">
            <w:pPr>
              <w:jc w:val="center"/>
              <w:rPr>
                <w:szCs w:val="24"/>
                <w:lang w:eastAsia="en-US"/>
              </w:rPr>
            </w:pPr>
            <w:r w:rsidRPr="00A823C8">
              <w:rPr>
                <w:szCs w:val="24"/>
              </w:rPr>
              <w:t>1 балл</w:t>
            </w:r>
          </w:p>
        </w:tc>
        <w:tc>
          <w:tcPr>
            <w:tcW w:w="1105" w:type="dxa"/>
            <w:tcBorders>
              <w:top w:val="single" w:sz="6" w:space="0" w:color="4F81BD"/>
              <w:left w:val="single" w:sz="6" w:space="0" w:color="4F81BD"/>
              <w:bottom w:val="single" w:sz="6" w:space="0" w:color="4F81BD"/>
              <w:right w:val="single" w:sz="6" w:space="0" w:color="4F81BD"/>
            </w:tcBorders>
            <w:vAlign w:val="center"/>
            <w:hideMark/>
          </w:tcPr>
          <w:p w:rsidR="00A823C8" w:rsidRPr="00A823C8" w:rsidRDefault="00A823C8" w:rsidP="00A823C8">
            <w:pPr>
              <w:jc w:val="center"/>
              <w:rPr>
                <w:szCs w:val="24"/>
                <w:lang w:eastAsia="en-US"/>
              </w:rPr>
            </w:pPr>
            <w:r w:rsidRPr="00A823C8">
              <w:rPr>
                <w:szCs w:val="24"/>
              </w:rPr>
              <w:t>2 балла</w:t>
            </w:r>
          </w:p>
        </w:tc>
        <w:tc>
          <w:tcPr>
            <w:tcW w:w="992" w:type="dxa"/>
            <w:tcBorders>
              <w:top w:val="single" w:sz="6" w:space="0" w:color="4F81BD"/>
              <w:left w:val="single" w:sz="6" w:space="0" w:color="4F81BD"/>
              <w:bottom w:val="single" w:sz="6" w:space="0" w:color="4F81BD"/>
              <w:right w:val="single" w:sz="6" w:space="0" w:color="4F81BD"/>
            </w:tcBorders>
            <w:vAlign w:val="center"/>
            <w:hideMark/>
          </w:tcPr>
          <w:p w:rsidR="00A823C8" w:rsidRPr="00A823C8" w:rsidRDefault="00A823C8" w:rsidP="00A823C8">
            <w:pPr>
              <w:jc w:val="center"/>
              <w:rPr>
                <w:szCs w:val="24"/>
                <w:lang w:eastAsia="en-US"/>
              </w:rPr>
            </w:pPr>
            <w:r w:rsidRPr="00A823C8">
              <w:rPr>
                <w:szCs w:val="24"/>
              </w:rPr>
              <w:t>3 балла</w:t>
            </w:r>
          </w:p>
        </w:tc>
        <w:tc>
          <w:tcPr>
            <w:tcW w:w="1474" w:type="dxa"/>
            <w:vMerge/>
            <w:tcBorders>
              <w:top w:val="single" w:sz="4" w:space="0" w:color="4F81BD"/>
              <w:left w:val="single" w:sz="6" w:space="0" w:color="4F81BD"/>
              <w:bottom w:val="single" w:sz="6" w:space="0" w:color="4F81BD"/>
              <w:right w:val="single" w:sz="4" w:space="0" w:color="4F81BD"/>
            </w:tcBorders>
            <w:vAlign w:val="center"/>
            <w:hideMark/>
          </w:tcPr>
          <w:p w:rsidR="00A823C8" w:rsidRPr="00A823C8" w:rsidRDefault="00A823C8" w:rsidP="00A823C8">
            <w:pPr>
              <w:jc w:val="left"/>
              <w:rPr>
                <w:b/>
                <w:szCs w:val="24"/>
                <w:lang w:eastAsia="en-US"/>
              </w:rPr>
            </w:pPr>
          </w:p>
        </w:tc>
      </w:tr>
      <w:tr w:rsidR="00A823C8" w:rsidRPr="00A823C8" w:rsidTr="00BD227D">
        <w:tc>
          <w:tcPr>
            <w:tcW w:w="1402" w:type="dxa"/>
            <w:vMerge w:val="restart"/>
            <w:tcBorders>
              <w:top w:val="single" w:sz="6" w:space="0" w:color="4F81BD"/>
              <w:left w:val="single" w:sz="4" w:space="0" w:color="4F81BD"/>
              <w:bottom w:val="single" w:sz="6" w:space="0" w:color="4F81BD"/>
              <w:right w:val="single" w:sz="6" w:space="0" w:color="4F81BD"/>
            </w:tcBorders>
            <w:vAlign w:val="center"/>
            <w:hideMark/>
          </w:tcPr>
          <w:p w:rsidR="00A823C8" w:rsidRPr="00A823C8" w:rsidRDefault="00A823C8" w:rsidP="00A823C8">
            <w:pPr>
              <w:jc w:val="center"/>
              <w:rPr>
                <w:b/>
                <w:szCs w:val="24"/>
                <w:lang w:eastAsia="en-US"/>
              </w:rPr>
            </w:pPr>
            <w:r w:rsidRPr="00A823C8">
              <w:rPr>
                <w:b/>
                <w:szCs w:val="24"/>
              </w:rPr>
              <w:t>Приоритет по эффекту</w:t>
            </w:r>
          </w:p>
        </w:tc>
        <w:tc>
          <w:tcPr>
            <w:tcW w:w="1946" w:type="dxa"/>
            <w:vMerge w:val="restart"/>
            <w:tcBorders>
              <w:top w:val="single" w:sz="6" w:space="0" w:color="4F81BD"/>
              <w:left w:val="single" w:sz="6" w:space="0" w:color="4F81BD"/>
              <w:bottom w:val="single" w:sz="6" w:space="0" w:color="4F81BD"/>
              <w:right w:val="single" w:sz="6" w:space="0" w:color="4F81BD"/>
            </w:tcBorders>
            <w:vAlign w:val="center"/>
            <w:hideMark/>
          </w:tcPr>
          <w:p w:rsidR="00A823C8" w:rsidRPr="00A823C8" w:rsidRDefault="00A823C8" w:rsidP="00A823C8">
            <w:pPr>
              <w:jc w:val="center"/>
              <w:rPr>
                <w:szCs w:val="24"/>
                <w:lang w:eastAsia="en-US"/>
              </w:rPr>
            </w:pPr>
            <w:r w:rsidRPr="00A823C8">
              <w:rPr>
                <w:szCs w:val="24"/>
              </w:rPr>
              <w:t>Экономическая эффективность</w:t>
            </w:r>
          </w:p>
        </w:tc>
        <w:tc>
          <w:tcPr>
            <w:tcW w:w="1919" w:type="dxa"/>
            <w:tcBorders>
              <w:top w:val="single" w:sz="6" w:space="0" w:color="4F81BD"/>
              <w:left w:val="single" w:sz="6" w:space="0" w:color="4F81BD"/>
              <w:bottom w:val="single" w:sz="6" w:space="0" w:color="4F81BD"/>
              <w:right w:val="single" w:sz="6" w:space="0" w:color="4F81BD"/>
            </w:tcBorders>
            <w:vAlign w:val="center"/>
            <w:hideMark/>
          </w:tcPr>
          <w:p w:rsidR="00A823C8" w:rsidRPr="00A823C8" w:rsidRDefault="00A823C8" w:rsidP="00A823C8">
            <w:pPr>
              <w:jc w:val="left"/>
              <w:rPr>
                <w:szCs w:val="24"/>
                <w:lang w:eastAsia="en-US"/>
              </w:rPr>
            </w:pPr>
            <w:r w:rsidRPr="00A823C8">
              <w:rPr>
                <w:szCs w:val="24"/>
              </w:rPr>
              <w:t>Индекс доходности</w:t>
            </w:r>
          </w:p>
        </w:tc>
        <w:tc>
          <w:tcPr>
            <w:tcW w:w="918" w:type="dxa"/>
            <w:tcBorders>
              <w:top w:val="single" w:sz="6" w:space="0" w:color="4F81BD"/>
              <w:left w:val="single" w:sz="6" w:space="0" w:color="4F81BD"/>
              <w:bottom w:val="single" w:sz="6" w:space="0" w:color="4F81BD"/>
              <w:right w:val="single" w:sz="6" w:space="0" w:color="4F81BD"/>
            </w:tcBorders>
            <w:vAlign w:val="center"/>
            <w:hideMark/>
          </w:tcPr>
          <w:p w:rsidR="00A823C8" w:rsidRPr="00A823C8" w:rsidRDefault="00A823C8" w:rsidP="00A823C8">
            <w:pPr>
              <w:widowControl w:val="0"/>
              <w:autoSpaceDE w:val="0"/>
              <w:autoSpaceDN w:val="0"/>
              <w:adjustRightInd w:val="0"/>
              <w:spacing w:line="252" w:lineRule="exact"/>
              <w:ind w:hanging="192"/>
              <w:jc w:val="center"/>
              <w:rPr>
                <w:szCs w:val="24"/>
                <w:lang w:eastAsia="en-US"/>
              </w:rPr>
            </w:pPr>
            <w:r w:rsidRPr="00A823C8">
              <w:rPr>
                <w:szCs w:val="24"/>
                <w:lang w:val="en-US"/>
              </w:rPr>
              <w:t>&lt;2</w:t>
            </w:r>
            <w:r w:rsidRPr="00A823C8">
              <w:rPr>
                <w:szCs w:val="24"/>
              </w:rPr>
              <w:t>/</w:t>
            </w:r>
          </w:p>
        </w:tc>
        <w:tc>
          <w:tcPr>
            <w:tcW w:w="1105" w:type="dxa"/>
            <w:tcBorders>
              <w:top w:val="single" w:sz="6" w:space="0" w:color="4F81BD"/>
              <w:left w:val="single" w:sz="6" w:space="0" w:color="4F81BD"/>
              <w:bottom w:val="single" w:sz="6" w:space="0" w:color="4F81BD"/>
              <w:right w:val="single" w:sz="6" w:space="0" w:color="4F81BD"/>
            </w:tcBorders>
            <w:vAlign w:val="center"/>
            <w:hideMark/>
          </w:tcPr>
          <w:p w:rsidR="00A823C8" w:rsidRPr="00A823C8" w:rsidRDefault="00A823C8" w:rsidP="00A823C8">
            <w:pPr>
              <w:widowControl w:val="0"/>
              <w:autoSpaceDE w:val="0"/>
              <w:autoSpaceDN w:val="0"/>
              <w:adjustRightInd w:val="0"/>
              <w:spacing w:line="252" w:lineRule="exact"/>
              <w:ind w:hanging="192"/>
              <w:jc w:val="center"/>
              <w:rPr>
                <w:szCs w:val="24"/>
                <w:lang w:eastAsia="en-US"/>
              </w:rPr>
            </w:pPr>
            <w:r w:rsidRPr="00A823C8">
              <w:rPr>
                <w:szCs w:val="24"/>
                <w:lang w:val="en-US"/>
              </w:rPr>
              <w:t>2-5</w:t>
            </w:r>
            <w:r w:rsidRPr="00A823C8">
              <w:rPr>
                <w:szCs w:val="24"/>
              </w:rPr>
              <w:t>/</w:t>
            </w:r>
          </w:p>
        </w:tc>
        <w:tc>
          <w:tcPr>
            <w:tcW w:w="992" w:type="dxa"/>
            <w:tcBorders>
              <w:top w:val="single" w:sz="6" w:space="0" w:color="4F81BD"/>
              <w:left w:val="single" w:sz="6" w:space="0" w:color="4F81BD"/>
              <w:bottom w:val="single" w:sz="6" w:space="0" w:color="4F81BD"/>
              <w:right w:val="single" w:sz="6" w:space="0" w:color="4F81BD"/>
            </w:tcBorders>
            <w:vAlign w:val="center"/>
            <w:hideMark/>
          </w:tcPr>
          <w:p w:rsidR="00A823C8" w:rsidRPr="00A823C8" w:rsidRDefault="00A823C8" w:rsidP="00A823C8">
            <w:pPr>
              <w:widowControl w:val="0"/>
              <w:autoSpaceDE w:val="0"/>
              <w:autoSpaceDN w:val="0"/>
              <w:adjustRightInd w:val="0"/>
              <w:spacing w:line="252" w:lineRule="exact"/>
              <w:ind w:hanging="192"/>
              <w:jc w:val="center"/>
              <w:rPr>
                <w:szCs w:val="24"/>
                <w:lang w:eastAsia="en-US"/>
              </w:rPr>
            </w:pPr>
            <w:r w:rsidRPr="00A823C8">
              <w:rPr>
                <w:szCs w:val="24"/>
                <w:lang w:val="en-US"/>
              </w:rPr>
              <w:t>&gt;5</w:t>
            </w:r>
            <w:r w:rsidRPr="00A823C8">
              <w:rPr>
                <w:szCs w:val="24"/>
              </w:rPr>
              <w:t>/</w:t>
            </w:r>
          </w:p>
        </w:tc>
        <w:tc>
          <w:tcPr>
            <w:tcW w:w="1474" w:type="dxa"/>
            <w:tcBorders>
              <w:top w:val="single" w:sz="6" w:space="0" w:color="4F81BD"/>
              <w:left w:val="single" w:sz="6" w:space="0" w:color="4F81BD"/>
              <w:bottom w:val="single" w:sz="6" w:space="0" w:color="4F81BD"/>
              <w:right w:val="single" w:sz="4" w:space="0" w:color="4F81BD"/>
            </w:tcBorders>
            <w:shd w:val="clear" w:color="auto" w:fill="B8CCE4" w:themeFill="accent1" w:themeFillTint="66"/>
            <w:vAlign w:val="center"/>
            <w:hideMark/>
          </w:tcPr>
          <w:p w:rsidR="00A823C8" w:rsidRPr="00A823C8" w:rsidRDefault="00A823C8" w:rsidP="00A823C8">
            <w:pPr>
              <w:jc w:val="center"/>
              <w:rPr>
                <w:szCs w:val="24"/>
                <w:lang w:val="en-US" w:eastAsia="en-US"/>
              </w:rPr>
            </w:pPr>
            <w:r w:rsidRPr="00A823C8">
              <w:rPr>
                <w:szCs w:val="24"/>
                <w:lang w:val="en-US"/>
              </w:rPr>
              <w:t>10%</w:t>
            </w:r>
          </w:p>
        </w:tc>
      </w:tr>
      <w:tr w:rsidR="00A823C8" w:rsidRPr="00A823C8" w:rsidTr="00BD227D">
        <w:tc>
          <w:tcPr>
            <w:tcW w:w="1402" w:type="dxa"/>
            <w:vMerge/>
            <w:tcBorders>
              <w:top w:val="single" w:sz="6" w:space="0" w:color="4F81BD"/>
              <w:left w:val="single" w:sz="4" w:space="0" w:color="4F81BD"/>
              <w:bottom w:val="single" w:sz="6" w:space="0" w:color="4F81BD"/>
              <w:right w:val="single" w:sz="6" w:space="0" w:color="4F81BD"/>
            </w:tcBorders>
            <w:vAlign w:val="center"/>
            <w:hideMark/>
          </w:tcPr>
          <w:p w:rsidR="00A823C8" w:rsidRPr="00A823C8" w:rsidRDefault="00A823C8" w:rsidP="00A823C8">
            <w:pPr>
              <w:jc w:val="left"/>
              <w:rPr>
                <w:b/>
                <w:szCs w:val="24"/>
                <w:lang w:eastAsia="en-US"/>
              </w:rPr>
            </w:pPr>
          </w:p>
        </w:tc>
        <w:tc>
          <w:tcPr>
            <w:tcW w:w="1946" w:type="dxa"/>
            <w:vMerge/>
            <w:tcBorders>
              <w:top w:val="single" w:sz="6" w:space="0" w:color="4F81BD"/>
              <w:left w:val="single" w:sz="6" w:space="0" w:color="4F81BD"/>
              <w:bottom w:val="single" w:sz="6" w:space="0" w:color="4F81BD"/>
              <w:right w:val="single" w:sz="6" w:space="0" w:color="4F81BD"/>
            </w:tcBorders>
            <w:vAlign w:val="center"/>
            <w:hideMark/>
          </w:tcPr>
          <w:p w:rsidR="00A823C8" w:rsidRPr="00A823C8" w:rsidRDefault="00A823C8" w:rsidP="00A823C8">
            <w:pPr>
              <w:jc w:val="left"/>
              <w:rPr>
                <w:szCs w:val="24"/>
                <w:lang w:eastAsia="en-US"/>
              </w:rPr>
            </w:pPr>
          </w:p>
        </w:tc>
        <w:tc>
          <w:tcPr>
            <w:tcW w:w="1919" w:type="dxa"/>
            <w:tcBorders>
              <w:top w:val="single" w:sz="6" w:space="0" w:color="4F81BD"/>
              <w:left w:val="single" w:sz="6" w:space="0" w:color="4F81BD"/>
              <w:bottom w:val="single" w:sz="6" w:space="0" w:color="4F81BD"/>
              <w:right w:val="single" w:sz="6" w:space="0" w:color="4F81BD"/>
            </w:tcBorders>
            <w:vAlign w:val="center"/>
            <w:hideMark/>
          </w:tcPr>
          <w:p w:rsidR="00A823C8" w:rsidRPr="00A823C8" w:rsidRDefault="00A823C8" w:rsidP="00A823C8">
            <w:pPr>
              <w:jc w:val="left"/>
              <w:rPr>
                <w:szCs w:val="24"/>
                <w:lang w:eastAsia="en-US"/>
              </w:rPr>
            </w:pPr>
            <w:r w:rsidRPr="00A823C8">
              <w:rPr>
                <w:szCs w:val="24"/>
              </w:rPr>
              <w:t>Инвестиционная маржа (%)</w:t>
            </w:r>
          </w:p>
        </w:tc>
        <w:tc>
          <w:tcPr>
            <w:tcW w:w="918" w:type="dxa"/>
            <w:tcBorders>
              <w:top w:val="single" w:sz="6" w:space="0" w:color="4F81BD"/>
              <w:left w:val="single" w:sz="6" w:space="0" w:color="4F81BD"/>
              <w:bottom w:val="single" w:sz="6" w:space="0" w:color="4F81BD"/>
              <w:right w:val="single" w:sz="6" w:space="0" w:color="4F81BD"/>
            </w:tcBorders>
            <w:vAlign w:val="center"/>
            <w:hideMark/>
          </w:tcPr>
          <w:p w:rsidR="00A823C8" w:rsidRPr="00A823C8" w:rsidRDefault="00A823C8" w:rsidP="00A823C8">
            <w:pPr>
              <w:widowControl w:val="0"/>
              <w:autoSpaceDE w:val="0"/>
              <w:autoSpaceDN w:val="0"/>
              <w:adjustRightInd w:val="0"/>
              <w:spacing w:line="252" w:lineRule="exact"/>
              <w:ind w:hanging="192"/>
              <w:jc w:val="center"/>
              <w:rPr>
                <w:szCs w:val="24"/>
                <w:lang w:eastAsia="en-US"/>
              </w:rPr>
            </w:pPr>
            <w:r w:rsidRPr="00A823C8">
              <w:rPr>
                <w:szCs w:val="24"/>
                <w:lang w:val="en-US"/>
              </w:rPr>
              <w:t>&lt;0</w:t>
            </w:r>
            <w:r w:rsidRPr="00A823C8">
              <w:rPr>
                <w:szCs w:val="24"/>
              </w:rPr>
              <w:t>/</w:t>
            </w:r>
          </w:p>
        </w:tc>
        <w:tc>
          <w:tcPr>
            <w:tcW w:w="1105" w:type="dxa"/>
            <w:tcBorders>
              <w:top w:val="single" w:sz="6" w:space="0" w:color="4F81BD"/>
              <w:left w:val="single" w:sz="6" w:space="0" w:color="4F81BD"/>
              <w:bottom w:val="single" w:sz="6" w:space="0" w:color="4F81BD"/>
              <w:right w:val="single" w:sz="6" w:space="0" w:color="4F81BD"/>
            </w:tcBorders>
            <w:vAlign w:val="center"/>
            <w:hideMark/>
          </w:tcPr>
          <w:p w:rsidR="00A823C8" w:rsidRPr="00A823C8" w:rsidRDefault="00A823C8" w:rsidP="00A823C8">
            <w:pPr>
              <w:widowControl w:val="0"/>
              <w:autoSpaceDE w:val="0"/>
              <w:autoSpaceDN w:val="0"/>
              <w:adjustRightInd w:val="0"/>
              <w:spacing w:line="252" w:lineRule="exact"/>
              <w:ind w:hanging="192"/>
              <w:jc w:val="center"/>
              <w:rPr>
                <w:szCs w:val="24"/>
                <w:lang w:eastAsia="en-US"/>
              </w:rPr>
            </w:pPr>
            <w:r w:rsidRPr="00A823C8">
              <w:rPr>
                <w:szCs w:val="24"/>
                <w:lang w:val="en-US"/>
              </w:rPr>
              <w:t>0-5%</w:t>
            </w:r>
            <w:r w:rsidRPr="00A823C8">
              <w:rPr>
                <w:szCs w:val="24"/>
              </w:rPr>
              <w:t>/</w:t>
            </w:r>
          </w:p>
        </w:tc>
        <w:tc>
          <w:tcPr>
            <w:tcW w:w="992" w:type="dxa"/>
            <w:tcBorders>
              <w:top w:val="single" w:sz="6" w:space="0" w:color="4F81BD"/>
              <w:left w:val="single" w:sz="6" w:space="0" w:color="4F81BD"/>
              <w:bottom w:val="single" w:sz="6" w:space="0" w:color="4F81BD"/>
              <w:right w:val="single" w:sz="6" w:space="0" w:color="4F81BD"/>
            </w:tcBorders>
            <w:vAlign w:val="center"/>
            <w:hideMark/>
          </w:tcPr>
          <w:p w:rsidR="00A823C8" w:rsidRPr="00A823C8" w:rsidRDefault="00A823C8" w:rsidP="00A823C8">
            <w:pPr>
              <w:widowControl w:val="0"/>
              <w:autoSpaceDE w:val="0"/>
              <w:autoSpaceDN w:val="0"/>
              <w:adjustRightInd w:val="0"/>
              <w:spacing w:line="252" w:lineRule="exact"/>
              <w:ind w:hanging="192"/>
              <w:jc w:val="center"/>
              <w:rPr>
                <w:szCs w:val="24"/>
                <w:lang w:eastAsia="en-US"/>
              </w:rPr>
            </w:pPr>
            <w:r w:rsidRPr="00A823C8">
              <w:rPr>
                <w:szCs w:val="24"/>
                <w:lang w:val="en-US"/>
              </w:rPr>
              <w:t>&gt;5%</w:t>
            </w:r>
            <w:r w:rsidRPr="00A823C8">
              <w:rPr>
                <w:szCs w:val="24"/>
              </w:rPr>
              <w:t>/</w:t>
            </w:r>
          </w:p>
        </w:tc>
        <w:tc>
          <w:tcPr>
            <w:tcW w:w="1474" w:type="dxa"/>
            <w:tcBorders>
              <w:top w:val="single" w:sz="6" w:space="0" w:color="4F81BD"/>
              <w:left w:val="single" w:sz="6" w:space="0" w:color="4F81BD"/>
              <w:bottom w:val="single" w:sz="6" w:space="0" w:color="4F81BD"/>
              <w:right w:val="single" w:sz="4" w:space="0" w:color="4F81BD"/>
            </w:tcBorders>
            <w:shd w:val="clear" w:color="auto" w:fill="B8CCE4" w:themeFill="accent1" w:themeFillTint="66"/>
            <w:vAlign w:val="center"/>
            <w:hideMark/>
          </w:tcPr>
          <w:p w:rsidR="00A823C8" w:rsidRPr="00A823C8" w:rsidRDefault="00A823C8" w:rsidP="00A823C8">
            <w:pPr>
              <w:jc w:val="center"/>
              <w:rPr>
                <w:szCs w:val="24"/>
                <w:lang w:val="en-US" w:eastAsia="en-US"/>
              </w:rPr>
            </w:pPr>
            <w:r w:rsidRPr="00A823C8">
              <w:rPr>
                <w:szCs w:val="24"/>
                <w:lang w:val="en-US"/>
              </w:rPr>
              <w:t>10%</w:t>
            </w:r>
          </w:p>
        </w:tc>
      </w:tr>
      <w:tr w:rsidR="00A823C8" w:rsidRPr="00A823C8" w:rsidTr="00BD227D">
        <w:tc>
          <w:tcPr>
            <w:tcW w:w="1402" w:type="dxa"/>
            <w:vMerge/>
            <w:tcBorders>
              <w:top w:val="single" w:sz="6" w:space="0" w:color="4F81BD"/>
              <w:left w:val="single" w:sz="4" w:space="0" w:color="4F81BD"/>
              <w:bottom w:val="single" w:sz="6" w:space="0" w:color="4F81BD"/>
              <w:right w:val="single" w:sz="6" w:space="0" w:color="4F81BD"/>
            </w:tcBorders>
            <w:vAlign w:val="center"/>
            <w:hideMark/>
          </w:tcPr>
          <w:p w:rsidR="00A823C8" w:rsidRPr="00A823C8" w:rsidRDefault="00A823C8" w:rsidP="00A823C8">
            <w:pPr>
              <w:jc w:val="left"/>
              <w:rPr>
                <w:b/>
                <w:szCs w:val="24"/>
                <w:lang w:eastAsia="en-US"/>
              </w:rPr>
            </w:pPr>
          </w:p>
        </w:tc>
        <w:tc>
          <w:tcPr>
            <w:tcW w:w="1946" w:type="dxa"/>
            <w:vMerge/>
            <w:tcBorders>
              <w:top w:val="single" w:sz="6" w:space="0" w:color="4F81BD"/>
              <w:left w:val="single" w:sz="6" w:space="0" w:color="4F81BD"/>
              <w:bottom w:val="single" w:sz="6" w:space="0" w:color="4F81BD"/>
              <w:right w:val="single" w:sz="6" w:space="0" w:color="4F81BD"/>
            </w:tcBorders>
            <w:vAlign w:val="center"/>
            <w:hideMark/>
          </w:tcPr>
          <w:p w:rsidR="00A823C8" w:rsidRPr="00A823C8" w:rsidRDefault="00A823C8" w:rsidP="00A823C8">
            <w:pPr>
              <w:jc w:val="left"/>
              <w:rPr>
                <w:szCs w:val="24"/>
                <w:lang w:eastAsia="en-US"/>
              </w:rPr>
            </w:pPr>
          </w:p>
        </w:tc>
        <w:tc>
          <w:tcPr>
            <w:tcW w:w="1919" w:type="dxa"/>
            <w:tcBorders>
              <w:top w:val="single" w:sz="6" w:space="0" w:color="4F81BD"/>
              <w:left w:val="single" w:sz="6" w:space="0" w:color="4F81BD"/>
              <w:bottom w:val="single" w:sz="6" w:space="0" w:color="4F81BD"/>
              <w:right w:val="single" w:sz="6" w:space="0" w:color="4F81BD"/>
            </w:tcBorders>
            <w:vAlign w:val="center"/>
            <w:hideMark/>
          </w:tcPr>
          <w:p w:rsidR="00A823C8" w:rsidRPr="00A823C8" w:rsidRDefault="00A823C8" w:rsidP="00A823C8">
            <w:pPr>
              <w:jc w:val="left"/>
              <w:rPr>
                <w:szCs w:val="24"/>
                <w:lang w:eastAsia="en-US"/>
              </w:rPr>
            </w:pPr>
            <w:r w:rsidRPr="00A823C8">
              <w:rPr>
                <w:szCs w:val="24"/>
              </w:rPr>
              <w:t>Срок окупаемости (лет)</w:t>
            </w:r>
          </w:p>
        </w:tc>
        <w:tc>
          <w:tcPr>
            <w:tcW w:w="918" w:type="dxa"/>
            <w:tcBorders>
              <w:top w:val="single" w:sz="6" w:space="0" w:color="4F81BD"/>
              <w:left w:val="single" w:sz="6" w:space="0" w:color="4F81BD"/>
              <w:bottom w:val="single" w:sz="6" w:space="0" w:color="4F81BD"/>
              <w:right w:val="single" w:sz="6" w:space="0" w:color="4F81BD"/>
            </w:tcBorders>
            <w:vAlign w:val="center"/>
            <w:hideMark/>
          </w:tcPr>
          <w:p w:rsidR="00A823C8" w:rsidRPr="00A823C8" w:rsidRDefault="00A823C8" w:rsidP="00A823C8">
            <w:pPr>
              <w:widowControl w:val="0"/>
              <w:autoSpaceDE w:val="0"/>
              <w:autoSpaceDN w:val="0"/>
              <w:adjustRightInd w:val="0"/>
              <w:spacing w:line="252" w:lineRule="exact"/>
              <w:ind w:hanging="192"/>
              <w:jc w:val="center"/>
              <w:rPr>
                <w:szCs w:val="24"/>
                <w:lang w:eastAsia="en-US"/>
              </w:rPr>
            </w:pPr>
            <w:r w:rsidRPr="00A823C8">
              <w:rPr>
                <w:szCs w:val="24"/>
                <w:lang w:val="en-US"/>
              </w:rPr>
              <w:t>&gt;16</w:t>
            </w:r>
            <w:r w:rsidRPr="00A823C8">
              <w:rPr>
                <w:szCs w:val="24"/>
              </w:rPr>
              <w:t>/</w:t>
            </w:r>
          </w:p>
        </w:tc>
        <w:tc>
          <w:tcPr>
            <w:tcW w:w="1105" w:type="dxa"/>
            <w:tcBorders>
              <w:top w:val="single" w:sz="6" w:space="0" w:color="4F81BD"/>
              <w:left w:val="single" w:sz="6" w:space="0" w:color="4F81BD"/>
              <w:bottom w:val="single" w:sz="6" w:space="0" w:color="4F81BD"/>
              <w:right w:val="single" w:sz="6" w:space="0" w:color="4F81BD"/>
            </w:tcBorders>
            <w:vAlign w:val="center"/>
            <w:hideMark/>
          </w:tcPr>
          <w:p w:rsidR="00A823C8" w:rsidRPr="00A823C8" w:rsidRDefault="00A823C8" w:rsidP="00A823C8">
            <w:pPr>
              <w:widowControl w:val="0"/>
              <w:autoSpaceDE w:val="0"/>
              <w:autoSpaceDN w:val="0"/>
              <w:adjustRightInd w:val="0"/>
              <w:spacing w:line="252" w:lineRule="exact"/>
              <w:ind w:hanging="192"/>
              <w:jc w:val="center"/>
              <w:rPr>
                <w:szCs w:val="24"/>
                <w:lang w:eastAsia="en-US"/>
              </w:rPr>
            </w:pPr>
            <w:r w:rsidRPr="00A823C8">
              <w:rPr>
                <w:szCs w:val="24"/>
                <w:lang w:val="en-US"/>
              </w:rPr>
              <w:t>8-16</w:t>
            </w:r>
            <w:r w:rsidRPr="00A823C8">
              <w:rPr>
                <w:szCs w:val="24"/>
              </w:rPr>
              <w:t>/</w:t>
            </w:r>
          </w:p>
        </w:tc>
        <w:tc>
          <w:tcPr>
            <w:tcW w:w="992" w:type="dxa"/>
            <w:tcBorders>
              <w:top w:val="single" w:sz="6" w:space="0" w:color="4F81BD"/>
              <w:left w:val="single" w:sz="6" w:space="0" w:color="4F81BD"/>
              <w:bottom w:val="single" w:sz="6" w:space="0" w:color="4F81BD"/>
              <w:right w:val="single" w:sz="6" w:space="0" w:color="4F81BD"/>
            </w:tcBorders>
            <w:vAlign w:val="center"/>
            <w:hideMark/>
          </w:tcPr>
          <w:p w:rsidR="00A823C8" w:rsidRPr="00A823C8" w:rsidRDefault="00A823C8" w:rsidP="00A823C8">
            <w:pPr>
              <w:widowControl w:val="0"/>
              <w:autoSpaceDE w:val="0"/>
              <w:autoSpaceDN w:val="0"/>
              <w:adjustRightInd w:val="0"/>
              <w:spacing w:line="252" w:lineRule="exact"/>
              <w:ind w:hanging="192"/>
              <w:jc w:val="center"/>
              <w:rPr>
                <w:szCs w:val="24"/>
                <w:lang w:eastAsia="en-US"/>
              </w:rPr>
            </w:pPr>
            <w:r w:rsidRPr="00A823C8">
              <w:rPr>
                <w:szCs w:val="24"/>
                <w:lang w:val="en-US"/>
              </w:rPr>
              <w:t>&lt;16</w:t>
            </w:r>
            <w:r w:rsidRPr="00A823C8">
              <w:rPr>
                <w:szCs w:val="24"/>
              </w:rPr>
              <w:t>/</w:t>
            </w:r>
          </w:p>
        </w:tc>
        <w:tc>
          <w:tcPr>
            <w:tcW w:w="1474" w:type="dxa"/>
            <w:tcBorders>
              <w:top w:val="single" w:sz="6" w:space="0" w:color="4F81BD"/>
              <w:left w:val="single" w:sz="6" w:space="0" w:color="4F81BD"/>
              <w:bottom w:val="single" w:sz="6" w:space="0" w:color="4F81BD"/>
              <w:right w:val="single" w:sz="4" w:space="0" w:color="4F81BD"/>
            </w:tcBorders>
            <w:shd w:val="clear" w:color="auto" w:fill="B8CCE4" w:themeFill="accent1" w:themeFillTint="66"/>
            <w:vAlign w:val="center"/>
            <w:hideMark/>
          </w:tcPr>
          <w:p w:rsidR="00A823C8" w:rsidRPr="00A823C8" w:rsidRDefault="00A823C8" w:rsidP="00A823C8">
            <w:pPr>
              <w:jc w:val="center"/>
              <w:rPr>
                <w:szCs w:val="24"/>
                <w:lang w:val="en-US" w:eastAsia="en-US"/>
              </w:rPr>
            </w:pPr>
            <w:r w:rsidRPr="00A823C8">
              <w:rPr>
                <w:szCs w:val="24"/>
                <w:lang w:val="en-US"/>
              </w:rPr>
              <w:t>10%</w:t>
            </w:r>
          </w:p>
        </w:tc>
      </w:tr>
      <w:tr w:rsidR="00A823C8" w:rsidRPr="00A823C8" w:rsidTr="00BD227D">
        <w:tc>
          <w:tcPr>
            <w:tcW w:w="1402" w:type="dxa"/>
            <w:vMerge/>
            <w:tcBorders>
              <w:top w:val="single" w:sz="6" w:space="0" w:color="4F81BD"/>
              <w:left w:val="single" w:sz="4" w:space="0" w:color="4F81BD"/>
              <w:bottom w:val="single" w:sz="6" w:space="0" w:color="4F81BD"/>
              <w:right w:val="single" w:sz="6" w:space="0" w:color="4F81BD"/>
            </w:tcBorders>
            <w:vAlign w:val="center"/>
            <w:hideMark/>
          </w:tcPr>
          <w:p w:rsidR="00A823C8" w:rsidRPr="00A823C8" w:rsidRDefault="00A823C8" w:rsidP="00A823C8">
            <w:pPr>
              <w:jc w:val="left"/>
              <w:rPr>
                <w:b/>
                <w:szCs w:val="24"/>
                <w:lang w:eastAsia="en-US"/>
              </w:rPr>
            </w:pPr>
          </w:p>
        </w:tc>
        <w:tc>
          <w:tcPr>
            <w:tcW w:w="1946" w:type="dxa"/>
            <w:tcBorders>
              <w:top w:val="single" w:sz="6" w:space="0" w:color="4F81BD"/>
              <w:left w:val="single" w:sz="6" w:space="0" w:color="4F81BD"/>
              <w:bottom w:val="single" w:sz="6" w:space="0" w:color="4F81BD"/>
              <w:right w:val="single" w:sz="6" w:space="0" w:color="4F81BD"/>
            </w:tcBorders>
            <w:vAlign w:val="center"/>
            <w:hideMark/>
          </w:tcPr>
          <w:p w:rsidR="00A823C8" w:rsidRPr="00A823C8" w:rsidRDefault="00A823C8" w:rsidP="00A823C8">
            <w:pPr>
              <w:jc w:val="center"/>
              <w:rPr>
                <w:szCs w:val="24"/>
                <w:lang w:eastAsia="en-US"/>
              </w:rPr>
            </w:pPr>
            <w:r w:rsidRPr="00A823C8">
              <w:rPr>
                <w:szCs w:val="24"/>
              </w:rPr>
              <w:t>Риск</w:t>
            </w:r>
          </w:p>
        </w:tc>
        <w:tc>
          <w:tcPr>
            <w:tcW w:w="1919" w:type="dxa"/>
            <w:tcBorders>
              <w:top w:val="single" w:sz="6" w:space="0" w:color="4F81BD"/>
              <w:left w:val="single" w:sz="6" w:space="0" w:color="4F81BD"/>
              <w:bottom w:val="single" w:sz="6" w:space="0" w:color="4F81BD"/>
              <w:right w:val="single" w:sz="6" w:space="0" w:color="4F81BD"/>
            </w:tcBorders>
            <w:vAlign w:val="center"/>
            <w:hideMark/>
          </w:tcPr>
          <w:p w:rsidR="00A823C8" w:rsidRPr="00A823C8" w:rsidRDefault="00A823C8" w:rsidP="00A823C8">
            <w:pPr>
              <w:jc w:val="left"/>
              <w:rPr>
                <w:szCs w:val="24"/>
                <w:lang w:eastAsia="en-US"/>
              </w:rPr>
            </w:pPr>
            <w:r w:rsidRPr="00A823C8">
              <w:rPr>
                <w:szCs w:val="24"/>
              </w:rPr>
              <w:t>Увеличение срока окупаемости при мин. КИУМ (лет)</w:t>
            </w:r>
          </w:p>
        </w:tc>
        <w:tc>
          <w:tcPr>
            <w:tcW w:w="918" w:type="dxa"/>
            <w:tcBorders>
              <w:top w:val="single" w:sz="6" w:space="0" w:color="4F81BD"/>
              <w:left w:val="single" w:sz="6" w:space="0" w:color="4F81BD"/>
              <w:bottom w:val="single" w:sz="6" w:space="0" w:color="4F81BD"/>
              <w:right w:val="single" w:sz="6" w:space="0" w:color="4F81BD"/>
            </w:tcBorders>
            <w:vAlign w:val="center"/>
            <w:hideMark/>
          </w:tcPr>
          <w:p w:rsidR="00A823C8" w:rsidRPr="00A823C8" w:rsidRDefault="00A823C8" w:rsidP="00A823C8">
            <w:pPr>
              <w:widowControl w:val="0"/>
              <w:autoSpaceDE w:val="0"/>
              <w:autoSpaceDN w:val="0"/>
              <w:adjustRightInd w:val="0"/>
              <w:spacing w:line="252" w:lineRule="exact"/>
              <w:ind w:hanging="192"/>
              <w:jc w:val="center"/>
              <w:rPr>
                <w:szCs w:val="24"/>
                <w:lang w:eastAsia="en-US"/>
              </w:rPr>
            </w:pPr>
            <w:r w:rsidRPr="00A823C8">
              <w:rPr>
                <w:szCs w:val="24"/>
                <w:lang w:val="en-US"/>
              </w:rPr>
              <w:t>&gt;2</w:t>
            </w:r>
            <w:r w:rsidRPr="00A823C8">
              <w:rPr>
                <w:szCs w:val="24"/>
              </w:rPr>
              <w:t>/</w:t>
            </w:r>
          </w:p>
        </w:tc>
        <w:tc>
          <w:tcPr>
            <w:tcW w:w="1105" w:type="dxa"/>
            <w:tcBorders>
              <w:top w:val="single" w:sz="6" w:space="0" w:color="4F81BD"/>
              <w:left w:val="single" w:sz="6" w:space="0" w:color="4F81BD"/>
              <w:bottom w:val="single" w:sz="6" w:space="0" w:color="4F81BD"/>
              <w:right w:val="single" w:sz="6" w:space="0" w:color="4F81BD"/>
            </w:tcBorders>
            <w:vAlign w:val="center"/>
            <w:hideMark/>
          </w:tcPr>
          <w:p w:rsidR="00A823C8" w:rsidRPr="00A823C8" w:rsidRDefault="00A823C8" w:rsidP="00A823C8">
            <w:pPr>
              <w:widowControl w:val="0"/>
              <w:autoSpaceDE w:val="0"/>
              <w:autoSpaceDN w:val="0"/>
              <w:adjustRightInd w:val="0"/>
              <w:spacing w:line="252" w:lineRule="exact"/>
              <w:ind w:hanging="192"/>
              <w:jc w:val="center"/>
              <w:rPr>
                <w:szCs w:val="24"/>
                <w:lang w:eastAsia="en-US"/>
              </w:rPr>
            </w:pPr>
            <w:r w:rsidRPr="00A823C8">
              <w:rPr>
                <w:szCs w:val="24"/>
                <w:lang w:val="en-US"/>
              </w:rPr>
              <w:t>1-2</w:t>
            </w:r>
            <w:r w:rsidRPr="00A823C8">
              <w:rPr>
                <w:szCs w:val="24"/>
              </w:rPr>
              <w:t>/</w:t>
            </w:r>
          </w:p>
        </w:tc>
        <w:tc>
          <w:tcPr>
            <w:tcW w:w="992" w:type="dxa"/>
            <w:tcBorders>
              <w:top w:val="single" w:sz="6" w:space="0" w:color="4F81BD"/>
              <w:left w:val="single" w:sz="6" w:space="0" w:color="4F81BD"/>
              <w:bottom w:val="single" w:sz="6" w:space="0" w:color="4F81BD"/>
              <w:right w:val="single" w:sz="6" w:space="0" w:color="4F81BD"/>
            </w:tcBorders>
            <w:vAlign w:val="center"/>
            <w:hideMark/>
          </w:tcPr>
          <w:p w:rsidR="00A823C8" w:rsidRPr="00A823C8" w:rsidRDefault="00A823C8" w:rsidP="00A823C8">
            <w:pPr>
              <w:widowControl w:val="0"/>
              <w:autoSpaceDE w:val="0"/>
              <w:autoSpaceDN w:val="0"/>
              <w:adjustRightInd w:val="0"/>
              <w:spacing w:line="252" w:lineRule="exact"/>
              <w:ind w:hanging="192"/>
              <w:jc w:val="center"/>
              <w:rPr>
                <w:szCs w:val="24"/>
                <w:lang w:eastAsia="en-US"/>
              </w:rPr>
            </w:pPr>
            <w:r w:rsidRPr="00A823C8">
              <w:rPr>
                <w:szCs w:val="24"/>
                <w:lang w:val="en-US"/>
              </w:rPr>
              <w:t>&lt;1</w:t>
            </w:r>
            <w:r w:rsidRPr="00A823C8">
              <w:rPr>
                <w:szCs w:val="24"/>
              </w:rPr>
              <w:t>/</w:t>
            </w:r>
          </w:p>
        </w:tc>
        <w:tc>
          <w:tcPr>
            <w:tcW w:w="1474" w:type="dxa"/>
            <w:tcBorders>
              <w:top w:val="single" w:sz="6" w:space="0" w:color="4F81BD"/>
              <w:left w:val="single" w:sz="6" w:space="0" w:color="4F81BD"/>
              <w:bottom w:val="single" w:sz="6" w:space="0" w:color="4F81BD"/>
              <w:right w:val="single" w:sz="4" w:space="0" w:color="4F81BD"/>
            </w:tcBorders>
            <w:shd w:val="clear" w:color="auto" w:fill="B8CCE4" w:themeFill="accent1" w:themeFillTint="66"/>
            <w:vAlign w:val="center"/>
            <w:hideMark/>
          </w:tcPr>
          <w:p w:rsidR="00A823C8" w:rsidRPr="00A823C8" w:rsidRDefault="00A823C8" w:rsidP="00A823C8">
            <w:pPr>
              <w:jc w:val="center"/>
              <w:rPr>
                <w:szCs w:val="24"/>
                <w:lang w:val="en-US" w:eastAsia="en-US"/>
              </w:rPr>
            </w:pPr>
            <w:r w:rsidRPr="00A823C8">
              <w:rPr>
                <w:szCs w:val="24"/>
                <w:lang w:val="en-US"/>
              </w:rPr>
              <w:t>15%</w:t>
            </w:r>
          </w:p>
        </w:tc>
      </w:tr>
      <w:tr w:rsidR="00A823C8" w:rsidRPr="00A823C8" w:rsidTr="00A823C8">
        <w:tc>
          <w:tcPr>
            <w:tcW w:w="1402" w:type="dxa"/>
            <w:vMerge w:val="restart"/>
            <w:tcBorders>
              <w:top w:val="single" w:sz="6" w:space="0" w:color="4F81BD"/>
              <w:left w:val="single" w:sz="4" w:space="0" w:color="4F81BD"/>
              <w:right w:val="single" w:sz="6" w:space="0" w:color="4F81BD"/>
            </w:tcBorders>
            <w:vAlign w:val="center"/>
            <w:hideMark/>
          </w:tcPr>
          <w:p w:rsidR="00A823C8" w:rsidRPr="00A823C8" w:rsidRDefault="00A823C8" w:rsidP="00A823C8">
            <w:pPr>
              <w:jc w:val="center"/>
              <w:rPr>
                <w:b/>
                <w:szCs w:val="24"/>
                <w:lang w:eastAsia="en-US"/>
              </w:rPr>
            </w:pPr>
            <w:r w:rsidRPr="00A823C8">
              <w:rPr>
                <w:b/>
                <w:szCs w:val="24"/>
              </w:rPr>
              <w:t>Приоритет по срочности</w:t>
            </w:r>
          </w:p>
        </w:tc>
        <w:tc>
          <w:tcPr>
            <w:tcW w:w="1946" w:type="dxa"/>
            <w:vMerge w:val="restart"/>
            <w:tcBorders>
              <w:top w:val="single" w:sz="6" w:space="0" w:color="4F81BD"/>
              <w:left w:val="single" w:sz="6" w:space="0" w:color="4F81BD"/>
              <w:right w:val="single" w:sz="6" w:space="0" w:color="4F81BD"/>
            </w:tcBorders>
            <w:vAlign w:val="center"/>
            <w:hideMark/>
          </w:tcPr>
          <w:p w:rsidR="00A823C8" w:rsidRPr="00A823C8" w:rsidRDefault="00A823C8" w:rsidP="00A823C8">
            <w:pPr>
              <w:widowControl w:val="0"/>
              <w:autoSpaceDE w:val="0"/>
              <w:autoSpaceDN w:val="0"/>
              <w:adjustRightInd w:val="0"/>
              <w:spacing w:line="252" w:lineRule="exact"/>
              <w:ind w:hanging="192"/>
              <w:jc w:val="center"/>
              <w:rPr>
                <w:szCs w:val="24"/>
                <w:lang w:eastAsia="en-US"/>
              </w:rPr>
            </w:pPr>
            <w:r w:rsidRPr="00A823C8">
              <w:rPr>
                <w:szCs w:val="24"/>
              </w:rPr>
              <w:t>Стратегия</w:t>
            </w:r>
            <w:r w:rsidRPr="00A823C8">
              <w:rPr>
                <w:szCs w:val="24"/>
                <w:lang w:val="en-US"/>
              </w:rPr>
              <w:t xml:space="preserve"> – </w:t>
            </w:r>
            <w:r w:rsidRPr="00A823C8">
              <w:rPr>
                <w:szCs w:val="24"/>
              </w:rPr>
              <w:t>создание замещающей мощности</w:t>
            </w:r>
          </w:p>
        </w:tc>
        <w:tc>
          <w:tcPr>
            <w:tcW w:w="1919" w:type="dxa"/>
            <w:tcBorders>
              <w:top w:val="single" w:sz="6" w:space="0" w:color="4F81BD"/>
              <w:left w:val="single" w:sz="6" w:space="0" w:color="4F81BD"/>
              <w:bottom w:val="single" w:sz="6" w:space="0" w:color="4F81BD"/>
              <w:right w:val="single" w:sz="6" w:space="0" w:color="4F81BD"/>
            </w:tcBorders>
            <w:vAlign w:val="center"/>
            <w:hideMark/>
          </w:tcPr>
          <w:p w:rsidR="00A823C8" w:rsidRPr="00A823C8" w:rsidRDefault="00A823C8" w:rsidP="00A823C8">
            <w:pPr>
              <w:jc w:val="left"/>
              <w:rPr>
                <w:rFonts w:eastAsia="Arial Unicode MS"/>
                <w:szCs w:val="24"/>
                <w:lang w:eastAsia="en-US"/>
              </w:rPr>
            </w:pPr>
            <w:r w:rsidRPr="00A823C8">
              <w:rPr>
                <w:szCs w:val="24"/>
              </w:rPr>
              <w:t>Ср. взвеш. наработка турбин станции (тыс. ч.)</w:t>
            </w:r>
          </w:p>
        </w:tc>
        <w:tc>
          <w:tcPr>
            <w:tcW w:w="918" w:type="dxa"/>
            <w:tcBorders>
              <w:top w:val="single" w:sz="6" w:space="0" w:color="4F81BD"/>
              <w:left w:val="single" w:sz="6" w:space="0" w:color="4F81BD"/>
              <w:bottom w:val="single" w:sz="6" w:space="0" w:color="4F81BD"/>
              <w:right w:val="single" w:sz="6" w:space="0" w:color="4F81BD"/>
            </w:tcBorders>
            <w:vAlign w:val="center"/>
            <w:hideMark/>
          </w:tcPr>
          <w:p w:rsidR="00A823C8" w:rsidRPr="00A823C8" w:rsidRDefault="00A823C8" w:rsidP="00A823C8">
            <w:pPr>
              <w:jc w:val="center"/>
              <w:rPr>
                <w:szCs w:val="24"/>
                <w:lang w:eastAsia="en-US"/>
              </w:rPr>
            </w:pPr>
            <w:r w:rsidRPr="00A823C8">
              <w:rPr>
                <w:szCs w:val="24"/>
              </w:rPr>
              <w:t>&lt;100/</w:t>
            </w:r>
          </w:p>
        </w:tc>
        <w:tc>
          <w:tcPr>
            <w:tcW w:w="1105" w:type="dxa"/>
            <w:tcBorders>
              <w:top w:val="single" w:sz="6" w:space="0" w:color="4F81BD"/>
              <w:left w:val="single" w:sz="6" w:space="0" w:color="4F81BD"/>
              <w:bottom w:val="single" w:sz="6" w:space="0" w:color="4F81BD"/>
              <w:right w:val="single" w:sz="6" w:space="0" w:color="4F81BD"/>
            </w:tcBorders>
            <w:vAlign w:val="center"/>
            <w:hideMark/>
          </w:tcPr>
          <w:p w:rsidR="00A823C8" w:rsidRPr="00A823C8" w:rsidRDefault="00A823C8" w:rsidP="00A823C8">
            <w:pPr>
              <w:widowControl w:val="0"/>
              <w:autoSpaceDE w:val="0"/>
              <w:autoSpaceDN w:val="0"/>
              <w:adjustRightInd w:val="0"/>
              <w:spacing w:line="252" w:lineRule="exact"/>
              <w:ind w:hanging="192"/>
              <w:jc w:val="center"/>
              <w:rPr>
                <w:szCs w:val="24"/>
                <w:lang w:eastAsia="en-US"/>
              </w:rPr>
            </w:pPr>
            <w:r w:rsidRPr="00A823C8">
              <w:rPr>
                <w:szCs w:val="24"/>
              </w:rPr>
              <w:t>100-150/</w:t>
            </w:r>
          </w:p>
        </w:tc>
        <w:tc>
          <w:tcPr>
            <w:tcW w:w="992" w:type="dxa"/>
            <w:tcBorders>
              <w:top w:val="single" w:sz="6" w:space="0" w:color="4F81BD"/>
              <w:left w:val="single" w:sz="6" w:space="0" w:color="4F81BD"/>
              <w:bottom w:val="single" w:sz="6" w:space="0" w:color="4F81BD"/>
              <w:right w:val="single" w:sz="6" w:space="0" w:color="4F81BD"/>
            </w:tcBorders>
            <w:vAlign w:val="center"/>
            <w:hideMark/>
          </w:tcPr>
          <w:p w:rsidR="00A823C8" w:rsidRPr="00A823C8" w:rsidRDefault="00A823C8" w:rsidP="00A823C8">
            <w:pPr>
              <w:jc w:val="center"/>
              <w:rPr>
                <w:szCs w:val="24"/>
                <w:lang w:eastAsia="en-US"/>
              </w:rPr>
            </w:pPr>
            <w:r w:rsidRPr="00A823C8">
              <w:rPr>
                <w:szCs w:val="24"/>
              </w:rPr>
              <w:t>&gt;150/</w:t>
            </w:r>
          </w:p>
        </w:tc>
        <w:tc>
          <w:tcPr>
            <w:tcW w:w="1474" w:type="dxa"/>
            <w:tcBorders>
              <w:top w:val="single" w:sz="6" w:space="0" w:color="4F81BD"/>
              <w:left w:val="single" w:sz="6" w:space="0" w:color="4F81BD"/>
              <w:bottom w:val="single" w:sz="6" w:space="0" w:color="4F81BD"/>
              <w:right w:val="single" w:sz="4" w:space="0" w:color="4F81BD"/>
            </w:tcBorders>
            <w:vAlign w:val="center"/>
            <w:hideMark/>
          </w:tcPr>
          <w:p w:rsidR="00A823C8" w:rsidRPr="00A823C8" w:rsidRDefault="00A823C8" w:rsidP="00A823C8">
            <w:pPr>
              <w:widowControl w:val="0"/>
              <w:autoSpaceDE w:val="0"/>
              <w:autoSpaceDN w:val="0"/>
              <w:adjustRightInd w:val="0"/>
              <w:spacing w:line="252" w:lineRule="exact"/>
              <w:ind w:hanging="192"/>
              <w:jc w:val="center"/>
              <w:rPr>
                <w:szCs w:val="24"/>
                <w:lang w:eastAsia="en-US"/>
              </w:rPr>
            </w:pPr>
            <w:r w:rsidRPr="00A823C8">
              <w:rPr>
                <w:szCs w:val="24"/>
              </w:rPr>
              <w:t>20%</w:t>
            </w:r>
          </w:p>
        </w:tc>
      </w:tr>
      <w:tr w:rsidR="00A823C8" w:rsidRPr="00A823C8" w:rsidTr="00A823C8">
        <w:tc>
          <w:tcPr>
            <w:tcW w:w="1402" w:type="dxa"/>
            <w:vMerge/>
            <w:tcBorders>
              <w:top w:val="single" w:sz="6" w:space="0" w:color="4F81BD"/>
              <w:left w:val="single" w:sz="4" w:space="0" w:color="4F81BD"/>
              <w:right w:val="single" w:sz="6" w:space="0" w:color="4F81BD"/>
            </w:tcBorders>
            <w:vAlign w:val="center"/>
          </w:tcPr>
          <w:p w:rsidR="00A823C8" w:rsidRPr="00A823C8" w:rsidRDefault="00A823C8" w:rsidP="00A823C8">
            <w:pPr>
              <w:jc w:val="center"/>
              <w:rPr>
                <w:b/>
                <w:szCs w:val="24"/>
              </w:rPr>
            </w:pPr>
          </w:p>
        </w:tc>
        <w:tc>
          <w:tcPr>
            <w:tcW w:w="1946" w:type="dxa"/>
            <w:vMerge/>
            <w:tcBorders>
              <w:left w:val="single" w:sz="6" w:space="0" w:color="4F81BD"/>
              <w:bottom w:val="single" w:sz="6" w:space="0" w:color="4F81BD"/>
              <w:right w:val="single" w:sz="6" w:space="0" w:color="4F81BD"/>
            </w:tcBorders>
            <w:vAlign w:val="center"/>
          </w:tcPr>
          <w:p w:rsidR="00A823C8" w:rsidRPr="00A823C8" w:rsidRDefault="00A823C8" w:rsidP="00A823C8">
            <w:pPr>
              <w:jc w:val="center"/>
              <w:rPr>
                <w:szCs w:val="24"/>
              </w:rPr>
            </w:pPr>
          </w:p>
        </w:tc>
        <w:tc>
          <w:tcPr>
            <w:tcW w:w="1919" w:type="dxa"/>
            <w:tcBorders>
              <w:top w:val="single" w:sz="6" w:space="0" w:color="4F81BD"/>
              <w:left w:val="single" w:sz="6" w:space="0" w:color="4F81BD"/>
              <w:bottom w:val="single" w:sz="6" w:space="0" w:color="4F81BD"/>
              <w:right w:val="single" w:sz="6" w:space="0" w:color="4F81BD"/>
            </w:tcBorders>
            <w:vAlign w:val="center"/>
          </w:tcPr>
          <w:p w:rsidR="00A823C8" w:rsidRPr="00A823C8" w:rsidRDefault="00A823C8" w:rsidP="00A823C8">
            <w:pPr>
              <w:jc w:val="left"/>
              <w:rPr>
                <w:szCs w:val="24"/>
              </w:rPr>
            </w:pPr>
            <w:r w:rsidRPr="00A823C8">
              <w:rPr>
                <w:szCs w:val="24"/>
              </w:rPr>
              <w:t>Наличие ограничения по перетоку в ареале станции</w:t>
            </w:r>
          </w:p>
        </w:tc>
        <w:tc>
          <w:tcPr>
            <w:tcW w:w="918" w:type="dxa"/>
            <w:tcBorders>
              <w:top w:val="single" w:sz="6" w:space="0" w:color="4F81BD"/>
              <w:left w:val="single" w:sz="6" w:space="0" w:color="4F81BD"/>
              <w:bottom w:val="single" w:sz="6" w:space="0" w:color="4F81BD"/>
              <w:right w:val="single" w:sz="6" w:space="0" w:color="4F81BD"/>
            </w:tcBorders>
            <w:vAlign w:val="center"/>
          </w:tcPr>
          <w:p w:rsidR="00A823C8" w:rsidRPr="00A823C8" w:rsidRDefault="00A823C8" w:rsidP="00A823C8">
            <w:pPr>
              <w:widowControl w:val="0"/>
              <w:autoSpaceDE w:val="0"/>
              <w:autoSpaceDN w:val="0"/>
              <w:adjustRightInd w:val="0"/>
              <w:spacing w:line="252" w:lineRule="exact"/>
              <w:ind w:hanging="192"/>
              <w:jc w:val="center"/>
              <w:rPr>
                <w:szCs w:val="24"/>
              </w:rPr>
            </w:pPr>
            <w:r w:rsidRPr="00A823C8">
              <w:rPr>
                <w:szCs w:val="24"/>
              </w:rPr>
              <w:t>нет</w:t>
            </w:r>
          </w:p>
        </w:tc>
        <w:tc>
          <w:tcPr>
            <w:tcW w:w="1105" w:type="dxa"/>
            <w:tcBorders>
              <w:top w:val="single" w:sz="6" w:space="0" w:color="4F81BD"/>
              <w:left w:val="single" w:sz="6" w:space="0" w:color="4F81BD"/>
              <w:bottom w:val="single" w:sz="6" w:space="0" w:color="4F81BD"/>
              <w:right w:val="single" w:sz="6" w:space="0" w:color="4F81BD"/>
            </w:tcBorders>
            <w:vAlign w:val="center"/>
          </w:tcPr>
          <w:p w:rsidR="00A823C8" w:rsidRPr="00A823C8" w:rsidRDefault="00A823C8" w:rsidP="00A823C8">
            <w:pPr>
              <w:widowControl w:val="0"/>
              <w:autoSpaceDE w:val="0"/>
              <w:autoSpaceDN w:val="0"/>
              <w:adjustRightInd w:val="0"/>
              <w:spacing w:line="252" w:lineRule="exact"/>
              <w:ind w:hanging="192"/>
              <w:jc w:val="center"/>
              <w:rPr>
                <w:szCs w:val="24"/>
              </w:rPr>
            </w:pPr>
            <w:r w:rsidRPr="00A823C8">
              <w:rPr>
                <w:szCs w:val="24"/>
              </w:rPr>
              <w:t>-</w:t>
            </w:r>
          </w:p>
        </w:tc>
        <w:tc>
          <w:tcPr>
            <w:tcW w:w="992" w:type="dxa"/>
            <w:tcBorders>
              <w:top w:val="single" w:sz="6" w:space="0" w:color="4F81BD"/>
              <w:left w:val="single" w:sz="6" w:space="0" w:color="4F81BD"/>
              <w:bottom w:val="single" w:sz="6" w:space="0" w:color="4F81BD"/>
              <w:right w:val="single" w:sz="6" w:space="0" w:color="4F81BD"/>
            </w:tcBorders>
            <w:vAlign w:val="center"/>
          </w:tcPr>
          <w:p w:rsidR="00A823C8" w:rsidRPr="00A823C8" w:rsidRDefault="00A823C8" w:rsidP="00A823C8">
            <w:pPr>
              <w:widowControl w:val="0"/>
              <w:autoSpaceDE w:val="0"/>
              <w:autoSpaceDN w:val="0"/>
              <w:adjustRightInd w:val="0"/>
              <w:spacing w:line="252" w:lineRule="exact"/>
              <w:ind w:hanging="192"/>
              <w:jc w:val="center"/>
              <w:rPr>
                <w:szCs w:val="24"/>
              </w:rPr>
            </w:pPr>
            <w:r w:rsidRPr="00A823C8">
              <w:rPr>
                <w:szCs w:val="24"/>
              </w:rPr>
              <w:t>да</w:t>
            </w:r>
          </w:p>
        </w:tc>
        <w:tc>
          <w:tcPr>
            <w:tcW w:w="1474" w:type="dxa"/>
            <w:tcBorders>
              <w:top w:val="single" w:sz="6" w:space="0" w:color="4F81BD"/>
              <w:left w:val="single" w:sz="6" w:space="0" w:color="4F81BD"/>
              <w:bottom w:val="single" w:sz="6" w:space="0" w:color="4F81BD"/>
              <w:right w:val="single" w:sz="4" w:space="0" w:color="4F81BD"/>
            </w:tcBorders>
            <w:vAlign w:val="center"/>
          </w:tcPr>
          <w:p w:rsidR="00A823C8" w:rsidRPr="00A823C8" w:rsidRDefault="00A823C8" w:rsidP="00A823C8">
            <w:pPr>
              <w:widowControl w:val="0"/>
              <w:autoSpaceDE w:val="0"/>
              <w:autoSpaceDN w:val="0"/>
              <w:adjustRightInd w:val="0"/>
              <w:spacing w:line="252" w:lineRule="exact"/>
              <w:ind w:hanging="192"/>
              <w:jc w:val="center"/>
              <w:rPr>
                <w:szCs w:val="24"/>
              </w:rPr>
            </w:pPr>
            <w:r w:rsidRPr="00A823C8">
              <w:rPr>
                <w:szCs w:val="24"/>
              </w:rPr>
              <w:t>20%</w:t>
            </w:r>
          </w:p>
        </w:tc>
      </w:tr>
      <w:tr w:rsidR="00A823C8" w:rsidRPr="00A823C8" w:rsidTr="00A823C8">
        <w:tc>
          <w:tcPr>
            <w:tcW w:w="1402" w:type="dxa"/>
            <w:vMerge/>
            <w:tcBorders>
              <w:left w:val="single" w:sz="4" w:space="0" w:color="4F81BD"/>
              <w:right w:val="single" w:sz="6" w:space="0" w:color="4F81BD"/>
            </w:tcBorders>
            <w:vAlign w:val="center"/>
            <w:hideMark/>
          </w:tcPr>
          <w:p w:rsidR="00A823C8" w:rsidRPr="00A823C8" w:rsidRDefault="00A823C8" w:rsidP="00A823C8">
            <w:pPr>
              <w:jc w:val="left"/>
              <w:rPr>
                <w:b/>
                <w:szCs w:val="24"/>
                <w:lang w:eastAsia="en-US"/>
              </w:rPr>
            </w:pPr>
          </w:p>
        </w:tc>
        <w:tc>
          <w:tcPr>
            <w:tcW w:w="1946" w:type="dxa"/>
            <w:tcBorders>
              <w:top w:val="single" w:sz="6" w:space="0" w:color="4F81BD"/>
              <w:left w:val="single" w:sz="6" w:space="0" w:color="4F81BD"/>
              <w:bottom w:val="single" w:sz="6" w:space="0" w:color="4F81BD"/>
              <w:right w:val="single" w:sz="6" w:space="0" w:color="4F81BD"/>
            </w:tcBorders>
            <w:vAlign w:val="center"/>
            <w:hideMark/>
          </w:tcPr>
          <w:p w:rsidR="00A823C8" w:rsidRPr="00A823C8" w:rsidRDefault="00A823C8" w:rsidP="00A823C8">
            <w:pPr>
              <w:jc w:val="center"/>
              <w:rPr>
                <w:szCs w:val="24"/>
                <w:lang w:eastAsia="en-US"/>
              </w:rPr>
            </w:pPr>
            <w:r w:rsidRPr="00A823C8">
              <w:rPr>
                <w:szCs w:val="24"/>
              </w:rPr>
              <w:t>Произв.-техн. факторы</w:t>
            </w:r>
          </w:p>
        </w:tc>
        <w:tc>
          <w:tcPr>
            <w:tcW w:w="1919" w:type="dxa"/>
            <w:tcBorders>
              <w:top w:val="single" w:sz="6" w:space="0" w:color="4F81BD"/>
              <w:left w:val="single" w:sz="6" w:space="0" w:color="4F81BD"/>
              <w:bottom w:val="single" w:sz="6" w:space="0" w:color="4F81BD"/>
              <w:right w:val="single" w:sz="6" w:space="0" w:color="4F81BD"/>
            </w:tcBorders>
            <w:vAlign w:val="center"/>
            <w:hideMark/>
          </w:tcPr>
          <w:p w:rsidR="00A823C8" w:rsidRPr="00A823C8" w:rsidRDefault="00A823C8" w:rsidP="00A823C8">
            <w:pPr>
              <w:jc w:val="left"/>
              <w:rPr>
                <w:szCs w:val="24"/>
                <w:lang w:eastAsia="en-US"/>
              </w:rPr>
            </w:pPr>
            <w:r w:rsidRPr="00A823C8">
              <w:rPr>
                <w:szCs w:val="24"/>
              </w:rPr>
              <w:t>Наличие площадки для строительства блока/ГЭС</w:t>
            </w:r>
          </w:p>
        </w:tc>
        <w:tc>
          <w:tcPr>
            <w:tcW w:w="918" w:type="dxa"/>
            <w:tcBorders>
              <w:top w:val="single" w:sz="6" w:space="0" w:color="4F81BD"/>
              <w:left w:val="single" w:sz="6" w:space="0" w:color="4F81BD"/>
              <w:bottom w:val="single" w:sz="6" w:space="0" w:color="4F81BD"/>
              <w:right w:val="single" w:sz="6" w:space="0" w:color="4F81BD"/>
            </w:tcBorders>
            <w:vAlign w:val="center"/>
            <w:hideMark/>
          </w:tcPr>
          <w:p w:rsidR="00A823C8" w:rsidRPr="00A823C8" w:rsidRDefault="00A823C8" w:rsidP="00A823C8">
            <w:pPr>
              <w:widowControl w:val="0"/>
              <w:autoSpaceDE w:val="0"/>
              <w:autoSpaceDN w:val="0"/>
              <w:adjustRightInd w:val="0"/>
              <w:spacing w:line="252" w:lineRule="exact"/>
              <w:ind w:hanging="192"/>
              <w:jc w:val="center"/>
              <w:rPr>
                <w:szCs w:val="24"/>
                <w:lang w:eastAsia="en-US"/>
              </w:rPr>
            </w:pPr>
            <w:r w:rsidRPr="00A823C8">
              <w:rPr>
                <w:szCs w:val="24"/>
              </w:rPr>
              <w:t>-</w:t>
            </w:r>
          </w:p>
        </w:tc>
        <w:tc>
          <w:tcPr>
            <w:tcW w:w="1105" w:type="dxa"/>
            <w:tcBorders>
              <w:top w:val="single" w:sz="6" w:space="0" w:color="4F81BD"/>
              <w:left w:val="single" w:sz="6" w:space="0" w:color="4F81BD"/>
              <w:bottom w:val="single" w:sz="6" w:space="0" w:color="4F81BD"/>
              <w:right w:val="single" w:sz="6" w:space="0" w:color="4F81BD"/>
            </w:tcBorders>
            <w:vAlign w:val="center"/>
            <w:hideMark/>
          </w:tcPr>
          <w:p w:rsidR="00A823C8" w:rsidRPr="00A823C8" w:rsidRDefault="00A823C8" w:rsidP="00A823C8">
            <w:pPr>
              <w:widowControl w:val="0"/>
              <w:autoSpaceDE w:val="0"/>
              <w:autoSpaceDN w:val="0"/>
              <w:adjustRightInd w:val="0"/>
              <w:spacing w:line="252" w:lineRule="exact"/>
              <w:jc w:val="center"/>
              <w:rPr>
                <w:szCs w:val="24"/>
                <w:lang w:eastAsia="en-US"/>
              </w:rPr>
            </w:pPr>
            <w:r w:rsidRPr="00A823C8">
              <w:rPr>
                <w:szCs w:val="24"/>
              </w:rPr>
              <w:t>Нужна подготовка площадки</w:t>
            </w:r>
          </w:p>
        </w:tc>
        <w:tc>
          <w:tcPr>
            <w:tcW w:w="992" w:type="dxa"/>
            <w:tcBorders>
              <w:top w:val="single" w:sz="6" w:space="0" w:color="4F81BD"/>
              <w:left w:val="single" w:sz="6" w:space="0" w:color="4F81BD"/>
              <w:bottom w:val="single" w:sz="6" w:space="0" w:color="4F81BD"/>
              <w:right w:val="single" w:sz="6" w:space="0" w:color="4F81BD"/>
            </w:tcBorders>
            <w:vAlign w:val="center"/>
            <w:hideMark/>
          </w:tcPr>
          <w:p w:rsidR="00A823C8" w:rsidRPr="00A823C8" w:rsidRDefault="00A823C8" w:rsidP="00A823C8">
            <w:pPr>
              <w:widowControl w:val="0"/>
              <w:autoSpaceDE w:val="0"/>
              <w:autoSpaceDN w:val="0"/>
              <w:adjustRightInd w:val="0"/>
              <w:spacing w:line="252" w:lineRule="exact"/>
              <w:ind w:hanging="60"/>
              <w:jc w:val="center"/>
              <w:rPr>
                <w:szCs w:val="24"/>
                <w:lang w:eastAsia="en-US"/>
              </w:rPr>
            </w:pPr>
            <w:r w:rsidRPr="00A823C8">
              <w:rPr>
                <w:szCs w:val="24"/>
              </w:rPr>
              <w:t>Свободная площадка</w:t>
            </w:r>
          </w:p>
        </w:tc>
        <w:tc>
          <w:tcPr>
            <w:tcW w:w="1474" w:type="dxa"/>
            <w:tcBorders>
              <w:top w:val="single" w:sz="6" w:space="0" w:color="4F81BD"/>
              <w:left w:val="single" w:sz="6" w:space="0" w:color="4F81BD"/>
              <w:bottom w:val="single" w:sz="6" w:space="0" w:color="4F81BD"/>
              <w:right w:val="single" w:sz="4" w:space="0" w:color="4F81BD"/>
            </w:tcBorders>
            <w:vAlign w:val="center"/>
            <w:hideMark/>
          </w:tcPr>
          <w:p w:rsidR="00A823C8" w:rsidRPr="00A823C8" w:rsidRDefault="00A823C8" w:rsidP="00A823C8">
            <w:pPr>
              <w:widowControl w:val="0"/>
              <w:autoSpaceDE w:val="0"/>
              <w:autoSpaceDN w:val="0"/>
              <w:adjustRightInd w:val="0"/>
              <w:spacing w:line="252" w:lineRule="exact"/>
              <w:ind w:hanging="192"/>
              <w:jc w:val="center"/>
              <w:rPr>
                <w:szCs w:val="24"/>
                <w:lang w:eastAsia="en-US"/>
              </w:rPr>
            </w:pPr>
            <w:r w:rsidRPr="00A823C8">
              <w:rPr>
                <w:szCs w:val="24"/>
              </w:rPr>
              <w:t>5%</w:t>
            </w:r>
          </w:p>
        </w:tc>
      </w:tr>
      <w:tr w:rsidR="00A823C8" w:rsidRPr="00A823C8" w:rsidTr="00BD227D">
        <w:tc>
          <w:tcPr>
            <w:tcW w:w="1402" w:type="dxa"/>
            <w:vMerge/>
            <w:tcBorders>
              <w:left w:val="single" w:sz="4" w:space="0" w:color="4F81BD"/>
              <w:bottom w:val="single" w:sz="6" w:space="0" w:color="4F81BD"/>
              <w:right w:val="single" w:sz="6" w:space="0" w:color="4F81BD"/>
            </w:tcBorders>
            <w:vAlign w:val="center"/>
          </w:tcPr>
          <w:p w:rsidR="00A823C8" w:rsidRPr="00A823C8" w:rsidRDefault="00A823C8" w:rsidP="00A823C8">
            <w:pPr>
              <w:jc w:val="left"/>
              <w:rPr>
                <w:b/>
                <w:szCs w:val="24"/>
                <w:lang w:eastAsia="en-US"/>
              </w:rPr>
            </w:pPr>
          </w:p>
        </w:tc>
        <w:tc>
          <w:tcPr>
            <w:tcW w:w="1946" w:type="dxa"/>
            <w:tcBorders>
              <w:top w:val="single" w:sz="6" w:space="0" w:color="4F81BD"/>
              <w:left w:val="single" w:sz="6" w:space="0" w:color="4F81BD"/>
              <w:bottom w:val="single" w:sz="6" w:space="0" w:color="4F81BD"/>
              <w:right w:val="single" w:sz="6" w:space="0" w:color="4F81BD"/>
            </w:tcBorders>
            <w:vAlign w:val="center"/>
          </w:tcPr>
          <w:p w:rsidR="00A823C8" w:rsidRPr="00A823C8" w:rsidRDefault="00A823C8" w:rsidP="00A823C8">
            <w:pPr>
              <w:jc w:val="center"/>
              <w:rPr>
                <w:szCs w:val="24"/>
              </w:rPr>
            </w:pPr>
            <w:r w:rsidRPr="00A823C8">
              <w:rPr>
                <w:szCs w:val="24"/>
              </w:rPr>
              <w:t>Финансирование</w:t>
            </w:r>
          </w:p>
        </w:tc>
        <w:tc>
          <w:tcPr>
            <w:tcW w:w="1919" w:type="dxa"/>
            <w:tcBorders>
              <w:top w:val="single" w:sz="6" w:space="0" w:color="4F81BD"/>
              <w:left w:val="single" w:sz="6" w:space="0" w:color="4F81BD"/>
              <w:bottom w:val="single" w:sz="6" w:space="0" w:color="4F81BD"/>
              <w:right w:val="single" w:sz="6" w:space="0" w:color="4F81BD"/>
            </w:tcBorders>
            <w:vAlign w:val="center"/>
          </w:tcPr>
          <w:p w:rsidR="00A823C8" w:rsidRPr="00A823C8" w:rsidRDefault="00A823C8" w:rsidP="00A823C8">
            <w:pPr>
              <w:jc w:val="left"/>
              <w:rPr>
                <w:szCs w:val="24"/>
              </w:rPr>
            </w:pPr>
            <w:r w:rsidRPr="00A823C8">
              <w:rPr>
                <w:szCs w:val="24"/>
              </w:rPr>
              <w:t>Объем инвестиций, (млрд. руб.)</w:t>
            </w:r>
          </w:p>
        </w:tc>
        <w:tc>
          <w:tcPr>
            <w:tcW w:w="918" w:type="dxa"/>
            <w:tcBorders>
              <w:top w:val="single" w:sz="6" w:space="0" w:color="4F81BD"/>
              <w:left w:val="single" w:sz="6" w:space="0" w:color="4F81BD"/>
              <w:bottom w:val="single" w:sz="6" w:space="0" w:color="4F81BD"/>
              <w:right w:val="single" w:sz="6" w:space="0" w:color="4F81BD"/>
            </w:tcBorders>
            <w:vAlign w:val="center"/>
          </w:tcPr>
          <w:p w:rsidR="00A823C8" w:rsidRPr="00A823C8" w:rsidRDefault="00A823C8" w:rsidP="00A823C8">
            <w:pPr>
              <w:widowControl w:val="0"/>
              <w:autoSpaceDE w:val="0"/>
              <w:autoSpaceDN w:val="0"/>
              <w:adjustRightInd w:val="0"/>
              <w:spacing w:line="252" w:lineRule="exact"/>
              <w:ind w:hanging="192"/>
              <w:jc w:val="center"/>
              <w:rPr>
                <w:szCs w:val="24"/>
              </w:rPr>
            </w:pPr>
            <w:r w:rsidRPr="00A823C8">
              <w:rPr>
                <w:szCs w:val="24"/>
                <w:lang w:val="en-US"/>
              </w:rPr>
              <w:t>&gt;</w:t>
            </w:r>
            <w:r w:rsidRPr="00A823C8">
              <w:rPr>
                <w:szCs w:val="24"/>
              </w:rPr>
              <w:t>15/</w:t>
            </w:r>
          </w:p>
        </w:tc>
        <w:tc>
          <w:tcPr>
            <w:tcW w:w="1105" w:type="dxa"/>
            <w:tcBorders>
              <w:top w:val="single" w:sz="6" w:space="0" w:color="4F81BD"/>
              <w:left w:val="single" w:sz="6" w:space="0" w:color="4F81BD"/>
              <w:bottom w:val="single" w:sz="6" w:space="0" w:color="4F81BD"/>
              <w:right w:val="single" w:sz="6" w:space="0" w:color="4F81BD"/>
            </w:tcBorders>
            <w:vAlign w:val="center"/>
          </w:tcPr>
          <w:p w:rsidR="00A823C8" w:rsidRPr="00A823C8" w:rsidRDefault="00A823C8" w:rsidP="00A823C8">
            <w:pPr>
              <w:widowControl w:val="0"/>
              <w:autoSpaceDE w:val="0"/>
              <w:autoSpaceDN w:val="0"/>
              <w:adjustRightInd w:val="0"/>
              <w:spacing w:line="252" w:lineRule="exact"/>
              <w:ind w:hanging="192"/>
              <w:jc w:val="center"/>
              <w:rPr>
                <w:szCs w:val="24"/>
              </w:rPr>
            </w:pPr>
            <w:r w:rsidRPr="00A823C8">
              <w:rPr>
                <w:szCs w:val="24"/>
              </w:rPr>
              <w:t>5-15/</w:t>
            </w:r>
          </w:p>
        </w:tc>
        <w:tc>
          <w:tcPr>
            <w:tcW w:w="992" w:type="dxa"/>
            <w:tcBorders>
              <w:top w:val="single" w:sz="6" w:space="0" w:color="4F81BD"/>
              <w:left w:val="single" w:sz="6" w:space="0" w:color="4F81BD"/>
              <w:bottom w:val="single" w:sz="6" w:space="0" w:color="4F81BD"/>
              <w:right w:val="single" w:sz="6" w:space="0" w:color="4F81BD"/>
            </w:tcBorders>
            <w:vAlign w:val="center"/>
          </w:tcPr>
          <w:p w:rsidR="00A823C8" w:rsidRPr="00A823C8" w:rsidRDefault="00A823C8" w:rsidP="00A823C8">
            <w:pPr>
              <w:jc w:val="center"/>
              <w:rPr>
                <w:szCs w:val="24"/>
              </w:rPr>
            </w:pPr>
            <w:r w:rsidRPr="00A823C8">
              <w:rPr>
                <w:szCs w:val="24"/>
                <w:lang w:val="en-US"/>
              </w:rPr>
              <w:t>&lt;</w:t>
            </w:r>
            <w:r w:rsidRPr="00A823C8">
              <w:rPr>
                <w:szCs w:val="24"/>
              </w:rPr>
              <w:t>5/</w:t>
            </w:r>
          </w:p>
        </w:tc>
        <w:tc>
          <w:tcPr>
            <w:tcW w:w="1474" w:type="dxa"/>
            <w:tcBorders>
              <w:top w:val="single" w:sz="6" w:space="0" w:color="4F81BD"/>
              <w:left w:val="single" w:sz="6" w:space="0" w:color="4F81BD"/>
              <w:bottom w:val="single" w:sz="6" w:space="0" w:color="4F81BD"/>
              <w:right w:val="single" w:sz="4" w:space="0" w:color="4F81BD"/>
            </w:tcBorders>
            <w:shd w:val="clear" w:color="auto" w:fill="B8CCE4" w:themeFill="accent1" w:themeFillTint="66"/>
            <w:vAlign w:val="center"/>
          </w:tcPr>
          <w:p w:rsidR="00A823C8" w:rsidRPr="00A823C8" w:rsidRDefault="00A823C8" w:rsidP="00A823C8">
            <w:pPr>
              <w:widowControl w:val="0"/>
              <w:autoSpaceDE w:val="0"/>
              <w:autoSpaceDN w:val="0"/>
              <w:adjustRightInd w:val="0"/>
              <w:spacing w:line="252" w:lineRule="exact"/>
              <w:ind w:hanging="192"/>
              <w:jc w:val="center"/>
              <w:rPr>
                <w:szCs w:val="24"/>
              </w:rPr>
            </w:pPr>
            <w:r w:rsidRPr="00A823C8">
              <w:rPr>
                <w:szCs w:val="24"/>
              </w:rPr>
              <w:t>10%</w:t>
            </w:r>
          </w:p>
        </w:tc>
      </w:tr>
      <w:tr w:rsidR="00A823C8" w:rsidRPr="00A823C8" w:rsidTr="00A823C8">
        <w:tc>
          <w:tcPr>
            <w:tcW w:w="8282" w:type="dxa"/>
            <w:gridSpan w:val="6"/>
            <w:tcBorders>
              <w:top w:val="single" w:sz="6" w:space="0" w:color="4F81BD"/>
              <w:left w:val="single" w:sz="4" w:space="0" w:color="4F81BD"/>
              <w:bottom w:val="single" w:sz="4" w:space="0" w:color="4F81BD"/>
              <w:right w:val="single" w:sz="6" w:space="0" w:color="4F81BD"/>
            </w:tcBorders>
            <w:vAlign w:val="center"/>
            <w:hideMark/>
          </w:tcPr>
          <w:p w:rsidR="00A823C8" w:rsidRPr="00A823C8" w:rsidRDefault="00A823C8" w:rsidP="00A823C8">
            <w:pPr>
              <w:jc w:val="right"/>
              <w:rPr>
                <w:szCs w:val="24"/>
                <w:lang w:eastAsia="en-US"/>
              </w:rPr>
            </w:pPr>
            <w:r w:rsidRPr="00A823C8">
              <w:rPr>
                <w:rFonts w:eastAsia="Calibri"/>
                <w:position w:val="-8"/>
                <w:szCs w:val="24"/>
                <w:lang w:val="en-US" w:eastAsia="en-US"/>
              </w:rPr>
              <w:object w:dxaOrig="255"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75pt;height:15pt" o:ole="">
                  <v:imagedata r:id="rId8" o:title=""/>
                </v:shape>
                <o:OLEObject Type="Embed" ProgID="Equation.3" ShapeID="_x0000_i1025" DrawAspect="Content" ObjectID="_1427273262" r:id="rId9"/>
              </w:object>
            </w:r>
          </w:p>
        </w:tc>
        <w:tc>
          <w:tcPr>
            <w:tcW w:w="1474" w:type="dxa"/>
            <w:tcBorders>
              <w:top w:val="single" w:sz="6" w:space="0" w:color="4F81BD"/>
              <w:left w:val="single" w:sz="6" w:space="0" w:color="4F81BD"/>
              <w:bottom w:val="single" w:sz="4" w:space="0" w:color="4F81BD"/>
              <w:right w:val="single" w:sz="4" w:space="0" w:color="4F81BD"/>
            </w:tcBorders>
            <w:vAlign w:val="center"/>
            <w:hideMark/>
          </w:tcPr>
          <w:p w:rsidR="00A823C8" w:rsidRPr="00A823C8" w:rsidRDefault="00A823C8" w:rsidP="00A823C8">
            <w:pPr>
              <w:widowControl w:val="0"/>
              <w:autoSpaceDE w:val="0"/>
              <w:autoSpaceDN w:val="0"/>
              <w:adjustRightInd w:val="0"/>
              <w:spacing w:line="252" w:lineRule="exact"/>
              <w:ind w:hanging="192"/>
              <w:jc w:val="center"/>
              <w:rPr>
                <w:b/>
                <w:szCs w:val="24"/>
                <w:lang w:eastAsia="en-US"/>
              </w:rPr>
            </w:pPr>
            <w:r w:rsidRPr="00A823C8">
              <w:rPr>
                <w:b/>
                <w:szCs w:val="24"/>
              </w:rPr>
              <w:t>100%</w:t>
            </w:r>
          </w:p>
        </w:tc>
      </w:tr>
    </w:tbl>
    <w:p w:rsidR="00A823C8" w:rsidRPr="00A823C8" w:rsidRDefault="00A823C8" w:rsidP="00A823C8">
      <w:pPr>
        <w:spacing w:after="0" w:line="240" w:lineRule="auto"/>
        <w:jc w:val="right"/>
        <w:rPr>
          <w:rFonts w:eastAsia="Arial Unicode MS" w:cs="Times New Roman"/>
          <w:i/>
          <w:szCs w:val="24"/>
          <w:lang w:eastAsia="ru-RU"/>
        </w:rPr>
      </w:pPr>
    </w:p>
    <w:p w:rsidR="007C647B" w:rsidRPr="00A823C8" w:rsidRDefault="007C647B" w:rsidP="00A823C8">
      <w:pPr>
        <w:spacing w:after="0" w:line="240" w:lineRule="auto"/>
        <w:jc w:val="right"/>
        <w:rPr>
          <w:rFonts w:eastAsia="Arial Unicode MS" w:cs="Times New Roman"/>
          <w:i/>
          <w:szCs w:val="24"/>
          <w:lang w:eastAsia="ru-RU"/>
        </w:rPr>
      </w:pPr>
    </w:p>
    <w:p w:rsidR="00A823C8" w:rsidRPr="00A823C8" w:rsidRDefault="00A823C8" w:rsidP="00A823C8">
      <w:pPr>
        <w:spacing w:after="0" w:line="240" w:lineRule="auto"/>
        <w:jc w:val="right"/>
        <w:rPr>
          <w:rFonts w:eastAsia="Arial Unicode MS" w:cs="Times New Roman"/>
          <w:i/>
          <w:szCs w:val="24"/>
          <w:lang w:eastAsia="ru-RU"/>
        </w:rPr>
      </w:pPr>
    </w:p>
    <w:tbl>
      <w:tblPr>
        <w:tblStyle w:val="12"/>
        <w:tblW w:w="9889"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2531"/>
        <w:gridCol w:w="7358"/>
      </w:tblGrid>
      <w:tr w:rsidR="00A823C8" w:rsidRPr="00A823C8" w:rsidTr="00A823C8">
        <w:tc>
          <w:tcPr>
            <w:tcW w:w="2531" w:type="dxa"/>
          </w:tcPr>
          <w:p w:rsidR="00A823C8" w:rsidRPr="00A823C8" w:rsidRDefault="00A823C8" w:rsidP="00A823C8">
            <w:pPr>
              <w:tabs>
                <w:tab w:val="left" w:pos="2127"/>
              </w:tabs>
              <w:autoSpaceDE w:val="0"/>
              <w:autoSpaceDN w:val="0"/>
              <w:adjustRightInd w:val="0"/>
              <w:ind w:right="188"/>
              <w:rPr>
                <w:rFonts w:eastAsia="Arial Unicode MS"/>
                <w:b/>
                <w:bCs/>
                <w:szCs w:val="24"/>
              </w:rPr>
            </w:pPr>
          </w:p>
        </w:tc>
        <w:tc>
          <w:tcPr>
            <w:tcW w:w="7358" w:type="dxa"/>
          </w:tcPr>
          <w:p w:rsidR="00A823C8" w:rsidRPr="00A823C8" w:rsidRDefault="00A823C8" w:rsidP="00A823C8">
            <w:pPr>
              <w:tabs>
                <w:tab w:val="left" w:pos="2486"/>
              </w:tabs>
              <w:autoSpaceDE w:val="0"/>
              <w:autoSpaceDN w:val="0"/>
              <w:adjustRightInd w:val="0"/>
              <w:ind w:left="21"/>
              <w:rPr>
                <w:rFonts w:eastAsia="Arial Unicode MS"/>
                <w:szCs w:val="24"/>
              </w:rPr>
            </w:pPr>
            <w:r w:rsidRPr="00A823C8">
              <w:rPr>
                <w:rFonts w:eastAsia="Arial Unicode MS"/>
                <w:szCs w:val="24"/>
              </w:rPr>
              <w:t>Таким образом, экономическим критериям отдано 55% веса, а техническим – 45% веса в общем балле проекта.</w:t>
            </w:r>
          </w:p>
          <w:p w:rsidR="00A823C8" w:rsidRPr="00A823C8" w:rsidRDefault="00A823C8" w:rsidP="00A823C8">
            <w:pPr>
              <w:tabs>
                <w:tab w:val="left" w:pos="2486"/>
              </w:tabs>
              <w:autoSpaceDE w:val="0"/>
              <w:autoSpaceDN w:val="0"/>
              <w:adjustRightInd w:val="0"/>
              <w:ind w:left="21"/>
              <w:rPr>
                <w:rFonts w:eastAsia="Arial Unicode MS"/>
                <w:szCs w:val="24"/>
              </w:rPr>
            </w:pPr>
          </w:p>
        </w:tc>
      </w:tr>
      <w:tr w:rsidR="00A823C8" w:rsidRPr="00A823C8" w:rsidTr="00A823C8">
        <w:tc>
          <w:tcPr>
            <w:tcW w:w="2531" w:type="dxa"/>
          </w:tcPr>
          <w:p w:rsidR="00A823C8" w:rsidRPr="00A823C8" w:rsidRDefault="00A823C8" w:rsidP="00A823C8">
            <w:pPr>
              <w:tabs>
                <w:tab w:val="left" w:pos="2127"/>
              </w:tabs>
              <w:autoSpaceDE w:val="0"/>
              <w:autoSpaceDN w:val="0"/>
              <w:adjustRightInd w:val="0"/>
              <w:ind w:right="188"/>
              <w:rPr>
                <w:rFonts w:eastAsia="Arial Unicode MS"/>
                <w:b/>
                <w:bCs/>
                <w:szCs w:val="24"/>
              </w:rPr>
            </w:pPr>
            <w:r w:rsidRPr="00A823C8">
              <w:rPr>
                <w:rFonts w:eastAsia="Arial Unicode MS"/>
                <w:b/>
                <w:bCs/>
                <w:szCs w:val="24"/>
              </w:rPr>
              <w:t xml:space="preserve">5.2.4. Ранжирование инвестпроектов класса </w:t>
            </w:r>
            <w:r w:rsidRPr="00A823C8">
              <w:rPr>
                <w:rFonts w:eastAsia="Arial Unicode MS"/>
                <w:b/>
                <w:bCs/>
                <w:szCs w:val="24"/>
                <w:lang w:val="en-US"/>
              </w:rPr>
              <w:t>I</w:t>
            </w:r>
            <w:r w:rsidRPr="00A823C8">
              <w:rPr>
                <w:rFonts w:eastAsia="Arial Unicode MS"/>
                <w:b/>
                <w:bCs/>
                <w:szCs w:val="24"/>
              </w:rPr>
              <w:t xml:space="preserve"> – подкласс 1.1. </w:t>
            </w:r>
            <w:r w:rsidRPr="00A823C8">
              <w:rPr>
                <w:rFonts w:eastAsia="Arial Unicode MS"/>
                <w:b/>
                <w:szCs w:val="24"/>
              </w:rPr>
              <w:t>"Строительство  новых блоков/новых ЭС"</w:t>
            </w:r>
          </w:p>
        </w:tc>
        <w:tc>
          <w:tcPr>
            <w:tcW w:w="7358" w:type="dxa"/>
          </w:tcPr>
          <w:p w:rsidR="00A823C8" w:rsidRPr="00A823C8" w:rsidRDefault="00A823C8" w:rsidP="00A823C8">
            <w:pPr>
              <w:autoSpaceDE w:val="0"/>
              <w:autoSpaceDN w:val="0"/>
              <w:adjustRightInd w:val="0"/>
              <w:rPr>
                <w:rFonts w:eastAsia="Arial Unicode MS"/>
                <w:szCs w:val="24"/>
              </w:rPr>
            </w:pPr>
            <w:r w:rsidRPr="00A823C8">
              <w:rPr>
                <w:rFonts w:eastAsia="Arial Unicode MS"/>
                <w:szCs w:val="24"/>
              </w:rPr>
              <w:t>Инвестпроекты подкласса 1.1 сравниваются между собой и проектами подкласса 1.2 и ранжируются по общему баллу. Ранг проекта равен порядку проекта в отранжированном перечне инвестпроектов.</w:t>
            </w:r>
          </w:p>
          <w:p w:rsidR="00A823C8" w:rsidRPr="00A823C8" w:rsidRDefault="00A823C8" w:rsidP="00A823C8">
            <w:pPr>
              <w:autoSpaceDE w:val="0"/>
              <w:autoSpaceDN w:val="0"/>
              <w:adjustRightInd w:val="0"/>
              <w:rPr>
                <w:rFonts w:eastAsia="Arial Unicode MS"/>
                <w:szCs w:val="24"/>
              </w:rPr>
            </w:pPr>
            <w:r w:rsidRPr="00A823C8">
              <w:rPr>
                <w:rFonts w:eastAsia="Arial Unicode MS"/>
                <w:szCs w:val="24"/>
              </w:rPr>
              <w:t>Наиболее приоритетны проекты с большим общим баллом.</w:t>
            </w:r>
          </w:p>
          <w:p w:rsidR="00A823C8" w:rsidRPr="00A823C8" w:rsidRDefault="00A823C8" w:rsidP="00A823C8">
            <w:pPr>
              <w:autoSpaceDE w:val="0"/>
              <w:autoSpaceDN w:val="0"/>
              <w:adjustRightInd w:val="0"/>
              <w:ind w:right="130"/>
              <w:rPr>
                <w:rFonts w:eastAsia="Arial Unicode MS"/>
                <w:szCs w:val="24"/>
              </w:rPr>
            </w:pPr>
            <w:r w:rsidRPr="00A823C8">
              <w:rPr>
                <w:rFonts w:eastAsia="Arial Unicode MS"/>
                <w:szCs w:val="24"/>
              </w:rPr>
              <w:t>При равном балле двух проектов приоритет отдается проекту с наименьшим сроком окупаемости.</w:t>
            </w:r>
          </w:p>
          <w:p w:rsidR="00A823C8" w:rsidRPr="00A823C8" w:rsidRDefault="00A823C8" w:rsidP="00A823C8">
            <w:pPr>
              <w:autoSpaceDE w:val="0"/>
              <w:autoSpaceDN w:val="0"/>
              <w:adjustRightInd w:val="0"/>
              <w:rPr>
                <w:rFonts w:eastAsia="Arial Unicode MS"/>
                <w:szCs w:val="24"/>
              </w:rPr>
            </w:pPr>
          </w:p>
          <w:p w:rsidR="00A823C8" w:rsidRPr="00A823C8" w:rsidRDefault="00A823C8" w:rsidP="00A823C8">
            <w:pPr>
              <w:autoSpaceDE w:val="0"/>
              <w:autoSpaceDN w:val="0"/>
              <w:adjustRightInd w:val="0"/>
              <w:rPr>
                <w:rFonts w:eastAsia="Arial Unicode MS"/>
                <w:szCs w:val="24"/>
              </w:rPr>
            </w:pPr>
          </w:p>
        </w:tc>
      </w:tr>
      <w:tr w:rsidR="00A823C8" w:rsidRPr="00A823C8" w:rsidTr="00A823C8">
        <w:tc>
          <w:tcPr>
            <w:tcW w:w="9889" w:type="dxa"/>
            <w:gridSpan w:val="2"/>
          </w:tcPr>
          <w:p w:rsidR="00A823C8" w:rsidRPr="00A823C8" w:rsidRDefault="00A823C8" w:rsidP="00A7210F">
            <w:pPr>
              <w:numPr>
                <w:ilvl w:val="1"/>
                <w:numId w:val="34"/>
              </w:numPr>
              <w:autoSpaceDE w:val="0"/>
              <w:autoSpaceDN w:val="0"/>
              <w:adjustRightInd w:val="0"/>
              <w:jc w:val="center"/>
              <w:rPr>
                <w:rFonts w:eastAsia="Arial Unicode MS"/>
                <w:b/>
                <w:szCs w:val="24"/>
              </w:rPr>
            </w:pPr>
            <w:r w:rsidRPr="00A823C8">
              <w:rPr>
                <w:rFonts w:eastAsia="Arial Unicode MS"/>
                <w:b/>
                <w:szCs w:val="24"/>
              </w:rPr>
              <w:t xml:space="preserve">Методика оценки проектов класса </w:t>
            </w:r>
            <w:r w:rsidRPr="00A823C8">
              <w:rPr>
                <w:rFonts w:eastAsia="Arial Unicode MS"/>
                <w:b/>
                <w:szCs w:val="24"/>
                <w:lang w:val="en-US"/>
              </w:rPr>
              <w:t>I</w:t>
            </w:r>
            <w:r w:rsidRPr="00A823C8">
              <w:rPr>
                <w:rFonts w:eastAsia="Arial Unicode MS"/>
                <w:b/>
                <w:szCs w:val="24"/>
              </w:rPr>
              <w:t xml:space="preserve"> "Стратегические" – подкласс 1.2. "Замена основного оборудования ЭС"</w:t>
            </w:r>
          </w:p>
          <w:p w:rsidR="00A823C8" w:rsidRPr="00A823C8" w:rsidRDefault="00A823C8" w:rsidP="00A823C8">
            <w:pPr>
              <w:autoSpaceDE w:val="0"/>
              <w:autoSpaceDN w:val="0"/>
              <w:adjustRightInd w:val="0"/>
              <w:rPr>
                <w:rFonts w:eastAsia="Arial Unicode MS"/>
                <w:szCs w:val="24"/>
              </w:rPr>
            </w:pPr>
          </w:p>
        </w:tc>
      </w:tr>
      <w:tr w:rsidR="00A823C8" w:rsidRPr="00A823C8" w:rsidTr="00A823C8">
        <w:tc>
          <w:tcPr>
            <w:tcW w:w="2531" w:type="dxa"/>
          </w:tcPr>
          <w:p w:rsidR="00A823C8" w:rsidRPr="00A823C8" w:rsidRDefault="00A823C8" w:rsidP="00A7210F">
            <w:pPr>
              <w:numPr>
                <w:ilvl w:val="2"/>
                <w:numId w:val="34"/>
              </w:numPr>
              <w:autoSpaceDE w:val="0"/>
              <w:autoSpaceDN w:val="0"/>
              <w:adjustRightInd w:val="0"/>
              <w:ind w:left="0" w:firstLine="0"/>
              <w:jc w:val="left"/>
              <w:rPr>
                <w:rFonts w:eastAsia="Arial Unicode MS"/>
                <w:b/>
                <w:szCs w:val="24"/>
              </w:rPr>
            </w:pPr>
            <w:r w:rsidRPr="00A823C8">
              <w:rPr>
                <w:rFonts w:eastAsia="Arial Unicode MS"/>
                <w:b/>
                <w:szCs w:val="24"/>
              </w:rPr>
              <w:t xml:space="preserve">Обоснование экономической эффективности проектов класса </w:t>
            </w:r>
            <w:r w:rsidRPr="00A823C8">
              <w:rPr>
                <w:rFonts w:eastAsia="Arial Unicode MS"/>
                <w:b/>
                <w:szCs w:val="24"/>
                <w:lang w:val="en-US"/>
              </w:rPr>
              <w:t>I</w:t>
            </w:r>
            <w:r w:rsidRPr="00A823C8">
              <w:rPr>
                <w:rFonts w:eastAsia="Arial Unicode MS"/>
                <w:b/>
                <w:szCs w:val="24"/>
              </w:rPr>
              <w:t xml:space="preserve"> "Стратегические" – подкласс 1.2. "Замена основного оборудования ЭС"</w:t>
            </w:r>
          </w:p>
        </w:tc>
        <w:tc>
          <w:tcPr>
            <w:tcW w:w="7358" w:type="dxa"/>
          </w:tcPr>
          <w:p w:rsidR="00A823C8" w:rsidRPr="00A823C8" w:rsidRDefault="00A823C8" w:rsidP="00A823C8">
            <w:pPr>
              <w:autoSpaceDE w:val="0"/>
              <w:autoSpaceDN w:val="0"/>
              <w:adjustRightInd w:val="0"/>
              <w:rPr>
                <w:rFonts w:eastAsia="Arial Unicode MS"/>
                <w:szCs w:val="24"/>
              </w:rPr>
            </w:pPr>
            <w:r w:rsidRPr="00A823C8">
              <w:rPr>
                <w:rFonts w:eastAsia="Arial Unicode MS"/>
                <w:szCs w:val="24"/>
              </w:rPr>
              <w:t xml:space="preserve">Для оценки экономического эффекта от реализации каждого проекта данного класса рассчитывается подробный бизнес-план. </w:t>
            </w:r>
          </w:p>
          <w:p w:rsidR="00A823C8" w:rsidRPr="00A823C8" w:rsidRDefault="00A823C8" w:rsidP="00A823C8">
            <w:pPr>
              <w:autoSpaceDE w:val="0"/>
              <w:autoSpaceDN w:val="0"/>
              <w:adjustRightInd w:val="0"/>
              <w:rPr>
                <w:rFonts w:eastAsia="Arial Unicode MS"/>
                <w:szCs w:val="24"/>
              </w:rPr>
            </w:pPr>
            <w:r w:rsidRPr="00A823C8">
              <w:rPr>
                <w:rFonts w:eastAsia="Arial Unicode MS"/>
                <w:szCs w:val="24"/>
              </w:rPr>
              <w:t xml:space="preserve">Вводные макроэкономические, отраслевые параметры для бизнес-плана едины для всех проектов </w:t>
            </w:r>
            <w:r w:rsidRPr="00A823C8">
              <w:rPr>
                <w:rFonts w:eastAsia="Arial Unicode MS"/>
                <w:szCs w:val="24"/>
                <w:lang w:val="en-US"/>
              </w:rPr>
              <w:t>I</w:t>
            </w:r>
            <w:r w:rsidRPr="00A823C8">
              <w:rPr>
                <w:rFonts w:eastAsia="Arial Unicode MS"/>
                <w:szCs w:val="24"/>
              </w:rPr>
              <w:t>-</w:t>
            </w:r>
            <w:r w:rsidRPr="00A823C8">
              <w:rPr>
                <w:rFonts w:eastAsia="Arial Unicode MS"/>
                <w:szCs w:val="24"/>
                <w:lang w:val="en-US"/>
              </w:rPr>
              <w:t>II</w:t>
            </w:r>
            <w:r w:rsidRPr="00A823C8">
              <w:rPr>
                <w:rFonts w:eastAsia="Arial Unicode MS"/>
                <w:szCs w:val="24"/>
              </w:rPr>
              <w:t xml:space="preserve"> классов (см. п. 3.2). Финансовые параметры также едины и соответствуют параметрам финансовой модели ОАО «ТГК-1».</w:t>
            </w:r>
          </w:p>
          <w:p w:rsidR="00A823C8" w:rsidRPr="00A823C8" w:rsidRDefault="00A823C8" w:rsidP="00A823C8">
            <w:pPr>
              <w:autoSpaceDE w:val="0"/>
              <w:autoSpaceDN w:val="0"/>
              <w:adjustRightInd w:val="0"/>
              <w:rPr>
                <w:rFonts w:eastAsia="Arial Unicode MS"/>
                <w:szCs w:val="24"/>
              </w:rPr>
            </w:pPr>
            <w:r w:rsidRPr="00A823C8">
              <w:rPr>
                <w:rFonts w:eastAsia="Arial Unicode MS"/>
                <w:szCs w:val="24"/>
              </w:rPr>
              <w:t>Все вводные данные ежегодно уточняются.</w:t>
            </w:r>
          </w:p>
          <w:p w:rsidR="00A823C8" w:rsidRPr="00A823C8" w:rsidRDefault="00A823C8" w:rsidP="00A823C8">
            <w:pPr>
              <w:autoSpaceDE w:val="0"/>
              <w:autoSpaceDN w:val="0"/>
              <w:adjustRightInd w:val="0"/>
              <w:rPr>
                <w:rFonts w:eastAsia="Arial Unicode MS"/>
                <w:b/>
                <w:szCs w:val="24"/>
              </w:rPr>
            </w:pPr>
            <w:r w:rsidRPr="00A823C8">
              <w:rPr>
                <w:rFonts w:eastAsia="Arial Unicode MS"/>
                <w:szCs w:val="24"/>
              </w:rPr>
              <w:t xml:space="preserve">Типичные вводные данные для бизнес-плана проекта </w:t>
            </w:r>
            <w:r w:rsidRPr="00A823C8">
              <w:rPr>
                <w:rFonts w:eastAsia="Arial Unicode MS"/>
                <w:szCs w:val="24"/>
                <w:lang w:val="en-US"/>
              </w:rPr>
              <w:t>I</w:t>
            </w:r>
            <w:r w:rsidRPr="00A823C8">
              <w:rPr>
                <w:rFonts w:eastAsia="Arial Unicode MS"/>
                <w:szCs w:val="24"/>
              </w:rPr>
              <w:t xml:space="preserve"> класса - подкласс 1.2. "Замена турбин и котлов/гидротурбин"</w:t>
            </w:r>
            <w:r w:rsidRPr="00A823C8">
              <w:rPr>
                <w:rFonts w:eastAsia="Arial Unicode MS"/>
                <w:szCs w:val="24"/>
                <w:lang w:val="en-US"/>
              </w:rPr>
              <w:t xml:space="preserve"> </w:t>
            </w:r>
            <w:r w:rsidRPr="00A823C8">
              <w:rPr>
                <w:rFonts w:eastAsia="Arial Unicode MS"/>
                <w:szCs w:val="24"/>
              </w:rPr>
              <w:t>указаны</w:t>
            </w:r>
            <w:r w:rsidRPr="00A823C8">
              <w:rPr>
                <w:rFonts w:eastAsia="Arial Unicode MS"/>
                <w:szCs w:val="24"/>
                <w:lang w:val="en-US"/>
              </w:rPr>
              <w:t xml:space="preserve"> </w:t>
            </w:r>
            <w:r w:rsidRPr="00A823C8">
              <w:rPr>
                <w:rFonts w:eastAsia="Arial Unicode MS"/>
                <w:szCs w:val="24"/>
              </w:rPr>
              <w:t>на схеме 5.</w:t>
            </w:r>
          </w:p>
        </w:tc>
      </w:tr>
    </w:tbl>
    <w:p w:rsidR="00A823C8" w:rsidRPr="00A823C8" w:rsidRDefault="00A823C8" w:rsidP="00A823C8">
      <w:pPr>
        <w:spacing w:after="0" w:line="240" w:lineRule="auto"/>
        <w:jc w:val="right"/>
        <w:rPr>
          <w:rFonts w:eastAsia="Times New Roman" w:cs="Times New Roman"/>
          <w:i/>
          <w:szCs w:val="24"/>
          <w:lang w:eastAsia="ru-RU"/>
        </w:rPr>
      </w:pPr>
      <w:r w:rsidRPr="00A823C8">
        <w:rPr>
          <w:rFonts w:eastAsia="Times New Roman" w:cs="Times New Roman"/>
          <w:i/>
          <w:szCs w:val="24"/>
          <w:lang w:eastAsia="ru-RU"/>
        </w:rPr>
        <w:t>Схема 5</w:t>
      </w:r>
    </w:p>
    <w:p w:rsidR="00A823C8" w:rsidRPr="00A823C8" w:rsidRDefault="00A823C8" w:rsidP="00A823C8">
      <w:pPr>
        <w:spacing w:after="0" w:line="240" w:lineRule="auto"/>
        <w:jc w:val="right"/>
        <w:rPr>
          <w:rFonts w:eastAsia="Times New Roman" w:cs="Times New Roman"/>
          <w:i/>
          <w:szCs w:val="24"/>
          <w:lang w:eastAsia="ru-RU"/>
        </w:rPr>
      </w:pPr>
      <w:r w:rsidRPr="00A823C8">
        <w:rPr>
          <w:rFonts w:eastAsia="Times New Roman" w:cs="Times New Roman"/>
          <w:i/>
          <w:szCs w:val="24"/>
          <w:lang w:eastAsia="ru-RU"/>
        </w:rPr>
        <w:t xml:space="preserve">Структура и вводные данные бизнес-плана проектов </w:t>
      </w:r>
      <w:r w:rsidRPr="00A823C8">
        <w:rPr>
          <w:rFonts w:eastAsia="Times New Roman" w:cs="Times New Roman"/>
          <w:i/>
          <w:szCs w:val="24"/>
          <w:lang w:val="en-US" w:eastAsia="ru-RU"/>
        </w:rPr>
        <w:t>I</w:t>
      </w:r>
      <w:r w:rsidRPr="00A823C8">
        <w:rPr>
          <w:rFonts w:eastAsia="Times New Roman" w:cs="Times New Roman"/>
          <w:i/>
          <w:szCs w:val="24"/>
          <w:lang w:eastAsia="ru-RU"/>
        </w:rPr>
        <w:t xml:space="preserve"> класса</w:t>
      </w:r>
    </w:p>
    <w:p w:rsidR="00A823C8" w:rsidRPr="00A823C8" w:rsidRDefault="00A823C8" w:rsidP="00A823C8">
      <w:pPr>
        <w:spacing w:after="0" w:line="240" w:lineRule="auto"/>
        <w:jc w:val="right"/>
        <w:rPr>
          <w:rFonts w:eastAsia="Arial Unicode MS" w:cs="Times New Roman"/>
          <w:i/>
          <w:szCs w:val="24"/>
          <w:lang w:eastAsia="ru-RU"/>
        </w:rPr>
      </w:pPr>
      <w:r w:rsidRPr="00A823C8">
        <w:rPr>
          <w:rFonts w:eastAsia="Times New Roman" w:cs="Times New Roman"/>
          <w:i/>
          <w:szCs w:val="24"/>
          <w:lang w:eastAsia="ru-RU"/>
        </w:rPr>
        <w:t xml:space="preserve"> - подкласс 1.2. </w:t>
      </w:r>
      <w:r w:rsidRPr="00A823C8">
        <w:rPr>
          <w:rFonts w:eastAsia="Arial Unicode MS" w:cs="Times New Roman"/>
          <w:i/>
          <w:szCs w:val="24"/>
          <w:lang w:eastAsia="ru-RU"/>
        </w:rPr>
        <w:t>"Замена основного оборудования ЭС"</w:t>
      </w:r>
    </w:p>
    <w:p w:rsidR="00A823C8" w:rsidRPr="00A823C8" w:rsidRDefault="00BD227D" w:rsidP="00A823C8">
      <w:pPr>
        <w:spacing w:after="0" w:line="240" w:lineRule="auto"/>
        <w:jc w:val="left"/>
        <w:rPr>
          <w:rFonts w:eastAsia="Times New Roman" w:cs="Times New Roman"/>
          <w:szCs w:val="24"/>
          <w:lang w:eastAsia="ru-RU"/>
        </w:rPr>
      </w:pPr>
      <w:r w:rsidRPr="00A823C8">
        <w:rPr>
          <w:rFonts w:eastAsia="Times New Roman" w:cs="Times New Roman"/>
          <w:noProof/>
          <w:szCs w:val="24"/>
          <w:lang w:eastAsia="ru-RU"/>
        </w:rPr>
        <mc:AlternateContent>
          <mc:Choice Requires="wpg">
            <w:drawing>
              <wp:anchor distT="0" distB="0" distL="114300" distR="114300" simplePos="0" relativeHeight="251663360" behindDoc="0" locked="0" layoutInCell="1" allowOverlap="1" wp14:anchorId="4A6BBAF2" wp14:editId="21EFB4DA">
                <wp:simplePos x="0" y="0"/>
                <wp:positionH relativeFrom="column">
                  <wp:posOffset>-446888</wp:posOffset>
                </wp:positionH>
                <wp:positionV relativeFrom="paragraph">
                  <wp:posOffset>211887</wp:posOffset>
                </wp:positionV>
                <wp:extent cx="6519545" cy="4507865"/>
                <wp:effectExtent l="0" t="0" r="14605" b="26035"/>
                <wp:wrapNone/>
                <wp:docPr id="106" name="Group 11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519545" cy="4507865"/>
                          <a:chOff x="482" y="7686"/>
                          <a:chExt cx="10416" cy="7260"/>
                        </a:xfrm>
                      </wpg:grpSpPr>
                      <wpg:grpSp>
                        <wpg:cNvPr id="107" name="Group 117"/>
                        <wpg:cNvGrpSpPr>
                          <a:grpSpLocks/>
                        </wpg:cNvGrpSpPr>
                        <wpg:grpSpPr bwMode="auto">
                          <a:xfrm>
                            <a:off x="482" y="7686"/>
                            <a:ext cx="10416" cy="7260"/>
                            <a:chOff x="1080" y="7650"/>
                            <a:chExt cx="10416" cy="7260"/>
                          </a:xfrm>
                        </wpg:grpSpPr>
                        <wps:wsp>
                          <wps:cNvPr id="129" name="AutoShape 139"/>
                          <wps:cNvCnPr>
                            <a:cxnSpLocks noChangeShapeType="1"/>
                          </wps:cNvCnPr>
                          <wps:spPr bwMode="auto">
                            <a:xfrm>
                              <a:off x="8874" y="8865"/>
                              <a:ext cx="0" cy="570"/>
                            </a:xfrm>
                            <a:prstGeom prst="straightConnector1">
                              <a:avLst/>
                            </a:prstGeom>
                            <a:noFill/>
                            <a:ln w="41275">
                              <a:solidFill>
                                <a:srgbClr val="002060"/>
                              </a:solidFill>
                              <a:round/>
                              <a:headEnd/>
                              <a:tailEnd type="triangle" w="med" len="med"/>
                            </a:ln>
                            <a:extLst>
                              <a:ext uri="{909E8E84-426E-40DD-AFC4-6F175D3DCCD1}">
                                <a14:hiddenFill xmlns:a14="http://schemas.microsoft.com/office/drawing/2010/main">
                                  <a:noFill/>
                                </a14:hiddenFill>
                              </a:ext>
                            </a:extLst>
                          </wps:spPr>
                          <wps:bodyPr/>
                        </wps:wsp>
                        <wps:wsp>
                          <wps:cNvPr id="130" name="AutoShape 140"/>
                          <wps:cNvCnPr>
                            <a:cxnSpLocks noChangeShapeType="1"/>
                          </wps:cNvCnPr>
                          <wps:spPr bwMode="auto">
                            <a:xfrm>
                              <a:off x="8874" y="9811"/>
                              <a:ext cx="0" cy="570"/>
                            </a:xfrm>
                            <a:prstGeom prst="straightConnector1">
                              <a:avLst/>
                            </a:prstGeom>
                            <a:noFill/>
                            <a:ln w="41275">
                              <a:solidFill>
                                <a:srgbClr val="002060"/>
                              </a:solidFill>
                              <a:round/>
                              <a:headEnd/>
                              <a:tailEnd type="triangle" w="med" len="med"/>
                            </a:ln>
                            <a:extLst>
                              <a:ext uri="{909E8E84-426E-40DD-AFC4-6F175D3DCCD1}">
                                <a14:hiddenFill xmlns:a14="http://schemas.microsoft.com/office/drawing/2010/main">
                                  <a:noFill/>
                                </a14:hiddenFill>
                              </a:ext>
                            </a:extLst>
                          </wps:spPr>
                          <wps:bodyPr/>
                        </wps:wsp>
                        <wps:wsp>
                          <wps:cNvPr id="131" name="AutoShape 141"/>
                          <wps:cNvCnPr>
                            <a:cxnSpLocks noChangeShapeType="1"/>
                          </wps:cNvCnPr>
                          <wps:spPr bwMode="auto">
                            <a:xfrm>
                              <a:off x="8874" y="10741"/>
                              <a:ext cx="0" cy="570"/>
                            </a:xfrm>
                            <a:prstGeom prst="straightConnector1">
                              <a:avLst/>
                            </a:prstGeom>
                            <a:noFill/>
                            <a:ln w="41275">
                              <a:solidFill>
                                <a:srgbClr val="002060"/>
                              </a:solidFill>
                              <a:round/>
                              <a:headEnd/>
                              <a:tailEnd type="triangle" w="med" len="med"/>
                            </a:ln>
                            <a:extLst>
                              <a:ext uri="{909E8E84-426E-40DD-AFC4-6F175D3DCCD1}">
                                <a14:hiddenFill xmlns:a14="http://schemas.microsoft.com/office/drawing/2010/main">
                                  <a:noFill/>
                                </a14:hiddenFill>
                              </a:ext>
                            </a:extLst>
                          </wps:spPr>
                          <wps:bodyPr/>
                        </wps:wsp>
                        <wps:wsp>
                          <wps:cNvPr id="132" name="AutoShape 142"/>
                          <wps:cNvCnPr>
                            <a:cxnSpLocks noChangeShapeType="1"/>
                          </wps:cNvCnPr>
                          <wps:spPr bwMode="auto">
                            <a:xfrm>
                              <a:off x="8874" y="11685"/>
                              <a:ext cx="0" cy="570"/>
                            </a:xfrm>
                            <a:prstGeom prst="straightConnector1">
                              <a:avLst/>
                            </a:prstGeom>
                            <a:noFill/>
                            <a:ln w="41275">
                              <a:solidFill>
                                <a:srgbClr val="002060"/>
                              </a:solidFill>
                              <a:round/>
                              <a:headEnd/>
                              <a:tailEnd type="triangle" w="med" len="med"/>
                            </a:ln>
                            <a:extLst>
                              <a:ext uri="{909E8E84-426E-40DD-AFC4-6F175D3DCCD1}">
                                <a14:hiddenFill xmlns:a14="http://schemas.microsoft.com/office/drawing/2010/main">
                                  <a:noFill/>
                                </a14:hiddenFill>
                              </a:ext>
                            </a:extLst>
                          </wps:spPr>
                          <wps:bodyPr/>
                        </wps:wsp>
                        <wps:wsp>
                          <wps:cNvPr id="134" name="AutoShape 144"/>
                          <wps:cNvCnPr>
                            <a:cxnSpLocks noChangeShapeType="1"/>
                          </wps:cNvCnPr>
                          <wps:spPr bwMode="auto">
                            <a:xfrm>
                              <a:off x="8874" y="13533"/>
                              <a:ext cx="0" cy="570"/>
                            </a:xfrm>
                            <a:prstGeom prst="straightConnector1">
                              <a:avLst/>
                            </a:prstGeom>
                            <a:noFill/>
                            <a:ln w="41275">
                              <a:solidFill>
                                <a:srgbClr val="002060"/>
                              </a:solidFill>
                              <a:round/>
                              <a:headEnd/>
                              <a:tailEnd type="triangle" w="med" len="med"/>
                            </a:ln>
                            <a:extLst>
                              <a:ext uri="{909E8E84-426E-40DD-AFC4-6F175D3DCCD1}">
                                <a14:hiddenFill xmlns:a14="http://schemas.microsoft.com/office/drawing/2010/main">
                                  <a:noFill/>
                                </a14:hiddenFill>
                              </a:ext>
                            </a:extLst>
                          </wps:spPr>
                          <wps:bodyPr/>
                        </wps:wsp>
                        <wps:wsp>
                          <wps:cNvPr id="108" name="Rectangle 118"/>
                          <wps:cNvSpPr>
                            <a:spLocks noChangeArrowheads="1"/>
                          </wps:cNvSpPr>
                          <wps:spPr bwMode="auto">
                            <a:xfrm>
                              <a:off x="6660" y="13080"/>
                              <a:ext cx="4836" cy="1830"/>
                            </a:xfrm>
                            <a:prstGeom prst="rect">
                              <a:avLst/>
                            </a:prstGeom>
                            <a:solidFill>
                              <a:srgbClr val="4F81BD">
                                <a:lumMod val="40000"/>
                                <a:lumOff val="60000"/>
                              </a:srgbClr>
                            </a:solidFill>
                            <a:ln w="9525">
                              <a:solidFill>
                                <a:srgbClr val="4F81BD">
                                  <a:lumMod val="20000"/>
                                  <a:lumOff val="80000"/>
                                </a:srgbClr>
                              </a:solidFill>
                              <a:miter lim="800000"/>
                              <a:headEnd/>
                              <a:tailEnd/>
                            </a:ln>
                          </wps:spPr>
                          <wps:bodyPr rot="0" vert="horz" wrap="square" lIns="91440" tIns="45720" rIns="91440" bIns="45720" anchor="t" anchorCtr="0" upright="1">
                            <a:noAutofit/>
                          </wps:bodyPr>
                        </wps:wsp>
                        <wps:wsp>
                          <wps:cNvPr id="109" name="Text Box 119"/>
                          <wps:cNvSpPr txBox="1">
                            <a:spLocks noChangeArrowheads="1"/>
                          </wps:cNvSpPr>
                          <wps:spPr bwMode="auto">
                            <a:xfrm>
                              <a:off x="1701" y="8356"/>
                              <a:ext cx="4614" cy="1079"/>
                            </a:xfrm>
                            <a:prstGeom prst="rect">
                              <a:avLst/>
                            </a:prstGeom>
                            <a:solidFill>
                              <a:srgbClr val="FFFFFF"/>
                            </a:solidFill>
                            <a:ln w="9525">
                              <a:solidFill>
                                <a:srgbClr val="4F81BD">
                                  <a:lumMod val="100000"/>
                                  <a:lumOff val="0"/>
                                </a:srgbClr>
                              </a:solidFill>
                              <a:miter lim="800000"/>
                              <a:headEnd/>
                              <a:tailEnd/>
                            </a:ln>
                          </wps:spPr>
                          <wps:txbx>
                            <w:txbxContent>
                              <w:p w:rsidR="00DA6887" w:rsidRDefault="00DA6887" w:rsidP="00A7210F">
                                <w:pPr>
                                  <w:pStyle w:val="a4"/>
                                  <w:numPr>
                                    <w:ilvl w:val="0"/>
                                    <w:numId w:val="90"/>
                                  </w:numPr>
                                  <w:ind w:left="0" w:firstLine="0"/>
                                  <w:jc w:val="left"/>
                                  <w:rPr>
                                    <w:rFonts w:cs="Times New Roman"/>
                                    <w:b/>
                                    <w:sz w:val="20"/>
                                    <w:szCs w:val="20"/>
                                  </w:rPr>
                                </w:pPr>
                                <w:r>
                                  <w:rPr>
                                    <w:rFonts w:cs="Times New Roman"/>
                                    <w:b/>
                                    <w:sz w:val="20"/>
                                    <w:szCs w:val="20"/>
                                  </w:rPr>
                                  <w:t>Мощности установленные и рабочие</w:t>
                                </w:r>
                              </w:p>
                              <w:p w:rsidR="00DA6887" w:rsidRDefault="00DA6887" w:rsidP="00A7210F">
                                <w:pPr>
                                  <w:pStyle w:val="a4"/>
                                  <w:numPr>
                                    <w:ilvl w:val="0"/>
                                    <w:numId w:val="90"/>
                                  </w:numPr>
                                  <w:ind w:left="0" w:firstLine="0"/>
                                  <w:jc w:val="left"/>
                                  <w:rPr>
                                    <w:rFonts w:cs="Times New Roman"/>
                                    <w:b/>
                                    <w:sz w:val="20"/>
                                    <w:szCs w:val="20"/>
                                  </w:rPr>
                                </w:pPr>
                                <w:r>
                                  <w:rPr>
                                    <w:rFonts w:cs="Times New Roman"/>
                                    <w:b/>
                                    <w:sz w:val="20"/>
                                    <w:szCs w:val="20"/>
                                  </w:rPr>
                                  <w:t xml:space="preserve">Выработка и отпуск (КИУМ) э/э </w:t>
                                </w:r>
                              </w:p>
                              <w:p w:rsidR="00DA6887" w:rsidRDefault="00DA6887" w:rsidP="00A7210F">
                                <w:pPr>
                                  <w:pStyle w:val="a4"/>
                                  <w:numPr>
                                    <w:ilvl w:val="0"/>
                                    <w:numId w:val="90"/>
                                  </w:numPr>
                                  <w:ind w:left="0" w:firstLine="0"/>
                                  <w:jc w:val="left"/>
                                  <w:rPr>
                                    <w:rFonts w:cs="Times New Roman"/>
                                    <w:b/>
                                    <w:sz w:val="20"/>
                                    <w:szCs w:val="20"/>
                                  </w:rPr>
                                </w:pPr>
                                <w:r>
                                  <w:rPr>
                                    <w:rFonts w:cs="Times New Roman"/>
                                    <w:b/>
                                    <w:sz w:val="20"/>
                                    <w:szCs w:val="20"/>
                                  </w:rPr>
                                  <w:t>Тепловая мощность и отпуск тепла</w:t>
                                </w:r>
                              </w:p>
                            </w:txbxContent>
                          </wps:txbx>
                          <wps:bodyPr rot="0" vert="horz" wrap="square" lIns="91440" tIns="45720" rIns="91440" bIns="45720" anchor="t" anchorCtr="0" upright="1">
                            <a:noAutofit/>
                          </wps:bodyPr>
                        </wps:wsp>
                        <wps:wsp>
                          <wps:cNvPr id="110" name="Text Box 120"/>
                          <wps:cNvSpPr txBox="1">
                            <a:spLocks noChangeArrowheads="1"/>
                          </wps:cNvSpPr>
                          <wps:spPr bwMode="auto">
                            <a:xfrm>
                              <a:off x="1701" y="9552"/>
                              <a:ext cx="4614" cy="737"/>
                            </a:xfrm>
                            <a:prstGeom prst="rect">
                              <a:avLst/>
                            </a:prstGeom>
                            <a:solidFill>
                              <a:srgbClr val="FFFFFF"/>
                            </a:solidFill>
                            <a:ln w="9525">
                              <a:solidFill>
                                <a:srgbClr val="4F81BD">
                                  <a:lumMod val="100000"/>
                                  <a:lumOff val="0"/>
                                </a:srgbClr>
                              </a:solidFill>
                              <a:miter lim="800000"/>
                              <a:headEnd/>
                              <a:tailEnd/>
                            </a:ln>
                          </wps:spPr>
                          <wps:txbx>
                            <w:txbxContent>
                              <w:p w:rsidR="00DA6887" w:rsidRDefault="00DA6887" w:rsidP="00A7210F">
                                <w:pPr>
                                  <w:pStyle w:val="a4"/>
                                  <w:numPr>
                                    <w:ilvl w:val="0"/>
                                    <w:numId w:val="90"/>
                                  </w:numPr>
                                  <w:ind w:left="0" w:firstLine="0"/>
                                  <w:jc w:val="left"/>
                                  <w:rPr>
                                    <w:rFonts w:cs="Times New Roman"/>
                                    <w:b/>
                                    <w:sz w:val="20"/>
                                    <w:szCs w:val="20"/>
                                  </w:rPr>
                                </w:pPr>
                                <w:r>
                                  <w:rPr>
                                    <w:rFonts w:cs="Times New Roman"/>
                                    <w:b/>
                                    <w:sz w:val="20"/>
                                    <w:szCs w:val="20"/>
                                  </w:rPr>
                                  <w:t>Прогноз цен на э/э и мощность</w:t>
                                </w:r>
                              </w:p>
                              <w:p w:rsidR="00DA6887" w:rsidRDefault="00DA6887" w:rsidP="00A7210F">
                                <w:pPr>
                                  <w:pStyle w:val="a4"/>
                                  <w:numPr>
                                    <w:ilvl w:val="0"/>
                                    <w:numId w:val="90"/>
                                  </w:numPr>
                                  <w:ind w:left="0" w:firstLine="0"/>
                                  <w:jc w:val="left"/>
                                  <w:rPr>
                                    <w:rFonts w:cs="Times New Roman"/>
                                    <w:b/>
                                    <w:sz w:val="20"/>
                                    <w:szCs w:val="20"/>
                                  </w:rPr>
                                </w:pPr>
                                <w:r>
                                  <w:rPr>
                                    <w:rFonts w:cs="Times New Roman"/>
                                    <w:b/>
                                    <w:sz w:val="20"/>
                                    <w:szCs w:val="20"/>
                                  </w:rPr>
                                  <w:t>Прогноз тарифов на тепло</w:t>
                                </w:r>
                              </w:p>
                            </w:txbxContent>
                          </wps:txbx>
                          <wps:bodyPr rot="0" vert="horz" wrap="square" lIns="91440" tIns="45720" rIns="91440" bIns="45720" anchor="t" anchorCtr="0" upright="1">
                            <a:noAutofit/>
                          </wps:bodyPr>
                        </wps:wsp>
                        <wps:wsp>
                          <wps:cNvPr id="111" name="Text Box 121"/>
                          <wps:cNvSpPr txBox="1">
                            <a:spLocks noChangeArrowheads="1"/>
                          </wps:cNvSpPr>
                          <wps:spPr bwMode="auto">
                            <a:xfrm>
                              <a:off x="1701" y="10381"/>
                              <a:ext cx="4614" cy="2159"/>
                            </a:xfrm>
                            <a:prstGeom prst="rect">
                              <a:avLst/>
                            </a:prstGeom>
                            <a:solidFill>
                              <a:srgbClr val="FFFFFF"/>
                            </a:solidFill>
                            <a:ln w="9525">
                              <a:solidFill>
                                <a:srgbClr val="4F81BD">
                                  <a:lumMod val="100000"/>
                                  <a:lumOff val="0"/>
                                </a:srgbClr>
                              </a:solidFill>
                              <a:miter lim="800000"/>
                              <a:headEnd/>
                              <a:tailEnd/>
                            </a:ln>
                          </wps:spPr>
                          <wps:txbx>
                            <w:txbxContent>
                              <w:p w:rsidR="00DA6887" w:rsidRDefault="00DA6887" w:rsidP="00A7210F">
                                <w:pPr>
                                  <w:pStyle w:val="a4"/>
                                  <w:numPr>
                                    <w:ilvl w:val="0"/>
                                    <w:numId w:val="90"/>
                                  </w:numPr>
                                  <w:ind w:left="0" w:firstLine="0"/>
                                  <w:jc w:val="left"/>
                                  <w:rPr>
                                    <w:rFonts w:cs="Times New Roman"/>
                                    <w:b/>
                                    <w:sz w:val="20"/>
                                    <w:szCs w:val="20"/>
                                  </w:rPr>
                                </w:pPr>
                                <w:r>
                                  <w:rPr>
                                    <w:rFonts w:cs="Times New Roman"/>
                                    <w:b/>
                                    <w:sz w:val="20"/>
                                    <w:szCs w:val="20"/>
                                  </w:rPr>
                                  <w:t>Удельн. расход топлива на э/э и тепло</w:t>
                                </w:r>
                              </w:p>
                              <w:p w:rsidR="00DA6887" w:rsidRDefault="00DA6887" w:rsidP="00A7210F">
                                <w:pPr>
                                  <w:pStyle w:val="a4"/>
                                  <w:numPr>
                                    <w:ilvl w:val="0"/>
                                    <w:numId w:val="90"/>
                                  </w:numPr>
                                  <w:ind w:left="0" w:firstLine="0"/>
                                  <w:jc w:val="left"/>
                                  <w:rPr>
                                    <w:rFonts w:cs="Times New Roman"/>
                                    <w:b/>
                                    <w:sz w:val="20"/>
                                    <w:szCs w:val="20"/>
                                  </w:rPr>
                                </w:pPr>
                                <w:r>
                                  <w:rPr>
                                    <w:rFonts w:cs="Times New Roman"/>
                                    <w:b/>
                                    <w:sz w:val="20"/>
                                    <w:szCs w:val="20"/>
                                  </w:rPr>
                                  <w:t>Топливный баланс</w:t>
                                </w:r>
                              </w:p>
                              <w:p w:rsidR="00DA6887" w:rsidRDefault="00DA6887" w:rsidP="00A7210F">
                                <w:pPr>
                                  <w:pStyle w:val="a4"/>
                                  <w:numPr>
                                    <w:ilvl w:val="0"/>
                                    <w:numId w:val="90"/>
                                  </w:numPr>
                                  <w:ind w:left="0" w:firstLine="0"/>
                                  <w:jc w:val="left"/>
                                  <w:rPr>
                                    <w:rFonts w:cs="Times New Roman"/>
                                    <w:b/>
                                    <w:sz w:val="20"/>
                                    <w:szCs w:val="20"/>
                                  </w:rPr>
                                </w:pPr>
                                <w:r>
                                  <w:rPr>
                                    <w:rFonts w:cs="Times New Roman"/>
                                    <w:b/>
                                    <w:sz w:val="20"/>
                                    <w:szCs w:val="20"/>
                                  </w:rPr>
                                  <w:t>Прогноз цен на топливо</w:t>
                                </w:r>
                              </w:p>
                              <w:p w:rsidR="00DA6887" w:rsidRDefault="00DA6887" w:rsidP="00A7210F">
                                <w:pPr>
                                  <w:pStyle w:val="a4"/>
                                  <w:numPr>
                                    <w:ilvl w:val="0"/>
                                    <w:numId w:val="90"/>
                                  </w:numPr>
                                  <w:ind w:left="0" w:firstLine="0"/>
                                  <w:jc w:val="left"/>
                                  <w:rPr>
                                    <w:rFonts w:cs="Times New Roman"/>
                                    <w:b/>
                                    <w:sz w:val="20"/>
                                    <w:szCs w:val="20"/>
                                  </w:rPr>
                                </w:pPr>
                                <w:r>
                                  <w:rPr>
                                    <w:rFonts w:cs="Times New Roman"/>
                                    <w:b/>
                                    <w:sz w:val="20"/>
                                    <w:szCs w:val="20"/>
                                  </w:rPr>
                                  <w:t>Численность персонала</w:t>
                                </w:r>
                              </w:p>
                              <w:p w:rsidR="00DA6887" w:rsidRDefault="00DA6887" w:rsidP="00A7210F">
                                <w:pPr>
                                  <w:pStyle w:val="a4"/>
                                  <w:numPr>
                                    <w:ilvl w:val="0"/>
                                    <w:numId w:val="90"/>
                                  </w:numPr>
                                  <w:ind w:left="0" w:firstLine="0"/>
                                  <w:jc w:val="left"/>
                                  <w:rPr>
                                    <w:rFonts w:cs="Times New Roman"/>
                                    <w:b/>
                                    <w:sz w:val="20"/>
                                    <w:szCs w:val="20"/>
                                  </w:rPr>
                                </w:pPr>
                                <w:r>
                                  <w:rPr>
                                    <w:rFonts w:cs="Times New Roman"/>
                                    <w:b/>
                                    <w:sz w:val="20"/>
                                    <w:szCs w:val="20"/>
                                  </w:rPr>
                                  <w:t>Прогноз роста з/п</w:t>
                                </w:r>
                              </w:p>
                              <w:p w:rsidR="00DA6887" w:rsidRDefault="00DA6887" w:rsidP="00A7210F">
                                <w:pPr>
                                  <w:pStyle w:val="a4"/>
                                  <w:numPr>
                                    <w:ilvl w:val="0"/>
                                    <w:numId w:val="90"/>
                                  </w:numPr>
                                  <w:ind w:left="0" w:firstLine="0"/>
                                  <w:jc w:val="left"/>
                                  <w:rPr>
                                    <w:rFonts w:cs="Times New Roman"/>
                                    <w:b/>
                                    <w:sz w:val="20"/>
                                    <w:szCs w:val="20"/>
                                  </w:rPr>
                                </w:pPr>
                                <w:r>
                                  <w:rPr>
                                    <w:rFonts w:cs="Times New Roman"/>
                                    <w:b/>
                                    <w:sz w:val="20"/>
                                    <w:szCs w:val="20"/>
                                  </w:rPr>
                                  <w:t>Стоимость ремонтов на 1 МВт в год</w:t>
                                </w:r>
                              </w:p>
                              <w:p w:rsidR="00DA6887" w:rsidRDefault="00DA6887" w:rsidP="00A7210F">
                                <w:pPr>
                                  <w:pStyle w:val="a4"/>
                                  <w:numPr>
                                    <w:ilvl w:val="0"/>
                                    <w:numId w:val="90"/>
                                  </w:numPr>
                                  <w:ind w:left="0" w:firstLine="0"/>
                                  <w:jc w:val="left"/>
                                  <w:rPr>
                                    <w:rFonts w:cs="Times New Roman"/>
                                    <w:b/>
                                    <w:sz w:val="20"/>
                                    <w:szCs w:val="20"/>
                                  </w:rPr>
                                </w:pPr>
                                <w:r>
                                  <w:rPr>
                                    <w:rFonts w:cs="Times New Roman"/>
                                    <w:b/>
                                    <w:sz w:val="20"/>
                                    <w:szCs w:val="20"/>
                                  </w:rPr>
                                  <w:t>Амортизация - срок</w:t>
                                </w:r>
                              </w:p>
                            </w:txbxContent>
                          </wps:txbx>
                          <wps:bodyPr rot="0" vert="horz" wrap="square" lIns="91440" tIns="45720" rIns="91440" bIns="45720" anchor="t" anchorCtr="0" upright="1">
                            <a:noAutofit/>
                          </wps:bodyPr>
                        </wps:wsp>
                        <wps:wsp>
                          <wps:cNvPr id="112" name="Text Box 122"/>
                          <wps:cNvSpPr txBox="1">
                            <a:spLocks noChangeArrowheads="1"/>
                          </wps:cNvSpPr>
                          <wps:spPr bwMode="auto">
                            <a:xfrm>
                              <a:off x="1701" y="12615"/>
                              <a:ext cx="4614" cy="737"/>
                            </a:xfrm>
                            <a:prstGeom prst="rect">
                              <a:avLst/>
                            </a:prstGeom>
                            <a:solidFill>
                              <a:srgbClr val="FFFFFF"/>
                            </a:solidFill>
                            <a:ln w="9525">
                              <a:solidFill>
                                <a:srgbClr val="4F81BD">
                                  <a:lumMod val="100000"/>
                                  <a:lumOff val="0"/>
                                </a:srgbClr>
                              </a:solidFill>
                              <a:miter lim="800000"/>
                              <a:headEnd/>
                              <a:tailEnd/>
                            </a:ln>
                          </wps:spPr>
                          <wps:txbx>
                            <w:txbxContent>
                              <w:p w:rsidR="00DA6887" w:rsidRDefault="00DA6887" w:rsidP="00A7210F">
                                <w:pPr>
                                  <w:pStyle w:val="a4"/>
                                  <w:numPr>
                                    <w:ilvl w:val="0"/>
                                    <w:numId w:val="90"/>
                                  </w:numPr>
                                  <w:ind w:left="0" w:firstLine="0"/>
                                  <w:jc w:val="left"/>
                                  <w:rPr>
                                    <w:rFonts w:cs="Times New Roman"/>
                                    <w:b/>
                                    <w:sz w:val="20"/>
                                    <w:szCs w:val="20"/>
                                  </w:rPr>
                                </w:pPr>
                                <w:r>
                                  <w:rPr>
                                    <w:rFonts w:cs="Times New Roman"/>
                                    <w:b/>
                                    <w:sz w:val="20"/>
                                    <w:szCs w:val="20"/>
                                  </w:rPr>
                                  <w:t>Объем инвестиций</w:t>
                                </w:r>
                              </w:p>
                              <w:p w:rsidR="00DA6887" w:rsidRDefault="00DA6887" w:rsidP="00A7210F">
                                <w:pPr>
                                  <w:pStyle w:val="a4"/>
                                  <w:numPr>
                                    <w:ilvl w:val="0"/>
                                    <w:numId w:val="90"/>
                                  </w:numPr>
                                  <w:ind w:left="0" w:firstLine="0"/>
                                  <w:jc w:val="left"/>
                                  <w:rPr>
                                    <w:rFonts w:cs="Times New Roman"/>
                                    <w:b/>
                                    <w:sz w:val="20"/>
                                    <w:szCs w:val="20"/>
                                  </w:rPr>
                                </w:pPr>
                                <w:r>
                                  <w:rPr>
                                    <w:rFonts w:cs="Times New Roman"/>
                                    <w:b/>
                                    <w:sz w:val="20"/>
                                    <w:szCs w:val="20"/>
                                  </w:rPr>
                                  <w:t>Дефлятор инвестиций</w:t>
                                </w:r>
                              </w:p>
                            </w:txbxContent>
                          </wps:txbx>
                          <wps:bodyPr rot="0" vert="horz" wrap="square" lIns="91440" tIns="45720" rIns="91440" bIns="45720" anchor="t" anchorCtr="0" upright="1">
                            <a:noAutofit/>
                          </wps:bodyPr>
                        </wps:wsp>
                        <wps:wsp>
                          <wps:cNvPr id="113" name="Text Box 123"/>
                          <wps:cNvSpPr txBox="1">
                            <a:spLocks noChangeArrowheads="1"/>
                          </wps:cNvSpPr>
                          <wps:spPr bwMode="auto">
                            <a:xfrm>
                              <a:off x="1701" y="13533"/>
                              <a:ext cx="4614" cy="1287"/>
                            </a:xfrm>
                            <a:prstGeom prst="rect">
                              <a:avLst/>
                            </a:prstGeom>
                            <a:solidFill>
                              <a:srgbClr val="FFFFFF"/>
                            </a:solidFill>
                            <a:ln w="9525">
                              <a:solidFill>
                                <a:srgbClr val="4F81BD">
                                  <a:lumMod val="100000"/>
                                  <a:lumOff val="0"/>
                                </a:srgbClr>
                              </a:solidFill>
                              <a:miter lim="800000"/>
                              <a:headEnd/>
                              <a:tailEnd/>
                            </a:ln>
                          </wps:spPr>
                          <wps:txbx>
                            <w:txbxContent>
                              <w:p w:rsidR="00DA6887" w:rsidRDefault="00DA6887" w:rsidP="00A7210F">
                                <w:pPr>
                                  <w:pStyle w:val="a4"/>
                                  <w:numPr>
                                    <w:ilvl w:val="0"/>
                                    <w:numId w:val="90"/>
                                  </w:numPr>
                                  <w:ind w:left="0" w:firstLine="0"/>
                                  <w:jc w:val="left"/>
                                  <w:rPr>
                                    <w:rFonts w:cs="Times New Roman"/>
                                    <w:b/>
                                    <w:sz w:val="20"/>
                                    <w:szCs w:val="20"/>
                                  </w:rPr>
                                </w:pPr>
                                <w:r>
                                  <w:rPr>
                                    <w:rFonts w:cs="Times New Roman"/>
                                    <w:b/>
                                    <w:sz w:val="20"/>
                                    <w:szCs w:val="20"/>
                                  </w:rPr>
                                  <w:t>Структура финансирования</w:t>
                                </w:r>
                              </w:p>
                              <w:p w:rsidR="00DA6887" w:rsidRDefault="00DA6887" w:rsidP="00A7210F">
                                <w:pPr>
                                  <w:pStyle w:val="a4"/>
                                  <w:numPr>
                                    <w:ilvl w:val="0"/>
                                    <w:numId w:val="90"/>
                                  </w:numPr>
                                  <w:ind w:left="0" w:firstLine="0"/>
                                  <w:jc w:val="left"/>
                                  <w:rPr>
                                    <w:rFonts w:cs="Times New Roman"/>
                                    <w:b/>
                                    <w:sz w:val="20"/>
                                    <w:szCs w:val="20"/>
                                  </w:rPr>
                                </w:pPr>
                                <w:r>
                                  <w:rPr>
                                    <w:rFonts w:cs="Times New Roman"/>
                                    <w:b/>
                                    <w:sz w:val="20"/>
                                    <w:szCs w:val="20"/>
                                  </w:rPr>
                                  <w:t xml:space="preserve">Цикл оборачиваемости денежных </w:t>
                                </w:r>
                              </w:p>
                              <w:p w:rsidR="00DA6887" w:rsidRDefault="00DA6887" w:rsidP="00A823C8">
                                <w:pPr>
                                  <w:pStyle w:val="a4"/>
                                  <w:ind w:left="0"/>
                                  <w:rPr>
                                    <w:rFonts w:cs="Times New Roman"/>
                                    <w:b/>
                                    <w:sz w:val="20"/>
                                    <w:szCs w:val="20"/>
                                  </w:rPr>
                                </w:pPr>
                                <w:r>
                                  <w:rPr>
                                    <w:rFonts w:cs="Times New Roman"/>
                                    <w:b/>
                                    <w:sz w:val="20"/>
                                    <w:szCs w:val="20"/>
                                    <w:lang w:val="en-US"/>
                                  </w:rPr>
                                  <w:t xml:space="preserve">              </w:t>
                                </w:r>
                                <w:r>
                                  <w:rPr>
                                    <w:rFonts w:cs="Times New Roman"/>
                                    <w:b/>
                                    <w:sz w:val="20"/>
                                    <w:szCs w:val="20"/>
                                  </w:rPr>
                                  <w:t>средств</w:t>
                                </w:r>
                              </w:p>
                              <w:p w:rsidR="00DA6887" w:rsidRDefault="00DA6887" w:rsidP="00A7210F">
                                <w:pPr>
                                  <w:pStyle w:val="a4"/>
                                  <w:numPr>
                                    <w:ilvl w:val="0"/>
                                    <w:numId w:val="90"/>
                                  </w:numPr>
                                  <w:ind w:left="0" w:firstLine="0"/>
                                  <w:jc w:val="left"/>
                                  <w:rPr>
                                    <w:rFonts w:cs="Times New Roman"/>
                                    <w:b/>
                                    <w:sz w:val="20"/>
                                    <w:szCs w:val="20"/>
                                  </w:rPr>
                                </w:pPr>
                                <w:r>
                                  <w:rPr>
                                    <w:rFonts w:cs="Times New Roman"/>
                                    <w:b/>
                                    <w:sz w:val="20"/>
                                    <w:szCs w:val="20"/>
                                    <w:lang w:val="en-US"/>
                                  </w:rPr>
                                  <w:t>WACC</w:t>
                                </w:r>
                              </w:p>
                            </w:txbxContent>
                          </wps:txbx>
                          <wps:bodyPr rot="0" vert="horz" wrap="square" lIns="91440" tIns="45720" rIns="91440" bIns="45720" anchor="t" anchorCtr="0" upright="1">
                            <a:noAutofit/>
                          </wps:bodyPr>
                        </wps:wsp>
                        <wps:wsp>
                          <wps:cNvPr id="114" name="AutoShape 124"/>
                          <wps:cNvCnPr>
                            <a:cxnSpLocks noChangeShapeType="1"/>
                          </wps:cNvCnPr>
                          <wps:spPr bwMode="auto">
                            <a:xfrm>
                              <a:off x="1701" y="8280"/>
                              <a:ext cx="4614" cy="0"/>
                            </a:xfrm>
                            <a:prstGeom prst="straightConnector1">
                              <a:avLst/>
                            </a:prstGeom>
                            <a:noFill/>
                            <a:ln w="31750">
                              <a:solidFill>
                                <a:srgbClr val="1F497D">
                                  <a:lumMod val="100000"/>
                                  <a:lumOff val="0"/>
                                </a:srgbClr>
                              </a:solidFill>
                              <a:round/>
                              <a:headEnd/>
                              <a:tailEnd/>
                            </a:ln>
                            <a:extLst>
                              <a:ext uri="{909E8E84-426E-40DD-AFC4-6F175D3DCCD1}">
                                <a14:hiddenFill xmlns:a14="http://schemas.microsoft.com/office/drawing/2010/main">
                                  <a:noFill/>
                                </a14:hiddenFill>
                              </a:ext>
                            </a:extLst>
                          </wps:spPr>
                          <wps:bodyPr/>
                        </wps:wsp>
                        <wps:wsp>
                          <wps:cNvPr id="115" name="AutoShape 125"/>
                          <wps:cNvCnPr>
                            <a:cxnSpLocks noChangeShapeType="1"/>
                          </wps:cNvCnPr>
                          <wps:spPr bwMode="auto">
                            <a:xfrm>
                              <a:off x="6450" y="8356"/>
                              <a:ext cx="1" cy="6464"/>
                            </a:xfrm>
                            <a:prstGeom prst="straightConnector1">
                              <a:avLst/>
                            </a:prstGeom>
                            <a:noFill/>
                            <a:ln w="31750">
                              <a:solidFill>
                                <a:srgbClr val="1F497D">
                                  <a:lumMod val="100000"/>
                                  <a:lumOff val="0"/>
                                </a:srgbClr>
                              </a:solidFill>
                              <a:round/>
                              <a:headEnd/>
                              <a:tailEnd/>
                            </a:ln>
                            <a:extLst>
                              <a:ext uri="{909E8E84-426E-40DD-AFC4-6F175D3DCCD1}">
                                <a14:hiddenFill xmlns:a14="http://schemas.microsoft.com/office/drawing/2010/main">
                                  <a:noFill/>
                                </a14:hiddenFill>
                              </a:ext>
                            </a:extLst>
                          </wps:spPr>
                          <wps:bodyPr/>
                        </wps:wsp>
                        <wps:wsp>
                          <wps:cNvPr id="116" name="AutoShape 126"/>
                          <wps:cNvCnPr>
                            <a:cxnSpLocks noChangeShapeType="1"/>
                          </wps:cNvCnPr>
                          <wps:spPr bwMode="auto">
                            <a:xfrm>
                              <a:off x="6810" y="8280"/>
                              <a:ext cx="4614" cy="0"/>
                            </a:xfrm>
                            <a:prstGeom prst="straightConnector1">
                              <a:avLst/>
                            </a:prstGeom>
                            <a:noFill/>
                            <a:ln w="31750">
                              <a:solidFill>
                                <a:srgbClr val="1F497D">
                                  <a:lumMod val="100000"/>
                                  <a:lumOff val="0"/>
                                </a:srgbClr>
                              </a:solidFill>
                              <a:round/>
                              <a:headEnd/>
                              <a:tailEnd/>
                            </a:ln>
                            <a:extLst>
                              <a:ext uri="{909E8E84-426E-40DD-AFC4-6F175D3DCCD1}">
                                <a14:hiddenFill xmlns:a14="http://schemas.microsoft.com/office/drawing/2010/main">
                                  <a:noFill/>
                                </a14:hiddenFill>
                              </a:ext>
                            </a:extLst>
                          </wps:spPr>
                          <wps:bodyPr/>
                        </wps:wsp>
                        <wps:wsp>
                          <wps:cNvPr id="117" name="Text Box 127"/>
                          <wps:cNvSpPr txBox="1">
                            <a:spLocks noChangeArrowheads="1"/>
                          </wps:cNvSpPr>
                          <wps:spPr bwMode="auto">
                            <a:xfrm>
                              <a:off x="6810" y="8505"/>
                              <a:ext cx="4614" cy="417"/>
                            </a:xfrm>
                            <a:prstGeom prst="rect">
                              <a:avLst/>
                            </a:prstGeom>
                            <a:solidFill>
                              <a:srgbClr val="1F497D">
                                <a:lumMod val="40000"/>
                                <a:lumOff val="60000"/>
                              </a:srgbClr>
                            </a:solidFill>
                            <a:ln w="9525">
                              <a:solidFill>
                                <a:srgbClr val="4F81BD">
                                  <a:lumMod val="100000"/>
                                  <a:lumOff val="0"/>
                                </a:srgbClr>
                              </a:solidFill>
                              <a:miter lim="800000"/>
                              <a:headEnd/>
                              <a:tailEnd/>
                            </a:ln>
                          </wps:spPr>
                          <wps:txbx>
                            <w:txbxContent>
                              <w:p w:rsidR="00DA6887" w:rsidRDefault="00DA6887" w:rsidP="00A823C8">
                                <w:pPr>
                                  <w:jc w:val="center"/>
                                  <w:rPr>
                                    <w:rFonts w:cs="Times New Roman"/>
                                    <w:color w:val="002060"/>
                                  </w:rPr>
                                </w:pPr>
                                <w:r>
                                  <w:rPr>
                                    <w:rFonts w:cs="Times New Roman"/>
                                    <w:color w:val="002060"/>
                                  </w:rPr>
                                  <w:t>ПЛАН ПРОИЗВОДСТВА</w:t>
                                </w:r>
                              </w:p>
                            </w:txbxContent>
                          </wps:txbx>
                          <wps:bodyPr rot="0" vert="horz" wrap="square" lIns="91440" tIns="45720" rIns="91440" bIns="45720" anchor="t" anchorCtr="0" upright="1">
                            <a:noAutofit/>
                          </wps:bodyPr>
                        </wps:wsp>
                        <wps:wsp>
                          <wps:cNvPr id="118" name="Text Box 128"/>
                          <wps:cNvSpPr txBox="1">
                            <a:spLocks noChangeArrowheads="1"/>
                          </wps:cNvSpPr>
                          <wps:spPr bwMode="auto">
                            <a:xfrm>
                              <a:off x="6810" y="9435"/>
                              <a:ext cx="4614" cy="406"/>
                            </a:xfrm>
                            <a:prstGeom prst="rect">
                              <a:avLst/>
                            </a:prstGeom>
                            <a:solidFill>
                              <a:srgbClr val="1F497D">
                                <a:lumMod val="40000"/>
                                <a:lumOff val="60000"/>
                              </a:srgbClr>
                            </a:solidFill>
                            <a:ln w="9525">
                              <a:solidFill>
                                <a:srgbClr val="4F81BD">
                                  <a:lumMod val="100000"/>
                                  <a:lumOff val="0"/>
                                </a:srgbClr>
                              </a:solidFill>
                              <a:miter lim="800000"/>
                              <a:headEnd/>
                              <a:tailEnd/>
                            </a:ln>
                          </wps:spPr>
                          <wps:txbx>
                            <w:txbxContent>
                              <w:p w:rsidR="00DA6887" w:rsidRDefault="00DA6887" w:rsidP="00A823C8">
                                <w:pPr>
                                  <w:jc w:val="center"/>
                                  <w:rPr>
                                    <w:rFonts w:cs="Times New Roman"/>
                                    <w:color w:val="002060"/>
                                  </w:rPr>
                                </w:pPr>
                                <w:r>
                                  <w:rPr>
                                    <w:rFonts w:cs="Times New Roman"/>
                                    <w:color w:val="002060"/>
                                  </w:rPr>
                                  <w:t>ПЛАН ДОХОДОВ</w:t>
                                </w:r>
                              </w:p>
                            </w:txbxContent>
                          </wps:txbx>
                          <wps:bodyPr rot="0" vert="horz" wrap="square" lIns="91440" tIns="45720" rIns="91440" bIns="45720" anchor="t" anchorCtr="0" upright="1">
                            <a:noAutofit/>
                          </wps:bodyPr>
                        </wps:wsp>
                        <wps:wsp>
                          <wps:cNvPr id="119" name="Text Box 129"/>
                          <wps:cNvSpPr txBox="1">
                            <a:spLocks noChangeArrowheads="1"/>
                          </wps:cNvSpPr>
                          <wps:spPr bwMode="auto">
                            <a:xfrm>
                              <a:off x="6810" y="10381"/>
                              <a:ext cx="4614" cy="450"/>
                            </a:xfrm>
                            <a:prstGeom prst="rect">
                              <a:avLst/>
                            </a:prstGeom>
                            <a:solidFill>
                              <a:srgbClr val="1F497D">
                                <a:lumMod val="40000"/>
                                <a:lumOff val="60000"/>
                              </a:srgbClr>
                            </a:solidFill>
                            <a:ln w="9525">
                              <a:solidFill>
                                <a:srgbClr val="4F81BD">
                                  <a:lumMod val="100000"/>
                                  <a:lumOff val="0"/>
                                </a:srgbClr>
                              </a:solidFill>
                              <a:miter lim="800000"/>
                              <a:headEnd/>
                              <a:tailEnd/>
                            </a:ln>
                          </wps:spPr>
                          <wps:txbx>
                            <w:txbxContent>
                              <w:p w:rsidR="00DA6887" w:rsidRDefault="00DA6887" w:rsidP="00A823C8">
                                <w:pPr>
                                  <w:jc w:val="center"/>
                                  <w:rPr>
                                    <w:rFonts w:cs="Times New Roman"/>
                                    <w:color w:val="002060"/>
                                  </w:rPr>
                                </w:pPr>
                                <w:r>
                                  <w:rPr>
                                    <w:rFonts w:cs="Times New Roman"/>
                                    <w:color w:val="002060"/>
                                  </w:rPr>
                                  <w:t>ПЛАН РАСХОДОВ</w:t>
                                </w:r>
                              </w:p>
                            </w:txbxContent>
                          </wps:txbx>
                          <wps:bodyPr rot="0" vert="horz" wrap="square" lIns="91440" tIns="45720" rIns="91440" bIns="45720" anchor="t" anchorCtr="0" upright="1">
                            <a:noAutofit/>
                          </wps:bodyPr>
                        </wps:wsp>
                        <wps:wsp>
                          <wps:cNvPr id="120" name="Text Box 130"/>
                          <wps:cNvSpPr txBox="1">
                            <a:spLocks noChangeArrowheads="1"/>
                          </wps:cNvSpPr>
                          <wps:spPr bwMode="auto">
                            <a:xfrm>
                              <a:off x="6810" y="11310"/>
                              <a:ext cx="4614" cy="393"/>
                            </a:xfrm>
                            <a:prstGeom prst="rect">
                              <a:avLst/>
                            </a:prstGeom>
                            <a:solidFill>
                              <a:srgbClr val="1F497D">
                                <a:lumMod val="40000"/>
                                <a:lumOff val="60000"/>
                              </a:srgbClr>
                            </a:solidFill>
                            <a:ln w="9525">
                              <a:solidFill>
                                <a:srgbClr val="4F81BD">
                                  <a:lumMod val="100000"/>
                                  <a:lumOff val="0"/>
                                </a:srgbClr>
                              </a:solidFill>
                              <a:miter lim="800000"/>
                              <a:headEnd/>
                              <a:tailEnd/>
                            </a:ln>
                          </wps:spPr>
                          <wps:txbx>
                            <w:txbxContent>
                              <w:p w:rsidR="00DA6887" w:rsidRDefault="00DA6887" w:rsidP="00A823C8">
                                <w:pPr>
                                  <w:jc w:val="center"/>
                                  <w:rPr>
                                    <w:rFonts w:cs="Times New Roman"/>
                                    <w:color w:val="002060"/>
                                  </w:rPr>
                                </w:pPr>
                                <w:r>
                                  <w:rPr>
                                    <w:rFonts w:cs="Times New Roman"/>
                                    <w:color w:val="002060"/>
                                  </w:rPr>
                                  <w:t>ПЛАН ИНВЕСТИЦИЙ</w:t>
                                </w:r>
                              </w:p>
                            </w:txbxContent>
                          </wps:txbx>
                          <wps:bodyPr rot="0" vert="horz" wrap="square" lIns="91440" tIns="45720" rIns="91440" bIns="45720" anchor="t" anchorCtr="0" upright="1">
                            <a:noAutofit/>
                          </wps:bodyPr>
                        </wps:wsp>
                        <wps:wsp>
                          <wps:cNvPr id="121" name="Text Box 131"/>
                          <wps:cNvSpPr txBox="1">
                            <a:spLocks noChangeArrowheads="1"/>
                          </wps:cNvSpPr>
                          <wps:spPr bwMode="auto">
                            <a:xfrm>
                              <a:off x="6810" y="12255"/>
                              <a:ext cx="4614" cy="414"/>
                            </a:xfrm>
                            <a:prstGeom prst="rect">
                              <a:avLst/>
                            </a:prstGeom>
                            <a:solidFill>
                              <a:srgbClr val="1F497D">
                                <a:lumMod val="40000"/>
                                <a:lumOff val="60000"/>
                              </a:srgbClr>
                            </a:solidFill>
                            <a:ln w="9525">
                              <a:solidFill>
                                <a:srgbClr val="4F81BD">
                                  <a:lumMod val="100000"/>
                                  <a:lumOff val="0"/>
                                </a:srgbClr>
                              </a:solidFill>
                              <a:miter lim="800000"/>
                              <a:headEnd/>
                              <a:tailEnd/>
                            </a:ln>
                          </wps:spPr>
                          <wps:txbx>
                            <w:txbxContent>
                              <w:p w:rsidR="00DA6887" w:rsidRDefault="00DA6887" w:rsidP="00A823C8">
                                <w:pPr>
                                  <w:jc w:val="center"/>
                                  <w:rPr>
                                    <w:rFonts w:cs="Times New Roman"/>
                                    <w:color w:val="002060"/>
                                  </w:rPr>
                                </w:pPr>
                                <w:r>
                                  <w:rPr>
                                    <w:rFonts w:cs="Times New Roman"/>
                                    <w:color w:val="002060"/>
                                  </w:rPr>
                                  <w:t>ПЛАН ФИНАНСИРОВАНИЯ</w:t>
                                </w:r>
                              </w:p>
                            </w:txbxContent>
                          </wps:txbx>
                          <wps:bodyPr rot="0" vert="horz" wrap="square" lIns="91440" tIns="45720" rIns="91440" bIns="45720" anchor="t" anchorCtr="0" upright="1">
                            <a:noAutofit/>
                          </wps:bodyPr>
                        </wps:wsp>
                        <wps:wsp>
                          <wps:cNvPr id="122" name="Text Box 132"/>
                          <wps:cNvSpPr txBox="1">
                            <a:spLocks noChangeArrowheads="1"/>
                          </wps:cNvSpPr>
                          <wps:spPr bwMode="auto">
                            <a:xfrm>
                              <a:off x="6810" y="13173"/>
                              <a:ext cx="4614" cy="391"/>
                            </a:xfrm>
                            <a:prstGeom prst="rect">
                              <a:avLst/>
                            </a:prstGeom>
                            <a:solidFill>
                              <a:srgbClr val="1F497D">
                                <a:lumMod val="40000"/>
                                <a:lumOff val="60000"/>
                              </a:srgbClr>
                            </a:solidFill>
                            <a:ln w="9525">
                              <a:solidFill>
                                <a:srgbClr val="4F81BD">
                                  <a:lumMod val="100000"/>
                                  <a:lumOff val="0"/>
                                </a:srgbClr>
                              </a:solidFill>
                              <a:miter lim="800000"/>
                              <a:headEnd/>
                              <a:tailEnd/>
                            </a:ln>
                          </wps:spPr>
                          <wps:txbx>
                            <w:txbxContent>
                              <w:p w:rsidR="00DA6887" w:rsidRDefault="00DA6887" w:rsidP="00A823C8">
                                <w:pPr>
                                  <w:jc w:val="center"/>
                                  <w:rPr>
                                    <w:rFonts w:cs="Times New Roman"/>
                                    <w:color w:val="002060"/>
                                  </w:rPr>
                                </w:pPr>
                                <w:r>
                                  <w:rPr>
                                    <w:rFonts w:cs="Times New Roman"/>
                                    <w:color w:val="002060"/>
                                  </w:rPr>
                                  <w:t>ПЛАН ПРИБЫЛЕЙ И УБЫТКОВ</w:t>
                                </w:r>
                              </w:p>
                            </w:txbxContent>
                          </wps:txbx>
                          <wps:bodyPr rot="0" vert="horz" wrap="square" lIns="91440" tIns="45720" rIns="91440" bIns="45720" anchor="t" anchorCtr="0" upright="1">
                            <a:noAutofit/>
                          </wps:bodyPr>
                        </wps:wsp>
                        <wps:wsp>
                          <wps:cNvPr id="123" name="Text Box 133"/>
                          <wps:cNvSpPr txBox="1">
                            <a:spLocks noChangeArrowheads="1"/>
                          </wps:cNvSpPr>
                          <wps:spPr bwMode="auto">
                            <a:xfrm>
                              <a:off x="6810" y="14055"/>
                              <a:ext cx="4614" cy="765"/>
                            </a:xfrm>
                            <a:prstGeom prst="rect">
                              <a:avLst/>
                            </a:prstGeom>
                            <a:solidFill>
                              <a:srgbClr val="1F497D">
                                <a:lumMod val="40000"/>
                                <a:lumOff val="60000"/>
                              </a:srgbClr>
                            </a:solidFill>
                            <a:ln w="9525">
                              <a:solidFill>
                                <a:srgbClr val="4F81BD">
                                  <a:lumMod val="100000"/>
                                  <a:lumOff val="0"/>
                                </a:srgbClr>
                              </a:solidFill>
                              <a:miter lim="800000"/>
                              <a:headEnd/>
                              <a:tailEnd/>
                            </a:ln>
                          </wps:spPr>
                          <wps:txbx>
                            <w:txbxContent>
                              <w:p w:rsidR="00DA6887" w:rsidRDefault="00DA6887" w:rsidP="00A823C8">
                                <w:pPr>
                                  <w:jc w:val="center"/>
                                  <w:rPr>
                                    <w:rFonts w:cs="Times New Roman"/>
                                    <w:color w:val="002060"/>
                                  </w:rPr>
                                </w:pPr>
                                <w:r>
                                  <w:rPr>
                                    <w:rFonts w:cs="Times New Roman"/>
                                    <w:color w:val="002060"/>
                                    <w:lang w:val="en-US"/>
                                  </w:rPr>
                                  <w:t xml:space="preserve">         </w:t>
                                </w:r>
                                <w:r>
                                  <w:rPr>
                                    <w:rFonts w:cs="Times New Roman"/>
                                    <w:color w:val="002060"/>
                                  </w:rPr>
                                  <w:t>ОТЧЕТ О ДВИЖЕНИИ ДЕНЕЖНЫХ СРЕДСТВ</w:t>
                                </w:r>
                              </w:p>
                            </w:txbxContent>
                          </wps:txbx>
                          <wps:bodyPr rot="0" vert="horz" wrap="square" lIns="91440" tIns="45720" rIns="91440" bIns="45720" anchor="t" anchorCtr="0" upright="1">
                            <a:noAutofit/>
                          </wps:bodyPr>
                        </wps:wsp>
                        <wps:wsp>
                          <wps:cNvPr id="124" name="AutoShape 134"/>
                          <wps:cNvCnPr>
                            <a:cxnSpLocks noChangeShapeType="1"/>
                          </wps:cNvCnPr>
                          <wps:spPr bwMode="auto">
                            <a:xfrm>
                              <a:off x="6448" y="11520"/>
                              <a:ext cx="359" cy="0"/>
                            </a:xfrm>
                            <a:prstGeom prst="straightConnector1">
                              <a:avLst/>
                            </a:prstGeom>
                            <a:noFill/>
                            <a:ln w="41275">
                              <a:solidFill>
                                <a:srgbClr val="002060"/>
                              </a:solidFill>
                              <a:round/>
                              <a:headEnd/>
                              <a:tailEnd type="triangle" w="med" len="med"/>
                            </a:ln>
                            <a:extLst>
                              <a:ext uri="{909E8E84-426E-40DD-AFC4-6F175D3DCCD1}">
                                <a14:hiddenFill xmlns:a14="http://schemas.microsoft.com/office/drawing/2010/main">
                                  <a:noFill/>
                                </a14:hiddenFill>
                              </a:ext>
                            </a:extLst>
                          </wps:spPr>
                          <wps:bodyPr/>
                        </wps:wsp>
                        <wps:wsp>
                          <wps:cNvPr id="125" name="AutoShape 135"/>
                          <wps:cNvCnPr>
                            <a:cxnSpLocks noChangeShapeType="1"/>
                          </wps:cNvCnPr>
                          <wps:spPr bwMode="auto">
                            <a:xfrm flipV="1">
                              <a:off x="6312" y="12540"/>
                              <a:ext cx="492" cy="812"/>
                            </a:xfrm>
                            <a:prstGeom prst="straightConnector1">
                              <a:avLst/>
                            </a:prstGeom>
                            <a:noFill/>
                            <a:ln w="25400">
                              <a:solidFill>
                                <a:srgbClr val="002060"/>
                              </a:solidFill>
                              <a:prstDash val="sysDot"/>
                              <a:round/>
                              <a:headEnd/>
                              <a:tailEnd/>
                            </a:ln>
                            <a:extLst>
                              <a:ext uri="{909E8E84-426E-40DD-AFC4-6F175D3DCCD1}">
                                <a14:hiddenFill xmlns:a14="http://schemas.microsoft.com/office/drawing/2010/main">
                                  <a:noFill/>
                                </a14:hiddenFill>
                              </a:ext>
                            </a:extLst>
                          </wps:spPr>
                          <wps:bodyPr/>
                        </wps:wsp>
                        <wps:wsp>
                          <wps:cNvPr id="126" name="AutoShape 136"/>
                          <wps:cNvCnPr>
                            <a:cxnSpLocks noChangeShapeType="1"/>
                          </wps:cNvCnPr>
                          <wps:spPr bwMode="auto">
                            <a:xfrm flipV="1">
                              <a:off x="6312" y="10741"/>
                              <a:ext cx="492" cy="1799"/>
                            </a:xfrm>
                            <a:prstGeom prst="straightConnector1">
                              <a:avLst/>
                            </a:prstGeom>
                            <a:noFill/>
                            <a:ln w="25400">
                              <a:solidFill>
                                <a:srgbClr val="002060"/>
                              </a:solidFill>
                              <a:prstDash val="sysDot"/>
                              <a:round/>
                              <a:headEnd/>
                              <a:tailEnd/>
                            </a:ln>
                            <a:extLst>
                              <a:ext uri="{909E8E84-426E-40DD-AFC4-6F175D3DCCD1}">
                                <a14:hiddenFill xmlns:a14="http://schemas.microsoft.com/office/drawing/2010/main">
                                  <a:noFill/>
                                </a14:hiddenFill>
                              </a:ext>
                            </a:extLst>
                          </wps:spPr>
                          <wps:bodyPr/>
                        </wps:wsp>
                        <wps:wsp>
                          <wps:cNvPr id="127" name="AutoShape 137"/>
                          <wps:cNvCnPr>
                            <a:cxnSpLocks noChangeShapeType="1"/>
                          </wps:cNvCnPr>
                          <wps:spPr bwMode="auto">
                            <a:xfrm flipV="1">
                              <a:off x="6315" y="9795"/>
                              <a:ext cx="495" cy="494"/>
                            </a:xfrm>
                            <a:prstGeom prst="straightConnector1">
                              <a:avLst/>
                            </a:prstGeom>
                            <a:noFill/>
                            <a:ln w="25400">
                              <a:solidFill>
                                <a:srgbClr val="002060"/>
                              </a:solidFill>
                              <a:prstDash val="sysDot"/>
                              <a:round/>
                              <a:headEnd/>
                              <a:tailEnd/>
                            </a:ln>
                            <a:extLst>
                              <a:ext uri="{909E8E84-426E-40DD-AFC4-6F175D3DCCD1}">
                                <a14:hiddenFill xmlns:a14="http://schemas.microsoft.com/office/drawing/2010/main">
                                  <a:noFill/>
                                </a14:hiddenFill>
                              </a:ext>
                            </a:extLst>
                          </wps:spPr>
                          <wps:bodyPr/>
                        </wps:wsp>
                        <wps:wsp>
                          <wps:cNvPr id="128" name="AutoShape 138"/>
                          <wps:cNvCnPr>
                            <a:cxnSpLocks noChangeShapeType="1"/>
                          </wps:cNvCnPr>
                          <wps:spPr bwMode="auto">
                            <a:xfrm flipV="1">
                              <a:off x="6315" y="8865"/>
                              <a:ext cx="495" cy="570"/>
                            </a:xfrm>
                            <a:prstGeom prst="straightConnector1">
                              <a:avLst/>
                            </a:prstGeom>
                            <a:noFill/>
                            <a:ln w="25400">
                              <a:solidFill>
                                <a:srgbClr val="002060"/>
                              </a:solidFill>
                              <a:prstDash val="sysDot"/>
                              <a:round/>
                              <a:headEnd/>
                              <a:tailEnd/>
                            </a:ln>
                            <a:extLst>
                              <a:ext uri="{909E8E84-426E-40DD-AFC4-6F175D3DCCD1}">
                                <a14:hiddenFill xmlns:a14="http://schemas.microsoft.com/office/drawing/2010/main">
                                  <a:noFill/>
                                </a14:hiddenFill>
                              </a:ext>
                            </a:extLst>
                          </wps:spPr>
                          <wps:bodyPr/>
                        </wps:wsp>
                        <wpg:grpSp>
                          <wpg:cNvPr id="135" name="Group 145"/>
                          <wpg:cNvGrpSpPr>
                            <a:grpSpLocks/>
                          </wpg:cNvGrpSpPr>
                          <wpg:grpSpPr bwMode="auto">
                            <a:xfrm>
                              <a:off x="1080" y="7650"/>
                              <a:ext cx="10416" cy="5702"/>
                              <a:chOff x="1080" y="7650"/>
                              <a:chExt cx="10416" cy="5702"/>
                            </a:xfrm>
                          </wpg:grpSpPr>
                          <wpg:grpSp>
                            <wpg:cNvPr id="136" name="Group 146"/>
                            <wpg:cNvGrpSpPr>
                              <a:grpSpLocks/>
                            </wpg:cNvGrpSpPr>
                            <wpg:grpSpPr bwMode="auto">
                              <a:xfrm>
                                <a:off x="1080" y="8322"/>
                                <a:ext cx="540" cy="5030"/>
                                <a:chOff x="1080" y="8322"/>
                                <a:chExt cx="540" cy="5030"/>
                              </a:xfrm>
                            </wpg:grpSpPr>
                            <wps:wsp>
                              <wps:cNvPr id="137" name="Text Box 147"/>
                              <wps:cNvSpPr txBox="1">
                                <a:spLocks noChangeArrowheads="1"/>
                              </wps:cNvSpPr>
                              <wps:spPr bwMode="auto">
                                <a:xfrm>
                                  <a:off x="1080" y="8322"/>
                                  <a:ext cx="540" cy="2014"/>
                                </a:xfrm>
                                <a:prstGeom prst="rect">
                                  <a:avLst/>
                                </a:prstGeom>
                                <a:solidFill>
                                  <a:srgbClr val="4F81BD">
                                    <a:lumMod val="100000"/>
                                    <a:lumOff val="0"/>
                                  </a:srgbClr>
                                </a:solidFill>
                                <a:ln w="9525">
                                  <a:solidFill>
                                    <a:srgbClr val="4F81BD">
                                      <a:lumMod val="100000"/>
                                      <a:lumOff val="0"/>
                                    </a:srgbClr>
                                  </a:solidFill>
                                  <a:miter lim="800000"/>
                                  <a:headEnd/>
                                  <a:tailEnd/>
                                </a:ln>
                              </wps:spPr>
                              <wps:txbx>
                                <w:txbxContent>
                                  <w:p w:rsidR="00DA6887" w:rsidRDefault="00DA6887" w:rsidP="00A823C8">
                                    <w:pPr>
                                      <w:jc w:val="center"/>
                                      <w:rPr>
                                        <w:rFonts w:cs="Times New Roman"/>
                                        <w:b/>
                                      </w:rPr>
                                    </w:pPr>
                                    <w:r>
                                      <w:rPr>
                                        <w:rFonts w:cs="Times New Roman"/>
                                        <w:b/>
                                      </w:rPr>
                                      <w:t>ДОХОДЫ</w:t>
                                    </w:r>
                                  </w:p>
                                </w:txbxContent>
                              </wps:txbx>
                              <wps:bodyPr rot="0" vert="horz" wrap="square" lIns="91440" tIns="45720" rIns="91440" bIns="45720" anchor="t" anchorCtr="0" upright="1">
                                <a:noAutofit/>
                              </wps:bodyPr>
                            </wps:wsp>
                            <wps:wsp>
                              <wps:cNvPr id="138" name="Text Box 148"/>
                              <wps:cNvSpPr txBox="1">
                                <a:spLocks noChangeArrowheads="1"/>
                              </wps:cNvSpPr>
                              <wps:spPr bwMode="auto">
                                <a:xfrm>
                                  <a:off x="1080" y="10381"/>
                                  <a:ext cx="540" cy="2971"/>
                                </a:xfrm>
                                <a:prstGeom prst="rect">
                                  <a:avLst/>
                                </a:prstGeom>
                                <a:solidFill>
                                  <a:srgbClr val="4F81BD">
                                    <a:lumMod val="100000"/>
                                    <a:lumOff val="0"/>
                                  </a:srgbClr>
                                </a:solidFill>
                                <a:ln w="9525">
                                  <a:solidFill>
                                    <a:srgbClr val="4F81BD">
                                      <a:lumMod val="100000"/>
                                      <a:lumOff val="0"/>
                                    </a:srgbClr>
                                  </a:solidFill>
                                  <a:miter lim="800000"/>
                                  <a:headEnd/>
                                  <a:tailEnd/>
                                </a:ln>
                              </wps:spPr>
                              <wps:txbx>
                                <w:txbxContent>
                                  <w:p w:rsidR="00DA6887" w:rsidRDefault="00DA6887" w:rsidP="00A823C8">
                                    <w:pPr>
                                      <w:jc w:val="center"/>
                                      <w:rPr>
                                        <w:rFonts w:cs="Times New Roman"/>
                                        <w:b/>
                                      </w:rPr>
                                    </w:pPr>
                                  </w:p>
                                  <w:p w:rsidR="00DA6887" w:rsidRDefault="00DA6887" w:rsidP="00A823C8">
                                    <w:pPr>
                                      <w:jc w:val="center"/>
                                      <w:rPr>
                                        <w:rFonts w:cs="Times New Roman"/>
                                        <w:b/>
                                      </w:rPr>
                                    </w:pPr>
                                    <w:r>
                                      <w:rPr>
                                        <w:rFonts w:cs="Times New Roman"/>
                                        <w:b/>
                                      </w:rPr>
                                      <w:t>РАСХОДЫ</w:t>
                                    </w:r>
                                  </w:p>
                                </w:txbxContent>
                              </wps:txbx>
                              <wps:bodyPr rot="0" vert="horz" wrap="square" lIns="91440" tIns="45720" rIns="91440" bIns="45720" anchor="t" anchorCtr="0" upright="1">
                                <a:noAutofit/>
                              </wps:bodyPr>
                            </wps:wsp>
                          </wpg:grpSp>
                          <wpg:grpSp>
                            <wpg:cNvPr id="139" name="Group 149"/>
                            <wpg:cNvGrpSpPr>
                              <a:grpSpLocks/>
                            </wpg:cNvGrpSpPr>
                            <wpg:grpSpPr bwMode="auto">
                              <a:xfrm>
                                <a:off x="1623" y="7650"/>
                                <a:ext cx="9873" cy="405"/>
                                <a:chOff x="1623" y="7650"/>
                                <a:chExt cx="9873" cy="405"/>
                              </a:xfrm>
                            </wpg:grpSpPr>
                            <wps:wsp>
                              <wps:cNvPr id="140" name="Text Box 150"/>
                              <wps:cNvSpPr txBox="1">
                                <a:spLocks noChangeArrowheads="1"/>
                              </wps:cNvSpPr>
                              <wps:spPr bwMode="auto">
                                <a:xfrm>
                                  <a:off x="1623" y="7650"/>
                                  <a:ext cx="4692" cy="405"/>
                                </a:xfrm>
                                <a:prstGeom prst="rect">
                                  <a:avLst/>
                                </a:prstGeom>
                                <a:solidFill>
                                  <a:srgbClr val="FFFFFF"/>
                                </a:solidFill>
                                <a:ln w="9525">
                                  <a:solidFill>
                                    <a:sysClr val="window" lastClr="FFFFFF">
                                      <a:lumMod val="100000"/>
                                      <a:lumOff val="0"/>
                                    </a:sysClr>
                                  </a:solidFill>
                                  <a:miter lim="800000"/>
                                  <a:headEnd/>
                                  <a:tailEnd/>
                                </a:ln>
                              </wps:spPr>
                              <wps:txbx>
                                <w:txbxContent>
                                  <w:p w:rsidR="00DA6887" w:rsidRDefault="00DA6887" w:rsidP="00A823C8">
                                    <w:pPr>
                                      <w:jc w:val="center"/>
                                      <w:rPr>
                                        <w:rFonts w:cs="Times New Roman"/>
                                        <w:b/>
                                        <w:szCs w:val="24"/>
                                      </w:rPr>
                                    </w:pPr>
                                    <w:r>
                                      <w:rPr>
                                        <w:rFonts w:cs="Times New Roman"/>
                                        <w:b/>
                                        <w:szCs w:val="24"/>
                                      </w:rPr>
                                      <w:t>Вводные данные для бизнес-плана</w:t>
                                    </w:r>
                                  </w:p>
                                </w:txbxContent>
                              </wps:txbx>
                              <wps:bodyPr rot="0" vert="horz" wrap="square" lIns="91440" tIns="45720" rIns="91440" bIns="45720" anchor="t" anchorCtr="0" upright="1">
                                <a:noAutofit/>
                              </wps:bodyPr>
                            </wps:wsp>
                            <wps:wsp>
                              <wps:cNvPr id="141" name="Text Box 151"/>
                              <wps:cNvSpPr txBox="1">
                                <a:spLocks noChangeArrowheads="1"/>
                              </wps:cNvSpPr>
                              <wps:spPr bwMode="auto">
                                <a:xfrm>
                                  <a:off x="6804" y="7650"/>
                                  <a:ext cx="4692" cy="405"/>
                                </a:xfrm>
                                <a:prstGeom prst="rect">
                                  <a:avLst/>
                                </a:prstGeom>
                                <a:solidFill>
                                  <a:srgbClr val="FFFFFF"/>
                                </a:solidFill>
                                <a:ln w="9525">
                                  <a:solidFill>
                                    <a:sysClr val="window" lastClr="FFFFFF">
                                      <a:lumMod val="100000"/>
                                      <a:lumOff val="0"/>
                                    </a:sysClr>
                                  </a:solidFill>
                                  <a:miter lim="800000"/>
                                  <a:headEnd/>
                                  <a:tailEnd/>
                                </a:ln>
                              </wps:spPr>
                              <wps:txbx>
                                <w:txbxContent>
                                  <w:p w:rsidR="00DA6887" w:rsidRDefault="00DA6887" w:rsidP="00A823C8">
                                    <w:pPr>
                                      <w:jc w:val="center"/>
                                      <w:rPr>
                                        <w:rFonts w:cs="Times New Roman"/>
                                        <w:b/>
                                        <w:szCs w:val="24"/>
                                      </w:rPr>
                                    </w:pPr>
                                    <w:r>
                                      <w:rPr>
                                        <w:rFonts w:cs="Times New Roman"/>
                                        <w:b/>
                                        <w:szCs w:val="24"/>
                                      </w:rPr>
                                      <w:t>Структура бизнес-плана</w:t>
                                    </w:r>
                                  </w:p>
                                </w:txbxContent>
                              </wps:txbx>
                              <wps:bodyPr rot="0" vert="horz" wrap="square" lIns="91440" tIns="45720" rIns="91440" bIns="45720" anchor="t" anchorCtr="0" upright="1">
                                <a:noAutofit/>
                              </wps:bodyPr>
                            </wps:wsp>
                          </wpg:grpSp>
                        </wpg:grpSp>
                        <wps:wsp>
                          <wps:cNvPr id="133" name="AutoShape 143"/>
                          <wps:cNvCnPr>
                            <a:cxnSpLocks noChangeShapeType="1"/>
                          </wps:cNvCnPr>
                          <wps:spPr bwMode="auto">
                            <a:xfrm>
                              <a:off x="8874" y="12692"/>
                              <a:ext cx="25" cy="481"/>
                            </a:xfrm>
                            <a:prstGeom prst="straightConnector1">
                              <a:avLst/>
                            </a:prstGeom>
                            <a:noFill/>
                            <a:ln w="41275">
                              <a:solidFill>
                                <a:srgbClr val="002060"/>
                              </a:solidFill>
                              <a:round/>
                              <a:headEnd/>
                              <a:tailEnd type="triangle" w="med" len="med"/>
                            </a:ln>
                            <a:extLst>
                              <a:ext uri="{909E8E84-426E-40DD-AFC4-6F175D3DCCD1}">
                                <a14:hiddenFill xmlns:a14="http://schemas.microsoft.com/office/drawing/2010/main">
                                  <a:noFill/>
                                </a14:hiddenFill>
                              </a:ext>
                            </a:extLst>
                          </wps:spPr>
                          <wps:bodyPr/>
                        </wps:wsp>
                      </wpg:grpSp>
                      <wps:wsp>
                        <wps:cNvPr id="142" name="Text Box 152"/>
                        <wps:cNvSpPr txBox="1">
                          <a:spLocks noChangeArrowheads="1"/>
                        </wps:cNvSpPr>
                        <wps:spPr bwMode="auto">
                          <a:xfrm>
                            <a:off x="6212" y="8541"/>
                            <a:ext cx="493" cy="360"/>
                          </a:xfrm>
                          <a:prstGeom prst="rect">
                            <a:avLst/>
                          </a:prstGeom>
                          <a:solidFill>
                            <a:srgbClr val="002060"/>
                          </a:solidFill>
                          <a:ln w="9525">
                            <a:solidFill>
                              <a:srgbClr val="002060"/>
                            </a:solidFill>
                            <a:miter lim="800000"/>
                            <a:headEnd/>
                            <a:tailEnd/>
                          </a:ln>
                        </wps:spPr>
                        <wps:txbx>
                          <w:txbxContent>
                            <w:p w:rsidR="00DA6887" w:rsidRPr="00A823C8" w:rsidRDefault="00DA6887" w:rsidP="00A823C8">
                              <w:pPr>
                                <w:rPr>
                                  <w:color w:val="FFFFFF"/>
                                  <w:lang w:val="en-US"/>
                                </w:rPr>
                              </w:pPr>
                              <w:r w:rsidRPr="00A823C8">
                                <w:rPr>
                                  <w:color w:val="FFFFFF"/>
                                  <w:lang w:val="en-US"/>
                                </w:rPr>
                                <w:t>I</w:t>
                              </w:r>
                            </w:p>
                          </w:txbxContent>
                        </wps:txbx>
                        <wps:bodyPr rot="0" vert="horz" wrap="square" lIns="91440" tIns="45720" rIns="91440" bIns="45720" anchor="t" anchorCtr="0" upright="1">
                          <a:noAutofit/>
                        </wps:bodyPr>
                      </wps:wsp>
                      <wps:wsp>
                        <wps:cNvPr id="143" name="Text Box 153"/>
                        <wps:cNvSpPr txBox="1">
                          <a:spLocks noChangeArrowheads="1"/>
                        </wps:cNvSpPr>
                        <wps:spPr bwMode="auto">
                          <a:xfrm>
                            <a:off x="6209" y="9471"/>
                            <a:ext cx="496" cy="360"/>
                          </a:xfrm>
                          <a:prstGeom prst="rect">
                            <a:avLst/>
                          </a:prstGeom>
                          <a:solidFill>
                            <a:srgbClr val="002060"/>
                          </a:solidFill>
                          <a:ln w="9525">
                            <a:solidFill>
                              <a:srgbClr val="002060"/>
                            </a:solidFill>
                            <a:miter lim="800000"/>
                            <a:headEnd/>
                            <a:tailEnd/>
                          </a:ln>
                        </wps:spPr>
                        <wps:txbx>
                          <w:txbxContent>
                            <w:p w:rsidR="00DA6887" w:rsidRPr="00A823C8" w:rsidRDefault="00DA6887" w:rsidP="00A823C8">
                              <w:pPr>
                                <w:rPr>
                                  <w:color w:val="FFFFFF"/>
                                  <w:lang w:val="en-US"/>
                                </w:rPr>
                              </w:pPr>
                              <w:r w:rsidRPr="00A823C8">
                                <w:rPr>
                                  <w:color w:val="FFFFFF"/>
                                  <w:lang w:val="en-US"/>
                                </w:rPr>
                                <w:t>II</w:t>
                              </w:r>
                            </w:p>
                          </w:txbxContent>
                        </wps:txbx>
                        <wps:bodyPr rot="0" vert="horz" wrap="square" lIns="91440" tIns="45720" rIns="91440" bIns="45720" anchor="t" anchorCtr="0" upright="1">
                          <a:noAutofit/>
                        </wps:bodyPr>
                      </wps:wsp>
                      <wps:wsp>
                        <wps:cNvPr id="144" name="Text Box 154"/>
                        <wps:cNvSpPr txBox="1">
                          <a:spLocks noChangeArrowheads="1"/>
                        </wps:cNvSpPr>
                        <wps:spPr bwMode="auto">
                          <a:xfrm>
                            <a:off x="6212" y="11346"/>
                            <a:ext cx="569" cy="393"/>
                          </a:xfrm>
                          <a:prstGeom prst="rect">
                            <a:avLst/>
                          </a:prstGeom>
                          <a:solidFill>
                            <a:srgbClr val="002060"/>
                          </a:solidFill>
                          <a:ln w="9525">
                            <a:solidFill>
                              <a:srgbClr val="002060"/>
                            </a:solidFill>
                            <a:miter lim="800000"/>
                            <a:headEnd/>
                            <a:tailEnd/>
                          </a:ln>
                        </wps:spPr>
                        <wps:txbx>
                          <w:txbxContent>
                            <w:p w:rsidR="00DA6887" w:rsidRPr="00A823C8" w:rsidRDefault="00DA6887" w:rsidP="00A823C8">
                              <w:pPr>
                                <w:rPr>
                                  <w:color w:val="FFFFFF"/>
                                  <w:lang w:val="en-US"/>
                                </w:rPr>
                              </w:pPr>
                              <w:r w:rsidRPr="00A823C8">
                                <w:rPr>
                                  <w:color w:val="FFFFFF"/>
                                  <w:lang w:val="en-US"/>
                                </w:rPr>
                                <w:t>IV</w:t>
                              </w:r>
                            </w:p>
                          </w:txbxContent>
                        </wps:txbx>
                        <wps:bodyPr rot="0" vert="horz" wrap="square" lIns="91440" tIns="45720" rIns="91440" bIns="45720" anchor="t" anchorCtr="0" upright="1">
                          <a:noAutofit/>
                        </wps:bodyPr>
                      </wps:wsp>
                      <wps:wsp>
                        <wps:cNvPr id="145" name="Text Box 155"/>
                        <wps:cNvSpPr txBox="1">
                          <a:spLocks noChangeArrowheads="1"/>
                        </wps:cNvSpPr>
                        <wps:spPr bwMode="auto">
                          <a:xfrm>
                            <a:off x="6206" y="10417"/>
                            <a:ext cx="610" cy="450"/>
                          </a:xfrm>
                          <a:prstGeom prst="rect">
                            <a:avLst/>
                          </a:prstGeom>
                          <a:solidFill>
                            <a:srgbClr val="002060"/>
                          </a:solidFill>
                          <a:ln w="9525">
                            <a:solidFill>
                              <a:srgbClr val="002060"/>
                            </a:solidFill>
                            <a:miter lim="800000"/>
                            <a:headEnd/>
                            <a:tailEnd/>
                          </a:ln>
                        </wps:spPr>
                        <wps:txbx>
                          <w:txbxContent>
                            <w:p w:rsidR="00DA6887" w:rsidRPr="00A823C8" w:rsidRDefault="00DA6887" w:rsidP="00A823C8">
                              <w:pPr>
                                <w:rPr>
                                  <w:color w:val="FFFFFF"/>
                                  <w:lang w:val="en-US"/>
                                </w:rPr>
                              </w:pPr>
                              <w:r w:rsidRPr="00A823C8">
                                <w:rPr>
                                  <w:color w:val="FFFFFF"/>
                                  <w:lang w:val="en-US"/>
                                </w:rPr>
                                <w:t>III</w:t>
                              </w:r>
                            </w:p>
                          </w:txbxContent>
                        </wps:txbx>
                        <wps:bodyPr rot="0" vert="horz" wrap="square" lIns="91440" tIns="45720" rIns="91440" bIns="45720" anchor="t" anchorCtr="0" upright="1">
                          <a:noAutofit/>
                        </wps:bodyPr>
                      </wps:wsp>
                      <wps:wsp>
                        <wps:cNvPr id="146" name="Text Box 156"/>
                        <wps:cNvSpPr txBox="1">
                          <a:spLocks noChangeArrowheads="1"/>
                        </wps:cNvSpPr>
                        <wps:spPr bwMode="auto">
                          <a:xfrm>
                            <a:off x="6212" y="12291"/>
                            <a:ext cx="493" cy="414"/>
                          </a:xfrm>
                          <a:prstGeom prst="rect">
                            <a:avLst/>
                          </a:prstGeom>
                          <a:solidFill>
                            <a:srgbClr val="002060"/>
                          </a:solidFill>
                          <a:ln w="9525">
                            <a:solidFill>
                              <a:srgbClr val="002060"/>
                            </a:solidFill>
                            <a:miter lim="800000"/>
                            <a:headEnd/>
                            <a:tailEnd/>
                          </a:ln>
                        </wps:spPr>
                        <wps:txbx>
                          <w:txbxContent>
                            <w:p w:rsidR="00DA6887" w:rsidRPr="00A823C8" w:rsidRDefault="00DA6887" w:rsidP="00A823C8">
                              <w:pPr>
                                <w:rPr>
                                  <w:color w:val="FFFFFF"/>
                                  <w:lang w:val="en-US"/>
                                </w:rPr>
                              </w:pPr>
                              <w:r w:rsidRPr="00A823C8">
                                <w:rPr>
                                  <w:color w:val="FFFFFF"/>
                                  <w:lang w:val="en-US"/>
                                </w:rPr>
                                <w:t>V</w:t>
                              </w:r>
                            </w:p>
                          </w:txbxContent>
                        </wps:txbx>
                        <wps:bodyPr rot="0" vert="horz" wrap="square" lIns="91440" tIns="45720" rIns="91440" bIns="45720" anchor="t" anchorCtr="0" upright="1">
                          <a:noAutofit/>
                        </wps:bodyPr>
                      </wps:wsp>
                      <wps:wsp>
                        <wps:cNvPr id="147" name="Text Box 157"/>
                        <wps:cNvSpPr txBox="1">
                          <a:spLocks noChangeArrowheads="1"/>
                        </wps:cNvSpPr>
                        <wps:spPr bwMode="auto">
                          <a:xfrm>
                            <a:off x="6206" y="14091"/>
                            <a:ext cx="681" cy="428"/>
                          </a:xfrm>
                          <a:prstGeom prst="rect">
                            <a:avLst/>
                          </a:prstGeom>
                          <a:solidFill>
                            <a:srgbClr val="002060"/>
                          </a:solidFill>
                          <a:ln w="9525">
                            <a:solidFill>
                              <a:srgbClr val="002060"/>
                            </a:solidFill>
                            <a:miter lim="800000"/>
                            <a:headEnd/>
                            <a:tailEnd/>
                          </a:ln>
                        </wps:spPr>
                        <wps:txbx>
                          <w:txbxContent>
                            <w:p w:rsidR="00DA6887" w:rsidRPr="00A823C8" w:rsidRDefault="00DA6887" w:rsidP="00A823C8">
                              <w:pPr>
                                <w:rPr>
                                  <w:color w:val="FFFFFF"/>
                                  <w:lang w:val="en-US"/>
                                </w:rPr>
                              </w:pPr>
                              <w:r w:rsidRPr="00A823C8">
                                <w:rPr>
                                  <w:color w:val="FFFFFF"/>
                                  <w:lang w:val="en-US"/>
                                </w:rPr>
                                <w:t>VII</w:t>
                              </w:r>
                            </w:p>
                          </w:txbxContent>
                        </wps:txbx>
                        <wps:bodyPr rot="0" vert="horz" wrap="square" lIns="91440" tIns="45720" rIns="91440" bIns="45720" anchor="t" anchorCtr="0" upright="1">
                          <a:noAutofit/>
                        </wps:bodyPr>
                      </wps:wsp>
                      <wps:wsp>
                        <wps:cNvPr id="148" name="Text Box 158"/>
                        <wps:cNvSpPr txBox="1">
                          <a:spLocks noChangeArrowheads="1"/>
                        </wps:cNvSpPr>
                        <wps:spPr bwMode="auto">
                          <a:xfrm>
                            <a:off x="6206" y="13209"/>
                            <a:ext cx="447" cy="368"/>
                          </a:xfrm>
                          <a:prstGeom prst="rect">
                            <a:avLst/>
                          </a:prstGeom>
                          <a:solidFill>
                            <a:srgbClr val="002060"/>
                          </a:solidFill>
                          <a:ln w="9525">
                            <a:solidFill>
                              <a:srgbClr val="002060"/>
                            </a:solidFill>
                            <a:miter lim="800000"/>
                            <a:headEnd/>
                            <a:tailEnd/>
                          </a:ln>
                        </wps:spPr>
                        <wps:txbx>
                          <w:txbxContent>
                            <w:p w:rsidR="00DA6887" w:rsidRPr="00A823C8" w:rsidRDefault="00DA6887" w:rsidP="00CD1790">
                              <w:pPr>
                                <w:ind w:hanging="142"/>
                                <w:rPr>
                                  <w:color w:val="FFFFFF"/>
                                  <w:lang w:val="en-US"/>
                                </w:rPr>
                              </w:pPr>
                              <w:r w:rsidRPr="00A823C8">
                                <w:rPr>
                                  <w:color w:val="FFFFFF"/>
                                  <w:lang w:val="en-US"/>
                                </w:rPr>
                                <w:t>VI</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A6BBAF2" id="Group 116" o:spid="_x0000_s1082" style="position:absolute;margin-left:-35.2pt;margin-top:16.7pt;width:513.35pt;height:354.95pt;z-index:251663360" coordorigin="482,7686" coordsize="10416,72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">
                <v:group id="Group 117" o:spid="_x0000_s1083" style="position:absolute;left:482;top:7686;width:10416;height:7260" coordorigin="1080,7650" coordsize="10416,726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xC0CKMQAAADcAAAA&#10;DwAAAAAAAAAAAAAAAACqAgAAZHJzL2Rvd25yZXYueG1sUEsFBgAAAAAEAAQA+gAAAJsDAAAAAA==&#10;">
                  <v:shape id="AutoShape 139" o:spid="_x0000_s1084" type="#_x0000_t32" style="position:absolute;left:8874;top:8865;width:0;height:57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6z9Hb4AAADcAAAADwAAAGRycy9kb3ducmV2LnhtbERPTYvCMBC9C/6HMII3TRRxtRpFBcGr&#10;7i56HJqxLTaT0kRt/70RBG/zeJ+zXDe2FA+qfeFYw2ioQBCnzhScafj73Q9mIHxANlg6Jg0teViv&#10;up0lJsY9+UiPU8hEDGGfoIY8hCqR0qc5WfRDVxFH7upqiyHCOpOmxmcMt6UcKzWVFguODTlWtMsp&#10;vZ3uVsN/m07VZaKOvP3ZIrXnUNq70brfazYLEIGa8BV/3AcT54/n8H4mXiBXLwA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DnrP0dvgAAANwAAAAPAAAAAAAAAAAAAAAAAKEC&#10;AABkcnMvZG93bnJldi54bWxQSwUGAAAAAAQABAD5AAAAjAMAAAAA&#10;" strokecolor="#002060" strokeweight="3.25pt">
                    <v:stroke endarrow="block"/>
                  </v:shape>
                  <v:shape id="AutoShape 140" o:spid="_x0000_s1085" type="#_x0000_t32" style="position:absolute;left:8874;top:9811;width:0;height:57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0/CXcIAAADcAAAADwAAAGRycy9kb3ducmV2LnhtbESPQWvCQBCF74L/YRmhN7OrFS2pq2ih&#10;0KtWscchO02C2dmQXTX5952D0NsM781736y3vW/UnbpYB7Ywywwo4iK4mksLp+/P6RuomJAdNoHJ&#10;wkARtpvxaI25Cw8+0P2YSiUhHHO0UKXU5lrHoiKPMQstsWi/ofOYZO1K7Tp8SLhv9NyYpfZYszRU&#10;2NJHRcX1ePMWzkOxND8Lc+D9ao80XFLjb87al0m/eweVqE//5uf1lxP8V8GXZ2QCvfk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80/CXcIAAADcAAAADwAAAAAAAAAAAAAA&#10;AAChAgAAZHJzL2Rvd25yZXYueG1sUEsFBgAAAAAEAAQA+QAAAJADAAAAAA==&#10;" strokecolor="#002060" strokeweight="3.25pt">
                    <v:stroke endarrow="block"/>
                  </v:shape>
                  <v:shape id="AutoShape 141" o:spid="_x0000_s1086" type="#_x0000_t32" style="position:absolute;left:8874;top:10741;width:0;height:57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ANnxsEAAADcAAAADwAAAGRycy9kb3ducmV2LnhtbERPTWvDMAy9F/ofjAa9tXa6kY20TmkL&#10;g16TbWxHEatJWCyH2G2Sfz8PBrvp8T61P0y2E3cafOtYQ7JRIIgrZ1quNby/va5fQPiAbLBzTBpm&#10;8nDIl4s9ZsaNXNC9DLWIIewz1NCE0GdS+qohi37jeuLIXd1gMUQ41NIMOMZw28mtUqm02HJsaLCn&#10;c0PVd3mzGj7mKlVfT6rg0/MJaf4Mnb0ZrVcP03EHItAU/sV/7ouJ8x8T+H0mXiDzH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cA2fGwQAAANwAAAAPAAAAAAAAAAAAAAAA&#10;AKECAABkcnMvZG93bnJldi54bWxQSwUGAAAAAAQABAD5AAAAjwMAAAAA&#10;" strokecolor="#002060" strokeweight="3.25pt">
                    <v:stroke endarrow="block"/>
                  </v:shape>
                  <v:shape id="AutoShape 142" o:spid="_x0000_s1087" type="#_x0000_t32" style="position:absolute;left:8874;top:11685;width:0;height:57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NH5scEAAADcAAAADwAAAGRycy9kb3ducmV2LnhtbERPTWvDMAy9F/ofjAq7tfa6kY20TmgL&#10;g12btWxHEatJWCyH2EmTfz8PBrvp8T61zyfbipF63zjW8LhRIIhLZxquNFw+3tavIHxANtg6Jg0z&#10;eciz5WKPqXF3PtNYhErEEPYpaqhD6FIpfVmTRb9xHXHkbq63GCLsK2l6vMdw28qtUom02HBsqLGj&#10;U03ldzFYDde5TNTXszrz8eWINH+G1g5G64fVdNiBCDSFf/Gf+93E+U9b+H0mXiCzH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s0fmxwQAAANwAAAAPAAAAAAAAAAAAAAAA&#10;AKECAABkcnMvZG93bnJldi54bWxQSwUGAAAAAAQABAD5AAAAjwMAAAAA&#10;" strokecolor="#002060" strokeweight="3.25pt">
                    <v:stroke endarrow="block"/>
                  </v:shape>
                  <v:shape id="AutoShape 144" o:spid="_x0000_s1088" type="#_x0000_t32" style="position:absolute;left:8874;top:13533;width:0;height:57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HTEXsAAAADcAAAADwAAAGRycy9kb3ducmV2LnhtbERP32vCMBB+F/wfwgl702ROulFNiw4G&#10;e7Xb2B6P5GzLmktporb//SIIe7uP7+ftytF14kJDaD1reFwpEMTG25ZrDZ8fb8sXECEiW+w8k4aJ&#10;ApTFfLbD3PorH+lSxVqkEA45amhi7HMpg2nIYVj5njhxJz84jAkOtbQDXlO46+RaqUw6bDk1NNjT&#10;a0Pmtzo7DV+TydTPRh358HxAmr5j585W64fFuN+CiDTGf/Hd/W7T/KcN3J5JF8jiD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Ix0xF7AAAAA3AAAAA8AAAAAAAAAAAAAAAAA&#10;oQIAAGRycy9kb3ducmV2LnhtbFBLBQYAAAAABAAEAPkAAACOAwAAAAA=&#10;" strokecolor="#002060" strokeweight="3.25pt">
                    <v:stroke endarrow="block"/>
                  </v:shape>
                  <v:rect id="Rectangle 118" o:spid="_x0000_s1089" style="position:absolute;left:6660;top:13080;width:4836;height:18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Q1v2cQA&#10;AADcAAAADwAAAGRycy9kb3ducmV2LnhtbESPQW/CMAyF75P2HyJP2m2kYxKaOgLahphA4wLjB1iN&#10;aSoap0qy0v57fEDiZus9v/d5vhx8q3qKqQls4HVSgCKugm24NnD8W7+8g0oZ2WIbmAyMlGC5eHyY&#10;Y2nDhffUH3KtJIRTiQZczl2pdaoceUyT0BGLdgrRY5Y11tpGvEi4b/W0KGbaY8PS4LCjb0fV+fDv&#10;DezSLv0M49t27VZj/+Wq36PP0Zjnp+HzA1SmId/Nt+uNFfxCaOUZmUAvr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ENb9nEAAAA3AAAAA8AAAAAAAAAAAAAAAAAmAIAAGRycy9k&#10;b3ducmV2LnhtbFBLBQYAAAAABAAEAPUAAACJAwAAAAA=&#10;" fillcolor="#b9cde5" strokecolor="#dce6f2"/>
                  <v:shape id="Text Box 119" o:spid="_x0000_s1090" type="#_x0000_t202" style="position:absolute;left:1701;top:8356;width:4614;height:10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q5gBsMA&#10;AADcAAAADwAAAGRycy9kb3ducmV2LnhtbERPS2vCQBC+F/wPywi91Y2FPozZSBCK8dRWPXgcsmMS&#10;zM7G3dXEf98tFHqbj+852Wo0nbiR861lBfNZAoK4srrlWsFh//H0DsIHZI2dZVJwJw+rfPKQYart&#10;wN9024VaxBD2KSpoQuhTKX3VkEE/sz1x5E7WGQwRulpqh0MMN518TpJXabDl2NBgT+uGqvPuahSY&#10;4Wuz35bhpXj7vBbuUF6O/QaVepyOxRJEoDH8i//cpY7zkwX8PhMvkPk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q5gBsMAAADcAAAADwAAAAAAAAAAAAAAAACYAgAAZHJzL2Rv&#10;d25yZXYueG1sUEsFBgAAAAAEAAQA9QAAAIgDAAAAAA==&#10;" strokecolor="#4f81bd">
                    <v:textbox>
                      <w:txbxContent>
                        <w:p w:rsidR="00DA6887" w:rsidRDefault="00DA6887" w:rsidP="00A7210F">
                          <w:pPr>
                            <w:pStyle w:val="a4"/>
                            <w:numPr>
                              <w:ilvl w:val="0"/>
                              <w:numId w:val="90"/>
                            </w:numPr>
                            <w:ind w:left="0" w:firstLine="0"/>
                            <w:jc w:val="left"/>
                            <w:rPr>
                              <w:rFonts w:cs="Times New Roman"/>
                              <w:b/>
                              <w:sz w:val="20"/>
                              <w:szCs w:val="20"/>
                            </w:rPr>
                          </w:pPr>
                          <w:r>
                            <w:rPr>
                              <w:rFonts w:cs="Times New Roman"/>
                              <w:b/>
                              <w:sz w:val="20"/>
                              <w:szCs w:val="20"/>
                            </w:rPr>
                            <w:t>Мощности установленные и рабочие</w:t>
                          </w:r>
                        </w:p>
                        <w:p w:rsidR="00DA6887" w:rsidRDefault="00DA6887" w:rsidP="00A7210F">
                          <w:pPr>
                            <w:pStyle w:val="a4"/>
                            <w:numPr>
                              <w:ilvl w:val="0"/>
                              <w:numId w:val="90"/>
                            </w:numPr>
                            <w:ind w:left="0" w:firstLine="0"/>
                            <w:jc w:val="left"/>
                            <w:rPr>
                              <w:rFonts w:cs="Times New Roman"/>
                              <w:b/>
                              <w:sz w:val="20"/>
                              <w:szCs w:val="20"/>
                            </w:rPr>
                          </w:pPr>
                          <w:r>
                            <w:rPr>
                              <w:rFonts w:cs="Times New Roman"/>
                              <w:b/>
                              <w:sz w:val="20"/>
                              <w:szCs w:val="20"/>
                            </w:rPr>
                            <w:t xml:space="preserve">Выработка и отпуск (КИУМ) э/э </w:t>
                          </w:r>
                        </w:p>
                        <w:p w:rsidR="00DA6887" w:rsidRDefault="00DA6887" w:rsidP="00A7210F">
                          <w:pPr>
                            <w:pStyle w:val="a4"/>
                            <w:numPr>
                              <w:ilvl w:val="0"/>
                              <w:numId w:val="90"/>
                            </w:numPr>
                            <w:ind w:left="0" w:firstLine="0"/>
                            <w:jc w:val="left"/>
                            <w:rPr>
                              <w:rFonts w:cs="Times New Roman"/>
                              <w:b/>
                              <w:sz w:val="20"/>
                              <w:szCs w:val="20"/>
                            </w:rPr>
                          </w:pPr>
                          <w:r>
                            <w:rPr>
                              <w:rFonts w:cs="Times New Roman"/>
                              <w:b/>
                              <w:sz w:val="20"/>
                              <w:szCs w:val="20"/>
                            </w:rPr>
                            <w:t>Тепловая мощность и отпуск тепла</w:t>
                          </w:r>
                        </w:p>
                      </w:txbxContent>
                    </v:textbox>
                  </v:shape>
                  <v:shape id="Text Box 120" o:spid="_x0000_s1091" type="#_x0000_t202" style="position:absolute;left:1701;top:9552;width:4614;height:7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k1fRsUA&#10;AADcAAAADwAAAGRycy9kb3ducmV2LnhtbESPQW/CMAyF70j7D5En7QYpSGOoI6BqEqI7jQGHHa3G&#10;a6s1TpcE2v37+YDEzdZ7fu/zeju6Tl0pxNazgfksA0VcedtybeB82k1XoGJCtth5JgN/FGG7eZis&#10;Mbd+4E+6HlOtJIRjjgaalPpc61g15DDOfE8s2rcPDpOsodY24CDhrtOLLFtqhy1LQ4M9vTVU/Rwv&#10;zoAbDvvTe5mei5ePSxHO5e9Xv0djnh7H4hVUojHdzbfr0gr+XPDlGZlAb/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TV9GxQAAANwAAAAPAAAAAAAAAAAAAAAAAJgCAABkcnMv&#10;ZG93bnJldi54bWxQSwUGAAAAAAQABAD1AAAAigMAAAAA&#10;" strokecolor="#4f81bd">
                    <v:textbox>
                      <w:txbxContent>
                        <w:p w:rsidR="00DA6887" w:rsidRDefault="00DA6887" w:rsidP="00A7210F">
                          <w:pPr>
                            <w:pStyle w:val="a4"/>
                            <w:numPr>
                              <w:ilvl w:val="0"/>
                              <w:numId w:val="90"/>
                            </w:numPr>
                            <w:ind w:left="0" w:firstLine="0"/>
                            <w:jc w:val="left"/>
                            <w:rPr>
                              <w:rFonts w:cs="Times New Roman"/>
                              <w:b/>
                              <w:sz w:val="20"/>
                              <w:szCs w:val="20"/>
                            </w:rPr>
                          </w:pPr>
                          <w:r>
                            <w:rPr>
                              <w:rFonts w:cs="Times New Roman"/>
                              <w:b/>
                              <w:sz w:val="20"/>
                              <w:szCs w:val="20"/>
                            </w:rPr>
                            <w:t>Прогноз цен на э/э и мощность</w:t>
                          </w:r>
                        </w:p>
                        <w:p w:rsidR="00DA6887" w:rsidRDefault="00DA6887" w:rsidP="00A7210F">
                          <w:pPr>
                            <w:pStyle w:val="a4"/>
                            <w:numPr>
                              <w:ilvl w:val="0"/>
                              <w:numId w:val="90"/>
                            </w:numPr>
                            <w:ind w:left="0" w:firstLine="0"/>
                            <w:jc w:val="left"/>
                            <w:rPr>
                              <w:rFonts w:cs="Times New Roman"/>
                              <w:b/>
                              <w:sz w:val="20"/>
                              <w:szCs w:val="20"/>
                            </w:rPr>
                          </w:pPr>
                          <w:r>
                            <w:rPr>
                              <w:rFonts w:cs="Times New Roman"/>
                              <w:b/>
                              <w:sz w:val="20"/>
                              <w:szCs w:val="20"/>
                            </w:rPr>
                            <w:t>Прогноз тарифов на тепло</w:t>
                          </w:r>
                        </w:p>
                      </w:txbxContent>
                    </v:textbox>
                  </v:shape>
                  <v:shape id="Text Box 121" o:spid="_x0000_s1092" type="#_x0000_t202" style="position:absolute;left:1701;top:10381;width:4614;height:21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QH63cIA&#10;AADcAAAADwAAAGRycy9kb3ducmV2LnhtbERPTWvCQBC9F/oflhG81U0EbUldJRTEeNKqhx6H7DQJ&#10;Zmfj7mriv3eFQm/zeJ+zWA2mFTdyvrGsIJ0kIIhLqxuuFJyO67cPED4ga2wtk4I7eVgtX18WmGnb&#10;8zfdDqESMYR9hgrqELpMSl/WZNBPbEccuV/rDIYIXSW1wz6Gm1ZOk2QuDTYcG2rs6Kum8ny4GgWm&#10;32+O2yLM8vfdNXen4vLTbVCp8WjIP0EEGsK/+M9d6Dg/TeH5TLxALh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9AfrdwgAAANwAAAAPAAAAAAAAAAAAAAAAAJgCAABkcnMvZG93&#10;bnJldi54bWxQSwUGAAAAAAQABAD1AAAAhwMAAAAA&#10;" strokecolor="#4f81bd">
                    <v:textbox>
                      <w:txbxContent>
                        <w:p w:rsidR="00DA6887" w:rsidRDefault="00DA6887" w:rsidP="00A7210F">
                          <w:pPr>
                            <w:pStyle w:val="a4"/>
                            <w:numPr>
                              <w:ilvl w:val="0"/>
                              <w:numId w:val="90"/>
                            </w:numPr>
                            <w:ind w:left="0" w:firstLine="0"/>
                            <w:jc w:val="left"/>
                            <w:rPr>
                              <w:rFonts w:cs="Times New Roman"/>
                              <w:b/>
                              <w:sz w:val="20"/>
                              <w:szCs w:val="20"/>
                            </w:rPr>
                          </w:pPr>
                          <w:r>
                            <w:rPr>
                              <w:rFonts w:cs="Times New Roman"/>
                              <w:b/>
                              <w:sz w:val="20"/>
                              <w:szCs w:val="20"/>
                            </w:rPr>
                            <w:t>Удельн. расход топлива на э/э и тепло</w:t>
                          </w:r>
                        </w:p>
                        <w:p w:rsidR="00DA6887" w:rsidRDefault="00DA6887" w:rsidP="00A7210F">
                          <w:pPr>
                            <w:pStyle w:val="a4"/>
                            <w:numPr>
                              <w:ilvl w:val="0"/>
                              <w:numId w:val="90"/>
                            </w:numPr>
                            <w:ind w:left="0" w:firstLine="0"/>
                            <w:jc w:val="left"/>
                            <w:rPr>
                              <w:rFonts w:cs="Times New Roman"/>
                              <w:b/>
                              <w:sz w:val="20"/>
                              <w:szCs w:val="20"/>
                            </w:rPr>
                          </w:pPr>
                          <w:r>
                            <w:rPr>
                              <w:rFonts w:cs="Times New Roman"/>
                              <w:b/>
                              <w:sz w:val="20"/>
                              <w:szCs w:val="20"/>
                            </w:rPr>
                            <w:t>Топливный баланс</w:t>
                          </w:r>
                        </w:p>
                        <w:p w:rsidR="00DA6887" w:rsidRDefault="00DA6887" w:rsidP="00A7210F">
                          <w:pPr>
                            <w:pStyle w:val="a4"/>
                            <w:numPr>
                              <w:ilvl w:val="0"/>
                              <w:numId w:val="90"/>
                            </w:numPr>
                            <w:ind w:left="0" w:firstLine="0"/>
                            <w:jc w:val="left"/>
                            <w:rPr>
                              <w:rFonts w:cs="Times New Roman"/>
                              <w:b/>
                              <w:sz w:val="20"/>
                              <w:szCs w:val="20"/>
                            </w:rPr>
                          </w:pPr>
                          <w:r>
                            <w:rPr>
                              <w:rFonts w:cs="Times New Roman"/>
                              <w:b/>
                              <w:sz w:val="20"/>
                              <w:szCs w:val="20"/>
                            </w:rPr>
                            <w:t>Прогноз цен на топливо</w:t>
                          </w:r>
                        </w:p>
                        <w:p w:rsidR="00DA6887" w:rsidRDefault="00DA6887" w:rsidP="00A7210F">
                          <w:pPr>
                            <w:pStyle w:val="a4"/>
                            <w:numPr>
                              <w:ilvl w:val="0"/>
                              <w:numId w:val="90"/>
                            </w:numPr>
                            <w:ind w:left="0" w:firstLine="0"/>
                            <w:jc w:val="left"/>
                            <w:rPr>
                              <w:rFonts w:cs="Times New Roman"/>
                              <w:b/>
                              <w:sz w:val="20"/>
                              <w:szCs w:val="20"/>
                            </w:rPr>
                          </w:pPr>
                          <w:r>
                            <w:rPr>
                              <w:rFonts w:cs="Times New Roman"/>
                              <w:b/>
                              <w:sz w:val="20"/>
                              <w:szCs w:val="20"/>
                            </w:rPr>
                            <w:t>Численность персонала</w:t>
                          </w:r>
                        </w:p>
                        <w:p w:rsidR="00DA6887" w:rsidRDefault="00DA6887" w:rsidP="00A7210F">
                          <w:pPr>
                            <w:pStyle w:val="a4"/>
                            <w:numPr>
                              <w:ilvl w:val="0"/>
                              <w:numId w:val="90"/>
                            </w:numPr>
                            <w:ind w:left="0" w:firstLine="0"/>
                            <w:jc w:val="left"/>
                            <w:rPr>
                              <w:rFonts w:cs="Times New Roman"/>
                              <w:b/>
                              <w:sz w:val="20"/>
                              <w:szCs w:val="20"/>
                            </w:rPr>
                          </w:pPr>
                          <w:r>
                            <w:rPr>
                              <w:rFonts w:cs="Times New Roman"/>
                              <w:b/>
                              <w:sz w:val="20"/>
                              <w:szCs w:val="20"/>
                            </w:rPr>
                            <w:t>Прогноз роста з/п</w:t>
                          </w:r>
                        </w:p>
                        <w:p w:rsidR="00DA6887" w:rsidRDefault="00DA6887" w:rsidP="00A7210F">
                          <w:pPr>
                            <w:pStyle w:val="a4"/>
                            <w:numPr>
                              <w:ilvl w:val="0"/>
                              <w:numId w:val="90"/>
                            </w:numPr>
                            <w:ind w:left="0" w:firstLine="0"/>
                            <w:jc w:val="left"/>
                            <w:rPr>
                              <w:rFonts w:cs="Times New Roman"/>
                              <w:b/>
                              <w:sz w:val="20"/>
                              <w:szCs w:val="20"/>
                            </w:rPr>
                          </w:pPr>
                          <w:r>
                            <w:rPr>
                              <w:rFonts w:cs="Times New Roman"/>
                              <w:b/>
                              <w:sz w:val="20"/>
                              <w:szCs w:val="20"/>
                            </w:rPr>
                            <w:t>Стоимость ремонтов на 1 МВт в год</w:t>
                          </w:r>
                        </w:p>
                        <w:p w:rsidR="00DA6887" w:rsidRDefault="00DA6887" w:rsidP="00A7210F">
                          <w:pPr>
                            <w:pStyle w:val="a4"/>
                            <w:numPr>
                              <w:ilvl w:val="0"/>
                              <w:numId w:val="90"/>
                            </w:numPr>
                            <w:ind w:left="0" w:firstLine="0"/>
                            <w:jc w:val="left"/>
                            <w:rPr>
                              <w:rFonts w:cs="Times New Roman"/>
                              <w:b/>
                              <w:sz w:val="20"/>
                              <w:szCs w:val="20"/>
                            </w:rPr>
                          </w:pPr>
                          <w:r>
                            <w:rPr>
                              <w:rFonts w:cs="Times New Roman"/>
                              <w:b/>
                              <w:sz w:val="20"/>
                              <w:szCs w:val="20"/>
                            </w:rPr>
                            <w:t>Амортизация - срок</w:t>
                          </w:r>
                        </w:p>
                      </w:txbxContent>
                    </v:textbox>
                  </v:shape>
                  <v:shape id="Text Box 122" o:spid="_x0000_s1093" type="#_x0000_t202" style="position:absolute;left:1701;top:12615;width:4614;height:7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dNkqsIA&#10;AADcAAAADwAAAGRycy9kb3ducmV2LnhtbERPTWvCQBC9C/6HZYTedKPQVqKrhEIxPdVGDx6H7JgE&#10;s7Pp7mrSf98VBG/zeJ+z3g6mFTdyvrGsYD5LQBCXVjdcKTgePqdLED4ga2wtk4I/8rDdjEdrTLXt&#10;+YduRahEDGGfooI6hC6V0pc1GfQz2xFH7mydwRChq6R22Mdw08pFkrxJgw3Hhho7+qipvBRXo8D0&#10;+93hKw+v2fv3NXPH/PfU7VCpl8mQrUAEGsJT/HDnOs6fL+D+TLxAbv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N02SqwgAAANwAAAAPAAAAAAAAAAAAAAAAAJgCAABkcnMvZG93&#10;bnJldi54bWxQSwUGAAAAAAQABAD1AAAAhwMAAAAA&#10;" strokecolor="#4f81bd">
                    <v:textbox>
                      <w:txbxContent>
                        <w:p w:rsidR="00DA6887" w:rsidRDefault="00DA6887" w:rsidP="00A7210F">
                          <w:pPr>
                            <w:pStyle w:val="a4"/>
                            <w:numPr>
                              <w:ilvl w:val="0"/>
                              <w:numId w:val="90"/>
                            </w:numPr>
                            <w:ind w:left="0" w:firstLine="0"/>
                            <w:jc w:val="left"/>
                            <w:rPr>
                              <w:rFonts w:cs="Times New Roman"/>
                              <w:b/>
                              <w:sz w:val="20"/>
                              <w:szCs w:val="20"/>
                            </w:rPr>
                          </w:pPr>
                          <w:r>
                            <w:rPr>
                              <w:rFonts w:cs="Times New Roman"/>
                              <w:b/>
                              <w:sz w:val="20"/>
                              <w:szCs w:val="20"/>
                            </w:rPr>
                            <w:t>Объем инвестиций</w:t>
                          </w:r>
                        </w:p>
                        <w:p w:rsidR="00DA6887" w:rsidRDefault="00DA6887" w:rsidP="00A7210F">
                          <w:pPr>
                            <w:pStyle w:val="a4"/>
                            <w:numPr>
                              <w:ilvl w:val="0"/>
                              <w:numId w:val="90"/>
                            </w:numPr>
                            <w:ind w:left="0" w:firstLine="0"/>
                            <w:jc w:val="left"/>
                            <w:rPr>
                              <w:rFonts w:cs="Times New Roman"/>
                              <w:b/>
                              <w:sz w:val="20"/>
                              <w:szCs w:val="20"/>
                            </w:rPr>
                          </w:pPr>
                          <w:r>
                            <w:rPr>
                              <w:rFonts w:cs="Times New Roman"/>
                              <w:b/>
                              <w:sz w:val="20"/>
                              <w:szCs w:val="20"/>
                            </w:rPr>
                            <w:t>Дефлятор инвестиций</w:t>
                          </w:r>
                        </w:p>
                      </w:txbxContent>
                    </v:textbox>
                  </v:shape>
                  <v:shape id="Text Box 123" o:spid="_x0000_s1094" type="#_x0000_t202" style="position:absolute;left:1701;top:13533;width:4614;height:12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p/BMcIA&#10;AADcAAAADwAAAGRycy9kb3ducmV2LnhtbERPS2vCQBC+F/wPywje6sZKq0RXCUIxnlofB49DdkyC&#10;2dm4u5r477uFQm/z8T1nue5NIx7kfG1ZwWScgCAurK65VHA6fr7OQfiArLGxTAqe5GG9GrwsMdW2&#10;4z09DqEUMYR9igqqENpUSl9UZNCPbUscuYt1BkOErpTaYRfDTSPfkuRDGqw5NlTY0qai4nq4GwWm&#10;+94ed3l4z2Zf98yd8tu53aJSo2GfLUAE6sO/+M+d6zh/MoXfZ+IFcv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in8ExwgAAANwAAAAPAAAAAAAAAAAAAAAAAJgCAABkcnMvZG93&#10;bnJldi54bWxQSwUGAAAAAAQABAD1AAAAhwMAAAAA&#10;" strokecolor="#4f81bd">
                    <v:textbox>
                      <w:txbxContent>
                        <w:p w:rsidR="00DA6887" w:rsidRDefault="00DA6887" w:rsidP="00A7210F">
                          <w:pPr>
                            <w:pStyle w:val="a4"/>
                            <w:numPr>
                              <w:ilvl w:val="0"/>
                              <w:numId w:val="90"/>
                            </w:numPr>
                            <w:ind w:left="0" w:firstLine="0"/>
                            <w:jc w:val="left"/>
                            <w:rPr>
                              <w:rFonts w:cs="Times New Roman"/>
                              <w:b/>
                              <w:sz w:val="20"/>
                              <w:szCs w:val="20"/>
                            </w:rPr>
                          </w:pPr>
                          <w:r>
                            <w:rPr>
                              <w:rFonts w:cs="Times New Roman"/>
                              <w:b/>
                              <w:sz w:val="20"/>
                              <w:szCs w:val="20"/>
                            </w:rPr>
                            <w:t>Структура финансирования</w:t>
                          </w:r>
                        </w:p>
                        <w:p w:rsidR="00DA6887" w:rsidRDefault="00DA6887" w:rsidP="00A7210F">
                          <w:pPr>
                            <w:pStyle w:val="a4"/>
                            <w:numPr>
                              <w:ilvl w:val="0"/>
                              <w:numId w:val="90"/>
                            </w:numPr>
                            <w:ind w:left="0" w:firstLine="0"/>
                            <w:jc w:val="left"/>
                            <w:rPr>
                              <w:rFonts w:cs="Times New Roman"/>
                              <w:b/>
                              <w:sz w:val="20"/>
                              <w:szCs w:val="20"/>
                            </w:rPr>
                          </w:pPr>
                          <w:r>
                            <w:rPr>
                              <w:rFonts w:cs="Times New Roman"/>
                              <w:b/>
                              <w:sz w:val="20"/>
                              <w:szCs w:val="20"/>
                            </w:rPr>
                            <w:t xml:space="preserve">Цикл оборачиваемости денежных </w:t>
                          </w:r>
                        </w:p>
                        <w:p w:rsidR="00DA6887" w:rsidRDefault="00DA6887" w:rsidP="00A823C8">
                          <w:pPr>
                            <w:pStyle w:val="a4"/>
                            <w:ind w:left="0"/>
                            <w:rPr>
                              <w:rFonts w:cs="Times New Roman"/>
                              <w:b/>
                              <w:sz w:val="20"/>
                              <w:szCs w:val="20"/>
                            </w:rPr>
                          </w:pPr>
                          <w:r>
                            <w:rPr>
                              <w:rFonts w:cs="Times New Roman"/>
                              <w:b/>
                              <w:sz w:val="20"/>
                              <w:szCs w:val="20"/>
                              <w:lang w:val="en-US"/>
                            </w:rPr>
                            <w:t xml:space="preserve">              </w:t>
                          </w:r>
                          <w:r>
                            <w:rPr>
                              <w:rFonts w:cs="Times New Roman"/>
                              <w:b/>
                              <w:sz w:val="20"/>
                              <w:szCs w:val="20"/>
                            </w:rPr>
                            <w:t>средств</w:t>
                          </w:r>
                        </w:p>
                        <w:p w:rsidR="00DA6887" w:rsidRDefault="00DA6887" w:rsidP="00A7210F">
                          <w:pPr>
                            <w:pStyle w:val="a4"/>
                            <w:numPr>
                              <w:ilvl w:val="0"/>
                              <w:numId w:val="90"/>
                            </w:numPr>
                            <w:ind w:left="0" w:firstLine="0"/>
                            <w:jc w:val="left"/>
                            <w:rPr>
                              <w:rFonts w:cs="Times New Roman"/>
                              <w:b/>
                              <w:sz w:val="20"/>
                              <w:szCs w:val="20"/>
                            </w:rPr>
                          </w:pPr>
                          <w:r>
                            <w:rPr>
                              <w:rFonts w:cs="Times New Roman"/>
                              <w:b/>
                              <w:sz w:val="20"/>
                              <w:szCs w:val="20"/>
                              <w:lang w:val="en-US"/>
                            </w:rPr>
                            <w:t>WACC</w:t>
                          </w:r>
                        </w:p>
                      </w:txbxContent>
                    </v:textbox>
                  </v:shape>
                  <v:shape id="AutoShape 124" o:spid="_x0000_s1095" type="#_x0000_t32" style="position:absolute;left:1701;top:8280;width:4614;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l21KMQAAADcAAAADwAAAGRycy9kb3ducmV2LnhtbERPS2sCMRC+C/0PYQq9aWIpKlujFMHS&#10;9SB17eM6bMbdbTeTJUl17a9vCoK3+fieM1/2thVH8qFxrGE8UiCIS2carjS87dfDGYgQkQ22jknD&#10;mQIsFzeDOWbGnXhHxyJWIoVwyFBDHWOXSRnKmiyGkeuIE3dw3mJM0FfSeDylcNvKe6Um0mLDqaHG&#10;jlY1ld/Fj9XwvnpW7usj99Ni3W4Oryr//N3mWt/d9k+PICL18Sq+uF9Mmj9+gP9n0gVy8Q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qXbUoxAAAANwAAAAPAAAAAAAAAAAA&#10;AAAAAKECAABkcnMvZG93bnJldi54bWxQSwUGAAAAAAQABAD5AAAAkgMAAAAA&#10;" strokecolor="#1f497d" strokeweight="2.5pt"/>
                  <v:shape id="AutoShape 125" o:spid="_x0000_s1096" type="#_x0000_t32" style="position:absolute;left:6450;top:8356;width:1;height:646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EQs8QAAADcAAAADwAAAGRycy9kb3ducmV2LnhtbERPS2sCMRC+C/0PYQq9aWKhKlujFMHS&#10;9SB17eM6bMbdbTeTJUl17a9vCoK3+fieM1/2thVH8qFxrGE8UiCIS2carjS87dfDGYgQkQ22jknD&#10;mQIsFzeDOWbGnXhHxyJWIoVwyFBDHWOXSRnKmiyGkeuIE3dw3mJM0FfSeDylcNvKe6Um0mLDqaHG&#10;jlY1ld/Fj9XwvnpW7usj99Ni3W4Oryr//N3mWt/d9k+PICL18Sq+uF9Mmj9+gP9n0gVy8Q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FERCzxAAAANwAAAAPAAAAAAAAAAAA&#10;AAAAAKECAABkcnMvZG93bnJldi54bWxQSwUGAAAAAAQABAD5AAAAkgMAAAAA&#10;" strokecolor="#1f497d" strokeweight="2.5pt"/>
                  <v:shape id="AutoShape 126" o:spid="_x0000_s1097" type="#_x0000_t32" style="position:absolute;left:6810;top:8280;width:4614;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cOOxMQAAADcAAAADwAAAGRycy9kb3ducmV2LnhtbERPS2sCMRC+F/wPYQq91UQPWlajFEFx&#10;eyjt+roOm3F3281kSVJd++ubQqG3+fieM1/2thUX8qFxrGE0VCCIS2carjTsd+vHJxAhIhtsHZOG&#10;GwVYLgZ3c8yMu/I7XYpYiRTCIUMNdYxdJmUoa7IYhq4jTtzZeYsxQV9J4/Gawm0rx0pNpMWGU0ON&#10;Ha1qKj+LL6vhsNoo93HM/bRYty/nN5Wfvl9zrR/u++cZiEh9/Bf/ubcmzR9N4PeZdIFc/A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1w47ExAAAANwAAAAPAAAAAAAAAAAA&#10;AAAAAKECAABkcnMvZG93bnJldi54bWxQSwUGAAAAAAQABAD5AAAAkgMAAAAA&#10;" strokecolor="#1f497d" strokeweight="2.5pt"/>
                  <v:shape id="Text Box 127" o:spid="_x0000_s1098" type="#_x0000_t202" style="position:absolute;left:6810;top:8505;width:4614;height:4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VzqqsIA&#10;AADcAAAADwAAAGRycy9kb3ducmV2LnhtbERPTWuDQBC9B/Iflin0FlcDbYrNRiSh0EIv1fQ+uBM1&#10;urPibqPNr+8WArnN433ONptNLy40utaygiSKQRBXVrdcKziWb6sXEM4ja+wtk4JfcpDtlostptpO&#10;/EWXwtcihLBLUUHj/ZBK6aqGDLrIDsSBO9nRoA9wrKUecQrhppfrOH6WBlsODQ0OtG+o6oofo6Ai&#10;d/7YnIquLKfr9fPQD+fv/Empx4c5fwXhafZ38c39rsP8ZAP/z4QL5O4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NXOqqwgAAANwAAAAPAAAAAAAAAAAAAAAAAJgCAABkcnMvZG93&#10;bnJldi54bWxQSwUGAAAAAAQABAD1AAAAhwMAAAAA&#10;" fillcolor="#8eb4e3" strokecolor="#4f81bd">
                    <v:textbox>
                      <w:txbxContent>
                        <w:p w:rsidR="00DA6887" w:rsidRDefault="00DA6887" w:rsidP="00A823C8">
                          <w:pPr>
                            <w:jc w:val="center"/>
                            <w:rPr>
                              <w:rFonts w:cs="Times New Roman"/>
                              <w:color w:val="002060"/>
                            </w:rPr>
                          </w:pPr>
                          <w:r>
                            <w:rPr>
                              <w:rFonts w:cs="Times New Roman"/>
                              <w:color w:val="002060"/>
                            </w:rPr>
                            <w:t>ПЛАН ПРОИЗВОДСТВА</w:t>
                          </w:r>
                        </w:p>
                      </w:txbxContent>
                    </v:textbox>
                  </v:shape>
                  <v:shape id="Text Box 128" o:spid="_x0000_s1099" type="#_x0000_t202" style="position:absolute;left:6810;top:9435;width:4614;height:4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MN+2MQA&#10;AADcAAAADwAAAGRycy9kb3ducmV2LnhtbESPQWvCQBCF7wX/wzJCb3VjwVaiq4hFsNCLid6H7JhE&#10;s7Mhu5rUX985CL3N8N68981yPbhG3akLtWcD00kCirjwtubSwDHfvc1BhYhssfFMBn4pwHo1elli&#10;an3PB7pnsVQSwiFFA1WMbap1KCpyGCa+JRbt7DuHUdau1LbDXsJdo9+T5EM7rFkaKmxpW1FxzW7O&#10;QEHh8v15zq553j8eP19NezltZsa8jofNAlSkIf6bn9d7K/hToZVnZAK9+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zDftjEAAAA3AAAAA8AAAAAAAAAAAAAAAAAmAIAAGRycy9k&#10;b3ducmV2LnhtbFBLBQYAAAAABAAEAPUAAACJAwAAAAA=&#10;" fillcolor="#8eb4e3" strokecolor="#4f81bd">
                    <v:textbox>
                      <w:txbxContent>
                        <w:p w:rsidR="00DA6887" w:rsidRDefault="00DA6887" w:rsidP="00A823C8">
                          <w:pPr>
                            <w:jc w:val="center"/>
                            <w:rPr>
                              <w:rFonts w:cs="Times New Roman"/>
                              <w:color w:val="002060"/>
                            </w:rPr>
                          </w:pPr>
                          <w:r>
                            <w:rPr>
                              <w:rFonts w:cs="Times New Roman"/>
                              <w:color w:val="002060"/>
                            </w:rPr>
                            <w:t>ПЛАН ДОХОДОВ</w:t>
                          </w:r>
                        </w:p>
                      </w:txbxContent>
                    </v:textbox>
                  </v:shape>
                  <v:shape id="Text Box 129" o:spid="_x0000_s1100" type="#_x0000_t202" style="position:absolute;left:6810;top:10381;width:4614;height:4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4/bQ8EA&#10;AADcAAAADwAAAGRycy9kb3ducmV2LnhtbERPTYvCMBC9C/sfwgjeNFVQd6tRZGVBwYvt7n1oxrba&#10;TEqTtdVfbwTB2zze5yzXnanElRpXWlYwHkUgiDOrS84V/KY/w08QziNrrCyTghs5WK8+ekuMtW35&#10;SNfE5yKEsItRQeF9HUvpsoIMupGtiQN3so1BH2CTS91gG8JNJSdRNJMGSw4NBdb0XVB2Sf6Ngozc&#10;eT8/JZc0be/3w7aqz3+bqVKDfrdZgPDU+bf45d7pMH/8Bc9nwgVy9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OP20PBAAAA3AAAAA8AAAAAAAAAAAAAAAAAmAIAAGRycy9kb3du&#10;cmV2LnhtbFBLBQYAAAAABAAEAPUAAACGAwAAAAA=&#10;" fillcolor="#8eb4e3" strokecolor="#4f81bd">
                    <v:textbox>
                      <w:txbxContent>
                        <w:p w:rsidR="00DA6887" w:rsidRDefault="00DA6887" w:rsidP="00A823C8">
                          <w:pPr>
                            <w:jc w:val="center"/>
                            <w:rPr>
                              <w:rFonts w:cs="Times New Roman"/>
                              <w:color w:val="002060"/>
                            </w:rPr>
                          </w:pPr>
                          <w:r>
                            <w:rPr>
                              <w:rFonts w:cs="Times New Roman"/>
                              <w:color w:val="002060"/>
                            </w:rPr>
                            <w:t>ПЛАН РАСХОДОВ</w:t>
                          </w:r>
                        </w:p>
                      </w:txbxContent>
                    </v:textbox>
                  </v:shape>
                  <v:shape id="Text Box 130" o:spid="_x0000_s1101" type="#_x0000_t202" style="position:absolute;left:6810;top:11310;width:4614;height:39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Nm4Y8QA&#10;AADcAAAADwAAAGRycy9kb3ducmV2LnhtbESPQWvCQBCF74X+h2UKvdVNBaukriKKYKEXE70P2TGJ&#10;ZmdDdjWpv75zELzN8N689818ObhG3agLtWcDn6MEFHHhbc2lgUO+/ZiBChHZYuOZDPxRgOXi9WWO&#10;qfU97+mWxVJJCIcUDVQxtqnWoajIYRj5lli0k+8cRlm7UtsOewl3jR4nyZd2WLM0VNjSuqLikl2d&#10;gYLC+Wd6yi553t/vv5umPR9XE2Pe34bVN6hIQ3yaH9c7K/hjwZdnZAK9+A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zZuGPEAAAA3AAAAA8AAAAAAAAAAAAAAAAAmAIAAGRycy9k&#10;b3ducmV2LnhtbFBLBQYAAAAABAAEAPUAAACJAwAAAAA=&#10;" fillcolor="#8eb4e3" strokecolor="#4f81bd">
                    <v:textbox>
                      <w:txbxContent>
                        <w:p w:rsidR="00DA6887" w:rsidRDefault="00DA6887" w:rsidP="00A823C8">
                          <w:pPr>
                            <w:jc w:val="center"/>
                            <w:rPr>
                              <w:rFonts w:cs="Times New Roman"/>
                              <w:color w:val="002060"/>
                            </w:rPr>
                          </w:pPr>
                          <w:r>
                            <w:rPr>
                              <w:rFonts w:cs="Times New Roman"/>
                              <w:color w:val="002060"/>
                            </w:rPr>
                            <w:t>ПЛАН ИНВЕСТИЦИЙ</w:t>
                          </w:r>
                        </w:p>
                      </w:txbxContent>
                    </v:textbox>
                  </v:shape>
                  <v:shape id="Text Box 131" o:spid="_x0000_s1102" type="#_x0000_t202" style="position:absolute;left:6810;top:12255;width:4614;height:41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5Ud+MIA&#10;AADcAAAADwAAAGRycy9kb3ducmV2LnhtbERPTWvCQBC9F/wPywi91Y2BthJdg1gEhV6a6H3IjklM&#10;djZkt0n013cLhd7m8T5nk06mFQP1rrasYLmIQBAXVtdcKjjnh5cVCOeRNbaWScGdHKTb2dMGE21H&#10;/qIh86UIIewSVFB53yVSuqIig25hO+LAXW1v0AfYl1L3OIZw08o4it6kwZpDQ4Ud7SsqmuzbKCjI&#10;3U7v16zJ8/Hx+Pxou9tl96rU83zarUF4mvy/+M991GF+vITfZ8IFcv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jlR34wgAAANwAAAAPAAAAAAAAAAAAAAAAAJgCAABkcnMvZG93&#10;bnJldi54bWxQSwUGAAAAAAQABAD1AAAAhwMAAAAA&#10;" fillcolor="#8eb4e3" strokecolor="#4f81bd">
                    <v:textbox>
                      <w:txbxContent>
                        <w:p w:rsidR="00DA6887" w:rsidRDefault="00DA6887" w:rsidP="00A823C8">
                          <w:pPr>
                            <w:jc w:val="center"/>
                            <w:rPr>
                              <w:rFonts w:cs="Times New Roman"/>
                              <w:color w:val="002060"/>
                            </w:rPr>
                          </w:pPr>
                          <w:r>
                            <w:rPr>
                              <w:rFonts w:cs="Times New Roman"/>
                              <w:color w:val="002060"/>
                            </w:rPr>
                            <w:t>ПЛАН ФИНАНСИРОВАНИЯ</w:t>
                          </w:r>
                        </w:p>
                      </w:txbxContent>
                    </v:textbox>
                  </v:shape>
                  <v:shape id="Text Box 132" o:spid="_x0000_s1103" type="#_x0000_t202" style="position:absolute;left:6810;top:13173;width:4614;height:39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0eDj8EA&#10;AADcAAAADwAAAGRycy9kb3ducmV2LnhtbERPTYvCMBC9L/gfwgje1tSCrlSjiIugsBdbvQ/N2Fab&#10;SWmytvrrN4Kwt3m8z1mue1OLO7WusqxgMo5AEOdWV1woOGW7zzkI55E11pZJwYMcrFeDjyUm2nZ8&#10;pHvqCxFC2CWooPS+SaR0eUkG3dg2xIG72NagD7AtpG6xC+GmlnEUzaTBikNDiQ1tS8pv6a9RkJO7&#10;Hr4u6S3Luufz57turufNVKnRsN8sQHjq/b/47d7rMD+O4fVMuECu/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NHg4/BAAAA3AAAAA8AAAAAAAAAAAAAAAAAmAIAAGRycy9kb3du&#10;cmV2LnhtbFBLBQYAAAAABAAEAPUAAACGAwAAAAA=&#10;" fillcolor="#8eb4e3" strokecolor="#4f81bd">
                    <v:textbox>
                      <w:txbxContent>
                        <w:p w:rsidR="00DA6887" w:rsidRDefault="00DA6887" w:rsidP="00A823C8">
                          <w:pPr>
                            <w:jc w:val="center"/>
                            <w:rPr>
                              <w:rFonts w:cs="Times New Roman"/>
                              <w:color w:val="002060"/>
                            </w:rPr>
                          </w:pPr>
                          <w:r>
                            <w:rPr>
                              <w:rFonts w:cs="Times New Roman"/>
                              <w:color w:val="002060"/>
                            </w:rPr>
                            <w:t>ПЛАН ПРИБЫЛЕЙ И УБЫТКОВ</w:t>
                          </w:r>
                        </w:p>
                      </w:txbxContent>
                    </v:textbox>
                  </v:shape>
                  <v:shape id="Text Box 133" o:spid="_x0000_s1104" type="#_x0000_t202" style="position:absolute;left:6810;top:14055;width:4614;height:7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AsmFMEA&#10;AADcAAAADwAAAGRycy9kb3ducmV2LnhtbERPTYvCMBC9L/gfwgje1lTFVapRRFlQ2Mu2eh+asa02&#10;k9JkbfXXbwTB2zze5yzXnanEjRpXWlYwGkYgiDOrS84VHNPvzzkI55E1VpZJwZ0crFe9jyXG2rb8&#10;S7fE5yKEsItRQeF9HUvpsoIMuqGtiQN3to1BH2CTS91gG8JNJcdR9CUNlhwaCqxpW1B2Tf6Mgozc&#10;5TA7J9c0bR+Pn11VX06bqVKDfrdZgPDU+bf45d7rMH88gecz4QK5+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wLJhTBAAAA3AAAAA8AAAAAAAAAAAAAAAAAmAIAAGRycy9kb3du&#10;cmV2LnhtbFBLBQYAAAAABAAEAPUAAACGAwAAAAA=&#10;" fillcolor="#8eb4e3" strokecolor="#4f81bd">
                    <v:textbox>
                      <w:txbxContent>
                        <w:p w:rsidR="00DA6887" w:rsidRDefault="00DA6887" w:rsidP="00A823C8">
                          <w:pPr>
                            <w:jc w:val="center"/>
                            <w:rPr>
                              <w:rFonts w:cs="Times New Roman"/>
                              <w:color w:val="002060"/>
                            </w:rPr>
                          </w:pPr>
                          <w:r>
                            <w:rPr>
                              <w:rFonts w:cs="Times New Roman"/>
                              <w:color w:val="002060"/>
                              <w:lang w:val="en-US"/>
                            </w:rPr>
                            <w:t xml:space="preserve">         </w:t>
                          </w:r>
                          <w:r>
                            <w:rPr>
                              <w:rFonts w:cs="Times New Roman"/>
                              <w:color w:val="002060"/>
                            </w:rPr>
                            <w:t>ОТЧЕТ О ДВИЖЕНИИ ДЕНЕЖНЫХ СРЕДСТВ</w:t>
                          </w:r>
                        </w:p>
                      </w:txbxContent>
                    </v:textbox>
                  </v:shape>
                  <v:shape id="AutoShape 134" o:spid="_x0000_s1105" type="#_x0000_t32" style="position:absolute;left:6448;top:11520;width:359;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a1Sg78AAADcAAAADwAAAGRycy9kb3ducmV2LnhtbERPS4vCMBC+L/gfwgje1kQprlSjqLCw&#10;17q7rMehGdtiMylN7OPfG0HY23x8z9nuB1uLjlpfOdawmCsQxLkzFRcafr4/39cgfEA2WDsmDSN5&#10;2O8mb1tMjes5o+4cChFD2KeooQyhSaX0eUkW/dw1xJG7utZiiLAtpGmxj+G2lkulVtJixbGhxIZO&#10;JeW3891q+B3zlbokKuPjxxFp/Au1vRutZ9PhsAERaAj/4pf7y8T5ywSez8QL5O4B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Ca1Sg78AAADcAAAADwAAAAAAAAAAAAAAAACh&#10;AgAAZHJzL2Rvd25yZXYueG1sUEsFBgAAAAAEAAQA+QAAAI0DAAAAAA==&#10;" strokecolor="#002060" strokeweight="3.25pt">
                    <v:stroke endarrow="block"/>
                  </v:shape>
                  <v:shape id="AutoShape 135" o:spid="_x0000_s1106" type="#_x0000_t32" style="position:absolute;left:6312;top:12540;width:492;height:812;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GyQr8EAAADcAAAADwAAAGRycy9kb3ducmV2LnhtbERPPWvDMBDdC/0P4grdarmBhOJaNiFQ&#10;yBSo0yHZrtZVErVOxlIS599HgUK3e7zPq9vZD+JMU3SBFbwWJQjiPmjHRsHX/uPlDURMyBqHwKTg&#10;ShHa5vGhxkqHC3/SuUtG5BCOFSqwKY2VlLG35DEWYSTO3E+YPKYMJyP1hJcc7ge5KMuV9Og4N1gc&#10;aWOp/+1OXsH3zh6vs3NrIu2X5nDYuB13Sj0/zet3EInm9C/+c291nr9Ywv2ZfIFsb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cbJCvwQAAANwAAAAPAAAAAAAAAAAAAAAA&#10;AKECAABkcnMvZG93bnJldi54bWxQSwUGAAAAAAQABAD5AAAAjwMAAAAA&#10;" strokecolor="#002060" strokeweight="2pt">
                    <v:stroke dashstyle="1 1"/>
                  </v:shape>
                  <v:shape id="AutoShape 136" o:spid="_x0000_s1107" type="#_x0000_t32" style="position:absolute;left:6312;top:10741;width:492;height:1799;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L4O2MEAAADcAAAADwAAAGRycy9kb3ducmV2LnhtbERPPWvDMBDdA/0P4grZErmGhuJGNsZQ&#10;yBSo2yHZrtbVErVOxlIc599HhUK3e7zP21eLG8RMU7CeFTxtMxDEndeWewWfH2+bFxAhImscPJOC&#10;GwWoyofVHgvtr/xOcxt7kUI4FKjAxDgWUobOkMOw9SNx4r795DAmOPVST3hN4W6QeZbtpEPLqcHg&#10;SI2h7qe9OAVfR3O+LdbWRNo996dTY4/cKrV+XOpXEJGW+C/+cx90mp/v4PeZdIEs7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svg7YwQAAANwAAAAPAAAAAAAAAAAAAAAA&#10;AKECAABkcnMvZG93bnJldi54bWxQSwUGAAAAAAQABAD5AAAAjwMAAAAA&#10;" strokecolor="#002060" strokeweight="2pt">
                    <v:stroke dashstyle="1 1"/>
                  </v:shape>
                  <v:shape id="AutoShape 137" o:spid="_x0000_s1108" type="#_x0000_t32" style="position:absolute;left:6315;top:9795;width:495;height:494;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KrQ8EAAADcAAAADwAAAGRycy9kb3ducmV2LnhtbERPTWvCQBC9C/0PyxR6041CtaSuEgKF&#10;ngKNHvQ2zU6zi9nZkN2a+O+7BcHbPN7nbPeT68SVhmA9K1guMhDEjdeWWwXHw8f8DUSIyBo7z6Tg&#10;RgH2u6fZFnPtR/6iax1bkUI45KjAxNjnUobGkMOw8D1x4n784DAmOLRSDzimcNfJVZatpUPLqcFg&#10;T6Wh5lL/OgXflTnfJmsLIu1e29OptBXXSr08T8U7iEhTfIjv7k+d5q828P9MukDu/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D8qtDwQAAANwAAAAPAAAAAAAAAAAAAAAA&#10;AKECAABkcnMvZG93bnJldi54bWxQSwUGAAAAAAQABAD5AAAAjwMAAAAA&#10;" strokecolor="#002060" strokeweight="2pt">
                    <v:stroke dashstyle="1 1"/>
                  </v:shape>
                  <v:shape id="AutoShape 138" o:spid="_x0000_s1109" type="#_x0000_t32" style="position:absolute;left:6315;top:8865;width:495;height:57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m0/McIAAADcAAAADwAAAGRycy9kb3ducmV2LnhtbESPQWsCMRCF74L/IUzBW81WsMhqFBGE&#10;ngS3HvQ2bqab0M1k2aS6/nvnUPA2w3vz3jerzRBadaM++cgGPqYFKOI6Ws+NgdP3/n0BKmVki21k&#10;MvCgBJv1eLTC0sY7H+lW5UZJCKcSDbicu1LrVDsKmKaxIxbtJ/YBs6x9o22PdwkPrZ4VxacO6Fka&#10;HHa0c1T/Vn/BwPXgLo/B+y2RDfPmfN75A1fGTN6G7RJUpiG/zP/XX1bwZ0Irz8gEev0E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Mm0/McIAAADcAAAADwAAAAAAAAAAAAAA&#10;AAChAgAAZHJzL2Rvd25yZXYueG1sUEsFBgAAAAAEAAQA+QAAAJADAAAAAA==&#10;" strokecolor="#002060" strokeweight="2pt">
                    <v:stroke dashstyle="1 1"/>
                  </v:shape>
                  <v:group id="Group 145" o:spid="_x0000_s1110" style="position:absolute;left:1080;top:7650;width:10416;height:5702" coordorigin="1080,7650" coordsize="10416,570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V3/N5wwAAANwAAAAP&#10;AAAAAAAAAAAAAAAAAKoCAABkcnMvZG93bnJldi54bWxQSwUGAAAAAAQABAD6AAAAmgMAAAAA&#10;">
                    <v:group id="Group 146" o:spid="_x0000_s1111" style="position:absolute;left:1080;top:8322;width:540;height:5030" coordorigin="1080,8322" coordsize="540,503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GUNbQ7CAAAA3AAAAA8A&#10;AAAAAAAAAAAAAAAAqgIAAGRycy9kb3ducmV2LnhtbFBLBQYAAAAABAAEAPoAAACZAwAAAAA=&#10;">
                      <v:shape id="Text Box 147" o:spid="_x0000_s1112" type="#_x0000_t202" style="position:absolute;left:1080;top:8322;width:540;height:201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LetvMMA&#10;AADcAAAADwAAAGRycy9kb3ducmV2LnhtbERPTWvCQBC9F/wPyxR6Kc3GFtoQXUUFqcWLTTXnITsm&#10;odnZkF2T+O+7QsHbPN7nzJejaURPnastK5hGMQjiwuqaSwXHn+1LAsJ5ZI2NZVJwJQfLxeRhjqm2&#10;A39Tn/lShBB2KSqovG9TKV1RkUEX2ZY4cGfbGfQBdqXUHQ4h3DTyNY7fpcGaQ0OFLW0qKn6zi1Fg&#10;P7/86XrAXZ60+43ND5fpOntW6ulxXM1AeBr9Xfzv3ukw/+0Dbs+EC+Ti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LetvMMAAADcAAAADwAAAAAAAAAAAAAAAACYAgAAZHJzL2Rv&#10;d25yZXYueG1sUEsFBgAAAAAEAAQA9QAAAIgDAAAAAA==&#10;" fillcolor="#4f81bd" strokecolor="#4f81bd">
                        <v:textbox>
                          <w:txbxContent>
                            <w:p w:rsidR="00DA6887" w:rsidRDefault="00DA6887" w:rsidP="00A823C8">
                              <w:pPr>
                                <w:jc w:val="center"/>
                                <w:rPr>
                                  <w:rFonts w:cs="Times New Roman"/>
                                  <w:b/>
                                </w:rPr>
                              </w:pPr>
                              <w:r>
                                <w:rPr>
                                  <w:rFonts w:cs="Times New Roman"/>
                                  <w:b/>
                                </w:rPr>
                                <w:t>ДОХОДЫ</w:t>
                              </w:r>
                            </w:p>
                          </w:txbxContent>
                        </v:textbox>
                      </v:shape>
                      <v:shape id="Text Box 148" o:spid="_x0000_s1113" type="#_x0000_t202" style="position:absolute;left:1080;top:10381;width:540;height:297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Sg5zsQA&#10;AADcAAAADwAAAGRycy9kb3ducmV2LnhtbESPQWvCQBCF74L/YRnBi+hGhSKpq7RCUfGiafU8ZKdJ&#10;aHY2ZFeN/945CL3N8N68981y3bla3agNlWcD00kCijj3tuLCwM/313gBKkRki7VnMvCgAOtVv7fE&#10;1Po7n+iWxUJJCIcUDZQxNqnWIS/JYZj4hli0X986jLK2hbYt3iXc1XqWJG/aYcXSUGJDm5Lyv+zq&#10;DPjtPp4fR9xdFs1h4y/H6/QzGxkzHHQf76AidfHf/LreWcGfC608IxPo1R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0oOc7EAAAA3AAAAA8AAAAAAAAAAAAAAAAAmAIAAGRycy9k&#10;b3ducmV2LnhtbFBLBQYAAAAABAAEAPUAAACJAwAAAAA=&#10;" fillcolor="#4f81bd" strokecolor="#4f81bd">
                        <v:textbox>
                          <w:txbxContent>
                            <w:p w:rsidR="00DA6887" w:rsidRDefault="00DA6887" w:rsidP="00A823C8">
                              <w:pPr>
                                <w:jc w:val="center"/>
                                <w:rPr>
                                  <w:rFonts w:cs="Times New Roman"/>
                                  <w:b/>
                                </w:rPr>
                              </w:pPr>
                            </w:p>
                            <w:p w:rsidR="00DA6887" w:rsidRDefault="00DA6887" w:rsidP="00A823C8">
                              <w:pPr>
                                <w:jc w:val="center"/>
                                <w:rPr>
                                  <w:rFonts w:cs="Times New Roman"/>
                                  <w:b/>
                                </w:rPr>
                              </w:pPr>
                              <w:r>
                                <w:rPr>
                                  <w:rFonts w:cs="Times New Roman"/>
                                  <w:b/>
                                </w:rPr>
                                <w:t>РАСХОДЫ</w:t>
                              </w:r>
                            </w:p>
                          </w:txbxContent>
                        </v:textbox>
                      </v:shape>
                    </v:group>
                    <v:group id="Group 149" o:spid="_x0000_s1114" style="position:absolute;left:1623;top:7650;width:9873;height:405" coordorigin="1623,7650" coordsize="9873,40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FJL5fMQAAADcAAAA&#10;DwAAAAAAAAAAAAAAAACqAgAAZHJzL2Rvd25yZXYueG1sUEsFBgAAAAAEAAQA+gAAAJsDAAAAAA==&#10;">
                      <v:shape id="Text Box 150" o:spid="_x0000_s1115" type="#_x0000_t202" style="position:absolute;left:1623;top:7650;width:4692;height:4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D+1U8QA&#10;AADcAAAADwAAAGRycy9kb3ducmV2LnhtbESPQWvCQBCF7wX/wzKCl6IbQykSXUXEoldtL70N2TEJ&#10;ZmeT7NZEf33nIHib4b1575vVZnC1ulEXKs8G5rMEFHHubcWFgZ/vr+kCVIjIFmvPZOBOATbr0dsK&#10;M+t7PtHtHAslIRwyNFDG2GRah7wkh2HmG2LRLr5zGGXtCm077CXc1TpNkk/tsGJpKLGhXUn59fzn&#10;DPh+f3ee2iR9/324w27bni5pa8xkPGyXoCIN8WV+Xh+t4H8IvjwjE+j1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Q/tVPEAAAA3AAAAA8AAAAAAAAAAAAAAAAAmAIAAGRycy9k&#10;b3ducmV2LnhtbFBLBQYAAAAABAAEAPUAAACJAwAAAAA=&#10;" strokecolor="white">
                        <v:textbox>
                          <w:txbxContent>
                            <w:p w:rsidR="00DA6887" w:rsidRDefault="00DA6887" w:rsidP="00A823C8">
                              <w:pPr>
                                <w:jc w:val="center"/>
                                <w:rPr>
                                  <w:rFonts w:cs="Times New Roman"/>
                                  <w:b/>
                                  <w:szCs w:val="24"/>
                                </w:rPr>
                              </w:pPr>
                              <w:r>
                                <w:rPr>
                                  <w:rFonts w:cs="Times New Roman"/>
                                  <w:b/>
                                  <w:szCs w:val="24"/>
                                </w:rPr>
                                <w:t>Вводные данные для бизнес-плана</w:t>
                              </w:r>
                            </w:p>
                          </w:txbxContent>
                        </v:textbox>
                      </v:shape>
                      <v:shape id="Text Box 151" o:spid="_x0000_s1116" type="#_x0000_t202" style="position:absolute;left:6804;top:7650;width:4692;height:4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3MQyMIA&#10;AADcAAAADwAAAGRycy9kb3ducmV2LnhtbERPTWuDQBC9B/oflinkEppVKaFYVxFpSK9JeultcCcq&#10;dWfV3UaTX98tFHqbx/ucrFhML640uc6ygngbgSCure64UfBx3j+9gHAeWWNvmRTcyEGRP6wyTLWd&#10;+UjXk29ECGGXooLW+yGV0tUtGXRbOxAH7mIngz7AqZF6wjmEm14mUbSTBjsODS0OVLVUf52+jQI7&#10;v92MpTFKNp93c6jK8XhJRqXWj0v5CsLT4v/Ff+53HeY/x/D7TLhA5j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rcxDIwgAAANwAAAAPAAAAAAAAAAAAAAAAAJgCAABkcnMvZG93&#10;bnJldi54bWxQSwUGAAAAAAQABAD1AAAAhwMAAAAA&#10;" strokecolor="white">
                        <v:textbox>
                          <w:txbxContent>
                            <w:p w:rsidR="00DA6887" w:rsidRDefault="00DA6887" w:rsidP="00A823C8">
                              <w:pPr>
                                <w:jc w:val="center"/>
                                <w:rPr>
                                  <w:rFonts w:cs="Times New Roman"/>
                                  <w:b/>
                                  <w:szCs w:val="24"/>
                                </w:rPr>
                              </w:pPr>
                              <w:r>
                                <w:rPr>
                                  <w:rFonts w:cs="Times New Roman"/>
                                  <w:b/>
                                  <w:szCs w:val="24"/>
                                </w:rPr>
                                <w:t>Структура бизнес-плана</w:t>
                              </w:r>
                            </w:p>
                          </w:txbxContent>
                        </v:textbox>
                      </v:shape>
                    </v:group>
                  </v:group>
                  <v:shape id="AutoShape 143" o:spid="_x0000_s1117" type="#_x0000_t32" style="position:absolute;left:8874;top:12692;width:25;height:48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51cKsAAAADcAAAADwAAAGRycy9kb3ducmV2LnhtbERPyWrDMBC9B/IPYgK9JVKTkhYnsokL&#10;hV6TJrTHwZrYptbIWPL291Wh0Ns83jrHbLKNGKjztWMNjxsFgrhwpuZSw/Xjbf0Cwgdkg41j0jCT&#10;hyxdLo6YGDfymYZLKEUMYZ+ghiqENpHSFxVZ9BvXEkfu7jqLIcKulKbDMYbbRm6V2kuLNceGClt6&#10;raj4vvRWw20u9urrSZ05f86R5s/Q2N5o/bCaTgcQgabwL/5zv5s4f7eD32fiBTL9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AOdXCrAAAAA3AAAAA8AAAAAAAAAAAAAAAAA&#10;oQIAAGRycy9kb3ducmV2LnhtbFBLBQYAAAAABAAEAPkAAACOAwAAAAA=&#10;" strokecolor="#002060" strokeweight="3.25pt">
                    <v:stroke endarrow="block"/>
                  </v:shape>
                </v:group>
                <v:shape id="Text Box 152" o:spid="_x0000_s1118" type="#_x0000_t202" style="position:absolute;left:6212;top:8541;width:493;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Na2fsMA&#10;AADcAAAADwAAAGRycy9kb3ducmV2LnhtbERPTWvCQBC9F/oflil4kbqpSFpSV5GKIGgpVel5yE6T&#10;tNnZJTvG9N93hUJv83ifM18OrlU9dbHxbOBhkoEiLr1tuDJwOm7un0BFQbbYeiYDPxRhubi9mWNh&#10;/YXfqT9IpVIIxwIN1CKh0DqWNTmMEx+IE/fpO4eSYFdp2+ElhbtWT7Ms1w4bTg01Bnqpqfw+nJ2B&#10;ff4xliDn8XH9tnrsv/LXcNqJMaO7YfUMSmiQf/Gfe2vT/NkUrs+kC/Ti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Na2fsMAAADcAAAADwAAAAAAAAAAAAAAAACYAgAAZHJzL2Rv&#10;d25yZXYueG1sUEsFBgAAAAAEAAQA9QAAAIgDAAAAAA==&#10;" fillcolor="#002060" strokecolor="#002060">
                  <v:textbox>
                    <w:txbxContent>
                      <w:p w:rsidR="00DA6887" w:rsidRPr="00A823C8" w:rsidRDefault="00DA6887" w:rsidP="00A823C8">
                        <w:pPr>
                          <w:rPr>
                            <w:color w:val="FFFFFF"/>
                            <w:lang w:val="en-US"/>
                          </w:rPr>
                        </w:pPr>
                        <w:r w:rsidRPr="00A823C8">
                          <w:rPr>
                            <w:color w:val="FFFFFF"/>
                            <w:lang w:val="en-US"/>
                          </w:rPr>
                          <w:t>I</w:t>
                        </w:r>
                      </w:p>
                    </w:txbxContent>
                  </v:textbox>
                </v:shape>
                <v:shape id="Text Box 153" o:spid="_x0000_s1119" type="#_x0000_t202" style="position:absolute;left:6209;top:9471;width:496;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5oT5cQA&#10;AADcAAAADwAAAGRycy9kb3ducmV2LnhtbERPTUvDQBC9C/6HZQQvxW5aJUrstpQWQagitsXzkB2T&#10;aHZ2yU7T9N93C4K3ebzPmS0G16qeuth4NjAZZ6CIS28brgzsdy93T6CiIFtsPZOBE0VYzK+vZlhY&#10;f+RP6rdSqRTCsUADtUgotI5lTQ7j2AfixH37zqEk2FXadnhM4a7V0yzLtcOGU0ONgVY1lb/bgzPw&#10;ln+NJMhhtFt/LB/7n/w97DdizO3NsHwGJTTIv/jP/WrT/Id7uDyTLtDzM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uaE+XEAAAA3AAAAA8AAAAAAAAAAAAAAAAAmAIAAGRycy9k&#10;b3ducmV2LnhtbFBLBQYAAAAABAAEAPUAAACJAwAAAAA=&#10;" fillcolor="#002060" strokecolor="#002060">
                  <v:textbox>
                    <w:txbxContent>
                      <w:p w:rsidR="00DA6887" w:rsidRPr="00A823C8" w:rsidRDefault="00DA6887" w:rsidP="00A823C8">
                        <w:pPr>
                          <w:rPr>
                            <w:color w:val="FFFFFF"/>
                            <w:lang w:val="en-US"/>
                          </w:rPr>
                        </w:pPr>
                        <w:r w:rsidRPr="00A823C8">
                          <w:rPr>
                            <w:color w:val="FFFFFF"/>
                            <w:lang w:val="en-US"/>
                          </w:rPr>
                          <w:t>II</w:t>
                        </w:r>
                      </w:p>
                    </w:txbxContent>
                  </v:textbox>
                </v:shape>
                <v:shape id="Text Box 154" o:spid="_x0000_s1120" type="#_x0000_t202" style="position:absolute;left:6212;top:11346;width:569;height:39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HOLkcMA&#10;AADcAAAADwAAAGRycy9kb3ducmV2LnhtbERP20rDQBB9L/gPywh9KXbTUqLEbkupCIJK6QWfh+yY&#10;RLOzS3aaxr93BaFvczjXWa4H16qeuth4NjCbZqCIS28brgycjs93D6CiIFtsPZOBH4qwXt2MllhY&#10;f+E99QepVArhWKCBWiQUWseyJodx6gNx4j5951AS7CptO7ykcNfqeZbl2mHDqaHGQNuayu/D2Rl4&#10;yz8mEuQ8OT7tNvf9V/4eTq9izPh22DyCEhrkKv53v9g0f7GAv2fSBXr1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HOLkcMAAADcAAAADwAAAAAAAAAAAAAAAACYAgAAZHJzL2Rv&#10;d25yZXYueG1sUEsFBgAAAAAEAAQA9QAAAIgDAAAAAA==&#10;" fillcolor="#002060" strokecolor="#002060">
                  <v:textbox>
                    <w:txbxContent>
                      <w:p w:rsidR="00DA6887" w:rsidRPr="00A823C8" w:rsidRDefault="00DA6887" w:rsidP="00A823C8">
                        <w:pPr>
                          <w:rPr>
                            <w:color w:val="FFFFFF"/>
                            <w:lang w:val="en-US"/>
                          </w:rPr>
                        </w:pPr>
                        <w:r w:rsidRPr="00A823C8">
                          <w:rPr>
                            <w:color w:val="FFFFFF"/>
                            <w:lang w:val="en-US"/>
                          </w:rPr>
                          <w:t>IV</w:t>
                        </w:r>
                      </w:p>
                    </w:txbxContent>
                  </v:textbox>
                </v:shape>
                <v:shape id="Text Box 155" o:spid="_x0000_s1121" type="#_x0000_t202" style="position:absolute;left:6206;top:10417;width:610;height:4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8uCsQA&#10;AADcAAAADwAAAGRycy9kb3ducmV2LnhtbERPTUvDQBC9C/6HZQQvxW5aNErstpQWQagitsXzkB2T&#10;aHZ2yU7T9N93C4K3ebzPmS0G16qeuth4NjAZZ6CIS28brgzsdy93T6CiIFtsPZOBE0VYzK+vZlhY&#10;f+RP6rdSqRTCsUADtUgotI5lTQ7j2AfixH37zqEk2FXadnhM4a7V0yzLtcOGU0ONgVY1lb/bgzPw&#10;ln+NJMhhtFt/LB/7n/w97DdizO3NsHwGJTTIv/jP/WrT/PsHuDyTLtDzM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s/LgrEAAAA3AAAAA8AAAAAAAAAAAAAAAAAmAIAAGRycy9k&#10;b3ducmV2LnhtbFBLBQYAAAAABAAEAPUAAACJAwAAAAA=&#10;" fillcolor="#002060" strokecolor="#002060">
                  <v:textbox>
                    <w:txbxContent>
                      <w:p w:rsidR="00DA6887" w:rsidRPr="00A823C8" w:rsidRDefault="00DA6887" w:rsidP="00A823C8">
                        <w:pPr>
                          <w:rPr>
                            <w:color w:val="FFFFFF"/>
                            <w:lang w:val="en-US"/>
                          </w:rPr>
                        </w:pPr>
                        <w:r w:rsidRPr="00A823C8">
                          <w:rPr>
                            <w:color w:val="FFFFFF"/>
                            <w:lang w:val="en-US"/>
                          </w:rPr>
                          <w:t>III</w:t>
                        </w:r>
                      </w:p>
                    </w:txbxContent>
                  </v:textbox>
                </v:shape>
                <v:shape id="Text Box 156" o:spid="_x0000_s1122" type="#_x0000_t202" style="position:absolute;left:6212;top:12291;width:493;height:41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2wfcMA&#10;AADcAAAADwAAAGRycy9kb3ducmV2LnhtbERPTWvCQBC9F/oflil4Ed20SCrRVaSlINgiVfE8ZKdJ&#10;2uzskh1j+u+7hUJv83ifs1wPrlU9dbHxbOB+moEiLr1tuDJwOr5M5qCiIFtsPZOBb4qwXt3eLLGw&#10;/srv1B+kUimEY4EGapFQaB3LmhzGqQ/EifvwnUNJsKu07fCawl2rH7Is1w4bTg01Bnqqqfw6XJyB&#10;1/w8liCX8fF5v3nsP/O3cNqJMaO7YbMAJTTIv/jPvbVp/iyH32fSBXr1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2wfcMAAADcAAAADwAAAAAAAAAAAAAAAACYAgAAZHJzL2Rv&#10;d25yZXYueG1sUEsFBgAAAAAEAAQA9QAAAIgDAAAAAA==&#10;" fillcolor="#002060" strokecolor="#002060">
                  <v:textbox>
                    <w:txbxContent>
                      <w:p w:rsidR="00DA6887" w:rsidRPr="00A823C8" w:rsidRDefault="00DA6887" w:rsidP="00A823C8">
                        <w:pPr>
                          <w:rPr>
                            <w:color w:val="FFFFFF"/>
                            <w:lang w:val="en-US"/>
                          </w:rPr>
                        </w:pPr>
                        <w:r w:rsidRPr="00A823C8">
                          <w:rPr>
                            <w:color w:val="FFFFFF"/>
                            <w:lang w:val="en-US"/>
                          </w:rPr>
                          <w:t>V</w:t>
                        </w:r>
                      </w:p>
                    </w:txbxContent>
                  </v:textbox>
                </v:shape>
                <v:shape id="Text Box 157" o:spid="_x0000_s1123" type="#_x0000_t202" style="position:absolute;left:6206;top:14091;width:681;height:4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KEV5sMA&#10;AADcAAAADwAAAGRycy9kb3ducmV2LnhtbERP20rDQBB9F/yHZYS+FLupSCqx21IsQkGl9ILPQ3ZM&#10;otnZJTtN07/vCoJvczjXmS8H16qeuth4NjCdZKCIS28brgwcD6/3T6CiIFtsPZOBC0VYLm5v5lhY&#10;f+Yd9XupVArhWKCBWiQUWseyJodx4gNx4r5851AS7CptOzyncNfqhyzLtcOGU0ONgV5qKn/2J2fg&#10;Pf8cS5DT+LDermb9d/4Rjm9izOhuWD2DEhrkX/zn3tg0/3EGv8+kC/TiC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KEV5sMAAADcAAAADwAAAAAAAAAAAAAAAACYAgAAZHJzL2Rv&#10;d25yZXYueG1sUEsFBgAAAAAEAAQA9QAAAIgDAAAAAA==&#10;" fillcolor="#002060" strokecolor="#002060">
                  <v:textbox>
                    <w:txbxContent>
                      <w:p w:rsidR="00DA6887" w:rsidRPr="00A823C8" w:rsidRDefault="00DA6887" w:rsidP="00A823C8">
                        <w:pPr>
                          <w:rPr>
                            <w:color w:val="FFFFFF"/>
                            <w:lang w:val="en-US"/>
                          </w:rPr>
                        </w:pPr>
                        <w:r w:rsidRPr="00A823C8">
                          <w:rPr>
                            <w:color w:val="FFFFFF"/>
                            <w:lang w:val="en-US"/>
                          </w:rPr>
                          <w:t>VII</w:t>
                        </w:r>
                      </w:p>
                    </w:txbxContent>
                  </v:textbox>
                </v:shape>
                <v:shape id="Text Box 158" o:spid="_x0000_s1124" type="#_x0000_t202" style="position:absolute;left:6206;top:13209;width:447;height:3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T6BlMUA&#10;AADcAAAADwAAAGRycy9kb3ducmV2LnhtbESPQUvDQBCF74L/YRnBS7EbRaKk3ZaiCIKK2BbPQ3aa&#10;RLOzS3aaxn/vHARvM7w3732zXE+hNyMNuYvs4HpegCGuo++4cbDfPV3dg8mC7LGPTA5+KMN6dX62&#10;xMrHE3/QuJXGaAjnCh20IqmyNtctBczzmIhVO8QhoOg6NNYPeNLw0NuboihtwI61ocVEDy3V39tj&#10;cPBafs4kyXG2e3zf3I1f5Vvav4hzlxfTZgFGaJJ/89/1s1f8W6XVZ3QCu/o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VPoGUxQAAANwAAAAPAAAAAAAAAAAAAAAAAJgCAABkcnMv&#10;ZG93bnJldi54bWxQSwUGAAAAAAQABAD1AAAAigMAAAAA&#10;" fillcolor="#002060" strokecolor="#002060">
                  <v:textbox>
                    <w:txbxContent>
                      <w:p w:rsidR="00DA6887" w:rsidRPr="00A823C8" w:rsidRDefault="00DA6887" w:rsidP="00CD1790">
                        <w:pPr>
                          <w:ind w:hanging="142"/>
                          <w:rPr>
                            <w:color w:val="FFFFFF"/>
                            <w:lang w:val="en-US"/>
                          </w:rPr>
                        </w:pPr>
                        <w:r w:rsidRPr="00A823C8">
                          <w:rPr>
                            <w:color w:val="FFFFFF"/>
                            <w:lang w:val="en-US"/>
                          </w:rPr>
                          <w:t>VI</w:t>
                        </w:r>
                      </w:p>
                    </w:txbxContent>
                  </v:textbox>
                </v:shape>
              </v:group>
            </w:pict>
          </mc:Fallback>
        </mc:AlternateContent>
      </w:r>
    </w:p>
    <w:p w:rsidR="00A823C8" w:rsidRPr="00A823C8" w:rsidRDefault="00A823C8" w:rsidP="00A823C8">
      <w:pPr>
        <w:spacing w:after="0" w:line="240" w:lineRule="auto"/>
        <w:jc w:val="left"/>
        <w:rPr>
          <w:rFonts w:eastAsia="Times New Roman" w:cs="Times New Roman"/>
          <w:szCs w:val="24"/>
          <w:lang w:eastAsia="ru-RU"/>
        </w:rPr>
      </w:pPr>
    </w:p>
    <w:p w:rsidR="00A823C8" w:rsidRPr="00A823C8" w:rsidRDefault="00A823C8" w:rsidP="00A823C8">
      <w:pPr>
        <w:spacing w:after="0" w:line="240" w:lineRule="auto"/>
        <w:jc w:val="left"/>
        <w:rPr>
          <w:rFonts w:eastAsia="Times New Roman" w:cs="Times New Roman"/>
          <w:szCs w:val="24"/>
          <w:lang w:eastAsia="ru-RU"/>
        </w:rPr>
      </w:pPr>
    </w:p>
    <w:p w:rsidR="00A823C8" w:rsidRPr="00A823C8" w:rsidRDefault="00A823C8" w:rsidP="00A823C8">
      <w:pPr>
        <w:spacing w:after="0" w:line="240" w:lineRule="auto"/>
        <w:jc w:val="left"/>
        <w:rPr>
          <w:rFonts w:eastAsia="Times New Roman" w:cs="Times New Roman"/>
          <w:szCs w:val="24"/>
          <w:lang w:eastAsia="ru-RU"/>
        </w:rPr>
      </w:pPr>
    </w:p>
    <w:p w:rsidR="00A823C8" w:rsidRPr="00A823C8" w:rsidRDefault="00A823C8" w:rsidP="00A823C8">
      <w:pPr>
        <w:spacing w:after="0" w:line="240" w:lineRule="auto"/>
        <w:jc w:val="left"/>
        <w:rPr>
          <w:rFonts w:eastAsia="Times New Roman" w:cs="Times New Roman"/>
          <w:szCs w:val="24"/>
          <w:lang w:eastAsia="ru-RU"/>
        </w:rPr>
      </w:pPr>
    </w:p>
    <w:p w:rsidR="00A823C8" w:rsidRPr="00A823C8" w:rsidRDefault="00A823C8" w:rsidP="00A823C8">
      <w:pPr>
        <w:spacing w:after="0" w:line="240" w:lineRule="auto"/>
        <w:jc w:val="left"/>
        <w:rPr>
          <w:rFonts w:eastAsia="Times New Roman" w:cs="Times New Roman"/>
          <w:szCs w:val="24"/>
          <w:lang w:eastAsia="ru-RU"/>
        </w:rPr>
      </w:pPr>
    </w:p>
    <w:p w:rsidR="00A823C8" w:rsidRPr="00A823C8" w:rsidRDefault="00A823C8" w:rsidP="00A823C8">
      <w:pPr>
        <w:spacing w:after="0" w:line="240" w:lineRule="auto"/>
        <w:jc w:val="left"/>
        <w:rPr>
          <w:rFonts w:eastAsia="Times New Roman" w:cs="Times New Roman"/>
          <w:szCs w:val="24"/>
          <w:lang w:eastAsia="ru-RU"/>
        </w:rPr>
      </w:pPr>
    </w:p>
    <w:p w:rsidR="00A823C8" w:rsidRPr="00A823C8" w:rsidRDefault="00A823C8" w:rsidP="00A823C8">
      <w:pPr>
        <w:spacing w:after="0" w:line="240" w:lineRule="auto"/>
        <w:jc w:val="left"/>
        <w:rPr>
          <w:rFonts w:eastAsia="Times New Roman" w:cs="Times New Roman"/>
          <w:szCs w:val="24"/>
          <w:lang w:eastAsia="ru-RU"/>
        </w:rPr>
      </w:pPr>
    </w:p>
    <w:p w:rsidR="00A823C8" w:rsidRPr="00A823C8" w:rsidRDefault="00A823C8" w:rsidP="00A823C8">
      <w:pPr>
        <w:spacing w:after="0" w:line="240" w:lineRule="auto"/>
        <w:jc w:val="left"/>
        <w:rPr>
          <w:rFonts w:eastAsia="Times New Roman" w:cs="Times New Roman"/>
          <w:szCs w:val="24"/>
          <w:lang w:eastAsia="ru-RU"/>
        </w:rPr>
      </w:pPr>
    </w:p>
    <w:p w:rsidR="00A823C8" w:rsidRPr="00A823C8" w:rsidRDefault="00A823C8" w:rsidP="00A823C8">
      <w:pPr>
        <w:spacing w:after="0" w:line="240" w:lineRule="auto"/>
        <w:jc w:val="left"/>
        <w:rPr>
          <w:rFonts w:eastAsia="Times New Roman" w:cs="Times New Roman"/>
          <w:szCs w:val="24"/>
          <w:lang w:eastAsia="ru-RU"/>
        </w:rPr>
      </w:pPr>
    </w:p>
    <w:p w:rsidR="00A823C8" w:rsidRPr="00A823C8" w:rsidRDefault="00A823C8" w:rsidP="00A823C8">
      <w:pPr>
        <w:spacing w:after="0" w:line="240" w:lineRule="auto"/>
        <w:jc w:val="left"/>
        <w:rPr>
          <w:rFonts w:eastAsia="Times New Roman" w:cs="Times New Roman"/>
          <w:szCs w:val="24"/>
          <w:lang w:eastAsia="ru-RU"/>
        </w:rPr>
      </w:pPr>
    </w:p>
    <w:p w:rsidR="00A823C8" w:rsidRPr="00A823C8" w:rsidRDefault="00A823C8" w:rsidP="00A823C8">
      <w:pPr>
        <w:spacing w:after="0" w:line="240" w:lineRule="auto"/>
        <w:jc w:val="left"/>
        <w:rPr>
          <w:rFonts w:eastAsia="Times New Roman" w:cs="Times New Roman"/>
          <w:szCs w:val="24"/>
          <w:lang w:eastAsia="ru-RU"/>
        </w:rPr>
      </w:pPr>
    </w:p>
    <w:p w:rsidR="00A823C8" w:rsidRPr="00A823C8" w:rsidRDefault="00A823C8" w:rsidP="00A823C8">
      <w:pPr>
        <w:spacing w:after="0" w:line="240" w:lineRule="auto"/>
        <w:jc w:val="left"/>
        <w:rPr>
          <w:rFonts w:eastAsia="Times New Roman" w:cs="Times New Roman"/>
          <w:szCs w:val="24"/>
          <w:lang w:eastAsia="ru-RU"/>
        </w:rPr>
      </w:pPr>
    </w:p>
    <w:p w:rsidR="00A823C8" w:rsidRPr="00A823C8" w:rsidRDefault="00A823C8" w:rsidP="00A823C8">
      <w:pPr>
        <w:spacing w:after="0" w:line="240" w:lineRule="auto"/>
        <w:jc w:val="left"/>
        <w:rPr>
          <w:rFonts w:eastAsia="Times New Roman" w:cs="Times New Roman"/>
          <w:szCs w:val="24"/>
          <w:lang w:eastAsia="ru-RU"/>
        </w:rPr>
      </w:pPr>
    </w:p>
    <w:p w:rsidR="00A823C8" w:rsidRPr="00A823C8" w:rsidRDefault="00A823C8" w:rsidP="00A823C8">
      <w:pPr>
        <w:spacing w:after="0" w:line="240" w:lineRule="auto"/>
        <w:jc w:val="left"/>
        <w:rPr>
          <w:rFonts w:eastAsia="Times New Roman" w:cs="Times New Roman"/>
          <w:szCs w:val="24"/>
          <w:lang w:eastAsia="ru-RU"/>
        </w:rPr>
      </w:pPr>
    </w:p>
    <w:p w:rsidR="00A823C8" w:rsidRPr="00A823C8" w:rsidRDefault="00A823C8" w:rsidP="00A823C8">
      <w:pPr>
        <w:spacing w:after="0" w:line="240" w:lineRule="auto"/>
        <w:jc w:val="left"/>
        <w:rPr>
          <w:rFonts w:eastAsia="Times New Roman" w:cs="Times New Roman"/>
          <w:szCs w:val="24"/>
          <w:lang w:eastAsia="ru-RU"/>
        </w:rPr>
      </w:pPr>
    </w:p>
    <w:p w:rsidR="00A823C8" w:rsidRPr="00A823C8" w:rsidRDefault="00A823C8" w:rsidP="00A823C8">
      <w:pPr>
        <w:spacing w:after="0" w:line="240" w:lineRule="auto"/>
        <w:jc w:val="left"/>
        <w:rPr>
          <w:rFonts w:eastAsia="Times New Roman" w:cs="Times New Roman"/>
          <w:szCs w:val="24"/>
          <w:lang w:eastAsia="ru-RU"/>
        </w:rPr>
      </w:pPr>
    </w:p>
    <w:p w:rsidR="00A823C8" w:rsidRPr="00A823C8" w:rsidRDefault="00A823C8" w:rsidP="00A823C8">
      <w:pPr>
        <w:spacing w:after="0" w:line="240" w:lineRule="auto"/>
        <w:jc w:val="left"/>
        <w:rPr>
          <w:rFonts w:eastAsia="Times New Roman" w:cs="Times New Roman"/>
          <w:szCs w:val="24"/>
          <w:lang w:eastAsia="ru-RU"/>
        </w:rPr>
      </w:pPr>
    </w:p>
    <w:p w:rsidR="00A823C8" w:rsidRPr="00A823C8" w:rsidRDefault="00A823C8" w:rsidP="00A823C8">
      <w:pPr>
        <w:spacing w:after="0" w:line="240" w:lineRule="auto"/>
        <w:jc w:val="left"/>
        <w:rPr>
          <w:rFonts w:eastAsia="Times New Roman" w:cs="Times New Roman"/>
          <w:szCs w:val="24"/>
          <w:lang w:eastAsia="ru-RU"/>
        </w:rPr>
      </w:pPr>
    </w:p>
    <w:p w:rsidR="00A823C8" w:rsidRPr="00A823C8" w:rsidRDefault="00A823C8" w:rsidP="00A823C8">
      <w:pPr>
        <w:spacing w:after="0" w:line="240" w:lineRule="auto"/>
        <w:jc w:val="left"/>
        <w:rPr>
          <w:rFonts w:eastAsia="Times New Roman" w:cs="Times New Roman"/>
          <w:szCs w:val="24"/>
          <w:lang w:eastAsia="ru-RU"/>
        </w:rPr>
      </w:pPr>
    </w:p>
    <w:p w:rsidR="00A823C8" w:rsidRPr="00A823C8" w:rsidRDefault="00A823C8" w:rsidP="00A823C8">
      <w:pPr>
        <w:spacing w:after="0" w:line="240" w:lineRule="auto"/>
        <w:jc w:val="left"/>
        <w:rPr>
          <w:rFonts w:eastAsia="Times New Roman" w:cs="Times New Roman"/>
          <w:szCs w:val="24"/>
          <w:lang w:eastAsia="ru-RU"/>
        </w:rPr>
      </w:pPr>
    </w:p>
    <w:p w:rsidR="00A823C8" w:rsidRPr="00A823C8" w:rsidRDefault="00A823C8" w:rsidP="00A823C8">
      <w:pPr>
        <w:spacing w:after="0" w:line="240" w:lineRule="auto"/>
        <w:jc w:val="left"/>
        <w:rPr>
          <w:rFonts w:eastAsia="Times New Roman" w:cs="Times New Roman"/>
          <w:szCs w:val="24"/>
          <w:lang w:eastAsia="ru-RU"/>
        </w:rPr>
      </w:pPr>
    </w:p>
    <w:p w:rsidR="00A823C8" w:rsidRPr="00A823C8" w:rsidRDefault="00A823C8" w:rsidP="00A823C8">
      <w:pPr>
        <w:spacing w:after="0" w:line="240" w:lineRule="auto"/>
        <w:jc w:val="left"/>
        <w:rPr>
          <w:rFonts w:eastAsia="Times New Roman" w:cs="Times New Roman"/>
          <w:szCs w:val="24"/>
          <w:lang w:eastAsia="ru-RU"/>
        </w:rPr>
      </w:pPr>
    </w:p>
    <w:p w:rsidR="00A823C8" w:rsidRPr="00A823C8" w:rsidRDefault="00A823C8" w:rsidP="00A823C8">
      <w:pPr>
        <w:spacing w:after="0" w:line="240" w:lineRule="auto"/>
        <w:jc w:val="left"/>
        <w:rPr>
          <w:rFonts w:eastAsia="Times New Roman" w:cs="Times New Roman"/>
          <w:szCs w:val="24"/>
          <w:lang w:eastAsia="ru-RU"/>
        </w:rPr>
      </w:pPr>
    </w:p>
    <w:tbl>
      <w:tblPr>
        <w:tblStyle w:val="12"/>
        <w:tblW w:w="9889"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2531"/>
        <w:gridCol w:w="7358"/>
      </w:tblGrid>
      <w:tr w:rsidR="00A823C8" w:rsidRPr="00A823C8" w:rsidTr="00A823C8">
        <w:tc>
          <w:tcPr>
            <w:tcW w:w="2531" w:type="dxa"/>
          </w:tcPr>
          <w:p w:rsidR="00A823C8" w:rsidRPr="00A823C8" w:rsidRDefault="00A823C8" w:rsidP="00A823C8">
            <w:pPr>
              <w:tabs>
                <w:tab w:val="left" w:pos="2127"/>
              </w:tabs>
              <w:autoSpaceDE w:val="0"/>
              <w:autoSpaceDN w:val="0"/>
              <w:adjustRightInd w:val="0"/>
              <w:ind w:right="188"/>
              <w:rPr>
                <w:rFonts w:eastAsia="Arial Unicode MS"/>
                <w:b/>
                <w:bCs/>
                <w:szCs w:val="24"/>
              </w:rPr>
            </w:pPr>
          </w:p>
        </w:tc>
        <w:tc>
          <w:tcPr>
            <w:tcW w:w="7358" w:type="dxa"/>
          </w:tcPr>
          <w:p w:rsidR="00A823C8" w:rsidRPr="00A823C8" w:rsidRDefault="00A823C8" w:rsidP="00A823C8">
            <w:pPr>
              <w:autoSpaceDE w:val="0"/>
              <w:autoSpaceDN w:val="0"/>
              <w:adjustRightInd w:val="0"/>
              <w:rPr>
                <w:rFonts w:eastAsia="Arial Unicode MS"/>
                <w:szCs w:val="24"/>
              </w:rPr>
            </w:pPr>
          </w:p>
          <w:p w:rsidR="00A823C8" w:rsidRPr="00A823C8" w:rsidRDefault="00A823C8" w:rsidP="00A823C8">
            <w:pPr>
              <w:autoSpaceDE w:val="0"/>
              <w:autoSpaceDN w:val="0"/>
              <w:adjustRightInd w:val="0"/>
              <w:rPr>
                <w:rFonts w:eastAsia="Arial Unicode MS"/>
                <w:szCs w:val="24"/>
              </w:rPr>
            </w:pPr>
          </w:p>
          <w:p w:rsidR="00A823C8" w:rsidRPr="00A823C8" w:rsidRDefault="00A823C8" w:rsidP="00A823C8">
            <w:pPr>
              <w:autoSpaceDE w:val="0"/>
              <w:autoSpaceDN w:val="0"/>
              <w:adjustRightInd w:val="0"/>
              <w:rPr>
                <w:rFonts w:eastAsia="Arial Unicode MS"/>
                <w:szCs w:val="24"/>
              </w:rPr>
            </w:pPr>
          </w:p>
          <w:p w:rsidR="00A823C8" w:rsidRPr="00A823C8" w:rsidRDefault="00A823C8" w:rsidP="00A823C8">
            <w:pPr>
              <w:autoSpaceDE w:val="0"/>
              <w:autoSpaceDN w:val="0"/>
              <w:adjustRightInd w:val="0"/>
              <w:rPr>
                <w:rFonts w:eastAsia="Arial Unicode MS"/>
                <w:szCs w:val="24"/>
              </w:rPr>
            </w:pPr>
          </w:p>
          <w:p w:rsidR="00A823C8" w:rsidRPr="00A823C8" w:rsidRDefault="00A823C8" w:rsidP="00A823C8">
            <w:pPr>
              <w:autoSpaceDE w:val="0"/>
              <w:autoSpaceDN w:val="0"/>
              <w:adjustRightInd w:val="0"/>
              <w:rPr>
                <w:rFonts w:eastAsia="Arial Unicode MS"/>
                <w:szCs w:val="24"/>
              </w:rPr>
            </w:pPr>
            <w:r w:rsidRPr="00A823C8">
              <w:rPr>
                <w:rFonts w:eastAsia="Arial Unicode MS"/>
                <w:szCs w:val="24"/>
              </w:rPr>
              <w:t>На основе плана производства составляется план расходов и доходов проекта. На основе плана инвестиций и плана доходов составляется план финансирования проекта. Все перечисленные планы сводятся в план прибылей и убытков проекта, на основе которого составляется экономический отчет о движении денежных средств и определяется дисконтированный денежный поток проекта. Экономический отчет о прибылях и убытках рассчитывается на срок амортизации основного оборудования, входящего в проект.</w:t>
            </w:r>
          </w:p>
          <w:p w:rsidR="00A823C8" w:rsidRPr="00A823C8" w:rsidRDefault="00A823C8" w:rsidP="00A823C8">
            <w:pPr>
              <w:autoSpaceDE w:val="0"/>
              <w:autoSpaceDN w:val="0"/>
              <w:adjustRightInd w:val="0"/>
              <w:rPr>
                <w:rFonts w:eastAsia="Arial Unicode MS"/>
                <w:szCs w:val="24"/>
              </w:rPr>
            </w:pPr>
            <w:r w:rsidRPr="00A823C8">
              <w:rPr>
                <w:rFonts w:eastAsia="Arial Unicode MS"/>
                <w:szCs w:val="24"/>
              </w:rPr>
              <w:t>Денежный поток дисконтируется на момент начала инвестиций в проект.</w:t>
            </w:r>
          </w:p>
          <w:p w:rsidR="00A823C8" w:rsidRPr="00A823C8" w:rsidRDefault="00A823C8" w:rsidP="00A823C8">
            <w:pPr>
              <w:autoSpaceDE w:val="0"/>
              <w:autoSpaceDN w:val="0"/>
              <w:adjustRightInd w:val="0"/>
              <w:rPr>
                <w:rFonts w:eastAsia="Arial Unicode MS"/>
                <w:szCs w:val="24"/>
              </w:rPr>
            </w:pPr>
            <w:r w:rsidRPr="00A823C8">
              <w:rPr>
                <w:rFonts w:eastAsia="Arial Unicode MS"/>
                <w:szCs w:val="24"/>
              </w:rPr>
              <w:t>На   основе   расчета   бизнес-плана   определяются показатели проекта, входящие в систему его оценки:</w:t>
            </w:r>
          </w:p>
          <w:p w:rsidR="00A823C8" w:rsidRPr="00A823C8" w:rsidRDefault="00A823C8" w:rsidP="00A7210F">
            <w:pPr>
              <w:numPr>
                <w:ilvl w:val="0"/>
                <w:numId w:val="42"/>
              </w:numPr>
              <w:tabs>
                <w:tab w:val="left" w:pos="2486"/>
              </w:tabs>
              <w:autoSpaceDE w:val="0"/>
              <w:autoSpaceDN w:val="0"/>
              <w:adjustRightInd w:val="0"/>
              <w:jc w:val="left"/>
              <w:rPr>
                <w:rFonts w:eastAsia="Arial Unicode MS"/>
                <w:szCs w:val="24"/>
              </w:rPr>
            </w:pPr>
            <w:r w:rsidRPr="00A823C8">
              <w:rPr>
                <w:rFonts w:eastAsia="Arial Unicode MS"/>
                <w:szCs w:val="24"/>
                <w:lang w:val="en-US" w:eastAsia="en-US"/>
              </w:rPr>
              <w:t>NPV</w:t>
            </w:r>
          </w:p>
          <w:p w:rsidR="00A823C8" w:rsidRPr="00A823C8" w:rsidRDefault="00A823C8" w:rsidP="00A7210F">
            <w:pPr>
              <w:numPr>
                <w:ilvl w:val="0"/>
                <w:numId w:val="42"/>
              </w:numPr>
              <w:tabs>
                <w:tab w:val="left" w:pos="2486"/>
              </w:tabs>
              <w:autoSpaceDE w:val="0"/>
              <w:autoSpaceDN w:val="0"/>
              <w:adjustRightInd w:val="0"/>
              <w:jc w:val="left"/>
              <w:rPr>
                <w:rFonts w:eastAsia="Arial Unicode MS"/>
                <w:szCs w:val="24"/>
              </w:rPr>
            </w:pPr>
            <w:r w:rsidRPr="00A823C8">
              <w:rPr>
                <w:rFonts w:eastAsia="Arial Unicode MS"/>
                <w:szCs w:val="24"/>
                <w:lang w:val="en-US" w:eastAsia="en-US"/>
              </w:rPr>
              <w:t>IRR</w:t>
            </w:r>
            <w:r w:rsidRPr="00A823C8">
              <w:rPr>
                <w:rFonts w:eastAsia="Arial Unicode MS"/>
                <w:szCs w:val="24"/>
                <w:lang w:eastAsia="en-US"/>
              </w:rPr>
              <w:t xml:space="preserve"> [%]</w:t>
            </w:r>
          </w:p>
          <w:p w:rsidR="00A823C8" w:rsidRPr="00A823C8" w:rsidRDefault="00A823C8" w:rsidP="00A7210F">
            <w:pPr>
              <w:numPr>
                <w:ilvl w:val="0"/>
                <w:numId w:val="42"/>
              </w:numPr>
              <w:tabs>
                <w:tab w:val="left" w:pos="2486"/>
              </w:tabs>
              <w:autoSpaceDE w:val="0"/>
              <w:autoSpaceDN w:val="0"/>
              <w:adjustRightInd w:val="0"/>
              <w:jc w:val="left"/>
              <w:rPr>
                <w:rFonts w:eastAsia="Arial Unicode MS"/>
                <w:szCs w:val="24"/>
              </w:rPr>
            </w:pPr>
            <w:r w:rsidRPr="00A823C8">
              <w:rPr>
                <w:rFonts w:eastAsia="Arial Unicode MS"/>
                <w:szCs w:val="24"/>
              </w:rPr>
              <w:t>Дисконтированный срок окупаемости на год начала инвестиций</w:t>
            </w:r>
          </w:p>
          <w:p w:rsidR="00A823C8" w:rsidRPr="00A823C8" w:rsidRDefault="00A823C8" w:rsidP="00A7210F">
            <w:pPr>
              <w:numPr>
                <w:ilvl w:val="0"/>
                <w:numId w:val="42"/>
              </w:numPr>
              <w:tabs>
                <w:tab w:val="left" w:pos="2486"/>
              </w:tabs>
              <w:autoSpaceDE w:val="0"/>
              <w:autoSpaceDN w:val="0"/>
              <w:adjustRightInd w:val="0"/>
              <w:jc w:val="left"/>
              <w:rPr>
                <w:rFonts w:eastAsia="Arial Unicode MS"/>
                <w:szCs w:val="24"/>
              </w:rPr>
            </w:pPr>
            <w:r w:rsidRPr="00A823C8">
              <w:rPr>
                <w:rFonts w:eastAsia="Arial Unicode MS"/>
                <w:szCs w:val="24"/>
              </w:rPr>
              <w:t>Инвестиционная маржа (внутренняя ставка доходности проекта (</w:t>
            </w:r>
            <w:r w:rsidRPr="00A823C8">
              <w:rPr>
                <w:rFonts w:eastAsia="Arial Unicode MS"/>
                <w:szCs w:val="24"/>
                <w:lang w:val="en-US"/>
              </w:rPr>
              <w:t>IRR</w:t>
            </w:r>
            <w:r w:rsidRPr="00A823C8">
              <w:rPr>
                <w:rFonts w:eastAsia="Arial Unicode MS"/>
                <w:szCs w:val="24"/>
              </w:rPr>
              <w:t>) за вычетом ставки дисконтирования (</w:t>
            </w:r>
            <w:r w:rsidRPr="00A823C8">
              <w:rPr>
                <w:rFonts w:eastAsia="Arial Unicode MS"/>
                <w:szCs w:val="24"/>
                <w:lang w:val="en-US"/>
              </w:rPr>
              <w:t>WACC</w:t>
            </w:r>
            <w:r w:rsidRPr="00A823C8">
              <w:rPr>
                <w:rFonts w:eastAsia="Arial Unicode MS"/>
                <w:szCs w:val="24"/>
              </w:rPr>
              <w:t>).</w:t>
            </w:r>
          </w:p>
          <w:p w:rsidR="00A823C8" w:rsidRPr="00A823C8" w:rsidRDefault="00A823C8" w:rsidP="00A823C8">
            <w:pPr>
              <w:autoSpaceDE w:val="0"/>
              <w:autoSpaceDN w:val="0"/>
              <w:adjustRightInd w:val="0"/>
              <w:spacing w:before="101" w:line="250" w:lineRule="exact"/>
              <w:ind w:left="21"/>
              <w:rPr>
                <w:rFonts w:eastAsia="Arial Unicode MS"/>
                <w:szCs w:val="24"/>
              </w:rPr>
            </w:pPr>
          </w:p>
        </w:tc>
      </w:tr>
      <w:tr w:rsidR="00A823C8" w:rsidRPr="00A823C8" w:rsidTr="00A823C8">
        <w:tc>
          <w:tcPr>
            <w:tcW w:w="2531" w:type="dxa"/>
          </w:tcPr>
          <w:p w:rsidR="00A823C8" w:rsidRPr="00A823C8" w:rsidRDefault="00A823C8" w:rsidP="00A823C8">
            <w:pPr>
              <w:tabs>
                <w:tab w:val="left" w:pos="2127"/>
              </w:tabs>
              <w:autoSpaceDE w:val="0"/>
              <w:autoSpaceDN w:val="0"/>
              <w:adjustRightInd w:val="0"/>
              <w:ind w:right="188"/>
              <w:rPr>
                <w:rFonts w:eastAsia="Arial Unicode MS"/>
                <w:b/>
                <w:bCs/>
                <w:szCs w:val="24"/>
              </w:rPr>
            </w:pPr>
            <w:r w:rsidRPr="00A823C8">
              <w:rPr>
                <w:rFonts w:eastAsia="Arial Unicode MS"/>
                <w:b/>
                <w:bCs/>
                <w:szCs w:val="24"/>
              </w:rPr>
              <w:t>5.3.2. Актуализация экономического обоснования проекта</w:t>
            </w:r>
          </w:p>
        </w:tc>
        <w:tc>
          <w:tcPr>
            <w:tcW w:w="7358" w:type="dxa"/>
          </w:tcPr>
          <w:p w:rsidR="00A823C8" w:rsidRPr="00A823C8" w:rsidRDefault="00A823C8" w:rsidP="00A823C8">
            <w:pPr>
              <w:autoSpaceDE w:val="0"/>
              <w:autoSpaceDN w:val="0"/>
              <w:adjustRightInd w:val="0"/>
              <w:jc w:val="left"/>
              <w:rPr>
                <w:rFonts w:eastAsia="Arial Unicode MS"/>
                <w:szCs w:val="24"/>
              </w:rPr>
            </w:pPr>
            <w:r w:rsidRPr="00A823C8">
              <w:rPr>
                <w:rFonts w:eastAsia="Arial Unicode MS"/>
                <w:szCs w:val="24"/>
              </w:rPr>
              <w:t>Ежегодно происходит актуализация бизнес-плана проектов с учетом:</w:t>
            </w:r>
          </w:p>
          <w:p w:rsidR="00A823C8" w:rsidRPr="00A823C8" w:rsidRDefault="00A823C8" w:rsidP="00A7210F">
            <w:pPr>
              <w:numPr>
                <w:ilvl w:val="0"/>
                <w:numId w:val="43"/>
              </w:numPr>
              <w:tabs>
                <w:tab w:val="left" w:pos="350"/>
              </w:tabs>
              <w:autoSpaceDE w:val="0"/>
              <w:autoSpaceDN w:val="0"/>
              <w:adjustRightInd w:val="0"/>
              <w:jc w:val="left"/>
              <w:rPr>
                <w:rFonts w:eastAsia="Arial Unicode MS"/>
                <w:szCs w:val="24"/>
              </w:rPr>
            </w:pPr>
            <w:r w:rsidRPr="00A823C8">
              <w:rPr>
                <w:rFonts w:eastAsia="Arial Unicode MS"/>
                <w:szCs w:val="24"/>
              </w:rPr>
              <w:t>Фактической реализации проекта в предыдущем году</w:t>
            </w:r>
          </w:p>
          <w:p w:rsidR="00A823C8" w:rsidRPr="00A823C8" w:rsidRDefault="00A823C8" w:rsidP="00A7210F">
            <w:pPr>
              <w:numPr>
                <w:ilvl w:val="0"/>
                <w:numId w:val="43"/>
              </w:numPr>
              <w:tabs>
                <w:tab w:val="left" w:pos="350"/>
              </w:tabs>
              <w:autoSpaceDE w:val="0"/>
              <w:autoSpaceDN w:val="0"/>
              <w:adjustRightInd w:val="0"/>
              <w:jc w:val="left"/>
              <w:rPr>
                <w:rFonts w:eastAsia="Arial Unicode MS"/>
                <w:szCs w:val="24"/>
              </w:rPr>
            </w:pPr>
            <w:r w:rsidRPr="00A823C8">
              <w:rPr>
                <w:rFonts w:eastAsia="Arial Unicode MS"/>
                <w:szCs w:val="24"/>
              </w:rPr>
              <w:t>Фактическим удорожанием инвестиций по сравнению с планом</w:t>
            </w:r>
          </w:p>
          <w:p w:rsidR="00A823C8" w:rsidRPr="00A823C8" w:rsidRDefault="00A823C8" w:rsidP="00A7210F">
            <w:pPr>
              <w:numPr>
                <w:ilvl w:val="0"/>
                <w:numId w:val="43"/>
              </w:numPr>
              <w:tabs>
                <w:tab w:val="left" w:pos="350"/>
              </w:tabs>
              <w:autoSpaceDE w:val="0"/>
              <w:autoSpaceDN w:val="0"/>
              <w:adjustRightInd w:val="0"/>
              <w:jc w:val="left"/>
              <w:rPr>
                <w:rFonts w:eastAsia="Arial Unicode MS"/>
                <w:szCs w:val="24"/>
              </w:rPr>
            </w:pPr>
            <w:r w:rsidRPr="00A823C8">
              <w:rPr>
                <w:rFonts w:eastAsia="Arial Unicode MS"/>
                <w:szCs w:val="24"/>
              </w:rPr>
              <w:t>Уточнения вводных данных</w:t>
            </w:r>
          </w:p>
          <w:p w:rsidR="00A823C8" w:rsidRPr="00A823C8" w:rsidRDefault="00A823C8" w:rsidP="00A823C8">
            <w:pPr>
              <w:autoSpaceDE w:val="0"/>
              <w:autoSpaceDN w:val="0"/>
              <w:adjustRightInd w:val="0"/>
              <w:rPr>
                <w:rFonts w:eastAsia="Arial Unicode MS"/>
                <w:szCs w:val="24"/>
              </w:rPr>
            </w:pPr>
          </w:p>
        </w:tc>
      </w:tr>
      <w:tr w:rsidR="00A823C8" w:rsidRPr="00A823C8" w:rsidTr="00A823C8">
        <w:tc>
          <w:tcPr>
            <w:tcW w:w="2531" w:type="dxa"/>
          </w:tcPr>
          <w:p w:rsidR="00A823C8" w:rsidRPr="00A823C8" w:rsidRDefault="00A823C8" w:rsidP="00A823C8">
            <w:pPr>
              <w:tabs>
                <w:tab w:val="left" w:pos="567"/>
              </w:tabs>
              <w:autoSpaceDE w:val="0"/>
              <w:autoSpaceDN w:val="0"/>
              <w:adjustRightInd w:val="0"/>
              <w:ind w:right="188"/>
              <w:rPr>
                <w:rFonts w:eastAsia="Arial Unicode MS"/>
                <w:b/>
                <w:bCs/>
                <w:szCs w:val="24"/>
              </w:rPr>
            </w:pPr>
            <w:r w:rsidRPr="00A823C8">
              <w:rPr>
                <w:rFonts w:eastAsia="Arial Unicode MS"/>
                <w:b/>
                <w:bCs/>
                <w:szCs w:val="24"/>
              </w:rPr>
              <w:t xml:space="preserve">5.3.3. Система оценки проектов класса </w:t>
            </w:r>
            <w:r w:rsidRPr="00A823C8">
              <w:rPr>
                <w:rFonts w:eastAsia="Arial Unicode MS"/>
                <w:b/>
                <w:bCs/>
                <w:szCs w:val="24"/>
                <w:lang w:val="en-US"/>
              </w:rPr>
              <w:t>I</w:t>
            </w:r>
            <w:r w:rsidRPr="00A823C8">
              <w:rPr>
                <w:rFonts w:eastAsia="Arial Unicode MS"/>
                <w:b/>
                <w:bCs/>
                <w:szCs w:val="24"/>
              </w:rPr>
              <w:t xml:space="preserve"> – подкласс 1.2. </w:t>
            </w:r>
            <w:r w:rsidRPr="00A823C8">
              <w:rPr>
                <w:rFonts w:eastAsia="Arial Unicode MS"/>
                <w:b/>
                <w:szCs w:val="24"/>
              </w:rPr>
              <w:t>"Замена основного оборудования ЭС"</w:t>
            </w:r>
          </w:p>
        </w:tc>
        <w:tc>
          <w:tcPr>
            <w:tcW w:w="7358" w:type="dxa"/>
          </w:tcPr>
          <w:p w:rsidR="00A823C8" w:rsidRPr="00A823C8" w:rsidRDefault="00A823C8" w:rsidP="00A823C8">
            <w:pPr>
              <w:autoSpaceDE w:val="0"/>
              <w:autoSpaceDN w:val="0"/>
              <w:adjustRightInd w:val="0"/>
              <w:rPr>
                <w:rFonts w:eastAsia="Arial Unicode MS"/>
                <w:szCs w:val="24"/>
              </w:rPr>
            </w:pPr>
            <w:r w:rsidRPr="00A823C8">
              <w:rPr>
                <w:rFonts w:eastAsia="Arial Unicode MS"/>
                <w:szCs w:val="24"/>
              </w:rPr>
              <w:t>В системе оценки проектов I класса (подкласс 1.2. "Замена основного оборудования ЭС"</w:t>
            </w:r>
            <w:r w:rsidRPr="00A823C8">
              <w:rPr>
                <w:rFonts w:eastAsia="Arial Unicode MS"/>
                <w:b/>
                <w:szCs w:val="24"/>
              </w:rPr>
              <w:t xml:space="preserve">) </w:t>
            </w:r>
            <w:r w:rsidRPr="00A823C8">
              <w:rPr>
                <w:rFonts w:eastAsia="Arial Unicode MS"/>
                <w:b/>
                <w:bCs/>
                <w:szCs w:val="24"/>
              </w:rPr>
              <w:t xml:space="preserve">эффект от реализации проекта </w:t>
            </w:r>
            <w:r w:rsidRPr="00A823C8">
              <w:rPr>
                <w:rFonts w:eastAsia="Arial Unicode MS"/>
                <w:szCs w:val="24"/>
              </w:rPr>
              <w:t>оценивается на основе следующих критериев:</w:t>
            </w:r>
          </w:p>
          <w:p w:rsidR="00A823C8" w:rsidRPr="00A823C8" w:rsidRDefault="00A823C8" w:rsidP="00A7210F">
            <w:pPr>
              <w:numPr>
                <w:ilvl w:val="0"/>
                <w:numId w:val="46"/>
              </w:numPr>
              <w:tabs>
                <w:tab w:val="left" w:pos="355"/>
              </w:tabs>
              <w:autoSpaceDE w:val="0"/>
              <w:autoSpaceDN w:val="0"/>
              <w:adjustRightInd w:val="0"/>
              <w:ind w:left="21" w:right="5" w:hanging="21"/>
              <w:jc w:val="left"/>
              <w:rPr>
                <w:rFonts w:eastAsia="Arial Unicode MS"/>
                <w:szCs w:val="24"/>
              </w:rPr>
            </w:pPr>
            <w:r w:rsidRPr="00A823C8">
              <w:rPr>
                <w:rFonts w:eastAsia="Arial Unicode MS"/>
                <w:szCs w:val="24"/>
              </w:rPr>
              <w:t>Индекс доходности (дисконтированный денежный поток/величина инвестиций)</w:t>
            </w:r>
          </w:p>
          <w:p w:rsidR="00A823C8" w:rsidRPr="00A823C8" w:rsidRDefault="00A823C8" w:rsidP="00A7210F">
            <w:pPr>
              <w:numPr>
                <w:ilvl w:val="0"/>
                <w:numId w:val="46"/>
              </w:numPr>
              <w:tabs>
                <w:tab w:val="left" w:pos="355"/>
              </w:tabs>
              <w:autoSpaceDE w:val="0"/>
              <w:autoSpaceDN w:val="0"/>
              <w:adjustRightInd w:val="0"/>
              <w:ind w:left="21" w:right="5" w:hanging="21"/>
              <w:jc w:val="left"/>
              <w:rPr>
                <w:rFonts w:eastAsia="Arial Unicode MS"/>
                <w:szCs w:val="24"/>
              </w:rPr>
            </w:pPr>
            <w:r w:rsidRPr="00A823C8">
              <w:rPr>
                <w:rFonts w:eastAsia="Arial Unicode MS"/>
                <w:szCs w:val="24"/>
              </w:rPr>
              <w:t>Инвестиционная маржа (внутренняя ставка доходности проекта (</w:t>
            </w:r>
            <w:r w:rsidRPr="00A823C8">
              <w:rPr>
                <w:rFonts w:eastAsia="Arial Unicode MS"/>
                <w:szCs w:val="24"/>
                <w:lang w:val="en-US"/>
              </w:rPr>
              <w:t>IRR</w:t>
            </w:r>
            <w:r w:rsidRPr="00A823C8">
              <w:rPr>
                <w:rFonts w:eastAsia="Arial Unicode MS"/>
                <w:szCs w:val="24"/>
              </w:rPr>
              <w:t>) за вычетом ставки дисконтирования (</w:t>
            </w:r>
            <w:r w:rsidRPr="00A823C8">
              <w:rPr>
                <w:rFonts w:eastAsia="Arial Unicode MS"/>
                <w:szCs w:val="24"/>
                <w:lang w:val="en-US"/>
              </w:rPr>
              <w:t>WACC</w:t>
            </w:r>
            <w:r w:rsidRPr="00A823C8">
              <w:rPr>
                <w:rFonts w:eastAsia="Arial Unicode MS"/>
                <w:szCs w:val="24"/>
              </w:rPr>
              <w:t>)</w:t>
            </w:r>
          </w:p>
          <w:p w:rsidR="00A823C8" w:rsidRPr="00A823C8" w:rsidRDefault="00A823C8" w:rsidP="00A7210F">
            <w:pPr>
              <w:numPr>
                <w:ilvl w:val="0"/>
                <w:numId w:val="46"/>
              </w:numPr>
              <w:tabs>
                <w:tab w:val="left" w:pos="355"/>
              </w:tabs>
              <w:autoSpaceDE w:val="0"/>
              <w:autoSpaceDN w:val="0"/>
              <w:adjustRightInd w:val="0"/>
              <w:ind w:left="21" w:right="5" w:hanging="21"/>
              <w:jc w:val="left"/>
              <w:rPr>
                <w:rFonts w:eastAsia="Arial Unicode MS"/>
                <w:szCs w:val="24"/>
              </w:rPr>
            </w:pPr>
            <w:r w:rsidRPr="00A823C8">
              <w:rPr>
                <w:rFonts w:eastAsia="Arial Unicode MS"/>
                <w:szCs w:val="24"/>
              </w:rPr>
              <w:t>Дисконтированный срок окупаемости на год начала инвестиций в проект</w:t>
            </w:r>
          </w:p>
          <w:p w:rsidR="00A823C8" w:rsidRPr="00A823C8" w:rsidRDefault="00A823C8" w:rsidP="00A7210F">
            <w:pPr>
              <w:numPr>
                <w:ilvl w:val="0"/>
                <w:numId w:val="46"/>
              </w:numPr>
              <w:tabs>
                <w:tab w:val="left" w:pos="355"/>
              </w:tabs>
              <w:autoSpaceDE w:val="0"/>
              <w:autoSpaceDN w:val="0"/>
              <w:adjustRightInd w:val="0"/>
              <w:ind w:left="21" w:right="5" w:hanging="21"/>
              <w:jc w:val="left"/>
              <w:rPr>
                <w:rFonts w:eastAsia="Arial Unicode MS"/>
                <w:szCs w:val="24"/>
              </w:rPr>
            </w:pPr>
            <w:r w:rsidRPr="00A823C8">
              <w:rPr>
                <w:rFonts w:eastAsia="Arial Unicode MS"/>
                <w:szCs w:val="24"/>
              </w:rPr>
              <w:t>Увеличение срока окупаемости при минимальном КИУМ (разница между сроками окупаемости в реалистичном и пессимистичном сценарии рынка)</w:t>
            </w:r>
          </w:p>
          <w:p w:rsidR="00A823C8" w:rsidRPr="00A823C8" w:rsidRDefault="00A823C8" w:rsidP="00A823C8">
            <w:pPr>
              <w:autoSpaceDE w:val="0"/>
              <w:autoSpaceDN w:val="0"/>
              <w:adjustRightInd w:val="0"/>
              <w:jc w:val="left"/>
              <w:rPr>
                <w:rFonts w:eastAsia="Arial Unicode MS"/>
                <w:szCs w:val="24"/>
              </w:rPr>
            </w:pPr>
            <w:r w:rsidRPr="00A823C8">
              <w:rPr>
                <w:rFonts w:eastAsia="Arial Unicode MS"/>
                <w:b/>
                <w:bCs/>
                <w:szCs w:val="24"/>
              </w:rPr>
              <w:t xml:space="preserve">Срочность проектов </w:t>
            </w:r>
            <w:r w:rsidRPr="00A823C8">
              <w:rPr>
                <w:rFonts w:eastAsia="Arial Unicode MS"/>
                <w:szCs w:val="24"/>
              </w:rPr>
              <w:t>определяется по следующим критериям:</w:t>
            </w:r>
          </w:p>
          <w:p w:rsidR="00A823C8" w:rsidRPr="00A823C8" w:rsidRDefault="00A823C8" w:rsidP="00A7210F">
            <w:pPr>
              <w:numPr>
                <w:ilvl w:val="0"/>
                <w:numId w:val="47"/>
              </w:numPr>
              <w:tabs>
                <w:tab w:val="left" w:pos="0"/>
              </w:tabs>
              <w:autoSpaceDE w:val="0"/>
              <w:autoSpaceDN w:val="0"/>
              <w:adjustRightInd w:val="0"/>
              <w:jc w:val="left"/>
              <w:rPr>
                <w:rFonts w:eastAsia="Arial Unicode MS"/>
                <w:szCs w:val="24"/>
              </w:rPr>
            </w:pPr>
            <w:r w:rsidRPr="00A823C8">
              <w:rPr>
                <w:rFonts w:eastAsia="Arial Unicode MS"/>
                <w:szCs w:val="24"/>
              </w:rPr>
              <w:t>Прирост установленной электрической мощности (разница между установленной мощностью заменяемой и новой турбины/котла)</w:t>
            </w:r>
          </w:p>
          <w:p w:rsidR="00A823C8" w:rsidRPr="00A823C8" w:rsidRDefault="00A823C8" w:rsidP="00A7210F">
            <w:pPr>
              <w:numPr>
                <w:ilvl w:val="0"/>
                <w:numId w:val="47"/>
              </w:numPr>
              <w:tabs>
                <w:tab w:val="left" w:pos="0"/>
              </w:tabs>
              <w:autoSpaceDE w:val="0"/>
              <w:autoSpaceDN w:val="0"/>
              <w:adjustRightInd w:val="0"/>
              <w:jc w:val="left"/>
              <w:rPr>
                <w:rFonts w:eastAsia="Arial Unicode MS"/>
                <w:szCs w:val="24"/>
              </w:rPr>
            </w:pPr>
            <w:r w:rsidRPr="00A823C8">
              <w:rPr>
                <w:rFonts w:eastAsia="Arial Unicode MS"/>
                <w:szCs w:val="24"/>
              </w:rPr>
              <w:t xml:space="preserve">Наработка заменяемой турбины/котла/ Парковый ресурс </w:t>
            </w:r>
          </w:p>
          <w:p w:rsidR="00A823C8" w:rsidRPr="00A823C8" w:rsidRDefault="00A823C8" w:rsidP="00A823C8">
            <w:pPr>
              <w:tabs>
                <w:tab w:val="left" w:pos="0"/>
              </w:tabs>
              <w:autoSpaceDE w:val="0"/>
              <w:autoSpaceDN w:val="0"/>
              <w:adjustRightInd w:val="0"/>
              <w:rPr>
                <w:rFonts w:eastAsia="Arial Unicode MS"/>
                <w:szCs w:val="24"/>
              </w:rPr>
            </w:pPr>
            <w:r w:rsidRPr="00A823C8">
              <w:rPr>
                <w:rFonts w:eastAsia="Arial Unicode MS"/>
                <w:szCs w:val="24"/>
              </w:rPr>
              <w:t xml:space="preserve">Система оценки проектов </w:t>
            </w:r>
            <w:r w:rsidRPr="00A823C8">
              <w:rPr>
                <w:rFonts w:eastAsia="Arial Unicode MS"/>
                <w:szCs w:val="24"/>
                <w:lang w:val="en-US"/>
              </w:rPr>
              <w:t>I</w:t>
            </w:r>
            <w:r w:rsidRPr="00A823C8">
              <w:rPr>
                <w:rFonts w:eastAsia="Arial Unicode MS"/>
                <w:szCs w:val="24"/>
              </w:rPr>
              <w:t xml:space="preserve"> класса 1.2. подкласса, включая границы выставления баллов и веса критериев в общем балле, представлена на схеме 6.</w:t>
            </w:r>
          </w:p>
          <w:p w:rsidR="00A823C8" w:rsidRPr="00A823C8" w:rsidRDefault="00A823C8" w:rsidP="00A823C8">
            <w:pPr>
              <w:autoSpaceDE w:val="0"/>
              <w:autoSpaceDN w:val="0"/>
              <w:adjustRightInd w:val="0"/>
              <w:rPr>
                <w:rFonts w:eastAsia="Arial Unicode MS"/>
                <w:szCs w:val="24"/>
              </w:rPr>
            </w:pPr>
          </w:p>
        </w:tc>
      </w:tr>
    </w:tbl>
    <w:p w:rsidR="00CD1790" w:rsidRDefault="00CD1790" w:rsidP="00A823C8">
      <w:pPr>
        <w:spacing w:after="0" w:line="240" w:lineRule="auto"/>
        <w:jc w:val="right"/>
        <w:rPr>
          <w:rFonts w:eastAsia="Times New Roman" w:cs="Times New Roman"/>
          <w:i/>
          <w:szCs w:val="24"/>
          <w:lang w:eastAsia="ru-RU"/>
        </w:rPr>
      </w:pPr>
    </w:p>
    <w:p w:rsidR="00CD1790" w:rsidRDefault="00CD1790">
      <w:pPr>
        <w:jc w:val="left"/>
        <w:rPr>
          <w:rFonts w:eastAsia="Times New Roman" w:cs="Times New Roman"/>
          <w:i/>
          <w:szCs w:val="24"/>
          <w:lang w:eastAsia="ru-RU"/>
        </w:rPr>
      </w:pPr>
      <w:r>
        <w:rPr>
          <w:rFonts w:eastAsia="Times New Roman" w:cs="Times New Roman"/>
          <w:i/>
          <w:szCs w:val="24"/>
          <w:lang w:eastAsia="ru-RU"/>
        </w:rPr>
        <w:br w:type="page"/>
      </w:r>
    </w:p>
    <w:p w:rsidR="00A823C8" w:rsidRPr="00A823C8" w:rsidRDefault="00A823C8" w:rsidP="00A823C8">
      <w:pPr>
        <w:spacing w:after="0" w:line="240" w:lineRule="auto"/>
        <w:jc w:val="right"/>
        <w:rPr>
          <w:rFonts w:eastAsia="Times New Roman" w:cs="Times New Roman"/>
          <w:i/>
          <w:szCs w:val="24"/>
          <w:lang w:eastAsia="ru-RU"/>
        </w:rPr>
      </w:pPr>
      <w:r w:rsidRPr="00A823C8">
        <w:rPr>
          <w:rFonts w:eastAsia="Times New Roman" w:cs="Times New Roman"/>
          <w:i/>
          <w:szCs w:val="24"/>
          <w:lang w:eastAsia="ru-RU"/>
        </w:rPr>
        <w:t>Схема 6</w:t>
      </w:r>
    </w:p>
    <w:p w:rsidR="00A823C8" w:rsidRPr="00A823C8" w:rsidRDefault="00A823C8" w:rsidP="00A823C8">
      <w:pPr>
        <w:spacing w:after="0" w:line="240" w:lineRule="auto"/>
        <w:jc w:val="right"/>
        <w:rPr>
          <w:rFonts w:eastAsia="Times New Roman" w:cs="Times New Roman"/>
          <w:i/>
          <w:szCs w:val="24"/>
          <w:lang w:eastAsia="ru-RU"/>
        </w:rPr>
      </w:pPr>
      <w:r w:rsidRPr="00A823C8">
        <w:rPr>
          <w:rFonts w:eastAsia="Times New Roman" w:cs="Times New Roman"/>
          <w:i/>
          <w:szCs w:val="24"/>
          <w:lang w:eastAsia="ru-RU"/>
        </w:rPr>
        <w:t xml:space="preserve">Система критериев оценки проектов </w:t>
      </w:r>
      <w:r w:rsidRPr="00A823C8">
        <w:rPr>
          <w:rFonts w:eastAsia="Times New Roman" w:cs="Times New Roman"/>
          <w:i/>
          <w:szCs w:val="24"/>
          <w:lang w:val="en-US" w:eastAsia="ru-RU"/>
        </w:rPr>
        <w:t>I</w:t>
      </w:r>
      <w:r w:rsidRPr="00A823C8">
        <w:rPr>
          <w:rFonts w:eastAsia="Times New Roman" w:cs="Times New Roman"/>
          <w:i/>
          <w:szCs w:val="24"/>
          <w:lang w:eastAsia="ru-RU"/>
        </w:rPr>
        <w:t xml:space="preserve"> класса </w:t>
      </w:r>
    </w:p>
    <w:p w:rsidR="00A823C8" w:rsidRPr="00A823C8" w:rsidRDefault="00CD1790" w:rsidP="00A823C8">
      <w:pPr>
        <w:spacing w:after="0" w:line="240" w:lineRule="auto"/>
        <w:jc w:val="right"/>
        <w:rPr>
          <w:rFonts w:eastAsia="Arial Unicode MS" w:cs="Times New Roman"/>
          <w:i/>
          <w:szCs w:val="24"/>
          <w:lang w:eastAsia="ru-RU"/>
        </w:rPr>
      </w:pPr>
      <w:r w:rsidRPr="00A823C8">
        <w:rPr>
          <w:rFonts w:ascii="Calibri" w:eastAsia="Times New Roman" w:hAnsi="Calibri" w:cs="Times New Roman"/>
          <w:noProof/>
          <w:sz w:val="22"/>
          <w:lang w:eastAsia="ru-RU"/>
        </w:rPr>
        <mc:AlternateContent>
          <mc:Choice Requires="wpg">
            <w:drawing>
              <wp:anchor distT="0" distB="0" distL="114300" distR="114300" simplePos="0" relativeHeight="251672576" behindDoc="1" locked="0" layoutInCell="1" allowOverlap="1" wp14:anchorId="5C7971C3" wp14:editId="3A0E266C">
                <wp:simplePos x="0" y="0"/>
                <wp:positionH relativeFrom="column">
                  <wp:posOffset>6350</wp:posOffset>
                </wp:positionH>
                <wp:positionV relativeFrom="paragraph">
                  <wp:posOffset>121285</wp:posOffset>
                </wp:positionV>
                <wp:extent cx="5028565" cy="5513070"/>
                <wp:effectExtent l="0" t="0" r="19685" b="11430"/>
                <wp:wrapNone/>
                <wp:docPr id="100"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028565" cy="5513070"/>
                          <a:chOff x="1695" y="1530"/>
                          <a:chExt cx="7919" cy="8682"/>
                        </a:xfrm>
                      </wpg:grpSpPr>
                      <wps:wsp>
                        <wps:cNvPr id="102" name="AutoShape 4"/>
                        <wps:cNvSpPr>
                          <a:spLocks noChangeArrowheads="1"/>
                        </wps:cNvSpPr>
                        <wps:spPr bwMode="auto">
                          <a:xfrm rot="10480263">
                            <a:off x="6734" y="1992"/>
                            <a:ext cx="2880" cy="314"/>
                          </a:xfrm>
                          <a:prstGeom prst="rtTriangle">
                            <a:avLst/>
                          </a:prstGeom>
                          <a:solidFill>
                            <a:srgbClr val="4F81BD">
                              <a:lumMod val="100000"/>
                              <a:lumOff val="0"/>
                            </a:srgbClr>
                          </a:solidFill>
                          <a:ln w="9525">
                            <a:solidFill>
                              <a:srgbClr val="4F81BD">
                                <a:lumMod val="100000"/>
                                <a:lumOff val="0"/>
                              </a:srgbClr>
                            </a:solidFill>
                            <a:miter lim="800000"/>
                            <a:headEnd/>
                            <a:tailEnd/>
                          </a:ln>
                        </wps:spPr>
                        <wps:bodyPr rot="0" vert="horz" wrap="square" lIns="91440" tIns="45720" rIns="91440" bIns="45720" anchor="t" anchorCtr="0" upright="1">
                          <a:noAutofit/>
                        </wps:bodyPr>
                      </wps:wsp>
                      <wps:wsp>
                        <wps:cNvPr id="103" name="Text Box 5"/>
                        <wps:cNvSpPr txBox="1">
                          <a:spLocks noChangeArrowheads="1"/>
                        </wps:cNvSpPr>
                        <wps:spPr bwMode="auto">
                          <a:xfrm>
                            <a:off x="7002" y="1530"/>
                            <a:ext cx="2460" cy="360"/>
                          </a:xfrm>
                          <a:prstGeom prst="rect">
                            <a:avLst/>
                          </a:prstGeom>
                          <a:solidFill>
                            <a:srgbClr val="FFFFFF"/>
                          </a:solidFill>
                          <a:ln w="9525">
                            <a:solidFill>
                              <a:sysClr val="window" lastClr="FFFFFF">
                                <a:lumMod val="100000"/>
                                <a:lumOff val="0"/>
                              </a:sysClr>
                            </a:solidFill>
                            <a:miter lim="800000"/>
                            <a:headEnd/>
                            <a:tailEnd/>
                          </a:ln>
                        </wps:spPr>
                        <wps:txbx>
                          <w:txbxContent>
                            <w:p w:rsidR="00DA6887" w:rsidRDefault="00DA6887" w:rsidP="00A823C8">
                              <w:pPr>
                                <w:jc w:val="center"/>
                                <w:rPr>
                                  <w:b/>
                                  <w:sz w:val="20"/>
                                  <w:szCs w:val="20"/>
                                </w:rPr>
                              </w:pPr>
                              <w:r>
                                <w:rPr>
                                  <w:b/>
                                  <w:sz w:val="20"/>
                                  <w:szCs w:val="20"/>
                                </w:rPr>
                                <w:t>Приоритет</w:t>
                              </w:r>
                            </w:p>
                          </w:txbxContent>
                        </wps:txbx>
                        <wps:bodyPr rot="0" vert="horz" wrap="square" lIns="91440" tIns="45720" rIns="91440" bIns="45720" anchor="t" anchorCtr="0" upright="1">
                          <a:noAutofit/>
                        </wps:bodyPr>
                      </wps:wsp>
                      <wps:wsp>
                        <wps:cNvPr id="104" name="Rectangle 6"/>
                        <wps:cNvSpPr>
                          <a:spLocks noChangeArrowheads="1"/>
                        </wps:cNvSpPr>
                        <wps:spPr bwMode="auto">
                          <a:xfrm>
                            <a:off x="1695" y="9828"/>
                            <a:ext cx="630" cy="240"/>
                          </a:xfrm>
                          <a:prstGeom prst="rect">
                            <a:avLst/>
                          </a:prstGeom>
                          <a:solidFill>
                            <a:srgbClr val="4F81BD">
                              <a:lumMod val="40000"/>
                              <a:lumOff val="60000"/>
                            </a:srgbClr>
                          </a:solidFill>
                          <a:ln w="9525">
                            <a:solidFill>
                              <a:srgbClr val="4F81BD">
                                <a:lumMod val="40000"/>
                                <a:lumOff val="60000"/>
                              </a:srgbClr>
                            </a:solidFill>
                            <a:miter lim="800000"/>
                            <a:headEnd/>
                            <a:tailEnd/>
                          </a:ln>
                        </wps:spPr>
                        <wps:bodyPr rot="0" vert="horz" wrap="square" lIns="91440" tIns="45720" rIns="91440" bIns="45720" anchor="t" anchorCtr="0" upright="1">
                          <a:noAutofit/>
                        </wps:bodyPr>
                      </wps:wsp>
                      <wps:wsp>
                        <wps:cNvPr id="105" name="Text Box 7"/>
                        <wps:cNvSpPr txBox="1">
                          <a:spLocks noChangeArrowheads="1"/>
                        </wps:cNvSpPr>
                        <wps:spPr bwMode="auto">
                          <a:xfrm>
                            <a:off x="2517" y="9750"/>
                            <a:ext cx="3945" cy="462"/>
                          </a:xfrm>
                          <a:prstGeom prst="rect">
                            <a:avLst/>
                          </a:prstGeom>
                          <a:solidFill>
                            <a:srgbClr val="FFFFFF"/>
                          </a:solidFill>
                          <a:ln w="9525">
                            <a:solidFill>
                              <a:sysClr val="window" lastClr="FFFFFF">
                                <a:lumMod val="100000"/>
                                <a:lumOff val="0"/>
                              </a:sysClr>
                            </a:solidFill>
                            <a:miter lim="800000"/>
                            <a:headEnd/>
                            <a:tailEnd/>
                          </a:ln>
                        </wps:spPr>
                        <wps:txbx>
                          <w:txbxContent>
                            <w:p w:rsidR="00DA6887" w:rsidRDefault="00DA6887" w:rsidP="00A823C8">
                              <w:r>
                                <w:t>Экономические критерии</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7971C3" id="Group 2" o:spid="_x0000_s1125" style="position:absolute;left:0;text-align:left;margin-left:.5pt;margin-top:9.55pt;width:395.95pt;height:434.1pt;z-index:-251643904" coordorigin="1695,1530" coordsize="7919,86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">
                <v:shape id="AutoShape 4" o:spid="_x0000_s1126" type="#_x0000_t6" style="position:absolute;left:6734;top:1992;width:2880;height:314;rotation:11447242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Az6pcMA&#10;AADcAAAADwAAAGRycy9kb3ducmV2LnhtbERPyWrDMBC9F/oPYgq91XJCyeJYDqWkkFMhiwO5DdbE&#10;dmKNXEu13b+vAoXe5vHWSdejaURPnastK5hEMQjiwuqaSwXHw8fLAoTzyBoby6Tghxyss8eHFBNt&#10;B95Rv/elCCHsElRQed8mUrqiIoMusi1x4C62M+gD7EqpOxxCuGnkNI5n0mDNoaHClt4rKm77b6Ng&#10;OZnZ63l+oe2XfN1RXm7y0+dGqeen8W0FwtPo/8V/7q0O8+Mp3J8JF8js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Az6pcMAAADcAAAADwAAAAAAAAAAAAAAAACYAgAAZHJzL2Rv&#10;d25yZXYueG1sUEsFBgAAAAAEAAQA9QAAAIgDAAAAAA==&#10;" fillcolor="#4f81bd" strokecolor="#4f81bd"/>
                <v:shape id="Text Box 5" o:spid="_x0000_s1127" type="#_x0000_t202" style="position:absolute;left:7002;top:1530;width:246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oeS5MEA&#10;AADcAAAADwAAAGRycy9kb3ducmV2LnhtbERPS4vCMBC+C/sfwgheZE2sIEvXKCK7rFcfl70NzdgW&#10;m0nbRFv99UYQvM3H95zFqreVuFLrS8caphMFgjhzpuRcw/Hw+/kFwgdkg5Vj0nAjD6vlx2CBqXEd&#10;7+i6D7mIIexT1FCEUKdS+qwgi37iauLInVxrMUTY5tK02MVwW8lEqbm0WHJsKLCmTUHZeX+xGlz3&#10;c7OOGpWM/+/2b7Nudqek0Xo07NffIAL14S1+ubcmzlczeD4TL5DL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KHkuTBAAAA3AAAAA8AAAAAAAAAAAAAAAAAmAIAAGRycy9kb3du&#10;cmV2LnhtbFBLBQYAAAAABAAEAPUAAACGAwAAAAA=&#10;" strokecolor="white">
                  <v:textbox>
                    <w:txbxContent>
                      <w:p w:rsidR="00DA6887" w:rsidRDefault="00DA6887" w:rsidP="00A823C8">
                        <w:pPr>
                          <w:jc w:val="center"/>
                          <w:rPr>
                            <w:b/>
                            <w:sz w:val="20"/>
                            <w:szCs w:val="20"/>
                          </w:rPr>
                        </w:pPr>
                        <w:r>
                          <w:rPr>
                            <w:b/>
                            <w:sz w:val="20"/>
                            <w:szCs w:val="20"/>
                          </w:rPr>
                          <w:t>Приоритет</w:t>
                        </w:r>
                      </w:p>
                    </w:txbxContent>
                  </v:textbox>
                </v:shape>
                <v:rect id="Rectangle 6" o:spid="_x0000_s1128" style="position:absolute;left:1695;top:9828;width:630;height:2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bZ9Q78A&#10;AADcAAAADwAAAGRycy9kb3ducmV2LnhtbERPS4vCMBC+C/sfwgjeNK2ISNcoIqzsZWF9LF6HZmyK&#10;yaQ00dZ/vxEEb/PxPWe57p0Vd2pD7VlBPslAEJde11wpOB2/xgsQISJrtJ5JwYMCrFcfgyUW2ne8&#10;p/shViKFcChQgYmxKaQMpSGHYeIb4sRdfOswJthWUrfYpXBn5TTL5tJhzanBYENbQ+X1cHMK7OUc&#10;80e+8L9kUf/o8850fzulRsN+8wkiUh/f4pf7W6f52Qyez6QL5Oof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5tn1DvwAAANwAAAAPAAAAAAAAAAAAAAAAAJgCAABkcnMvZG93bnJl&#10;di54bWxQSwUGAAAAAAQABAD1AAAAhAMAAAAA&#10;" fillcolor="#b9cde5" strokecolor="#b9cde5"/>
                <v:shape id="Text Box 7" o:spid="_x0000_s1129" type="#_x0000_t202" style="position:absolute;left:2517;top:9750;width:3945;height:4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iKvC8EA&#10;AADcAAAADwAAAGRycy9kb3ducmV2LnhtbERPS4vCMBC+C/sfwgheZE0sKEvXKCK7rFcfl70NzdgW&#10;m0nbRFv99UYQvM3H95zFqreVuFLrS8caphMFgjhzpuRcw/Hw+/kFwgdkg5Vj0nAjD6vlx2CBqXEd&#10;7+i6D7mIIexT1FCEUKdS+qwgi37iauLInVxrMUTY5tK02MVwW8lEqbm0WHJsKLCmTUHZeX+xGlz3&#10;c7OOGpWM/+/2b7Nudqek0Xo07NffIAL14S1+ubcmzlczeD4TL5DL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IirwvBAAAA3AAAAA8AAAAAAAAAAAAAAAAAmAIAAGRycy9kb3du&#10;cmV2LnhtbFBLBQYAAAAABAAEAPUAAACGAwAAAAA=&#10;" strokecolor="white">
                  <v:textbox>
                    <w:txbxContent>
                      <w:p w:rsidR="00DA6887" w:rsidRDefault="00DA6887" w:rsidP="00A823C8">
                        <w:r>
                          <w:t>Экономические критерии</w:t>
                        </w:r>
                      </w:p>
                    </w:txbxContent>
                  </v:textbox>
                </v:shape>
              </v:group>
            </w:pict>
          </mc:Fallback>
        </mc:AlternateContent>
      </w:r>
      <w:r w:rsidR="00A823C8" w:rsidRPr="00A823C8">
        <w:rPr>
          <w:rFonts w:eastAsia="Times New Roman" w:cs="Times New Roman"/>
          <w:i/>
          <w:szCs w:val="24"/>
          <w:lang w:eastAsia="ru-RU"/>
        </w:rPr>
        <w:t xml:space="preserve">– подкласс 1.2. </w:t>
      </w:r>
      <w:r w:rsidR="00A823C8" w:rsidRPr="00A823C8">
        <w:rPr>
          <w:rFonts w:eastAsia="Arial Unicode MS" w:cs="Times New Roman"/>
          <w:i/>
          <w:szCs w:val="24"/>
          <w:lang w:eastAsia="ru-RU"/>
        </w:rPr>
        <w:t>"Замена основного оборудования ЭС"</w:t>
      </w:r>
    </w:p>
    <w:p w:rsidR="00A823C8" w:rsidRPr="00A823C8" w:rsidRDefault="00A823C8" w:rsidP="00A823C8">
      <w:pPr>
        <w:spacing w:after="0" w:line="240" w:lineRule="auto"/>
        <w:jc w:val="left"/>
        <w:rPr>
          <w:rFonts w:eastAsia="Times New Roman" w:cs="Times New Roman"/>
          <w:szCs w:val="24"/>
          <w:lang w:eastAsia="ru-RU"/>
        </w:rPr>
      </w:pPr>
    </w:p>
    <w:p w:rsidR="00A823C8" w:rsidRPr="00A823C8" w:rsidRDefault="00A823C8" w:rsidP="00A823C8">
      <w:pPr>
        <w:spacing w:after="0" w:line="240" w:lineRule="auto"/>
        <w:jc w:val="left"/>
        <w:rPr>
          <w:rFonts w:eastAsia="Times New Roman" w:cs="Times New Roman"/>
          <w:szCs w:val="24"/>
          <w:lang w:eastAsia="ru-RU"/>
        </w:rPr>
      </w:pPr>
    </w:p>
    <w:tbl>
      <w:tblPr>
        <w:tblStyle w:val="12"/>
        <w:tblW w:w="0" w:type="auto"/>
        <w:tblBorders>
          <w:top w:val="single" w:sz="4" w:space="0" w:color="4F81BD"/>
          <w:left w:val="single" w:sz="4" w:space="0" w:color="4F81BD"/>
          <w:bottom w:val="single" w:sz="4" w:space="0" w:color="4F81BD"/>
          <w:right w:val="single" w:sz="4" w:space="0" w:color="4F81BD"/>
          <w:insideH w:val="single" w:sz="6" w:space="0" w:color="4F81BD"/>
          <w:insideV w:val="single" w:sz="6" w:space="0" w:color="4F81BD"/>
        </w:tblBorders>
        <w:tblLook w:val="04A0" w:firstRow="1" w:lastRow="0" w:firstColumn="1" w:lastColumn="0" w:noHBand="0" w:noVBand="1"/>
      </w:tblPr>
      <w:tblGrid>
        <w:gridCol w:w="1410"/>
        <w:gridCol w:w="1808"/>
        <w:gridCol w:w="1929"/>
        <w:gridCol w:w="965"/>
        <w:gridCol w:w="1017"/>
        <w:gridCol w:w="1017"/>
        <w:gridCol w:w="1481"/>
      </w:tblGrid>
      <w:tr w:rsidR="00A823C8" w:rsidRPr="00A823C8" w:rsidTr="00A823C8">
        <w:tc>
          <w:tcPr>
            <w:tcW w:w="1340" w:type="dxa"/>
            <w:vMerge w:val="restart"/>
            <w:tcBorders>
              <w:top w:val="single" w:sz="4" w:space="0" w:color="4F81BD"/>
              <w:left w:val="single" w:sz="4" w:space="0" w:color="4F81BD"/>
              <w:bottom w:val="single" w:sz="6" w:space="0" w:color="4F81BD"/>
              <w:right w:val="single" w:sz="6" w:space="0" w:color="4F81BD"/>
            </w:tcBorders>
            <w:vAlign w:val="center"/>
          </w:tcPr>
          <w:p w:rsidR="00A823C8" w:rsidRPr="00A823C8" w:rsidRDefault="00A823C8" w:rsidP="00A823C8">
            <w:pPr>
              <w:jc w:val="center"/>
              <w:rPr>
                <w:szCs w:val="24"/>
                <w:lang w:eastAsia="en-US"/>
              </w:rPr>
            </w:pPr>
          </w:p>
        </w:tc>
        <w:tc>
          <w:tcPr>
            <w:tcW w:w="1808" w:type="dxa"/>
            <w:vMerge w:val="restart"/>
            <w:tcBorders>
              <w:top w:val="single" w:sz="4" w:space="0" w:color="4F81BD"/>
              <w:left w:val="single" w:sz="6" w:space="0" w:color="4F81BD"/>
              <w:bottom w:val="single" w:sz="6" w:space="0" w:color="4F81BD"/>
              <w:right w:val="single" w:sz="6" w:space="0" w:color="4F81BD"/>
            </w:tcBorders>
            <w:vAlign w:val="center"/>
            <w:hideMark/>
          </w:tcPr>
          <w:p w:rsidR="00A823C8" w:rsidRPr="00A823C8" w:rsidRDefault="00A823C8" w:rsidP="00A823C8">
            <w:pPr>
              <w:jc w:val="center"/>
              <w:rPr>
                <w:b/>
                <w:szCs w:val="24"/>
                <w:lang w:eastAsia="en-US"/>
              </w:rPr>
            </w:pPr>
            <w:r w:rsidRPr="00A823C8">
              <w:rPr>
                <w:b/>
                <w:szCs w:val="24"/>
              </w:rPr>
              <w:t>Критерии оценки</w:t>
            </w:r>
          </w:p>
        </w:tc>
        <w:tc>
          <w:tcPr>
            <w:tcW w:w="1929" w:type="dxa"/>
            <w:vMerge w:val="restart"/>
            <w:tcBorders>
              <w:top w:val="single" w:sz="4" w:space="0" w:color="4F81BD"/>
              <w:left w:val="single" w:sz="6" w:space="0" w:color="4F81BD"/>
              <w:bottom w:val="single" w:sz="6" w:space="0" w:color="4F81BD"/>
              <w:right w:val="single" w:sz="6" w:space="0" w:color="4F81BD"/>
            </w:tcBorders>
            <w:vAlign w:val="center"/>
            <w:hideMark/>
          </w:tcPr>
          <w:p w:rsidR="00A823C8" w:rsidRPr="00A823C8" w:rsidRDefault="00A823C8" w:rsidP="00A823C8">
            <w:pPr>
              <w:jc w:val="center"/>
              <w:rPr>
                <w:b/>
                <w:szCs w:val="24"/>
                <w:lang w:eastAsia="en-US"/>
              </w:rPr>
            </w:pPr>
            <w:r w:rsidRPr="00A823C8">
              <w:rPr>
                <w:b/>
                <w:szCs w:val="24"/>
              </w:rPr>
              <w:t>Параметры критериев</w:t>
            </w:r>
          </w:p>
        </w:tc>
        <w:tc>
          <w:tcPr>
            <w:tcW w:w="3109" w:type="dxa"/>
            <w:gridSpan w:val="3"/>
            <w:tcBorders>
              <w:top w:val="single" w:sz="4" w:space="0" w:color="4F81BD"/>
              <w:left w:val="single" w:sz="6" w:space="0" w:color="4F81BD"/>
              <w:bottom w:val="single" w:sz="6" w:space="0" w:color="4F81BD"/>
              <w:right w:val="single" w:sz="6" w:space="0" w:color="4F81BD"/>
            </w:tcBorders>
            <w:vAlign w:val="center"/>
            <w:hideMark/>
          </w:tcPr>
          <w:p w:rsidR="00A823C8" w:rsidRPr="00A823C8" w:rsidRDefault="00A823C8" w:rsidP="00A823C8">
            <w:pPr>
              <w:jc w:val="center"/>
              <w:rPr>
                <w:b/>
                <w:szCs w:val="24"/>
                <w:lang w:eastAsia="en-US"/>
              </w:rPr>
            </w:pPr>
            <w:r w:rsidRPr="00A823C8">
              <w:rPr>
                <w:b/>
                <w:szCs w:val="24"/>
              </w:rPr>
              <w:t>Балльная оценка приоритета проекта по отдельным параметрам</w:t>
            </w:r>
          </w:p>
        </w:tc>
        <w:tc>
          <w:tcPr>
            <w:tcW w:w="1385" w:type="dxa"/>
            <w:vMerge w:val="restart"/>
            <w:tcBorders>
              <w:top w:val="single" w:sz="4" w:space="0" w:color="4F81BD"/>
              <w:left w:val="single" w:sz="6" w:space="0" w:color="4F81BD"/>
              <w:bottom w:val="single" w:sz="6" w:space="0" w:color="4F81BD"/>
              <w:right w:val="single" w:sz="4" w:space="0" w:color="4F81BD"/>
            </w:tcBorders>
            <w:vAlign w:val="center"/>
            <w:hideMark/>
          </w:tcPr>
          <w:p w:rsidR="00A823C8" w:rsidRPr="00A823C8" w:rsidRDefault="00A823C8" w:rsidP="00A823C8">
            <w:pPr>
              <w:jc w:val="center"/>
              <w:rPr>
                <w:b/>
                <w:szCs w:val="24"/>
                <w:lang w:eastAsia="en-US"/>
              </w:rPr>
            </w:pPr>
            <w:r w:rsidRPr="00A823C8">
              <w:rPr>
                <w:b/>
                <w:szCs w:val="24"/>
              </w:rPr>
              <w:t>Вес параметра в итоговом ранге приоритета проекта</w:t>
            </w:r>
          </w:p>
        </w:tc>
      </w:tr>
      <w:tr w:rsidR="00A823C8" w:rsidRPr="00A823C8" w:rsidTr="00A823C8">
        <w:tc>
          <w:tcPr>
            <w:tcW w:w="0" w:type="auto"/>
            <w:vMerge/>
            <w:tcBorders>
              <w:top w:val="single" w:sz="4" w:space="0" w:color="4F81BD"/>
              <w:left w:val="single" w:sz="4" w:space="0" w:color="4F81BD"/>
              <w:bottom w:val="single" w:sz="6" w:space="0" w:color="4F81BD"/>
              <w:right w:val="single" w:sz="6" w:space="0" w:color="4F81BD"/>
            </w:tcBorders>
            <w:vAlign w:val="center"/>
            <w:hideMark/>
          </w:tcPr>
          <w:p w:rsidR="00A823C8" w:rsidRPr="00A823C8" w:rsidRDefault="00A823C8" w:rsidP="00A823C8">
            <w:pPr>
              <w:jc w:val="left"/>
              <w:rPr>
                <w:szCs w:val="24"/>
                <w:lang w:eastAsia="en-US"/>
              </w:rPr>
            </w:pPr>
          </w:p>
        </w:tc>
        <w:tc>
          <w:tcPr>
            <w:tcW w:w="0" w:type="auto"/>
            <w:vMerge/>
            <w:tcBorders>
              <w:top w:val="single" w:sz="4" w:space="0" w:color="4F81BD"/>
              <w:left w:val="single" w:sz="6" w:space="0" w:color="4F81BD"/>
              <w:bottom w:val="single" w:sz="6" w:space="0" w:color="4F81BD"/>
              <w:right w:val="single" w:sz="6" w:space="0" w:color="4F81BD"/>
            </w:tcBorders>
            <w:vAlign w:val="center"/>
            <w:hideMark/>
          </w:tcPr>
          <w:p w:rsidR="00A823C8" w:rsidRPr="00A823C8" w:rsidRDefault="00A823C8" w:rsidP="00A823C8">
            <w:pPr>
              <w:jc w:val="left"/>
              <w:rPr>
                <w:b/>
                <w:szCs w:val="24"/>
                <w:lang w:eastAsia="en-US"/>
              </w:rPr>
            </w:pPr>
          </w:p>
        </w:tc>
        <w:tc>
          <w:tcPr>
            <w:tcW w:w="0" w:type="auto"/>
            <w:vMerge/>
            <w:tcBorders>
              <w:top w:val="single" w:sz="4" w:space="0" w:color="4F81BD"/>
              <w:left w:val="single" w:sz="6" w:space="0" w:color="4F81BD"/>
              <w:bottom w:val="single" w:sz="6" w:space="0" w:color="4F81BD"/>
              <w:right w:val="single" w:sz="6" w:space="0" w:color="4F81BD"/>
            </w:tcBorders>
            <w:vAlign w:val="center"/>
            <w:hideMark/>
          </w:tcPr>
          <w:p w:rsidR="00A823C8" w:rsidRPr="00A823C8" w:rsidRDefault="00A823C8" w:rsidP="00A823C8">
            <w:pPr>
              <w:jc w:val="left"/>
              <w:rPr>
                <w:b/>
                <w:szCs w:val="24"/>
                <w:lang w:eastAsia="en-US"/>
              </w:rPr>
            </w:pPr>
          </w:p>
        </w:tc>
        <w:tc>
          <w:tcPr>
            <w:tcW w:w="1007" w:type="dxa"/>
            <w:tcBorders>
              <w:top w:val="single" w:sz="6" w:space="0" w:color="4F81BD"/>
              <w:left w:val="single" w:sz="6" w:space="0" w:color="4F81BD"/>
              <w:bottom w:val="single" w:sz="6" w:space="0" w:color="4F81BD"/>
              <w:right w:val="single" w:sz="6" w:space="0" w:color="4F81BD"/>
            </w:tcBorders>
            <w:vAlign w:val="center"/>
            <w:hideMark/>
          </w:tcPr>
          <w:p w:rsidR="00A823C8" w:rsidRPr="00A823C8" w:rsidRDefault="00A823C8" w:rsidP="00A823C8">
            <w:pPr>
              <w:jc w:val="center"/>
              <w:rPr>
                <w:szCs w:val="24"/>
                <w:lang w:eastAsia="en-US"/>
              </w:rPr>
            </w:pPr>
            <w:r w:rsidRPr="00A823C8">
              <w:rPr>
                <w:szCs w:val="24"/>
              </w:rPr>
              <w:t>1 балл</w:t>
            </w:r>
          </w:p>
        </w:tc>
        <w:tc>
          <w:tcPr>
            <w:tcW w:w="1051" w:type="dxa"/>
            <w:tcBorders>
              <w:top w:val="single" w:sz="6" w:space="0" w:color="4F81BD"/>
              <w:left w:val="single" w:sz="6" w:space="0" w:color="4F81BD"/>
              <w:bottom w:val="single" w:sz="6" w:space="0" w:color="4F81BD"/>
              <w:right w:val="single" w:sz="6" w:space="0" w:color="4F81BD"/>
            </w:tcBorders>
            <w:vAlign w:val="center"/>
            <w:hideMark/>
          </w:tcPr>
          <w:p w:rsidR="00A823C8" w:rsidRPr="00A823C8" w:rsidRDefault="00A823C8" w:rsidP="00A823C8">
            <w:pPr>
              <w:jc w:val="center"/>
              <w:rPr>
                <w:szCs w:val="24"/>
                <w:lang w:eastAsia="en-US"/>
              </w:rPr>
            </w:pPr>
            <w:r w:rsidRPr="00A823C8">
              <w:rPr>
                <w:szCs w:val="24"/>
              </w:rPr>
              <w:t>2 балла</w:t>
            </w:r>
          </w:p>
        </w:tc>
        <w:tc>
          <w:tcPr>
            <w:tcW w:w="1051" w:type="dxa"/>
            <w:tcBorders>
              <w:top w:val="single" w:sz="6" w:space="0" w:color="4F81BD"/>
              <w:left w:val="single" w:sz="6" w:space="0" w:color="4F81BD"/>
              <w:bottom w:val="single" w:sz="6" w:space="0" w:color="4F81BD"/>
              <w:right w:val="single" w:sz="6" w:space="0" w:color="4F81BD"/>
            </w:tcBorders>
            <w:vAlign w:val="center"/>
            <w:hideMark/>
          </w:tcPr>
          <w:p w:rsidR="00A823C8" w:rsidRPr="00A823C8" w:rsidRDefault="00A823C8" w:rsidP="00A823C8">
            <w:pPr>
              <w:jc w:val="center"/>
              <w:rPr>
                <w:szCs w:val="24"/>
                <w:lang w:eastAsia="en-US"/>
              </w:rPr>
            </w:pPr>
            <w:r w:rsidRPr="00A823C8">
              <w:rPr>
                <w:szCs w:val="24"/>
              </w:rPr>
              <w:t>3 балла</w:t>
            </w:r>
          </w:p>
        </w:tc>
        <w:tc>
          <w:tcPr>
            <w:tcW w:w="0" w:type="auto"/>
            <w:vMerge/>
            <w:tcBorders>
              <w:top w:val="single" w:sz="4" w:space="0" w:color="4F81BD"/>
              <w:left w:val="single" w:sz="6" w:space="0" w:color="4F81BD"/>
              <w:bottom w:val="single" w:sz="6" w:space="0" w:color="4F81BD"/>
              <w:right w:val="single" w:sz="4" w:space="0" w:color="4F81BD"/>
            </w:tcBorders>
            <w:vAlign w:val="center"/>
            <w:hideMark/>
          </w:tcPr>
          <w:p w:rsidR="00A823C8" w:rsidRPr="00A823C8" w:rsidRDefault="00A823C8" w:rsidP="00A823C8">
            <w:pPr>
              <w:jc w:val="left"/>
              <w:rPr>
                <w:b/>
                <w:szCs w:val="24"/>
                <w:lang w:eastAsia="en-US"/>
              </w:rPr>
            </w:pPr>
          </w:p>
        </w:tc>
      </w:tr>
      <w:tr w:rsidR="00A823C8" w:rsidRPr="00A823C8" w:rsidTr="00CD1790">
        <w:tc>
          <w:tcPr>
            <w:tcW w:w="1340" w:type="dxa"/>
            <w:vMerge w:val="restart"/>
            <w:tcBorders>
              <w:top w:val="single" w:sz="6" w:space="0" w:color="4F81BD"/>
              <w:left w:val="single" w:sz="4" w:space="0" w:color="4F81BD"/>
              <w:bottom w:val="single" w:sz="6" w:space="0" w:color="4F81BD"/>
              <w:right w:val="single" w:sz="6" w:space="0" w:color="4F81BD"/>
            </w:tcBorders>
            <w:vAlign w:val="center"/>
            <w:hideMark/>
          </w:tcPr>
          <w:p w:rsidR="00A823C8" w:rsidRPr="00A823C8" w:rsidRDefault="00A823C8" w:rsidP="00A823C8">
            <w:pPr>
              <w:jc w:val="center"/>
              <w:rPr>
                <w:b/>
                <w:szCs w:val="24"/>
                <w:lang w:eastAsia="en-US"/>
              </w:rPr>
            </w:pPr>
            <w:r w:rsidRPr="00A823C8">
              <w:rPr>
                <w:b/>
                <w:szCs w:val="24"/>
              </w:rPr>
              <w:t>Приоритет по эффекту</w:t>
            </w:r>
          </w:p>
        </w:tc>
        <w:tc>
          <w:tcPr>
            <w:tcW w:w="1808" w:type="dxa"/>
            <w:vMerge w:val="restart"/>
            <w:tcBorders>
              <w:top w:val="single" w:sz="6" w:space="0" w:color="4F81BD"/>
              <w:left w:val="single" w:sz="6" w:space="0" w:color="4F81BD"/>
              <w:bottom w:val="single" w:sz="6" w:space="0" w:color="4F81BD"/>
              <w:right w:val="single" w:sz="6" w:space="0" w:color="4F81BD"/>
            </w:tcBorders>
            <w:vAlign w:val="center"/>
            <w:hideMark/>
          </w:tcPr>
          <w:p w:rsidR="00A823C8" w:rsidRPr="00A823C8" w:rsidRDefault="00A823C8" w:rsidP="00A823C8">
            <w:pPr>
              <w:jc w:val="center"/>
              <w:rPr>
                <w:szCs w:val="24"/>
                <w:lang w:eastAsia="en-US"/>
              </w:rPr>
            </w:pPr>
            <w:r w:rsidRPr="00A823C8">
              <w:rPr>
                <w:szCs w:val="24"/>
              </w:rPr>
              <w:t>Экономическая эффективность</w:t>
            </w:r>
          </w:p>
        </w:tc>
        <w:tc>
          <w:tcPr>
            <w:tcW w:w="1929" w:type="dxa"/>
            <w:tcBorders>
              <w:top w:val="single" w:sz="6" w:space="0" w:color="4F81BD"/>
              <w:left w:val="single" w:sz="6" w:space="0" w:color="4F81BD"/>
              <w:bottom w:val="single" w:sz="6" w:space="0" w:color="4F81BD"/>
              <w:right w:val="single" w:sz="6" w:space="0" w:color="4F81BD"/>
            </w:tcBorders>
            <w:vAlign w:val="center"/>
            <w:hideMark/>
          </w:tcPr>
          <w:p w:rsidR="00A823C8" w:rsidRPr="00A823C8" w:rsidRDefault="00A823C8" w:rsidP="00A823C8">
            <w:pPr>
              <w:jc w:val="left"/>
              <w:rPr>
                <w:szCs w:val="24"/>
                <w:lang w:eastAsia="en-US"/>
              </w:rPr>
            </w:pPr>
            <w:r w:rsidRPr="00A823C8">
              <w:rPr>
                <w:szCs w:val="24"/>
              </w:rPr>
              <w:t>Индекс доходности</w:t>
            </w:r>
          </w:p>
        </w:tc>
        <w:tc>
          <w:tcPr>
            <w:tcW w:w="1007" w:type="dxa"/>
            <w:tcBorders>
              <w:top w:val="single" w:sz="6" w:space="0" w:color="4F81BD"/>
              <w:left w:val="single" w:sz="6" w:space="0" w:color="4F81BD"/>
              <w:bottom w:val="single" w:sz="6" w:space="0" w:color="4F81BD"/>
              <w:right w:val="single" w:sz="6" w:space="0" w:color="4F81BD"/>
            </w:tcBorders>
            <w:vAlign w:val="center"/>
            <w:hideMark/>
          </w:tcPr>
          <w:p w:rsidR="00A823C8" w:rsidRPr="00A823C8" w:rsidRDefault="00A823C8" w:rsidP="00A823C8">
            <w:pPr>
              <w:widowControl w:val="0"/>
              <w:autoSpaceDE w:val="0"/>
              <w:autoSpaceDN w:val="0"/>
              <w:adjustRightInd w:val="0"/>
              <w:spacing w:line="252" w:lineRule="exact"/>
              <w:ind w:hanging="192"/>
              <w:jc w:val="center"/>
              <w:rPr>
                <w:szCs w:val="24"/>
                <w:lang w:eastAsia="en-US"/>
              </w:rPr>
            </w:pPr>
            <w:r w:rsidRPr="00A823C8">
              <w:rPr>
                <w:szCs w:val="24"/>
                <w:lang w:val="en-US"/>
              </w:rPr>
              <w:t>&lt;2</w:t>
            </w:r>
            <w:r w:rsidRPr="00A823C8">
              <w:rPr>
                <w:szCs w:val="24"/>
              </w:rPr>
              <w:t>/</w:t>
            </w:r>
          </w:p>
        </w:tc>
        <w:tc>
          <w:tcPr>
            <w:tcW w:w="1051" w:type="dxa"/>
            <w:tcBorders>
              <w:top w:val="single" w:sz="6" w:space="0" w:color="4F81BD"/>
              <w:left w:val="single" w:sz="6" w:space="0" w:color="4F81BD"/>
              <w:bottom w:val="single" w:sz="6" w:space="0" w:color="4F81BD"/>
              <w:right w:val="single" w:sz="6" w:space="0" w:color="4F81BD"/>
            </w:tcBorders>
            <w:vAlign w:val="center"/>
            <w:hideMark/>
          </w:tcPr>
          <w:p w:rsidR="00A823C8" w:rsidRPr="00A823C8" w:rsidRDefault="00A823C8" w:rsidP="00A823C8">
            <w:pPr>
              <w:widowControl w:val="0"/>
              <w:autoSpaceDE w:val="0"/>
              <w:autoSpaceDN w:val="0"/>
              <w:adjustRightInd w:val="0"/>
              <w:spacing w:line="252" w:lineRule="exact"/>
              <w:ind w:hanging="192"/>
              <w:jc w:val="center"/>
              <w:rPr>
                <w:szCs w:val="24"/>
                <w:lang w:eastAsia="en-US"/>
              </w:rPr>
            </w:pPr>
            <w:r w:rsidRPr="00A823C8">
              <w:rPr>
                <w:szCs w:val="24"/>
                <w:lang w:val="en-US"/>
              </w:rPr>
              <w:t>2-5</w:t>
            </w:r>
            <w:r w:rsidRPr="00A823C8">
              <w:rPr>
                <w:szCs w:val="24"/>
              </w:rPr>
              <w:t>/</w:t>
            </w:r>
          </w:p>
        </w:tc>
        <w:tc>
          <w:tcPr>
            <w:tcW w:w="1051" w:type="dxa"/>
            <w:tcBorders>
              <w:top w:val="single" w:sz="6" w:space="0" w:color="4F81BD"/>
              <w:left w:val="single" w:sz="6" w:space="0" w:color="4F81BD"/>
              <w:bottom w:val="single" w:sz="6" w:space="0" w:color="4F81BD"/>
              <w:right w:val="single" w:sz="6" w:space="0" w:color="4F81BD"/>
            </w:tcBorders>
            <w:vAlign w:val="center"/>
            <w:hideMark/>
          </w:tcPr>
          <w:p w:rsidR="00A823C8" w:rsidRPr="00A823C8" w:rsidRDefault="00A823C8" w:rsidP="00A823C8">
            <w:pPr>
              <w:widowControl w:val="0"/>
              <w:autoSpaceDE w:val="0"/>
              <w:autoSpaceDN w:val="0"/>
              <w:adjustRightInd w:val="0"/>
              <w:spacing w:line="252" w:lineRule="exact"/>
              <w:ind w:hanging="192"/>
              <w:jc w:val="center"/>
              <w:rPr>
                <w:szCs w:val="24"/>
                <w:lang w:eastAsia="en-US"/>
              </w:rPr>
            </w:pPr>
            <w:r w:rsidRPr="00A823C8">
              <w:rPr>
                <w:szCs w:val="24"/>
                <w:lang w:val="en-US"/>
              </w:rPr>
              <w:t>&gt;5</w:t>
            </w:r>
            <w:r w:rsidRPr="00A823C8">
              <w:rPr>
                <w:szCs w:val="24"/>
              </w:rPr>
              <w:t>/</w:t>
            </w:r>
          </w:p>
        </w:tc>
        <w:tc>
          <w:tcPr>
            <w:tcW w:w="1385" w:type="dxa"/>
            <w:tcBorders>
              <w:top w:val="single" w:sz="6" w:space="0" w:color="4F81BD"/>
              <w:left w:val="single" w:sz="6" w:space="0" w:color="4F81BD"/>
              <w:bottom w:val="single" w:sz="6" w:space="0" w:color="4F81BD"/>
              <w:right w:val="single" w:sz="4" w:space="0" w:color="4F81BD"/>
            </w:tcBorders>
            <w:shd w:val="clear" w:color="auto" w:fill="B8CCE4" w:themeFill="accent1" w:themeFillTint="66"/>
            <w:vAlign w:val="center"/>
            <w:hideMark/>
          </w:tcPr>
          <w:p w:rsidR="00A823C8" w:rsidRPr="00A823C8" w:rsidRDefault="00A823C8" w:rsidP="00A823C8">
            <w:pPr>
              <w:jc w:val="center"/>
              <w:rPr>
                <w:szCs w:val="24"/>
                <w:lang w:val="en-US" w:eastAsia="en-US"/>
              </w:rPr>
            </w:pPr>
            <w:r w:rsidRPr="00A823C8">
              <w:rPr>
                <w:szCs w:val="24"/>
                <w:lang w:val="en-US"/>
              </w:rPr>
              <w:t>10%</w:t>
            </w:r>
          </w:p>
        </w:tc>
      </w:tr>
      <w:tr w:rsidR="00A823C8" w:rsidRPr="00A823C8" w:rsidTr="00CD1790">
        <w:tc>
          <w:tcPr>
            <w:tcW w:w="0" w:type="auto"/>
            <w:vMerge/>
            <w:tcBorders>
              <w:top w:val="single" w:sz="6" w:space="0" w:color="4F81BD"/>
              <w:left w:val="single" w:sz="4" w:space="0" w:color="4F81BD"/>
              <w:bottom w:val="single" w:sz="6" w:space="0" w:color="4F81BD"/>
              <w:right w:val="single" w:sz="6" w:space="0" w:color="4F81BD"/>
            </w:tcBorders>
            <w:vAlign w:val="center"/>
            <w:hideMark/>
          </w:tcPr>
          <w:p w:rsidR="00A823C8" w:rsidRPr="00A823C8" w:rsidRDefault="00A823C8" w:rsidP="00A823C8">
            <w:pPr>
              <w:jc w:val="left"/>
              <w:rPr>
                <w:b/>
                <w:szCs w:val="24"/>
                <w:lang w:eastAsia="en-US"/>
              </w:rPr>
            </w:pPr>
          </w:p>
        </w:tc>
        <w:tc>
          <w:tcPr>
            <w:tcW w:w="0" w:type="auto"/>
            <w:vMerge/>
            <w:tcBorders>
              <w:top w:val="single" w:sz="6" w:space="0" w:color="4F81BD"/>
              <w:left w:val="single" w:sz="6" w:space="0" w:color="4F81BD"/>
              <w:bottom w:val="single" w:sz="6" w:space="0" w:color="4F81BD"/>
              <w:right w:val="single" w:sz="6" w:space="0" w:color="4F81BD"/>
            </w:tcBorders>
            <w:vAlign w:val="center"/>
            <w:hideMark/>
          </w:tcPr>
          <w:p w:rsidR="00A823C8" w:rsidRPr="00A823C8" w:rsidRDefault="00A823C8" w:rsidP="00A823C8">
            <w:pPr>
              <w:jc w:val="left"/>
              <w:rPr>
                <w:szCs w:val="24"/>
                <w:lang w:eastAsia="en-US"/>
              </w:rPr>
            </w:pPr>
          </w:p>
        </w:tc>
        <w:tc>
          <w:tcPr>
            <w:tcW w:w="1929" w:type="dxa"/>
            <w:tcBorders>
              <w:top w:val="single" w:sz="6" w:space="0" w:color="4F81BD"/>
              <w:left w:val="single" w:sz="6" w:space="0" w:color="4F81BD"/>
              <w:bottom w:val="single" w:sz="6" w:space="0" w:color="4F81BD"/>
              <w:right w:val="single" w:sz="6" w:space="0" w:color="4F81BD"/>
            </w:tcBorders>
            <w:vAlign w:val="center"/>
            <w:hideMark/>
          </w:tcPr>
          <w:p w:rsidR="00A823C8" w:rsidRPr="00A823C8" w:rsidRDefault="00A823C8" w:rsidP="00A823C8">
            <w:pPr>
              <w:jc w:val="left"/>
              <w:rPr>
                <w:szCs w:val="24"/>
                <w:lang w:eastAsia="en-US"/>
              </w:rPr>
            </w:pPr>
            <w:r w:rsidRPr="00A823C8">
              <w:rPr>
                <w:szCs w:val="24"/>
              </w:rPr>
              <w:t>Инвестиционная маржа (%)</w:t>
            </w:r>
          </w:p>
        </w:tc>
        <w:tc>
          <w:tcPr>
            <w:tcW w:w="1007" w:type="dxa"/>
            <w:tcBorders>
              <w:top w:val="single" w:sz="6" w:space="0" w:color="4F81BD"/>
              <w:left w:val="single" w:sz="6" w:space="0" w:color="4F81BD"/>
              <w:bottom w:val="single" w:sz="6" w:space="0" w:color="4F81BD"/>
              <w:right w:val="single" w:sz="6" w:space="0" w:color="4F81BD"/>
            </w:tcBorders>
            <w:vAlign w:val="center"/>
            <w:hideMark/>
          </w:tcPr>
          <w:p w:rsidR="00A823C8" w:rsidRPr="00A823C8" w:rsidRDefault="00A823C8" w:rsidP="00A823C8">
            <w:pPr>
              <w:widowControl w:val="0"/>
              <w:autoSpaceDE w:val="0"/>
              <w:autoSpaceDN w:val="0"/>
              <w:adjustRightInd w:val="0"/>
              <w:spacing w:line="252" w:lineRule="exact"/>
              <w:ind w:hanging="192"/>
              <w:jc w:val="center"/>
              <w:rPr>
                <w:szCs w:val="24"/>
                <w:lang w:eastAsia="en-US"/>
              </w:rPr>
            </w:pPr>
            <w:r w:rsidRPr="00A823C8">
              <w:rPr>
                <w:szCs w:val="24"/>
                <w:lang w:val="en-US"/>
              </w:rPr>
              <w:t>&lt;0</w:t>
            </w:r>
            <w:r w:rsidRPr="00A823C8">
              <w:rPr>
                <w:szCs w:val="24"/>
              </w:rPr>
              <w:t>/</w:t>
            </w:r>
          </w:p>
        </w:tc>
        <w:tc>
          <w:tcPr>
            <w:tcW w:w="1051" w:type="dxa"/>
            <w:tcBorders>
              <w:top w:val="single" w:sz="6" w:space="0" w:color="4F81BD"/>
              <w:left w:val="single" w:sz="6" w:space="0" w:color="4F81BD"/>
              <w:bottom w:val="single" w:sz="6" w:space="0" w:color="4F81BD"/>
              <w:right w:val="single" w:sz="6" w:space="0" w:color="4F81BD"/>
            </w:tcBorders>
            <w:vAlign w:val="center"/>
            <w:hideMark/>
          </w:tcPr>
          <w:p w:rsidR="00A823C8" w:rsidRPr="00A823C8" w:rsidRDefault="00A823C8" w:rsidP="00A823C8">
            <w:pPr>
              <w:widowControl w:val="0"/>
              <w:autoSpaceDE w:val="0"/>
              <w:autoSpaceDN w:val="0"/>
              <w:adjustRightInd w:val="0"/>
              <w:spacing w:line="252" w:lineRule="exact"/>
              <w:ind w:hanging="192"/>
              <w:jc w:val="center"/>
              <w:rPr>
                <w:szCs w:val="24"/>
                <w:lang w:eastAsia="en-US"/>
              </w:rPr>
            </w:pPr>
            <w:r w:rsidRPr="00A823C8">
              <w:rPr>
                <w:szCs w:val="24"/>
                <w:lang w:val="en-US"/>
              </w:rPr>
              <w:t>0-5%</w:t>
            </w:r>
            <w:r w:rsidRPr="00A823C8">
              <w:rPr>
                <w:szCs w:val="24"/>
              </w:rPr>
              <w:t>/</w:t>
            </w:r>
          </w:p>
        </w:tc>
        <w:tc>
          <w:tcPr>
            <w:tcW w:w="1051" w:type="dxa"/>
            <w:tcBorders>
              <w:top w:val="single" w:sz="6" w:space="0" w:color="4F81BD"/>
              <w:left w:val="single" w:sz="6" w:space="0" w:color="4F81BD"/>
              <w:bottom w:val="single" w:sz="6" w:space="0" w:color="4F81BD"/>
              <w:right w:val="single" w:sz="6" w:space="0" w:color="4F81BD"/>
            </w:tcBorders>
            <w:vAlign w:val="center"/>
            <w:hideMark/>
          </w:tcPr>
          <w:p w:rsidR="00A823C8" w:rsidRPr="00A823C8" w:rsidRDefault="00A823C8" w:rsidP="00A823C8">
            <w:pPr>
              <w:widowControl w:val="0"/>
              <w:autoSpaceDE w:val="0"/>
              <w:autoSpaceDN w:val="0"/>
              <w:adjustRightInd w:val="0"/>
              <w:spacing w:line="252" w:lineRule="exact"/>
              <w:ind w:hanging="192"/>
              <w:jc w:val="center"/>
              <w:rPr>
                <w:szCs w:val="24"/>
                <w:lang w:eastAsia="en-US"/>
              </w:rPr>
            </w:pPr>
            <w:r w:rsidRPr="00A823C8">
              <w:rPr>
                <w:szCs w:val="24"/>
                <w:lang w:val="en-US"/>
              </w:rPr>
              <w:t>&gt;5%</w:t>
            </w:r>
            <w:r w:rsidRPr="00A823C8">
              <w:rPr>
                <w:szCs w:val="24"/>
              </w:rPr>
              <w:t>/</w:t>
            </w:r>
          </w:p>
        </w:tc>
        <w:tc>
          <w:tcPr>
            <w:tcW w:w="1385" w:type="dxa"/>
            <w:tcBorders>
              <w:top w:val="single" w:sz="6" w:space="0" w:color="4F81BD"/>
              <w:left w:val="single" w:sz="6" w:space="0" w:color="4F81BD"/>
              <w:bottom w:val="single" w:sz="6" w:space="0" w:color="4F81BD"/>
              <w:right w:val="single" w:sz="4" w:space="0" w:color="4F81BD"/>
            </w:tcBorders>
            <w:shd w:val="clear" w:color="auto" w:fill="B8CCE4" w:themeFill="accent1" w:themeFillTint="66"/>
            <w:vAlign w:val="center"/>
            <w:hideMark/>
          </w:tcPr>
          <w:p w:rsidR="00A823C8" w:rsidRPr="00A823C8" w:rsidRDefault="00A823C8" w:rsidP="00A823C8">
            <w:pPr>
              <w:jc w:val="center"/>
              <w:rPr>
                <w:szCs w:val="24"/>
                <w:lang w:val="en-US" w:eastAsia="en-US"/>
              </w:rPr>
            </w:pPr>
            <w:r w:rsidRPr="00A823C8">
              <w:rPr>
                <w:szCs w:val="24"/>
                <w:lang w:val="en-US"/>
              </w:rPr>
              <w:t>10%</w:t>
            </w:r>
          </w:p>
        </w:tc>
      </w:tr>
      <w:tr w:rsidR="00A823C8" w:rsidRPr="00A823C8" w:rsidTr="00CD1790">
        <w:tc>
          <w:tcPr>
            <w:tcW w:w="0" w:type="auto"/>
            <w:vMerge/>
            <w:tcBorders>
              <w:top w:val="single" w:sz="6" w:space="0" w:color="4F81BD"/>
              <w:left w:val="single" w:sz="4" w:space="0" w:color="4F81BD"/>
              <w:bottom w:val="single" w:sz="6" w:space="0" w:color="4F81BD"/>
              <w:right w:val="single" w:sz="6" w:space="0" w:color="4F81BD"/>
            </w:tcBorders>
            <w:vAlign w:val="center"/>
            <w:hideMark/>
          </w:tcPr>
          <w:p w:rsidR="00A823C8" w:rsidRPr="00A823C8" w:rsidRDefault="00A823C8" w:rsidP="00A823C8">
            <w:pPr>
              <w:jc w:val="left"/>
              <w:rPr>
                <w:b/>
                <w:szCs w:val="24"/>
                <w:lang w:eastAsia="en-US"/>
              </w:rPr>
            </w:pPr>
          </w:p>
        </w:tc>
        <w:tc>
          <w:tcPr>
            <w:tcW w:w="0" w:type="auto"/>
            <w:vMerge/>
            <w:tcBorders>
              <w:top w:val="single" w:sz="6" w:space="0" w:color="4F81BD"/>
              <w:left w:val="single" w:sz="6" w:space="0" w:color="4F81BD"/>
              <w:bottom w:val="single" w:sz="6" w:space="0" w:color="4F81BD"/>
              <w:right w:val="single" w:sz="6" w:space="0" w:color="4F81BD"/>
            </w:tcBorders>
            <w:vAlign w:val="center"/>
            <w:hideMark/>
          </w:tcPr>
          <w:p w:rsidR="00A823C8" w:rsidRPr="00A823C8" w:rsidRDefault="00A823C8" w:rsidP="00A823C8">
            <w:pPr>
              <w:jc w:val="left"/>
              <w:rPr>
                <w:szCs w:val="24"/>
                <w:lang w:eastAsia="en-US"/>
              </w:rPr>
            </w:pPr>
          </w:p>
        </w:tc>
        <w:tc>
          <w:tcPr>
            <w:tcW w:w="1929" w:type="dxa"/>
            <w:tcBorders>
              <w:top w:val="single" w:sz="6" w:space="0" w:color="4F81BD"/>
              <w:left w:val="single" w:sz="6" w:space="0" w:color="4F81BD"/>
              <w:bottom w:val="single" w:sz="6" w:space="0" w:color="4F81BD"/>
              <w:right w:val="single" w:sz="6" w:space="0" w:color="4F81BD"/>
            </w:tcBorders>
            <w:vAlign w:val="center"/>
            <w:hideMark/>
          </w:tcPr>
          <w:p w:rsidR="00A823C8" w:rsidRPr="00A823C8" w:rsidRDefault="00A823C8" w:rsidP="00A823C8">
            <w:pPr>
              <w:jc w:val="left"/>
              <w:rPr>
                <w:szCs w:val="24"/>
                <w:lang w:eastAsia="en-US"/>
              </w:rPr>
            </w:pPr>
            <w:r w:rsidRPr="00A823C8">
              <w:rPr>
                <w:szCs w:val="24"/>
              </w:rPr>
              <w:t>Срок окупаемости (лет)</w:t>
            </w:r>
          </w:p>
        </w:tc>
        <w:tc>
          <w:tcPr>
            <w:tcW w:w="1007" w:type="dxa"/>
            <w:tcBorders>
              <w:top w:val="single" w:sz="6" w:space="0" w:color="4F81BD"/>
              <w:left w:val="single" w:sz="6" w:space="0" w:color="4F81BD"/>
              <w:bottom w:val="single" w:sz="6" w:space="0" w:color="4F81BD"/>
              <w:right w:val="single" w:sz="6" w:space="0" w:color="4F81BD"/>
            </w:tcBorders>
            <w:vAlign w:val="center"/>
            <w:hideMark/>
          </w:tcPr>
          <w:p w:rsidR="00A823C8" w:rsidRPr="00A823C8" w:rsidRDefault="00A823C8" w:rsidP="00A823C8">
            <w:pPr>
              <w:widowControl w:val="0"/>
              <w:autoSpaceDE w:val="0"/>
              <w:autoSpaceDN w:val="0"/>
              <w:adjustRightInd w:val="0"/>
              <w:spacing w:line="252" w:lineRule="exact"/>
              <w:ind w:hanging="192"/>
              <w:jc w:val="center"/>
              <w:rPr>
                <w:szCs w:val="24"/>
                <w:lang w:eastAsia="en-US"/>
              </w:rPr>
            </w:pPr>
            <w:r w:rsidRPr="00A823C8">
              <w:rPr>
                <w:szCs w:val="24"/>
                <w:lang w:val="en-US"/>
              </w:rPr>
              <w:t>&gt;16</w:t>
            </w:r>
            <w:r w:rsidRPr="00A823C8">
              <w:rPr>
                <w:szCs w:val="24"/>
              </w:rPr>
              <w:t>/</w:t>
            </w:r>
          </w:p>
        </w:tc>
        <w:tc>
          <w:tcPr>
            <w:tcW w:w="1051" w:type="dxa"/>
            <w:tcBorders>
              <w:top w:val="single" w:sz="6" w:space="0" w:color="4F81BD"/>
              <w:left w:val="single" w:sz="6" w:space="0" w:color="4F81BD"/>
              <w:bottom w:val="single" w:sz="6" w:space="0" w:color="4F81BD"/>
              <w:right w:val="single" w:sz="6" w:space="0" w:color="4F81BD"/>
            </w:tcBorders>
            <w:vAlign w:val="center"/>
            <w:hideMark/>
          </w:tcPr>
          <w:p w:rsidR="00A823C8" w:rsidRPr="00A823C8" w:rsidRDefault="00A823C8" w:rsidP="00A823C8">
            <w:pPr>
              <w:widowControl w:val="0"/>
              <w:autoSpaceDE w:val="0"/>
              <w:autoSpaceDN w:val="0"/>
              <w:adjustRightInd w:val="0"/>
              <w:spacing w:line="252" w:lineRule="exact"/>
              <w:ind w:hanging="192"/>
              <w:jc w:val="center"/>
              <w:rPr>
                <w:szCs w:val="24"/>
                <w:lang w:eastAsia="en-US"/>
              </w:rPr>
            </w:pPr>
            <w:r w:rsidRPr="00A823C8">
              <w:rPr>
                <w:szCs w:val="24"/>
                <w:lang w:val="en-US"/>
              </w:rPr>
              <w:t>8-16</w:t>
            </w:r>
            <w:r w:rsidRPr="00A823C8">
              <w:rPr>
                <w:szCs w:val="24"/>
              </w:rPr>
              <w:t>/</w:t>
            </w:r>
          </w:p>
        </w:tc>
        <w:tc>
          <w:tcPr>
            <w:tcW w:w="1051" w:type="dxa"/>
            <w:tcBorders>
              <w:top w:val="single" w:sz="6" w:space="0" w:color="4F81BD"/>
              <w:left w:val="single" w:sz="6" w:space="0" w:color="4F81BD"/>
              <w:bottom w:val="single" w:sz="6" w:space="0" w:color="4F81BD"/>
              <w:right w:val="single" w:sz="6" w:space="0" w:color="4F81BD"/>
            </w:tcBorders>
            <w:vAlign w:val="center"/>
            <w:hideMark/>
          </w:tcPr>
          <w:p w:rsidR="00A823C8" w:rsidRPr="00A823C8" w:rsidRDefault="00A823C8" w:rsidP="00A823C8">
            <w:pPr>
              <w:widowControl w:val="0"/>
              <w:autoSpaceDE w:val="0"/>
              <w:autoSpaceDN w:val="0"/>
              <w:adjustRightInd w:val="0"/>
              <w:spacing w:line="252" w:lineRule="exact"/>
              <w:ind w:hanging="192"/>
              <w:jc w:val="center"/>
              <w:rPr>
                <w:szCs w:val="24"/>
                <w:lang w:eastAsia="en-US"/>
              </w:rPr>
            </w:pPr>
            <w:r w:rsidRPr="00A823C8">
              <w:rPr>
                <w:szCs w:val="24"/>
                <w:lang w:val="en-US"/>
              </w:rPr>
              <w:t>&lt;16</w:t>
            </w:r>
            <w:r w:rsidRPr="00A823C8">
              <w:rPr>
                <w:szCs w:val="24"/>
              </w:rPr>
              <w:t>/</w:t>
            </w:r>
          </w:p>
        </w:tc>
        <w:tc>
          <w:tcPr>
            <w:tcW w:w="1385" w:type="dxa"/>
            <w:tcBorders>
              <w:top w:val="single" w:sz="6" w:space="0" w:color="4F81BD"/>
              <w:left w:val="single" w:sz="6" w:space="0" w:color="4F81BD"/>
              <w:bottom w:val="single" w:sz="6" w:space="0" w:color="4F81BD"/>
              <w:right w:val="single" w:sz="4" w:space="0" w:color="4F81BD"/>
            </w:tcBorders>
            <w:shd w:val="clear" w:color="auto" w:fill="B8CCE4" w:themeFill="accent1" w:themeFillTint="66"/>
            <w:vAlign w:val="center"/>
            <w:hideMark/>
          </w:tcPr>
          <w:p w:rsidR="00A823C8" w:rsidRPr="00A823C8" w:rsidRDefault="00A823C8" w:rsidP="00A823C8">
            <w:pPr>
              <w:jc w:val="center"/>
              <w:rPr>
                <w:szCs w:val="24"/>
                <w:lang w:val="en-US" w:eastAsia="en-US"/>
              </w:rPr>
            </w:pPr>
            <w:r w:rsidRPr="00A823C8">
              <w:rPr>
                <w:szCs w:val="24"/>
                <w:lang w:val="en-US"/>
              </w:rPr>
              <w:t>10%</w:t>
            </w:r>
          </w:p>
        </w:tc>
      </w:tr>
      <w:tr w:rsidR="00A823C8" w:rsidRPr="00A823C8" w:rsidTr="00CD1790">
        <w:tc>
          <w:tcPr>
            <w:tcW w:w="0" w:type="auto"/>
            <w:vMerge/>
            <w:tcBorders>
              <w:top w:val="single" w:sz="6" w:space="0" w:color="4F81BD"/>
              <w:left w:val="single" w:sz="4" w:space="0" w:color="4F81BD"/>
              <w:bottom w:val="single" w:sz="6" w:space="0" w:color="4F81BD"/>
              <w:right w:val="single" w:sz="6" w:space="0" w:color="4F81BD"/>
            </w:tcBorders>
            <w:vAlign w:val="center"/>
            <w:hideMark/>
          </w:tcPr>
          <w:p w:rsidR="00A823C8" w:rsidRPr="00A823C8" w:rsidRDefault="00A823C8" w:rsidP="00A823C8">
            <w:pPr>
              <w:jc w:val="left"/>
              <w:rPr>
                <w:b/>
                <w:szCs w:val="24"/>
                <w:lang w:eastAsia="en-US"/>
              </w:rPr>
            </w:pPr>
          </w:p>
        </w:tc>
        <w:tc>
          <w:tcPr>
            <w:tcW w:w="1808" w:type="dxa"/>
            <w:tcBorders>
              <w:top w:val="single" w:sz="6" w:space="0" w:color="4F81BD"/>
              <w:left w:val="single" w:sz="6" w:space="0" w:color="4F81BD"/>
              <w:bottom w:val="single" w:sz="6" w:space="0" w:color="4F81BD"/>
              <w:right w:val="single" w:sz="6" w:space="0" w:color="4F81BD"/>
            </w:tcBorders>
            <w:vAlign w:val="center"/>
            <w:hideMark/>
          </w:tcPr>
          <w:p w:rsidR="00A823C8" w:rsidRPr="00A823C8" w:rsidRDefault="00A823C8" w:rsidP="00A823C8">
            <w:pPr>
              <w:jc w:val="center"/>
              <w:rPr>
                <w:szCs w:val="24"/>
                <w:lang w:eastAsia="en-US"/>
              </w:rPr>
            </w:pPr>
            <w:r w:rsidRPr="00A823C8">
              <w:rPr>
                <w:szCs w:val="24"/>
              </w:rPr>
              <w:t>Риск</w:t>
            </w:r>
          </w:p>
        </w:tc>
        <w:tc>
          <w:tcPr>
            <w:tcW w:w="1929" w:type="dxa"/>
            <w:tcBorders>
              <w:top w:val="single" w:sz="6" w:space="0" w:color="4F81BD"/>
              <w:left w:val="single" w:sz="6" w:space="0" w:color="4F81BD"/>
              <w:bottom w:val="single" w:sz="6" w:space="0" w:color="4F81BD"/>
              <w:right w:val="single" w:sz="6" w:space="0" w:color="4F81BD"/>
            </w:tcBorders>
            <w:vAlign w:val="center"/>
            <w:hideMark/>
          </w:tcPr>
          <w:p w:rsidR="00A823C8" w:rsidRPr="00A823C8" w:rsidRDefault="00A823C8" w:rsidP="00A823C8">
            <w:pPr>
              <w:jc w:val="left"/>
              <w:rPr>
                <w:szCs w:val="24"/>
                <w:lang w:eastAsia="en-US"/>
              </w:rPr>
            </w:pPr>
            <w:r w:rsidRPr="00A823C8">
              <w:rPr>
                <w:szCs w:val="24"/>
              </w:rPr>
              <w:t>Увеличение срока окупаемости при мин. КИУМ (лет)</w:t>
            </w:r>
          </w:p>
        </w:tc>
        <w:tc>
          <w:tcPr>
            <w:tcW w:w="1007" w:type="dxa"/>
            <w:tcBorders>
              <w:top w:val="single" w:sz="6" w:space="0" w:color="4F81BD"/>
              <w:left w:val="single" w:sz="6" w:space="0" w:color="4F81BD"/>
              <w:bottom w:val="single" w:sz="6" w:space="0" w:color="4F81BD"/>
              <w:right w:val="single" w:sz="6" w:space="0" w:color="4F81BD"/>
            </w:tcBorders>
            <w:vAlign w:val="center"/>
            <w:hideMark/>
          </w:tcPr>
          <w:p w:rsidR="00A823C8" w:rsidRPr="00A823C8" w:rsidRDefault="00A823C8" w:rsidP="00A823C8">
            <w:pPr>
              <w:widowControl w:val="0"/>
              <w:autoSpaceDE w:val="0"/>
              <w:autoSpaceDN w:val="0"/>
              <w:adjustRightInd w:val="0"/>
              <w:spacing w:line="252" w:lineRule="exact"/>
              <w:ind w:hanging="192"/>
              <w:jc w:val="center"/>
              <w:rPr>
                <w:szCs w:val="24"/>
                <w:lang w:eastAsia="en-US"/>
              </w:rPr>
            </w:pPr>
            <w:r w:rsidRPr="00A823C8">
              <w:rPr>
                <w:szCs w:val="24"/>
                <w:lang w:val="en-US"/>
              </w:rPr>
              <w:t>&gt;2</w:t>
            </w:r>
            <w:r w:rsidRPr="00A823C8">
              <w:rPr>
                <w:szCs w:val="24"/>
              </w:rPr>
              <w:t>/</w:t>
            </w:r>
          </w:p>
        </w:tc>
        <w:tc>
          <w:tcPr>
            <w:tcW w:w="1051" w:type="dxa"/>
            <w:tcBorders>
              <w:top w:val="single" w:sz="6" w:space="0" w:color="4F81BD"/>
              <w:left w:val="single" w:sz="6" w:space="0" w:color="4F81BD"/>
              <w:bottom w:val="single" w:sz="6" w:space="0" w:color="4F81BD"/>
              <w:right w:val="single" w:sz="6" w:space="0" w:color="4F81BD"/>
            </w:tcBorders>
            <w:vAlign w:val="center"/>
            <w:hideMark/>
          </w:tcPr>
          <w:p w:rsidR="00A823C8" w:rsidRPr="00A823C8" w:rsidRDefault="00A823C8" w:rsidP="00A823C8">
            <w:pPr>
              <w:widowControl w:val="0"/>
              <w:autoSpaceDE w:val="0"/>
              <w:autoSpaceDN w:val="0"/>
              <w:adjustRightInd w:val="0"/>
              <w:spacing w:line="252" w:lineRule="exact"/>
              <w:ind w:hanging="192"/>
              <w:jc w:val="center"/>
              <w:rPr>
                <w:szCs w:val="24"/>
                <w:lang w:eastAsia="en-US"/>
              </w:rPr>
            </w:pPr>
            <w:r w:rsidRPr="00A823C8">
              <w:rPr>
                <w:szCs w:val="24"/>
                <w:lang w:val="en-US"/>
              </w:rPr>
              <w:t>1-2</w:t>
            </w:r>
            <w:r w:rsidRPr="00A823C8">
              <w:rPr>
                <w:szCs w:val="24"/>
              </w:rPr>
              <w:t>/</w:t>
            </w:r>
          </w:p>
        </w:tc>
        <w:tc>
          <w:tcPr>
            <w:tcW w:w="1051" w:type="dxa"/>
            <w:tcBorders>
              <w:top w:val="single" w:sz="6" w:space="0" w:color="4F81BD"/>
              <w:left w:val="single" w:sz="6" w:space="0" w:color="4F81BD"/>
              <w:bottom w:val="single" w:sz="6" w:space="0" w:color="4F81BD"/>
              <w:right w:val="single" w:sz="6" w:space="0" w:color="4F81BD"/>
            </w:tcBorders>
            <w:vAlign w:val="center"/>
            <w:hideMark/>
          </w:tcPr>
          <w:p w:rsidR="00A823C8" w:rsidRPr="00A823C8" w:rsidRDefault="00A823C8" w:rsidP="00A823C8">
            <w:pPr>
              <w:widowControl w:val="0"/>
              <w:autoSpaceDE w:val="0"/>
              <w:autoSpaceDN w:val="0"/>
              <w:adjustRightInd w:val="0"/>
              <w:spacing w:line="252" w:lineRule="exact"/>
              <w:ind w:hanging="192"/>
              <w:jc w:val="center"/>
              <w:rPr>
                <w:szCs w:val="24"/>
                <w:lang w:eastAsia="en-US"/>
              </w:rPr>
            </w:pPr>
            <w:r w:rsidRPr="00A823C8">
              <w:rPr>
                <w:szCs w:val="24"/>
                <w:lang w:val="en-US"/>
              </w:rPr>
              <w:t>&lt;1</w:t>
            </w:r>
            <w:r w:rsidRPr="00A823C8">
              <w:rPr>
                <w:szCs w:val="24"/>
              </w:rPr>
              <w:t>/</w:t>
            </w:r>
          </w:p>
        </w:tc>
        <w:tc>
          <w:tcPr>
            <w:tcW w:w="1385" w:type="dxa"/>
            <w:tcBorders>
              <w:top w:val="single" w:sz="6" w:space="0" w:color="4F81BD"/>
              <w:left w:val="single" w:sz="6" w:space="0" w:color="4F81BD"/>
              <w:bottom w:val="single" w:sz="6" w:space="0" w:color="4F81BD"/>
              <w:right w:val="single" w:sz="4" w:space="0" w:color="4F81BD"/>
            </w:tcBorders>
            <w:shd w:val="clear" w:color="auto" w:fill="B8CCE4" w:themeFill="accent1" w:themeFillTint="66"/>
            <w:vAlign w:val="center"/>
            <w:hideMark/>
          </w:tcPr>
          <w:p w:rsidR="00A823C8" w:rsidRPr="00A823C8" w:rsidRDefault="00A823C8" w:rsidP="00A823C8">
            <w:pPr>
              <w:jc w:val="center"/>
              <w:rPr>
                <w:szCs w:val="24"/>
                <w:lang w:val="en-US" w:eastAsia="en-US"/>
              </w:rPr>
            </w:pPr>
            <w:r w:rsidRPr="00A823C8">
              <w:rPr>
                <w:szCs w:val="24"/>
                <w:lang w:val="en-US"/>
              </w:rPr>
              <w:t>15%</w:t>
            </w:r>
          </w:p>
        </w:tc>
      </w:tr>
      <w:tr w:rsidR="00A823C8" w:rsidRPr="00A823C8" w:rsidTr="00A823C8">
        <w:tc>
          <w:tcPr>
            <w:tcW w:w="1340" w:type="dxa"/>
            <w:vMerge w:val="restart"/>
            <w:tcBorders>
              <w:top w:val="single" w:sz="6" w:space="0" w:color="4F81BD"/>
              <w:left w:val="single" w:sz="4" w:space="0" w:color="4F81BD"/>
              <w:bottom w:val="single" w:sz="6" w:space="0" w:color="4F81BD"/>
              <w:right w:val="single" w:sz="6" w:space="0" w:color="4F81BD"/>
            </w:tcBorders>
            <w:vAlign w:val="center"/>
            <w:hideMark/>
          </w:tcPr>
          <w:p w:rsidR="00A823C8" w:rsidRPr="00A823C8" w:rsidRDefault="00A823C8" w:rsidP="00A823C8">
            <w:pPr>
              <w:jc w:val="center"/>
              <w:rPr>
                <w:b/>
                <w:szCs w:val="24"/>
                <w:lang w:eastAsia="en-US"/>
              </w:rPr>
            </w:pPr>
            <w:r w:rsidRPr="00A823C8">
              <w:rPr>
                <w:b/>
                <w:szCs w:val="24"/>
              </w:rPr>
              <w:t>Приоритет по срочности</w:t>
            </w:r>
          </w:p>
        </w:tc>
        <w:tc>
          <w:tcPr>
            <w:tcW w:w="1808" w:type="dxa"/>
            <w:tcBorders>
              <w:top w:val="single" w:sz="6" w:space="0" w:color="4F81BD"/>
              <w:left w:val="single" w:sz="6" w:space="0" w:color="4F81BD"/>
              <w:bottom w:val="single" w:sz="6" w:space="0" w:color="4F81BD"/>
              <w:right w:val="single" w:sz="6" w:space="0" w:color="4F81BD"/>
            </w:tcBorders>
            <w:vAlign w:val="center"/>
            <w:hideMark/>
          </w:tcPr>
          <w:p w:rsidR="00A823C8" w:rsidRPr="00A823C8" w:rsidRDefault="00A823C8" w:rsidP="00A823C8">
            <w:pPr>
              <w:jc w:val="center"/>
              <w:rPr>
                <w:szCs w:val="24"/>
                <w:lang w:eastAsia="en-US"/>
              </w:rPr>
            </w:pPr>
            <w:r w:rsidRPr="00A823C8">
              <w:rPr>
                <w:szCs w:val="24"/>
              </w:rPr>
              <w:t>Стратегия</w:t>
            </w:r>
          </w:p>
        </w:tc>
        <w:tc>
          <w:tcPr>
            <w:tcW w:w="1929" w:type="dxa"/>
            <w:tcBorders>
              <w:top w:val="single" w:sz="6" w:space="0" w:color="4F81BD"/>
              <w:left w:val="single" w:sz="6" w:space="0" w:color="4F81BD"/>
              <w:bottom w:val="single" w:sz="6" w:space="0" w:color="4F81BD"/>
              <w:right w:val="single" w:sz="6" w:space="0" w:color="4F81BD"/>
            </w:tcBorders>
            <w:vAlign w:val="center"/>
            <w:hideMark/>
          </w:tcPr>
          <w:p w:rsidR="00A823C8" w:rsidRPr="00A823C8" w:rsidRDefault="00A823C8" w:rsidP="00A823C8">
            <w:pPr>
              <w:jc w:val="left"/>
              <w:rPr>
                <w:szCs w:val="24"/>
                <w:lang w:eastAsia="en-US"/>
              </w:rPr>
            </w:pPr>
            <w:r w:rsidRPr="00A823C8">
              <w:rPr>
                <w:szCs w:val="24"/>
              </w:rPr>
              <w:t>Прирост установленной мощности (МВт)</w:t>
            </w:r>
          </w:p>
        </w:tc>
        <w:tc>
          <w:tcPr>
            <w:tcW w:w="1007" w:type="dxa"/>
            <w:tcBorders>
              <w:top w:val="single" w:sz="6" w:space="0" w:color="4F81BD"/>
              <w:left w:val="single" w:sz="6" w:space="0" w:color="4F81BD"/>
              <w:bottom w:val="single" w:sz="6" w:space="0" w:color="4F81BD"/>
              <w:right w:val="single" w:sz="6" w:space="0" w:color="4F81BD"/>
            </w:tcBorders>
            <w:vAlign w:val="center"/>
            <w:hideMark/>
          </w:tcPr>
          <w:p w:rsidR="00A823C8" w:rsidRPr="00A823C8" w:rsidRDefault="00A823C8" w:rsidP="00A823C8">
            <w:pPr>
              <w:widowControl w:val="0"/>
              <w:autoSpaceDE w:val="0"/>
              <w:autoSpaceDN w:val="0"/>
              <w:adjustRightInd w:val="0"/>
              <w:spacing w:line="252" w:lineRule="exact"/>
              <w:ind w:hanging="192"/>
              <w:jc w:val="center"/>
              <w:rPr>
                <w:szCs w:val="24"/>
                <w:lang w:eastAsia="en-US"/>
              </w:rPr>
            </w:pPr>
            <w:r w:rsidRPr="00A823C8">
              <w:rPr>
                <w:szCs w:val="24"/>
                <w:lang w:val="en-US"/>
              </w:rPr>
              <w:t>&lt;15</w:t>
            </w:r>
            <w:r w:rsidRPr="00A823C8">
              <w:rPr>
                <w:szCs w:val="24"/>
              </w:rPr>
              <w:t>/</w:t>
            </w:r>
          </w:p>
        </w:tc>
        <w:tc>
          <w:tcPr>
            <w:tcW w:w="1051" w:type="dxa"/>
            <w:tcBorders>
              <w:top w:val="single" w:sz="6" w:space="0" w:color="4F81BD"/>
              <w:left w:val="single" w:sz="6" w:space="0" w:color="4F81BD"/>
              <w:bottom w:val="single" w:sz="6" w:space="0" w:color="4F81BD"/>
              <w:right w:val="single" w:sz="6" w:space="0" w:color="4F81BD"/>
            </w:tcBorders>
            <w:vAlign w:val="center"/>
            <w:hideMark/>
          </w:tcPr>
          <w:p w:rsidR="00A823C8" w:rsidRPr="00A823C8" w:rsidRDefault="00A823C8" w:rsidP="00A823C8">
            <w:pPr>
              <w:widowControl w:val="0"/>
              <w:autoSpaceDE w:val="0"/>
              <w:autoSpaceDN w:val="0"/>
              <w:adjustRightInd w:val="0"/>
              <w:spacing w:line="252" w:lineRule="exact"/>
              <w:ind w:hanging="192"/>
              <w:jc w:val="center"/>
              <w:rPr>
                <w:szCs w:val="24"/>
                <w:lang w:eastAsia="en-US"/>
              </w:rPr>
            </w:pPr>
            <w:r w:rsidRPr="00A823C8">
              <w:rPr>
                <w:szCs w:val="24"/>
                <w:lang w:val="en-US"/>
              </w:rPr>
              <w:t>15-30</w:t>
            </w:r>
            <w:r w:rsidRPr="00A823C8">
              <w:rPr>
                <w:szCs w:val="24"/>
              </w:rPr>
              <w:t>/</w:t>
            </w:r>
          </w:p>
        </w:tc>
        <w:tc>
          <w:tcPr>
            <w:tcW w:w="1051" w:type="dxa"/>
            <w:tcBorders>
              <w:top w:val="single" w:sz="6" w:space="0" w:color="4F81BD"/>
              <w:left w:val="single" w:sz="6" w:space="0" w:color="4F81BD"/>
              <w:bottom w:val="single" w:sz="6" w:space="0" w:color="4F81BD"/>
              <w:right w:val="single" w:sz="6" w:space="0" w:color="4F81BD"/>
            </w:tcBorders>
            <w:vAlign w:val="center"/>
            <w:hideMark/>
          </w:tcPr>
          <w:p w:rsidR="00A823C8" w:rsidRPr="00A823C8" w:rsidRDefault="00A823C8" w:rsidP="00A823C8">
            <w:pPr>
              <w:widowControl w:val="0"/>
              <w:autoSpaceDE w:val="0"/>
              <w:autoSpaceDN w:val="0"/>
              <w:adjustRightInd w:val="0"/>
              <w:spacing w:line="252" w:lineRule="exact"/>
              <w:ind w:hanging="192"/>
              <w:jc w:val="center"/>
              <w:rPr>
                <w:szCs w:val="24"/>
                <w:lang w:eastAsia="en-US"/>
              </w:rPr>
            </w:pPr>
            <w:r w:rsidRPr="00A823C8">
              <w:rPr>
                <w:szCs w:val="24"/>
                <w:lang w:val="en-US"/>
              </w:rPr>
              <w:t>&gt;30</w:t>
            </w:r>
            <w:r w:rsidRPr="00A823C8">
              <w:rPr>
                <w:szCs w:val="24"/>
              </w:rPr>
              <w:t>/</w:t>
            </w:r>
          </w:p>
        </w:tc>
        <w:tc>
          <w:tcPr>
            <w:tcW w:w="1385" w:type="dxa"/>
            <w:tcBorders>
              <w:top w:val="single" w:sz="6" w:space="0" w:color="4F81BD"/>
              <w:left w:val="single" w:sz="6" w:space="0" w:color="4F81BD"/>
              <w:bottom w:val="single" w:sz="6" w:space="0" w:color="4F81BD"/>
              <w:right w:val="single" w:sz="4" w:space="0" w:color="4F81BD"/>
            </w:tcBorders>
            <w:vAlign w:val="center"/>
            <w:hideMark/>
          </w:tcPr>
          <w:p w:rsidR="00A823C8" w:rsidRPr="00A823C8" w:rsidRDefault="00A823C8" w:rsidP="00A823C8">
            <w:pPr>
              <w:jc w:val="center"/>
              <w:rPr>
                <w:szCs w:val="24"/>
                <w:lang w:val="en-US" w:eastAsia="en-US"/>
              </w:rPr>
            </w:pPr>
            <w:r w:rsidRPr="00A823C8">
              <w:rPr>
                <w:szCs w:val="24"/>
                <w:lang w:val="en-US"/>
              </w:rPr>
              <w:t>20%</w:t>
            </w:r>
          </w:p>
        </w:tc>
      </w:tr>
      <w:tr w:rsidR="00A823C8" w:rsidRPr="00A823C8" w:rsidTr="00A823C8">
        <w:tc>
          <w:tcPr>
            <w:tcW w:w="0" w:type="auto"/>
            <w:vMerge/>
            <w:tcBorders>
              <w:top w:val="single" w:sz="6" w:space="0" w:color="4F81BD"/>
              <w:left w:val="single" w:sz="4" w:space="0" w:color="4F81BD"/>
              <w:bottom w:val="single" w:sz="6" w:space="0" w:color="4F81BD"/>
              <w:right w:val="single" w:sz="6" w:space="0" w:color="4F81BD"/>
            </w:tcBorders>
            <w:vAlign w:val="center"/>
            <w:hideMark/>
          </w:tcPr>
          <w:p w:rsidR="00A823C8" w:rsidRPr="00A823C8" w:rsidRDefault="00A823C8" w:rsidP="00A823C8">
            <w:pPr>
              <w:jc w:val="left"/>
              <w:rPr>
                <w:b/>
                <w:szCs w:val="24"/>
                <w:lang w:eastAsia="en-US"/>
              </w:rPr>
            </w:pPr>
          </w:p>
        </w:tc>
        <w:tc>
          <w:tcPr>
            <w:tcW w:w="1808" w:type="dxa"/>
            <w:tcBorders>
              <w:top w:val="single" w:sz="6" w:space="0" w:color="4F81BD"/>
              <w:left w:val="single" w:sz="6" w:space="0" w:color="4F81BD"/>
              <w:bottom w:val="single" w:sz="6" w:space="0" w:color="4F81BD"/>
              <w:right w:val="single" w:sz="6" w:space="0" w:color="4F81BD"/>
            </w:tcBorders>
            <w:vAlign w:val="center"/>
            <w:hideMark/>
          </w:tcPr>
          <w:p w:rsidR="00A823C8" w:rsidRPr="00A823C8" w:rsidRDefault="00A823C8" w:rsidP="00A823C8">
            <w:pPr>
              <w:jc w:val="center"/>
              <w:rPr>
                <w:szCs w:val="24"/>
                <w:lang w:eastAsia="en-US"/>
              </w:rPr>
            </w:pPr>
            <w:r w:rsidRPr="00A823C8">
              <w:rPr>
                <w:szCs w:val="24"/>
              </w:rPr>
              <w:t>Надежность</w:t>
            </w:r>
          </w:p>
        </w:tc>
        <w:tc>
          <w:tcPr>
            <w:tcW w:w="1929" w:type="dxa"/>
            <w:tcBorders>
              <w:top w:val="single" w:sz="6" w:space="0" w:color="4F81BD"/>
              <w:left w:val="single" w:sz="6" w:space="0" w:color="4F81BD"/>
              <w:bottom w:val="single" w:sz="6" w:space="0" w:color="4F81BD"/>
              <w:right w:val="single" w:sz="6" w:space="0" w:color="4F81BD"/>
            </w:tcBorders>
            <w:vAlign w:val="center"/>
            <w:hideMark/>
          </w:tcPr>
          <w:p w:rsidR="00A823C8" w:rsidRPr="00A823C8" w:rsidRDefault="00A823C8" w:rsidP="00A823C8">
            <w:pPr>
              <w:jc w:val="left"/>
              <w:rPr>
                <w:szCs w:val="24"/>
                <w:lang w:eastAsia="en-US"/>
              </w:rPr>
            </w:pPr>
            <w:r w:rsidRPr="00A823C8">
              <w:rPr>
                <w:szCs w:val="24"/>
              </w:rPr>
              <w:t>Наработка тек. турбины (тыс. ч)/Парковый ресурс, (лет)</w:t>
            </w:r>
          </w:p>
        </w:tc>
        <w:tc>
          <w:tcPr>
            <w:tcW w:w="1007" w:type="dxa"/>
            <w:tcBorders>
              <w:top w:val="single" w:sz="6" w:space="0" w:color="4F81BD"/>
              <w:left w:val="single" w:sz="6" w:space="0" w:color="4F81BD"/>
              <w:bottom w:val="single" w:sz="6" w:space="0" w:color="4F81BD"/>
              <w:right w:val="single" w:sz="6" w:space="0" w:color="4F81BD"/>
            </w:tcBorders>
            <w:vAlign w:val="center"/>
            <w:hideMark/>
          </w:tcPr>
          <w:p w:rsidR="00A823C8" w:rsidRPr="00A823C8" w:rsidRDefault="00A823C8" w:rsidP="00A823C8">
            <w:pPr>
              <w:widowControl w:val="0"/>
              <w:autoSpaceDE w:val="0"/>
              <w:autoSpaceDN w:val="0"/>
              <w:adjustRightInd w:val="0"/>
              <w:spacing w:line="252" w:lineRule="exact"/>
              <w:ind w:hanging="192"/>
              <w:jc w:val="center"/>
              <w:rPr>
                <w:szCs w:val="24"/>
                <w:lang w:eastAsia="en-US"/>
              </w:rPr>
            </w:pPr>
            <w:r w:rsidRPr="00A823C8">
              <w:rPr>
                <w:szCs w:val="24"/>
                <w:lang w:val="en-US"/>
              </w:rPr>
              <w:t>&lt;220</w:t>
            </w:r>
            <w:r w:rsidRPr="00A823C8">
              <w:rPr>
                <w:szCs w:val="24"/>
              </w:rPr>
              <w:t>/</w:t>
            </w:r>
          </w:p>
        </w:tc>
        <w:tc>
          <w:tcPr>
            <w:tcW w:w="1051" w:type="dxa"/>
            <w:tcBorders>
              <w:top w:val="single" w:sz="6" w:space="0" w:color="4F81BD"/>
              <w:left w:val="single" w:sz="6" w:space="0" w:color="4F81BD"/>
              <w:bottom w:val="single" w:sz="6" w:space="0" w:color="4F81BD"/>
              <w:right w:val="single" w:sz="6" w:space="0" w:color="4F81BD"/>
            </w:tcBorders>
            <w:vAlign w:val="center"/>
            <w:hideMark/>
          </w:tcPr>
          <w:p w:rsidR="00A823C8" w:rsidRPr="00A823C8" w:rsidRDefault="00A823C8" w:rsidP="00A823C8">
            <w:pPr>
              <w:widowControl w:val="0"/>
              <w:autoSpaceDE w:val="0"/>
              <w:autoSpaceDN w:val="0"/>
              <w:adjustRightInd w:val="0"/>
              <w:spacing w:line="252" w:lineRule="exact"/>
              <w:ind w:hanging="36"/>
              <w:jc w:val="center"/>
              <w:rPr>
                <w:szCs w:val="24"/>
                <w:lang w:eastAsia="en-US"/>
              </w:rPr>
            </w:pPr>
            <w:r w:rsidRPr="00A823C8">
              <w:rPr>
                <w:szCs w:val="24"/>
                <w:lang w:val="en-US"/>
              </w:rPr>
              <w:t>220-250</w:t>
            </w:r>
            <w:r w:rsidRPr="00A823C8">
              <w:rPr>
                <w:szCs w:val="24"/>
              </w:rPr>
              <w:t>/</w:t>
            </w:r>
          </w:p>
        </w:tc>
        <w:tc>
          <w:tcPr>
            <w:tcW w:w="1051" w:type="dxa"/>
            <w:tcBorders>
              <w:top w:val="single" w:sz="6" w:space="0" w:color="4F81BD"/>
              <w:left w:val="single" w:sz="6" w:space="0" w:color="4F81BD"/>
              <w:bottom w:val="single" w:sz="6" w:space="0" w:color="4F81BD"/>
              <w:right w:val="single" w:sz="6" w:space="0" w:color="4F81BD"/>
            </w:tcBorders>
            <w:vAlign w:val="center"/>
            <w:hideMark/>
          </w:tcPr>
          <w:p w:rsidR="00A823C8" w:rsidRPr="00A823C8" w:rsidRDefault="00A823C8" w:rsidP="00A823C8">
            <w:pPr>
              <w:widowControl w:val="0"/>
              <w:autoSpaceDE w:val="0"/>
              <w:autoSpaceDN w:val="0"/>
              <w:adjustRightInd w:val="0"/>
              <w:spacing w:line="252" w:lineRule="exact"/>
              <w:ind w:hanging="192"/>
              <w:jc w:val="center"/>
              <w:rPr>
                <w:szCs w:val="24"/>
                <w:lang w:eastAsia="en-US"/>
              </w:rPr>
            </w:pPr>
            <w:r w:rsidRPr="00A823C8">
              <w:rPr>
                <w:szCs w:val="24"/>
                <w:lang w:val="en-US"/>
              </w:rPr>
              <w:t>&gt;250</w:t>
            </w:r>
            <w:r w:rsidRPr="00A823C8">
              <w:rPr>
                <w:szCs w:val="24"/>
              </w:rPr>
              <w:t>/</w:t>
            </w:r>
          </w:p>
        </w:tc>
        <w:tc>
          <w:tcPr>
            <w:tcW w:w="1385" w:type="dxa"/>
            <w:tcBorders>
              <w:top w:val="single" w:sz="6" w:space="0" w:color="4F81BD"/>
              <w:left w:val="single" w:sz="6" w:space="0" w:color="4F81BD"/>
              <w:bottom w:val="single" w:sz="6" w:space="0" w:color="4F81BD"/>
              <w:right w:val="single" w:sz="4" w:space="0" w:color="4F81BD"/>
            </w:tcBorders>
            <w:vAlign w:val="center"/>
            <w:hideMark/>
          </w:tcPr>
          <w:p w:rsidR="00A823C8" w:rsidRPr="00A823C8" w:rsidRDefault="00A823C8" w:rsidP="00A823C8">
            <w:pPr>
              <w:jc w:val="center"/>
              <w:rPr>
                <w:szCs w:val="24"/>
                <w:lang w:val="en-US" w:eastAsia="en-US"/>
              </w:rPr>
            </w:pPr>
            <w:r w:rsidRPr="00A823C8">
              <w:rPr>
                <w:szCs w:val="24"/>
                <w:lang w:val="en-US"/>
              </w:rPr>
              <w:t>35%</w:t>
            </w:r>
          </w:p>
        </w:tc>
      </w:tr>
      <w:tr w:rsidR="00A823C8" w:rsidRPr="00A823C8" w:rsidTr="00A823C8">
        <w:tc>
          <w:tcPr>
            <w:tcW w:w="8186" w:type="dxa"/>
            <w:gridSpan w:val="6"/>
            <w:tcBorders>
              <w:top w:val="single" w:sz="6" w:space="0" w:color="4F81BD"/>
              <w:left w:val="single" w:sz="4" w:space="0" w:color="4F81BD"/>
              <w:bottom w:val="single" w:sz="4" w:space="0" w:color="4F81BD"/>
              <w:right w:val="single" w:sz="6" w:space="0" w:color="4F81BD"/>
            </w:tcBorders>
            <w:vAlign w:val="center"/>
            <w:hideMark/>
          </w:tcPr>
          <w:p w:rsidR="00A823C8" w:rsidRPr="00A823C8" w:rsidRDefault="00A823C8" w:rsidP="00A823C8">
            <w:pPr>
              <w:jc w:val="right"/>
              <w:rPr>
                <w:rFonts w:eastAsia="Arial Unicode MS"/>
                <w:szCs w:val="24"/>
                <w:lang w:val="en-US" w:eastAsia="en-US"/>
              </w:rPr>
            </w:pPr>
            <w:r w:rsidRPr="00A823C8">
              <w:rPr>
                <w:rFonts w:eastAsia="Calibri"/>
                <w:position w:val="-8"/>
                <w:szCs w:val="24"/>
                <w:lang w:val="en-US" w:eastAsia="en-US"/>
              </w:rPr>
              <w:object w:dxaOrig="255" w:dyaOrig="300">
                <v:shape id="_x0000_i1026" type="#_x0000_t75" style="width:12.75pt;height:15pt" o:ole="">
                  <v:imagedata r:id="rId8" o:title=""/>
                </v:shape>
                <o:OLEObject Type="Embed" ProgID="Equation.3" ShapeID="_x0000_i1026" DrawAspect="Content" ObjectID="_1427273263" r:id="rId10"/>
              </w:object>
            </w:r>
          </w:p>
        </w:tc>
        <w:tc>
          <w:tcPr>
            <w:tcW w:w="1385" w:type="dxa"/>
            <w:tcBorders>
              <w:top w:val="single" w:sz="6" w:space="0" w:color="4F81BD"/>
              <w:left w:val="single" w:sz="6" w:space="0" w:color="4F81BD"/>
              <w:bottom w:val="single" w:sz="4" w:space="0" w:color="4F81BD"/>
              <w:right w:val="single" w:sz="4" w:space="0" w:color="4F81BD"/>
            </w:tcBorders>
            <w:vAlign w:val="center"/>
            <w:hideMark/>
          </w:tcPr>
          <w:p w:rsidR="00A823C8" w:rsidRPr="00A823C8" w:rsidRDefault="00A823C8" w:rsidP="00A823C8">
            <w:pPr>
              <w:jc w:val="center"/>
              <w:rPr>
                <w:b/>
                <w:szCs w:val="24"/>
                <w:lang w:val="en-US" w:eastAsia="en-US"/>
              </w:rPr>
            </w:pPr>
            <w:r w:rsidRPr="00A823C8">
              <w:rPr>
                <w:b/>
                <w:szCs w:val="24"/>
                <w:lang w:val="en-US"/>
              </w:rPr>
              <w:t>100%</w:t>
            </w:r>
          </w:p>
        </w:tc>
      </w:tr>
    </w:tbl>
    <w:p w:rsidR="00A823C8" w:rsidRPr="00A823C8" w:rsidRDefault="00A823C8" w:rsidP="00A823C8">
      <w:pPr>
        <w:spacing w:after="0" w:line="240" w:lineRule="auto"/>
        <w:jc w:val="left"/>
        <w:rPr>
          <w:rFonts w:eastAsia="Times New Roman" w:cs="Times New Roman"/>
          <w:szCs w:val="24"/>
          <w:lang w:eastAsia="ru-RU"/>
        </w:rPr>
      </w:pPr>
    </w:p>
    <w:p w:rsidR="00A823C8" w:rsidRPr="00A823C8" w:rsidRDefault="00A823C8" w:rsidP="00A823C8">
      <w:pPr>
        <w:spacing w:after="0" w:line="240" w:lineRule="auto"/>
        <w:jc w:val="left"/>
        <w:rPr>
          <w:rFonts w:eastAsia="Times New Roman" w:cs="Times New Roman"/>
          <w:szCs w:val="24"/>
          <w:lang w:eastAsia="ru-RU"/>
        </w:rPr>
      </w:pPr>
    </w:p>
    <w:p w:rsidR="00A823C8" w:rsidRPr="00A823C8" w:rsidRDefault="00A823C8" w:rsidP="00A823C8">
      <w:pPr>
        <w:spacing w:after="0" w:line="240" w:lineRule="auto"/>
        <w:jc w:val="left"/>
        <w:rPr>
          <w:rFonts w:eastAsia="Times New Roman" w:cs="Times New Roman"/>
          <w:szCs w:val="24"/>
          <w:lang w:eastAsia="ru-RU"/>
        </w:rPr>
      </w:pPr>
    </w:p>
    <w:tbl>
      <w:tblPr>
        <w:tblStyle w:val="12"/>
        <w:tblW w:w="9889"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2531"/>
        <w:gridCol w:w="4827"/>
        <w:gridCol w:w="2531"/>
      </w:tblGrid>
      <w:tr w:rsidR="00A823C8" w:rsidRPr="00A823C8" w:rsidTr="00A823C8">
        <w:tc>
          <w:tcPr>
            <w:tcW w:w="2531" w:type="dxa"/>
          </w:tcPr>
          <w:p w:rsidR="00A823C8" w:rsidRPr="00A823C8" w:rsidRDefault="00A823C8" w:rsidP="00A823C8">
            <w:pPr>
              <w:tabs>
                <w:tab w:val="left" w:pos="2127"/>
              </w:tabs>
              <w:autoSpaceDE w:val="0"/>
              <w:autoSpaceDN w:val="0"/>
              <w:adjustRightInd w:val="0"/>
              <w:ind w:right="188"/>
              <w:rPr>
                <w:rFonts w:eastAsia="Arial Unicode MS"/>
                <w:b/>
                <w:bCs/>
                <w:szCs w:val="24"/>
              </w:rPr>
            </w:pPr>
          </w:p>
        </w:tc>
        <w:tc>
          <w:tcPr>
            <w:tcW w:w="7358" w:type="dxa"/>
            <w:gridSpan w:val="2"/>
          </w:tcPr>
          <w:p w:rsidR="00A823C8" w:rsidRPr="00A823C8" w:rsidRDefault="00A823C8" w:rsidP="00A823C8">
            <w:pPr>
              <w:tabs>
                <w:tab w:val="left" w:pos="2486"/>
              </w:tabs>
              <w:autoSpaceDE w:val="0"/>
              <w:autoSpaceDN w:val="0"/>
              <w:adjustRightInd w:val="0"/>
              <w:ind w:left="21"/>
              <w:rPr>
                <w:rFonts w:eastAsia="Arial Unicode MS"/>
                <w:szCs w:val="24"/>
              </w:rPr>
            </w:pPr>
            <w:r w:rsidRPr="00A823C8">
              <w:rPr>
                <w:rFonts w:eastAsia="Arial Unicode MS"/>
                <w:szCs w:val="24"/>
              </w:rPr>
              <w:t>Таким образом, экономическим критериям отдано 45% веса, а техническим – 55% веса в общем балле проекта.</w:t>
            </w:r>
          </w:p>
          <w:p w:rsidR="00A823C8" w:rsidRPr="00A823C8" w:rsidRDefault="00A823C8" w:rsidP="00A823C8">
            <w:pPr>
              <w:autoSpaceDE w:val="0"/>
              <w:autoSpaceDN w:val="0"/>
              <w:adjustRightInd w:val="0"/>
              <w:spacing w:before="101" w:line="250" w:lineRule="exact"/>
              <w:ind w:left="21"/>
              <w:rPr>
                <w:rFonts w:eastAsia="Arial Unicode MS"/>
                <w:szCs w:val="24"/>
              </w:rPr>
            </w:pPr>
          </w:p>
        </w:tc>
      </w:tr>
      <w:tr w:rsidR="00A823C8" w:rsidRPr="00A823C8" w:rsidTr="00A823C8">
        <w:tc>
          <w:tcPr>
            <w:tcW w:w="2531" w:type="dxa"/>
          </w:tcPr>
          <w:p w:rsidR="00A823C8" w:rsidRPr="00A823C8" w:rsidRDefault="00A823C8" w:rsidP="00A823C8">
            <w:pPr>
              <w:tabs>
                <w:tab w:val="left" w:pos="2127"/>
              </w:tabs>
              <w:autoSpaceDE w:val="0"/>
              <w:autoSpaceDN w:val="0"/>
              <w:adjustRightInd w:val="0"/>
              <w:ind w:right="188"/>
              <w:rPr>
                <w:rFonts w:eastAsia="Arial Unicode MS"/>
                <w:b/>
                <w:bCs/>
                <w:szCs w:val="24"/>
              </w:rPr>
            </w:pPr>
            <w:r w:rsidRPr="00A823C8">
              <w:rPr>
                <w:rFonts w:eastAsia="Arial Unicode MS"/>
                <w:b/>
                <w:bCs/>
                <w:szCs w:val="24"/>
              </w:rPr>
              <w:t xml:space="preserve">5.3.4. Ранжирование проектов класса </w:t>
            </w:r>
            <w:r w:rsidRPr="00A823C8">
              <w:rPr>
                <w:rFonts w:eastAsia="Arial Unicode MS"/>
                <w:b/>
                <w:bCs/>
                <w:szCs w:val="24"/>
                <w:lang w:val="en-US"/>
              </w:rPr>
              <w:t>I</w:t>
            </w:r>
            <w:r w:rsidRPr="00A823C8">
              <w:rPr>
                <w:rFonts w:eastAsia="Arial Unicode MS"/>
                <w:b/>
                <w:bCs/>
                <w:szCs w:val="24"/>
              </w:rPr>
              <w:t xml:space="preserve"> – подкласс 1.2. </w:t>
            </w:r>
            <w:r w:rsidRPr="00A823C8">
              <w:rPr>
                <w:rFonts w:eastAsia="Arial Unicode MS"/>
                <w:b/>
                <w:szCs w:val="24"/>
              </w:rPr>
              <w:t>"Замена основного оборудования ЭС"</w:t>
            </w:r>
          </w:p>
        </w:tc>
        <w:tc>
          <w:tcPr>
            <w:tcW w:w="7358" w:type="dxa"/>
            <w:gridSpan w:val="2"/>
          </w:tcPr>
          <w:p w:rsidR="00A823C8" w:rsidRPr="00A823C8" w:rsidRDefault="00A823C8" w:rsidP="00A823C8">
            <w:pPr>
              <w:autoSpaceDE w:val="0"/>
              <w:autoSpaceDN w:val="0"/>
              <w:adjustRightInd w:val="0"/>
              <w:rPr>
                <w:rFonts w:eastAsia="Arial Unicode MS"/>
                <w:szCs w:val="24"/>
              </w:rPr>
            </w:pPr>
            <w:r w:rsidRPr="00A823C8">
              <w:rPr>
                <w:rFonts w:eastAsia="Arial Unicode MS"/>
                <w:szCs w:val="24"/>
              </w:rPr>
              <w:t>Инвестпроекты подкласса 1.2 сравниваются между собой и подклассом 1.1 и ранжируются по общему баллу. Ранг проекта равен порядку проекта в отранжированном перечне инвестпроектов.</w:t>
            </w:r>
          </w:p>
          <w:p w:rsidR="00A823C8" w:rsidRPr="00A823C8" w:rsidRDefault="00A823C8" w:rsidP="00A823C8">
            <w:pPr>
              <w:autoSpaceDE w:val="0"/>
              <w:autoSpaceDN w:val="0"/>
              <w:adjustRightInd w:val="0"/>
              <w:rPr>
                <w:rFonts w:eastAsia="Arial Unicode MS"/>
                <w:szCs w:val="24"/>
              </w:rPr>
            </w:pPr>
            <w:r w:rsidRPr="00A823C8">
              <w:rPr>
                <w:rFonts w:eastAsia="Arial Unicode MS"/>
                <w:szCs w:val="24"/>
              </w:rPr>
              <w:t>Наиболее приоритетны проекты с большим общим баллом.</w:t>
            </w:r>
          </w:p>
          <w:p w:rsidR="00A823C8" w:rsidRPr="00A823C8" w:rsidRDefault="00A823C8" w:rsidP="00A823C8">
            <w:pPr>
              <w:autoSpaceDE w:val="0"/>
              <w:autoSpaceDN w:val="0"/>
              <w:adjustRightInd w:val="0"/>
              <w:ind w:right="130"/>
              <w:rPr>
                <w:rFonts w:eastAsia="Arial Unicode MS"/>
                <w:szCs w:val="24"/>
              </w:rPr>
            </w:pPr>
            <w:r w:rsidRPr="00A823C8">
              <w:rPr>
                <w:rFonts w:eastAsia="Arial Unicode MS"/>
                <w:szCs w:val="24"/>
              </w:rPr>
              <w:t>В случае, если общий балл совпадает, приоритет отдается проекту с наименьшим сроком окупаемости.</w:t>
            </w:r>
          </w:p>
          <w:p w:rsidR="00A823C8" w:rsidRPr="00A823C8" w:rsidRDefault="00A823C8" w:rsidP="00A823C8">
            <w:pPr>
              <w:autoSpaceDE w:val="0"/>
              <w:autoSpaceDN w:val="0"/>
              <w:adjustRightInd w:val="0"/>
              <w:rPr>
                <w:rFonts w:eastAsia="Arial Unicode MS"/>
                <w:szCs w:val="24"/>
              </w:rPr>
            </w:pPr>
          </w:p>
          <w:p w:rsidR="00A823C8" w:rsidRPr="00A823C8" w:rsidRDefault="00A823C8" w:rsidP="00A823C8">
            <w:pPr>
              <w:autoSpaceDE w:val="0"/>
              <w:autoSpaceDN w:val="0"/>
              <w:adjustRightInd w:val="0"/>
              <w:rPr>
                <w:rFonts w:eastAsia="Arial Unicode MS"/>
                <w:szCs w:val="24"/>
              </w:rPr>
            </w:pPr>
          </w:p>
          <w:p w:rsidR="00A823C8" w:rsidRDefault="00A823C8" w:rsidP="00A823C8">
            <w:pPr>
              <w:autoSpaceDE w:val="0"/>
              <w:autoSpaceDN w:val="0"/>
              <w:adjustRightInd w:val="0"/>
              <w:rPr>
                <w:rFonts w:eastAsia="Arial Unicode MS"/>
                <w:szCs w:val="24"/>
              </w:rPr>
            </w:pPr>
          </w:p>
          <w:p w:rsidR="00CD1790" w:rsidRDefault="00CD1790" w:rsidP="00A823C8">
            <w:pPr>
              <w:autoSpaceDE w:val="0"/>
              <w:autoSpaceDN w:val="0"/>
              <w:adjustRightInd w:val="0"/>
              <w:rPr>
                <w:rFonts w:eastAsia="Arial Unicode MS"/>
                <w:szCs w:val="24"/>
              </w:rPr>
            </w:pPr>
          </w:p>
          <w:p w:rsidR="00CD1790" w:rsidRDefault="00CD1790" w:rsidP="00A823C8">
            <w:pPr>
              <w:autoSpaceDE w:val="0"/>
              <w:autoSpaceDN w:val="0"/>
              <w:adjustRightInd w:val="0"/>
              <w:rPr>
                <w:rFonts w:eastAsia="Arial Unicode MS"/>
                <w:szCs w:val="24"/>
              </w:rPr>
            </w:pPr>
          </w:p>
          <w:p w:rsidR="00CD1790" w:rsidRPr="00A823C8" w:rsidRDefault="00CD1790" w:rsidP="00A823C8">
            <w:pPr>
              <w:autoSpaceDE w:val="0"/>
              <w:autoSpaceDN w:val="0"/>
              <w:adjustRightInd w:val="0"/>
              <w:rPr>
                <w:rFonts w:eastAsia="Arial Unicode MS"/>
                <w:szCs w:val="24"/>
              </w:rPr>
            </w:pPr>
          </w:p>
          <w:p w:rsidR="00A823C8" w:rsidRPr="00A823C8" w:rsidRDefault="00A823C8" w:rsidP="00A823C8">
            <w:pPr>
              <w:autoSpaceDE w:val="0"/>
              <w:autoSpaceDN w:val="0"/>
              <w:adjustRightInd w:val="0"/>
              <w:rPr>
                <w:rFonts w:eastAsia="Arial Unicode MS"/>
                <w:szCs w:val="24"/>
              </w:rPr>
            </w:pPr>
          </w:p>
        </w:tc>
      </w:tr>
      <w:tr w:rsidR="00A823C8" w:rsidRPr="00A823C8" w:rsidTr="00A823C8">
        <w:tc>
          <w:tcPr>
            <w:tcW w:w="9889" w:type="dxa"/>
            <w:gridSpan w:val="3"/>
          </w:tcPr>
          <w:p w:rsidR="00A823C8" w:rsidRPr="00A823C8" w:rsidRDefault="00A823C8" w:rsidP="00A7210F">
            <w:pPr>
              <w:numPr>
                <w:ilvl w:val="1"/>
                <w:numId w:val="115"/>
              </w:numPr>
              <w:autoSpaceDE w:val="0"/>
              <w:autoSpaceDN w:val="0"/>
              <w:adjustRightInd w:val="0"/>
              <w:ind w:left="0" w:firstLine="0"/>
              <w:jc w:val="center"/>
              <w:rPr>
                <w:rFonts w:eastAsia="Arial Unicode MS"/>
                <w:b/>
                <w:szCs w:val="24"/>
              </w:rPr>
            </w:pPr>
            <w:r w:rsidRPr="00A823C8">
              <w:rPr>
                <w:rFonts w:eastAsia="Arial Unicode MS"/>
                <w:b/>
                <w:szCs w:val="24"/>
              </w:rPr>
              <w:t xml:space="preserve">Методика оценки проектов класса </w:t>
            </w:r>
            <w:r w:rsidRPr="00A823C8">
              <w:rPr>
                <w:rFonts w:eastAsia="Arial Unicode MS"/>
                <w:b/>
                <w:szCs w:val="24"/>
                <w:lang w:val="en-US"/>
              </w:rPr>
              <w:t>I</w:t>
            </w:r>
            <w:r w:rsidRPr="00A823C8">
              <w:rPr>
                <w:rFonts w:eastAsia="Arial Unicode MS"/>
                <w:b/>
                <w:szCs w:val="24"/>
              </w:rPr>
              <w:t xml:space="preserve"> "Стратегические" – подкласс 1.3. "Строительство новой тепломагистрали"</w:t>
            </w:r>
          </w:p>
        </w:tc>
      </w:tr>
      <w:tr w:rsidR="00A823C8" w:rsidRPr="00A823C8" w:rsidTr="00A823C8">
        <w:trPr>
          <w:gridAfter w:val="1"/>
          <w:wAfter w:w="2531" w:type="dxa"/>
        </w:trPr>
        <w:tc>
          <w:tcPr>
            <w:tcW w:w="7358" w:type="dxa"/>
            <w:gridSpan w:val="2"/>
          </w:tcPr>
          <w:p w:rsidR="00A823C8" w:rsidRPr="00A823C8" w:rsidRDefault="00A823C8" w:rsidP="00A823C8">
            <w:pPr>
              <w:autoSpaceDE w:val="0"/>
              <w:autoSpaceDN w:val="0"/>
              <w:adjustRightInd w:val="0"/>
              <w:rPr>
                <w:rFonts w:eastAsia="Arial Unicode MS"/>
                <w:b/>
                <w:szCs w:val="24"/>
              </w:rPr>
            </w:pPr>
          </w:p>
        </w:tc>
      </w:tr>
      <w:tr w:rsidR="00A823C8" w:rsidRPr="00A823C8" w:rsidTr="00A823C8">
        <w:tc>
          <w:tcPr>
            <w:tcW w:w="9889" w:type="dxa"/>
            <w:gridSpan w:val="3"/>
          </w:tcPr>
          <w:p w:rsidR="00A823C8" w:rsidRPr="00A823C8" w:rsidRDefault="00A823C8" w:rsidP="00A823C8">
            <w:pPr>
              <w:autoSpaceDE w:val="0"/>
              <w:autoSpaceDN w:val="0"/>
              <w:adjustRightInd w:val="0"/>
              <w:rPr>
                <w:rFonts w:eastAsia="Arial Unicode MS"/>
                <w:szCs w:val="24"/>
              </w:rPr>
            </w:pPr>
          </w:p>
        </w:tc>
      </w:tr>
      <w:tr w:rsidR="00A823C8" w:rsidRPr="00A823C8" w:rsidTr="00A823C8">
        <w:tc>
          <w:tcPr>
            <w:tcW w:w="2531" w:type="dxa"/>
          </w:tcPr>
          <w:p w:rsidR="00A823C8" w:rsidRPr="00A823C8" w:rsidRDefault="00A823C8" w:rsidP="00A823C8">
            <w:pPr>
              <w:tabs>
                <w:tab w:val="left" w:pos="2127"/>
              </w:tabs>
              <w:autoSpaceDE w:val="0"/>
              <w:autoSpaceDN w:val="0"/>
              <w:adjustRightInd w:val="0"/>
              <w:ind w:right="188"/>
              <w:rPr>
                <w:rFonts w:eastAsia="Arial Unicode MS"/>
                <w:b/>
                <w:bCs/>
                <w:szCs w:val="24"/>
              </w:rPr>
            </w:pPr>
            <w:r w:rsidRPr="00A823C8">
              <w:rPr>
                <w:rFonts w:eastAsia="Arial Unicode MS"/>
                <w:noProof/>
                <w:szCs w:val="24"/>
              </w:rPr>
              <mc:AlternateContent>
                <mc:Choice Requires="wpg">
                  <w:drawing>
                    <wp:anchor distT="0" distB="0" distL="114300" distR="114300" simplePos="0" relativeHeight="251674624" behindDoc="0" locked="0" layoutInCell="1" allowOverlap="1" wp14:anchorId="000AD988" wp14:editId="3B47DF18">
                      <wp:simplePos x="0" y="0"/>
                      <wp:positionH relativeFrom="column">
                        <wp:posOffset>-10077</wp:posOffset>
                      </wp:positionH>
                      <wp:positionV relativeFrom="paragraph">
                        <wp:posOffset>2608635</wp:posOffset>
                      </wp:positionV>
                      <wp:extent cx="6271260" cy="4354736"/>
                      <wp:effectExtent l="0" t="0" r="15240" b="27305"/>
                      <wp:wrapNone/>
                      <wp:docPr id="209" name="Группа 209"/>
                      <wp:cNvGraphicFramePr/>
                      <a:graphic xmlns:a="http://schemas.openxmlformats.org/drawingml/2006/main">
                        <a:graphicData uri="http://schemas.microsoft.com/office/word/2010/wordprocessingGroup">
                          <wpg:wgp>
                            <wpg:cNvGrpSpPr/>
                            <wpg:grpSpPr bwMode="auto">
                              <a:xfrm>
                                <a:off x="0" y="0"/>
                                <a:ext cx="6271260" cy="4354736"/>
                                <a:chOff x="0" y="-116"/>
                                <a:chExt cx="10416" cy="7376"/>
                              </a:xfrm>
                            </wpg:grpSpPr>
                            <wpg:grpSp>
                              <wpg:cNvPr id="262" name="Group 66"/>
                              <wpg:cNvGrpSpPr>
                                <a:grpSpLocks/>
                              </wpg:cNvGrpSpPr>
                              <wpg:grpSpPr bwMode="auto">
                                <a:xfrm>
                                  <a:off x="0" y="-116"/>
                                  <a:ext cx="10416" cy="7376"/>
                                  <a:chOff x="0" y="-116"/>
                                  <a:chExt cx="10416" cy="7376"/>
                                </a:xfrm>
                              </wpg:grpSpPr>
                              <wps:wsp>
                                <wps:cNvPr id="270" name="Rectangle 67"/>
                                <wps:cNvSpPr>
                                  <a:spLocks noChangeArrowheads="1"/>
                                </wps:cNvSpPr>
                                <wps:spPr bwMode="auto">
                                  <a:xfrm>
                                    <a:off x="5580" y="5430"/>
                                    <a:ext cx="4836" cy="1830"/>
                                  </a:xfrm>
                                  <a:prstGeom prst="rect">
                                    <a:avLst/>
                                  </a:prstGeom>
                                  <a:solidFill>
                                    <a:srgbClr val="4F81BD">
                                      <a:lumMod val="40000"/>
                                      <a:lumOff val="60000"/>
                                    </a:srgbClr>
                                  </a:solidFill>
                                  <a:ln w="9525">
                                    <a:solidFill>
                                      <a:srgbClr val="4F81BD">
                                        <a:lumMod val="20000"/>
                                        <a:lumOff val="80000"/>
                                      </a:srgbClr>
                                    </a:solidFill>
                                    <a:miter lim="800000"/>
                                    <a:headEnd/>
                                    <a:tailEnd/>
                                  </a:ln>
                                </wps:spPr>
                                <wps:bodyPr rot="0" vert="horz" wrap="square" lIns="91440" tIns="45720" rIns="91440" bIns="45720" anchor="t" anchorCtr="0" upright="1">
                                  <a:noAutofit/>
                                </wps:bodyPr>
                              </wps:wsp>
                              <wps:wsp>
                                <wps:cNvPr id="271" name="Text Box 68"/>
                                <wps:cNvSpPr txBox="1">
                                  <a:spLocks noChangeArrowheads="1"/>
                                </wps:cNvSpPr>
                                <wps:spPr bwMode="auto">
                                  <a:xfrm>
                                    <a:off x="621" y="514"/>
                                    <a:ext cx="4614" cy="714"/>
                                  </a:xfrm>
                                  <a:prstGeom prst="rect">
                                    <a:avLst/>
                                  </a:prstGeom>
                                  <a:solidFill>
                                    <a:srgbClr val="FFFFFF"/>
                                  </a:solidFill>
                                  <a:ln w="9525">
                                    <a:solidFill>
                                      <a:srgbClr val="4F81BD">
                                        <a:lumMod val="100000"/>
                                        <a:lumOff val="0"/>
                                      </a:srgbClr>
                                    </a:solidFill>
                                    <a:miter lim="800000"/>
                                    <a:headEnd/>
                                    <a:tailEnd/>
                                  </a:ln>
                                </wps:spPr>
                                <wps:txbx>
                                  <w:txbxContent>
                                    <w:p w:rsidR="00DA6887" w:rsidRDefault="00DA6887" w:rsidP="00A7210F">
                                      <w:pPr>
                                        <w:pStyle w:val="a4"/>
                                        <w:numPr>
                                          <w:ilvl w:val="0"/>
                                          <w:numId w:val="90"/>
                                        </w:numPr>
                                        <w:ind w:left="0" w:firstLine="0"/>
                                        <w:jc w:val="left"/>
                                        <w:rPr>
                                          <w:rFonts w:cs="Times New Roman"/>
                                          <w:b/>
                                          <w:sz w:val="20"/>
                                          <w:szCs w:val="20"/>
                                        </w:rPr>
                                      </w:pPr>
                                      <w:r>
                                        <w:rPr>
                                          <w:rFonts w:cs="Times New Roman"/>
                                          <w:b/>
                                          <w:sz w:val="20"/>
                                          <w:szCs w:val="20"/>
                                        </w:rPr>
                                        <w:t>Подключённая тепловая нагрузка</w:t>
                                      </w:r>
                                    </w:p>
                                    <w:p w:rsidR="00DA6887" w:rsidRDefault="00DA6887" w:rsidP="00A7210F">
                                      <w:pPr>
                                        <w:pStyle w:val="a4"/>
                                        <w:numPr>
                                          <w:ilvl w:val="0"/>
                                          <w:numId w:val="90"/>
                                        </w:numPr>
                                        <w:ind w:left="0" w:firstLine="0"/>
                                        <w:jc w:val="left"/>
                                        <w:rPr>
                                          <w:rFonts w:cs="Times New Roman"/>
                                          <w:b/>
                                          <w:sz w:val="20"/>
                                          <w:szCs w:val="20"/>
                                        </w:rPr>
                                      </w:pPr>
                                      <w:r>
                                        <w:rPr>
                                          <w:rFonts w:cs="Times New Roman"/>
                                          <w:b/>
                                          <w:sz w:val="20"/>
                                          <w:szCs w:val="20"/>
                                        </w:rPr>
                                        <w:t>Объём передачи тепловой энергии</w:t>
                                      </w:r>
                                    </w:p>
                                  </w:txbxContent>
                                </wps:txbx>
                                <wps:bodyPr rot="0" vert="horz" wrap="square" lIns="91440" tIns="45720" rIns="91440" bIns="45720" anchor="t" anchorCtr="0" upright="1">
                                  <a:noAutofit/>
                                </wps:bodyPr>
                              </wps:wsp>
                              <wps:wsp>
                                <wps:cNvPr id="272" name="Text Box 69"/>
                                <wps:cNvSpPr txBox="1">
                                  <a:spLocks noChangeArrowheads="1"/>
                                </wps:cNvSpPr>
                                <wps:spPr bwMode="auto">
                                  <a:xfrm>
                                    <a:off x="621" y="1292"/>
                                    <a:ext cx="4614" cy="1311"/>
                                  </a:xfrm>
                                  <a:prstGeom prst="rect">
                                    <a:avLst/>
                                  </a:prstGeom>
                                  <a:solidFill>
                                    <a:srgbClr val="FFFFFF"/>
                                  </a:solidFill>
                                  <a:ln w="9525">
                                    <a:solidFill>
                                      <a:srgbClr val="4F81BD">
                                        <a:lumMod val="100000"/>
                                        <a:lumOff val="0"/>
                                      </a:srgbClr>
                                    </a:solidFill>
                                    <a:miter lim="800000"/>
                                    <a:headEnd/>
                                    <a:tailEnd/>
                                  </a:ln>
                                </wps:spPr>
                                <wps:txbx>
                                  <w:txbxContent>
                                    <w:p w:rsidR="00DA6887" w:rsidRDefault="00DA6887" w:rsidP="00A7210F">
                                      <w:pPr>
                                        <w:pStyle w:val="a4"/>
                                        <w:numPr>
                                          <w:ilvl w:val="0"/>
                                          <w:numId w:val="90"/>
                                        </w:numPr>
                                        <w:ind w:left="0" w:firstLine="0"/>
                                        <w:jc w:val="left"/>
                                        <w:rPr>
                                          <w:rFonts w:cs="Times New Roman"/>
                                          <w:b/>
                                          <w:sz w:val="20"/>
                                          <w:szCs w:val="20"/>
                                        </w:rPr>
                                      </w:pPr>
                                      <w:r>
                                        <w:rPr>
                                          <w:rFonts w:cs="Times New Roman"/>
                                          <w:b/>
                                          <w:sz w:val="20"/>
                                          <w:szCs w:val="20"/>
                                        </w:rPr>
                                        <w:t>Прогноз тарифа на передачу тепловой энергии</w:t>
                                      </w:r>
                                    </w:p>
                                    <w:p w:rsidR="00DA6887" w:rsidRDefault="00DA6887" w:rsidP="00A7210F">
                                      <w:pPr>
                                        <w:pStyle w:val="a4"/>
                                        <w:numPr>
                                          <w:ilvl w:val="0"/>
                                          <w:numId w:val="90"/>
                                        </w:numPr>
                                        <w:ind w:left="0" w:firstLine="0"/>
                                        <w:jc w:val="left"/>
                                        <w:rPr>
                                          <w:rFonts w:cs="Times New Roman"/>
                                          <w:b/>
                                          <w:sz w:val="20"/>
                                          <w:szCs w:val="20"/>
                                        </w:rPr>
                                      </w:pPr>
                                      <w:r>
                                        <w:rPr>
                                          <w:rFonts w:cs="Times New Roman"/>
                                          <w:b/>
                                          <w:sz w:val="20"/>
                                          <w:szCs w:val="20"/>
                                        </w:rPr>
                                        <w:t>Прогноз платы за техническое присоединение</w:t>
                                      </w:r>
                                    </w:p>
                                  </w:txbxContent>
                                </wps:txbx>
                                <wps:bodyPr rot="0" vert="horz" wrap="square" lIns="91440" tIns="45720" rIns="91440" bIns="45720" anchor="t" anchorCtr="0" upright="1">
                                  <a:noAutofit/>
                                </wps:bodyPr>
                              </wps:wsp>
                              <wps:wsp>
                                <wps:cNvPr id="273" name="Text Box 70"/>
                                <wps:cNvSpPr txBox="1">
                                  <a:spLocks noChangeArrowheads="1"/>
                                </wps:cNvSpPr>
                                <wps:spPr bwMode="auto">
                                  <a:xfrm>
                                    <a:off x="621" y="2743"/>
                                    <a:ext cx="4614" cy="2222"/>
                                  </a:xfrm>
                                  <a:prstGeom prst="rect">
                                    <a:avLst/>
                                  </a:prstGeom>
                                  <a:solidFill>
                                    <a:srgbClr val="FFFFFF"/>
                                  </a:solidFill>
                                  <a:ln w="9525">
                                    <a:solidFill>
                                      <a:srgbClr val="4F81BD">
                                        <a:lumMod val="100000"/>
                                        <a:lumOff val="0"/>
                                      </a:srgbClr>
                                    </a:solidFill>
                                    <a:miter lim="800000"/>
                                    <a:headEnd/>
                                    <a:tailEnd/>
                                  </a:ln>
                                </wps:spPr>
                                <wps:txbx>
                                  <w:txbxContent>
                                    <w:p w:rsidR="00DA6887" w:rsidRDefault="00DA6887" w:rsidP="00A7210F">
                                      <w:pPr>
                                        <w:pStyle w:val="a4"/>
                                        <w:numPr>
                                          <w:ilvl w:val="0"/>
                                          <w:numId w:val="90"/>
                                        </w:numPr>
                                        <w:ind w:left="0" w:firstLine="0"/>
                                        <w:jc w:val="left"/>
                                        <w:rPr>
                                          <w:rFonts w:cs="Times New Roman"/>
                                          <w:b/>
                                          <w:sz w:val="20"/>
                                          <w:szCs w:val="20"/>
                                        </w:rPr>
                                      </w:pPr>
                                      <w:r>
                                        <w:rPr>
                                          <w:rFonts w:cs="Times New Roman"/>
                                          <w:b/>
                                          <w:sz w:val="20"/>
                                          <w:szCs w:val="20"/>
                                        </w:rPr>
                                        <w:t>Объём потерь тепловой энергии</w:t>
                                      </w:r>
                                    </w:p>
                                    <w:p w:rsidR="00DA6887" w:rsidRDefault="00DA6887" w:rsidP="00A7210F">
                                      <w:pPr>
                                        <w:pStyle w:val="a4"/>
                                        <w:numPr>
                                          <w:ilvl w:val="0"/>
                                          <w:numId w:val="90"/>
                                        </w:numPr>
                                        <w:ind w:left="0" w:firstLine="0"/>
                                        <w:jc w:val="left"/>
                                        <w:rPr>
                                          <w:rFonts w:cs="Times New Roman"/>
                                          <w:b/>
                                          <w:sz w:val="20"/>
                                          <w:szCs w:val="20"/>
                                        </w:rPr>
                                      </w:pPr>
                                      <w:r>
                                        <w:rPr>
                                          <w:rFonts w:cs="Times New Roman"/>
                                          <w:b/>
                                          <w:sz w:val="20"/>
                                          <w:szCs w:val="20"/>
                                        </w:rPr>
                                        <w:t>Прогноз тарифа на оплату потерь тепловой энергии</w:t>
                                      </w:r>
                                    </w:p>
                                    <w:p w:rsidR="00DA6887" w:rsidRDefault="00DA6887" w:rsidP="00A7210F">
                                      <w:pPr>
                                        <w:pStyle w:val="a4"/>
                                        <w:numPr>
                                          <w:ilvl w:val="0"/>
                                          <w:numId w:val="90"/>
                                        </w:numPr>
                                        <w:ind w:left="0" w:firstLine="0"/>
                                        <w:jc w:val="left"/>
                                        <w:rPr>
                                          <w:rFonts w:cs="Times New Roman"/>
                                          <w:b/>
                                          <w:sz w:val="20"/>
                                          <w:szCs w:val="20"/>
                                        </w:rPr>
                                      </w:pPr>
                                      <w:r>
                                        <w:rPr>
                                          <w:rFonts w:cs="Times New Roman"/>
                                          <w:b/>
                                          <w:sz w:val="20"/>
                                          <w:szCs w:val="20"/>
                                        </w:rPr>
                                        <w:t>Численность персонала</w:t>
                                      </w:r>
                                    </w:p>
                                    <w:p w:rsidR="00DA6887" w:rsidRDefault="00DA6887" w:rsidP="00A7210F">
                                      <w:pPr>
                                        <w:pStyle w:val="a4"/>
                                        <w:numPr>
                                          <w:ilvl w:val="0"/>
                                          <w:numId w:val="90"/>
                                        </w:numPr>
                                        <w:ind w:left="0" w:firstLine="0"/>
                                        <w:jc w:val="left"/>
                                        <w:rPr>
                                          <w:rFonts w:cs="Times New Roman"/>
                                          <w:b/>
                                          <w:sz w:val="20"/>
                                          <w:szCs w:val="20"/>
                                        </w:rPr>
                                      </w:pPr>
                                      <w:r>
                                        <w:rPr>
                                          <w:rFonts w:cs="Times New Roman"/>
                                          <w:b/>
                                          <w:sz w:val="20"/>
                                          <w:szCs w:val="20"/>
                                        </w:rPr>
                                        <w:t>Прогноз роста з/п.</w:t>
                                      </w:r>
                                    </w:p>
                                    <w:p w:rsidR="00DA6887" w:rsidRDefault="00DA6887" w:rsidP="00A7210F">
                                      <w:pPr>
                                        <w:pStyle w:val="a4"/>
                                        <w:numPr>
                                          <w:ilvl w:val="0"/>
                                          <w:numId w:val="90"/>
                                        </w:numPr>
                                        <w:ind w:left="0" w:firstLine="0"/>
                                        <w:jc w:val="left"/>
                                        <w:rPr>
                                          <w:rFonts w:cs="Times New Roman"/>
                                          <w:b/>
                                          <w:sz w:val="20"/>
                                          <w:szCs w:val="20"/>
                                        </w:rPr>
                                      </w:pPr>
                                      <w:r>
                                        <w:rPr>
                                          <w:rFonts w:cs="Times New Roman"/>
                                          <w:b/>
                                          <w:sz w:val="20"/>
                                          <w:szCs w:val="20"/>
                                        </w:rPr>
                                        <w:t>Стоимость ремонтов на 1 п.м. в год</w:t>
                                      </w:r>
                                    </w:p>
                                    <w:p w:rsidR="00DA6887" w:rsidRDefault="00DA6887" w:rsidP="00A7210F">
                                      <w:pPr>
                                        <w:pStyle w:val="a4"/>
                                        <w:numPr>
                                          <w:ilvl w:val="0"/>
                                          <w:numId w:val="90"/>
                                        </w:numPr>
                                        <w:ind w:left="0" w:firstLine="0"/>
                                        <w:jc w:val="left"/>
                                        <w:rPr>
                                          <w:rFonts w:cs="Times New Roman"/>
                                          <w:b/>
                                          <w:sz w:val="20"/>
                                          <w:szCs w:val="20"/>
                                        </w:rPr>
                                      </w:pPr>
                                      <w:r>
                                        <w:rPr>
                                          <w:rFonts w:cs="Times New Roman"/>
                                          <w:b/>
                                          <w:sz w:val="20"/>
                                          <w:szCs w:val="20"/>
                                        </w:rPr>
                                        <w:t>Амортизация - срок</w:t>
                                      </w:r>
                                    </w:p>
                                  </w:txbxContent>
                                </wps:txbx>
                                <wps:bodyPr rot="0" vert="horz" wrap="square" lIns="91440" tIns="45720" rIns="91440" bIns="45720" anchor="t" anchorCtr="0" upright="1">
                                  <a:noAutofit/>
                                </wps:bodyPr>
                              </wps:wsp>
                              <wps:wsp>
                                <wps:cNvPr id="274" name="Text Box 71"/>
                                <wps:cNvSpPr txBox="1">
                                  <a:spLocks noChangeArrowheads="1"/>
                                </wps:cNvSpPr>
                                <wps:spPr bwMode="auto">
                                  <a:xfrm>
                                    <a:off x="621" y="5034"/>
                                    <a:ext cx="4614" cy="726"/>
                                  </a:xfrm>
                                  <a:prstGeom prst="rect">
                                    <a:avLst/>
                                  </a:prstGeom>
                                  <a:solidFill>
                                    <a:srgbClr val="FFFFFF"/>
                                  </a:solidFill>
                                  <a:ln w="9525">
                                    <a:solidFill>
                                      <a:srgbClr val="4F81BD">
                                        <a:lumMod val="100000"/>
                                        <a:lumOff val="0"/>
                                      </a:srgbClr>
                                    </a:solidFill>
                                    <a:miter lim="800000"/>
                                    <a:headEnd/>
                                    <a:tailEnd/>
                                  </a:ln>
                                </wps:spPr>
                                <wps:txbx>
                                  <w:txbxContent>
                                    <w:p w:rsidR="00DA6887" w:rsidRDefault="00DA6887" w:rsidP="00A7210F">
                                      <w:pPr>
                                        <w:pStyle w:val="a4"/>
                                        <w:numPr>
                                          <w:ilvl w:val="0"/>
                                          <w:numId w:val="90"/>
                                        </w:numPr>
                                        <w:ind w:left="0" w:firstLine="0"/>
                                        <w:jc w:val="left"/>
                                        <w:rPr>
                                          <w:rFonts w:cs="Times New Roman"/>
                                          <w:b/>
                                          <w:sz w:val="20"/>
                                          <w:szCs w:val="20"/>
                                        </w:rPr>
                                      </w:pPr>
                                      <w:r>
                                        <w:rPr>
                                          <w:rFonts w:cs="Times New Roman"/>
                                          <w:b/>
                                          <w:sz w:val="20"/>
                                          <w:szCs w:val="20"/>
                                        </w:rPr>
                                        <w:t>Объем инвестиций</w:t>
                                      </w:r>
                                    </w:p>
                                    <w:p w:rsidR="00DA6887" w:rsidRDefault="00DA6887" w:rsidP="00A7210F">
                                      <w:pPr>
                                        <w:pStyle w:val="a4"/>
                                        <w:numPr>
                                          <w:ilvl w:val="0"/>
                                          <w:numId w:val="90"/>
                                        </w:numPr>
                                        <w:ind w:left="0" w:firstLine="0"/>
                                        <w:jc w:val="left"/>
                                        <w:rPr>
                                          <w:rFonts w:cs="Times New Roman"/>
                                          <w:b/>
                                          <w:sz w:val="20"/>
                                          <w:szCs w:val="20"/>
                                        </w:rPr>
                                      </w:pPr>
                                      <w:r>
                                        <w:rPr>
                                          <w:rFonts w:cs="Times New Roman"/>
                                          <w:b/>
                                          <w:sz w:val="20"/>
                                          <w:szCs w:val="20"/>
                                        </w:rPr>
                                        <w:t>Дефлятор инвестиций</w:t>
                                      </w:r>
                                    </w:p>
                                  </w:txbxContent>
                                </wps:txbx>
                                <wps:bodyPr rot="0" vert="horz" wrap="square" lIns="91440" tIns="45720" rIns="91440" bIns="45720" anchor="t" anchorCtr="0" upright="1">
                                  <a:noAutofit/>
                                </wps:bodyPr>
                              </wps:wsp>
                              <wps:wsp>
                                <wps:cNvPr id="275" name="Text Box 72"/>
                                <wps:cNvSpPr txBox="1">
                                  <a:spLocks noChangeArrowheads="1"/>
                                </wps:cNvSpPr>
                                <wps:spPr bwMode="auto">
                                  <a:xfrm>
                                    <a:off x="621" y="5883"/>
                                    <a:ext cx="4614" cy="1287"/>
                                  </a:xfrm>
                                  <a:prstGeom prst="rect">
                                    <a:avLst/>
                                  </a:prstGeom>
                                  <a:solidFill>
                                    <a:srgbClr val="FFFFFF"/>
                                  </a:solidFill>
                                  <a:ln w="9525">
                                    <a:solidFill>
                                      <a:srgbClr val="4F81BD">
                                        <a:lumMod val="100000"/>
                                        <a:lumOff val="0"/>
                                      </a:srgbClr>
                                    </a:solidFill>
                                    <a:miter lim="800000"/>
                                    <a:headEnd/>
                                    <a:tailEnd/>
                                  </a:ln>
                                </wps:spPr>
                                <wps:txbx>
                                  <w:txbxContent>
                                    <w:p w:rsidR="00DA6887" w:rsidRDefault="00DA6887" w:rsidP="00A7210F">
                                      <w:pPr>
                                        <w:pStyle w:val="a4"/>
                                        <w:numPr>
                                          <w:ilvl w:val="0"/>
                                          <w:numId w:val="90"/>
                                        </w:numPr>
                                        <w:ind w:left="0" w:firstLine="0"/>
                                        <w:jc w:val="left"/>
                                        <w:rPr>
                                          <w:rFonts w:cs="Times New Roman"/>
                                          <w:b/>
                                          <w:sz w:val="20"/>
                                          <w:szCs w:val="20"/>
                                        </w:rPr>
                                      </w:pPr>
                                      <w:r>
                                        <w:rPr>
                                          <w:rFonts w:cs="Times New Roman"/>
                                          <w:b/>
                                          <w:sz w:val="20"/>
                                          <w:szCs w:val="20"/>
                                        </w:rPr>
                                        <w:t>Структура финансирования</w:t>
                                      </w:r>
                                    </w:p>
                                    <w:p w:rsidR="00DA6887" w:rsidRDefault="00DA6887" w:rsidP="00A7210F">
                                      <w:pPr>
                                        <w:pStyle w:val="a4"/>
                                        <w:numPr>
                                          <w:ilvl w:val="0"/>
                                          <w:numId w:val="90"/>
                                        </w:numPr>
                                        <w:ind w:left="0" w:firstLine="0"/>
                                        <w:jc w:val="left"/>
                                        <w:rPr>
                                          <w:rFonts w:cs="Times New Roman"/>
                                          <w:b/>
                                          <w:sz w:val="20"/>
                                          <w:szCs w:val="20"/>
                                        </w:rPr>
                                      </w:pPr>
                                      <w:r>
                                        <w:rPr>
                                          <w:rFonts w:cs="Times New Roman"/>
                                          <w:b/>
                                          <w:sz w:val="20"/>
                                          <w:szCs w:val="20"/>
                                        </w:rPr>
                                        <w:t xml:space="preserve">Цикл оборачиваемости денежных </w:t>
                                      </w:r>
                                    </w:p>
                                    <w:p w:rsidR="00DA6887" w:rsidRDefault="00DA6887" w:rsidP="00A823C8">
                                      <w:pPr>
                                        <w:pStyle w:val="a4"/>
                                        <w:ind w:left="0"/>
                                        <w:rPr>
                                          <w:rFonts w:cs="Times New Roman"/>
                                          <w:b/>
                                          <w:sz w:val="20"/>
                                          <w:szCs w:val="20"/>
                                        </w:rPr>
                                      </w:pPr>
                                      <w:r>
                                        <w:rPr>
                                          <w:rFonts w:cs="Times New Roman"/>
                                          <w:b/>
                                          <w:sz w:val="20"/>
                                          <w:szCs w:val="20"/>
                                          <w:lang w:val="en-US"/>
                                        </w:rPr>
                                        <w:t xml:space="preserve">              </w:t>
                                      </w:r>
                                      <w:r>
                                        <w:rPr>
                                          <w:rFonts w:cs="Times New Roman"/>
                                          <w:b/>
                                          <w:sz w:val="20"/>
                                          <w:szCs w:val="20"/>
                                        </w:rPr>
                                        <w:t>средств</w:t>
                                      </w:r>
                                    </w:p>
                                    <w:p w:rsidR="00DA6887" w:rsidRDefault="00DA6887" w:rsidP="00A7210F">
                                      <w:pPr>
                                        <w:pStyle w:val="a4"/>
                                        <w:numPr>
                                          <w:ilvl w:val="0"/>
                                          <w:numId w:val="90"/>
                                        </w:numPr>
                                        <w:ind w:left="0" w:firstLine="0"/>
                                        <w:jc w:val="left"/>
                                        <w:rPr>
                                          <w:rFonts w:cs="Times New Roman"/>
                                          <w:b/>
                                          <w:sz w:val="20"/>
                                          <w:szCs w:val="20"/>
                                        </w:rPr>
                                      </w:pPr>
                                      <w:r>
                                        <w:rPr>
                                          <w:rFonts w:cs="Times New Roman"/>
                                          <w:b/>
                                          <w:sz w:val="20"/>
                                          <w:szCs w:val="20"/>
                                          <w:lang w:val="en-US"/>
                                        </w:rPr>
                                        <w:t>WACC</w:t>
                                      </w:r>
                                    </w:p>
                                  </w:txbxContent>
                                </wps:txbx>
                                <wps:bodyPr rot="0" vert="horz" wrap="square" lIns="91440" tIns="45720" rIns="91440" bIns="45720" anchor="t" anchorCtr="0" upright="1">
                                  <a:noAutofit/>
                                </wps:bodyPr>
                              </wps:wsp>
                              <wps:wsp>
                                <wps:cNvPr id="276" name="AutoShape 73"/>
                                <wps:cNvCnPr>
                                  <a:cxnSpLocks noChangeShapeType="1"/>
                                </wps:cNvCnPr>
                                <wps:spPr bwMode="auto">
                                  <a:xfrm>
                                    <a:off x="621" y="438"/>
                                    <a:ext cx="4614" cy="0"/>
                                  </a:xfrm>
                                  <a:prstGeom prst="straightConnector1">
                                    <a:avLst/>
                                  </a:prstGeom>
                                  <a:noFill/>
                                  <a:ln w="31750">
                                    <a:solidFill>
                                      <a:srgbClr val="1F497D">
                                        <a:lumMod val="100000"/>
                                        <a:lumOff val="0"/>
                                      </a:srgbClr>
                                    </a:solidFill>
                                    <a:round/>
                                    <a:headEnd/>
                                    <a:tailEnd/>
                                  </a:ln>
                                  <a:extLst>
                                    <a:ext uri="{909E8E84-426E-40DD-AFC4-6F175D3DCCD1}">
                                      <a14:hiddenFill xmlns:a14="http://schemas.microsoft.com/office/drawing/2010/main">
                                        <a:noFill/>
                                      </a14:hiddenFill>
                                    </a:ext>
                                  </a:extLst>
                                </wps:spPr>
                                <wps:bodyPr/>
                              </wps:wsp>
                              <wps:wsp>
                                <wps:cNvPr id="277" name="AutoShape 74"/>
                                <wps:cNvCnPr>
                                  <a:cxnSpLocks noChangeShapeType="1"/>
                                </wps:cNvCnPr>
                                <wps:spPr bwMode="auto">
                                  <a:xfrm>
                                    <a:off x="5370" y="706"/>
                                    <a:ext cx="1" cy="6464"/>
                                  </a:xfrm>
                                  <a:prstGeom prst="straightConnector1">
                                    <a:avLst/>
                                  </a:prstGeom>
                                  <a:noFill/>
                                  <a:ln w="31750">
                                    <a:solidFill>
                                      <a:srgbClr val="1F497D">
                                        <a:lumMod val="100000"/>
                                        <a:lumOff val="0"/>
                                      </a:srgbClr>
                                    </a:solidFill>
                                    <a:round/>
                                    <a:headEnd/>
                                    <a:tailEnd/>
                                  </a:ln>
                                  <a:extLst>
                                    <a:ext uri="{909E8E84-426E-40DD-AFC4-6F175D3DCCD1}">
                                      <a14:hiddenFill xmlns:a14="http://schemas.microsoft.com/office/drawing/2010/main">
                                        <a:noFill/>
                                      </a14:hiddenFill>
                                    </a:ext>
                                  </a:extLst>
                                </wps:spPr>
                                <wps:bodyPr/>
                              </wps:wsp>
                              <wps:wsp>
                                <wps:cNvPr id="278" name="AutoShape 75"/>
                                <wps:cNvCnPr>
                                  <a:cxnSpLocks noChangeShapeType="1"/>
                                </wps:cNvCnPr>
                                <wps:spPr bwMode="auto">
                                  <a:xfrm>
                                    <a:off x="5730" y="630"/>
                                    <a:ext cx="4614" cy="0"/>
                                  </a:xfrm>
                                  <a:prstGeom prst="straightConnector1">
                                    <a:avLst/>
                                  </a:prstGeom>
                                  <a:noFill/>
                                  <a:ln w="31750">
                                    <a:solidFill>
                                      <a:srgbClr val="1F497D">
                                        <a:lumMod val="100000"/>
                                        <a:lumOff val="0"/>
                                      </a:srgbClr>
                                    </a:solidFill>
                                    <a:round/>
                                    <a:headEnd/>
                                    <a:tailEnd/>
                                  </a:ln>
                                  <a:extLst>
                                    <a:ext uri="{909E8E84-426E-40DD-AFC4-6F175D3DCCD1}">
                                      <a14:hiddenFill xmlns:a14="http://schemas.microsoft.com/office/drawing/2010/main">
                                        <a:noFill/>
                                      </a14:hiddenFill>
                                    </a:ext>
                                  </a:extLst>
                                </wps:spPr>
                                <wps:bodyPr/>
                              </wps:wsp>
                              <wps:wsp>
                                <wps:cNvPr id="279" name="Text Box 76"/>
                                <wps:cNvSpPr txBox="1">
                                  <a:spLocks noChangeArrowheads="1"/>
                                </wps:cNvSpPr>
                                <wps:spPr bwMode="auto">
                                  <a:xfrm>
                                    <a:off x="5730" y="855"/>
                                    <a:ext cx="4614" cy="452"/>
                                  </a:xfrm>
                                  <a:prstGeom prst="rect">
                                    <a:avLst/>
                                  </a:prstGeom>
                                  <a:solidFill>
                                    <a:srgbClr val="1F497D">
                                      <a:lumMod val="40000"/>
                                      <a:lumOff val="60000"/>
                                    </a:srgbClr>
                                  </a:solidFill>
                                  <a:ln w="9525">
                                    <a:solidFill>
                                      <a:srgbClr val="4F81BD">
                                        <a:lumMod val="100000"/>
                                        <a:lumOff val="0"/>
                                      </a:srgbClr>
                                    </a:solidFill>
                                    <a:miter lim="800000"/>
                                    <a:headEnd/>
                                    <a:tailEnd/>
                                  </a:ln>
                                </wps:spPr>
                                <wps:txbx>
                                  <w:txbxContent>
                                    <w:p w:rsidR="00DA6887" w:rsidRDefault="00DA6887" w:rsidP="00A823C8">
                                      <w:pPr>
                                        <w:jc w:val="center"/>
                                        <w:rPr>
                                          <w:rFonts w:cs="Times New Roman"/>
                                          <w:color w:val="002060"/>
                                        </w:rPr>
                                      </w:pPr>
                                      <w:r>
                                        <w:rPr>
                                          <w:rFonts w:cs="Times New Roman"/>
                                          <w:color w:val="002060"/>
                                        </w:rPr>
                                        <w:t>ПЛАН РЕАЛИЗАЦИИ</w:t>
                                      </w:r>
                                    </w:p>
                                  </w:txbxContent>
                                </wps:txbx>
                                <wps:bodyPr rot="0" vert="horz" wrap="square" lIns="91440" tIns="45720" rIns="91440" bIns="45720" anchor="t" anchorCtr="0" upright="1">
                                  <a:noAutofit/>
                                </wps:bodyPr>
                              </wps:wsp>
                              <wps:wsp>
                                <wps:cNvPr id="280" name="Text Box 77"/>
                                <wps:cNvSpPr txBox="1">
                                  <a:spLocks noChangeArrowheads="1"/>
                                </wps:cNvSpPr>
                                <wps:spPr bwMode="auto">
                                  <a:xfrm>
                                    <a:off x="5730" y="1785"/>
                                    <a:ext cx="4614" cy="429"/>
                                  </a:xfrm>
                                  <a:prstGeom prst="rect">
                                    <a:avLst/>
                                  </a:prstGeom>
                                  <a:solidFill>
                                    <a:srgbClr val="1F497D">
                                      <a:lumMod val="40000"/>
                                      <a:lumOff val="60000"/>
                                    </a:srgbClr>
                                  </a:solidFill>
                                  <a:ln w="9525">
                                    <a:solidFill>
                                      <a:srgbClr val="4F81BD">
                                        <a:lumMod val="100000"/>
                                        <a:lumOff val="0"/>
                                      </a:srgbClr>
                                    </a:solidFill>
                                    <a:miter lim="800000"/>
                                    <a:headEnd/>
                                    <a:tailEnd/>
                                  </a:ln>
                                </wps:spPr>
                                <wps:txbx>
                                  <w:txbxContent>
                                    <w:p w:rsidR="00DA6887" w:rsidRDefault="00DA6887" w:rsidP="00A823C8">
                                      <w:pPr>
                                        <w:jc w:val="center"/>
                                        <w:rPr>
                                          <w:rFonts w:cs="Times New Roman"/>
                                          <w:color w:val="002060"/>
                                        </w:rPr>
                                      </w:pPr>
                                      <w:r>
                                        <w:rPr>
                                          <w:rFonts w:cs="Times New Roman"/>
                                          <w:color w:val="002060"/>
                                        </w:rPr>
                                        <w:t>ПЛАН ДОХОДОВ</w:t>
                                      </w:r>
                                    </w:p>
                                  </w:txbxContent>
                                </wps:txbx>
                                <wps:bodyPr rot="0" vert="horz" wrap="square" lIns="91440" tIns="45720" rIns="91440" bIns="45720" anchor="t" anchorCtr="0" upright="1">
                                  <a:noAutofit/>
                                </wps:bodyPr>
                              </wps:wsp>
                              <wps:wsp>
                                <wps:cNvPr id="281" name="Text Box 78"/>
                                <wps:cNvSpPr txBox="1">
                                  <a:spLocks noChangeArrowheads="1"/>
                                </wps:cNvSpPr>
                                <wps:spPr bwMode="auto">
                                  <a:xfrm>
                                    <a:off x="5730" y="2731"/>
                                    <a:ext cx="4614" cy="447"/>
                                  </a:xfrm>
                                  <a:prstGeom prst="rect">
                                    <a:avLst/>
                                  </a:prstGeom>
                                  <a:solidFill>
                                    <a:srgbClr val="1F497D">
                                      <a:lumMod val="40000"/>
                                      <a:lumOff val="60000"/>
                                    </a:srgbClr>
                                  </a:solidFill>
                                  <a:ln w="9525">
                                    <a:solidFill>
                                      <a:srgbClr val="4F81BD">
                                        <a:lumMod val="100000"/>
                                        <a:lumOff val="0"/>
                                      </a:srgbClr>
                                    </a:solidFill>
                                    <a:miter lim="800000"/>
                                    <a:headEnd/>
                                    <a:tailEnd/>
                                  </a:ln>
                                </wps:spPr>
                                <wps:txbx>
                                  <w:txbxContent>
                                    <w:p w:rsidR="00DA6887" w:rsidRDefault="00DA6887" w:rsidP="00A823C8">
                                      <w:pPr>
                                        <w:jc w:val="center"/>
                                        <w:rPr>
                                          <w:rFonts w:cs="Times New Roman"/>
                                          <w:color w:val="002060"/>
                                        </w:rPr>
                                      </w:pPr>
                                      <w:r>
                                        <w:rPr>
                                          <w:rFonts w:cs="Times New Roman"/>
                                          <w:color w:val="002060"/>
                                        </w:rPr>
                                        <w:t>ПЛАН РАСХОДОВ</w:t>
                                      </w:r>
                                    </w:p>
                                  </w:txbxContent>
                                </wps:txbx>
                                <wps:bodyPr rot="0" vert="horz" wrap="square" lIns="91440" tIns="45720" rIns="91440" bIns="45720" anchor="t" anchorCtr="0" upright="1">
                                  <a:noAutofit/>
                                </wps:bodyPr>
                              </wps:wsp>
                              <wps:wsp>
                                <wps:cNvPr id="282" name="Text Box 79"/>
                                <wps:cNvSpPr txBox="1">
                                  <a:spLocks noChangeArrowheads="1"/>
                                </wps:cNvSpPr>
                                <wps:spPr bwMode="auto">
                                  <a:xfrm>
                                    <a:off x="5730" y="3660"/>
                                    <a:ext cx="4614" cy="450"/>
                                  </a:xfrm>
                                  <a:prstGeom prst="rect">
                                    <a:avLst/>
                                  </a:prstGeom>
                                  <a:solidFill>
                                    <a:srgbClr val="1F497D">
                                      <a:lumMod val="40000"/>
                                      <a:lumOff val="60000"/>
                                    </a:srgbClr>
                                  </a:solidFill>
                                  <a:ln w="9525">
                                    <a:solidFill>
                                      <a:srgbClr val="4F81BD">
                                        <a:lumMod val="100000"/>
                                        <a:lumOff val="0"/>
                                      </a:srgbClr>
                                    </a:solidFill>
                                    <a:miter lim="800000"/>
                                    <a:headEnd/>
                                    <a:tailEnd/>
                                  </a:ln>
                                </wps:spPr>
                                <wps:txbx>
                                  <w:txbxContent>
                                    <w:p w:rsidR="00DA6887" w:rsidRDefault="00DA6887" w:rsidP="00A823C8">
                                      <w:pPr>
                                        <w:jc w:val="center"/>
                                        <w:rPr>
                                          <w:rFonts w:cs="Times New Roman"/>
                                          <w:color w:val="002060"/>
                                        </w:rPr>
                                      </w:pPr>
                                      <w:r>
                                        <w:rPr>
                                          <w:rFonts w:cs="Times New Roman"/>
                                          <w:color w:val="002060"/>
                                        </w:rPr>
                                        <w:t>ПЛАН ИНВЕСТИЦИЙ</w:t>
                                      </w:r>
                                    </w:p>
                                  </w:txbxContent>
                                </wps:txbx>
                                <wps:bodyPr rot="0" vert="horz" wrap="square" lIns="91440" tIns="45720" rIns="91440" bIns="45720" anchor="t" anchorCtr="0" upright="1">
                                  <a:noAutofit/>
                                </wps:bodyPr>
                              </wps:wsp>
                              <wps:wsp>
                                <wps:cNvPr id="283" name="Text Box 80"/>
                                <wps:cNvSpPr txBox="1">
                                  <a:spLocks noChangeArrowheads="1"/>
                                </wps:cNvSpPr>
                                <wps:spPr bwMode="auto">
                                  <a:xfrm>
                                    <a:off x="5730" y="4605"/>
                                    <a:ext cx="4614" cy="461"/>
                                  </a:xfrm>
                                  <a:prstGeom prst="rect">
                                    <a:avLst/>
                                  </a:prstGeom>
                                  <a:solidFill>
                                    <a:srgbClr val="1F497D">
                                      <a:lumMod val="40000"/>
                                      <a:lumOff val="60000"/>
                                    </a:srgbClr>
                                  </a:solidFill>
                                  <a:ln w="9525">
                                    <a:solidFill>
                                      <a:srgbClr val="4F81BD">
                                        <a:lumMod val="100000"/>
                                        <a:lumOff val="0"/>
                                      </a:srgbClr>
                                    </a:solidFill>
                                    <a:miter lim="800000"/>
                                    <a:headEnd/>
                                    <a:tailEnd/>
                                  </a:ln>
                                </wps:spPr>
                                <wps:txbx>
                                  <w:txbxContent>
                                    <w:p w:rsidR="00DA6887" w:rsidRDefault="00DA6887" w:rsidP="00A823C8">
                                      <w:pPr>
                                        <w:jc w:val="center"/>
                                        <w:rPr>
                                          <w:rFonts w:cs="Times New Roman"/>
                                          <w:color w:val="002060"/>
                                        </w:rPr>
                                      </w:pPr>
                                      <w:r>
                                        <w:rPr>
                                          <w:rFonts w:cs="Times New Roman"/>
                                          <w:color w:val="002060"/>
                                        </w:rPr>
                                        <w:t>ПЛАН ФИНАНСИРОВАНИЯ</w:t>
                                      </w:r>
                                    </w:p>
                                  </w:txbxContent>
                                </wps:txbx>
                                <wps:bodyPr rot="0" vert="horz" wrap="square" lIns="91440" tIns="45720" rIns="91440" bIns="45720" anchor="t" anchorCtr="0" upright="1">
                                  <a:noAutofit/>
                                </wps:bodyPr>
                              </wps:wsp>
                              <wps:wsp>
                                <wps:cNvPr id="284" name="Text Box 81"/>
                                <wps:cNvSpPr txBox="1">
                                  <a:spLocks noChangeArrowheads="1"/>
                                </wps:cNvSpPr>
                                <wps:spPr bwMode="auto">
                                  <a:xfrm>
                                    <a:off x="5730" y="5523"/>
                                    <a:ext cx="4614" cy="446"/>
                                  </a:xfrm>
                                  <a:prstGeom prst="rect">
                                    <a:avLst/>
                                  </a:prstGeom>
                                  <a:solidFill>
                                    <a:srgbClr val="1F497D">
                                      <a:lumMod val="40000"/>
                                      <a:lumOff val="60000"/>
                                    </a:srgbClr>
                                  </a:solidFill>
                                  <a:ln w="9525">
                                    <a:solidFill>
                                      <a:srgbClr val="4F81BD">
                                        <a:lumMod val="100000"/>
                                        <a:lumOff val="0"/>
                                      </a:srgbClr>
                                    </a:solidFill>
                                    <a:miter lim="800000"/>
                                    <a:headEnd/>
                                    <a:tailEnd/>
                                  </a:ln>
                                </wps:spPr>
                                <wps:txbx>
                                  <w:txbxContent>
                                    <w:p w:rsidR="00DA6887" w:rsidRDefault="00DA6887" w:rsidP="00A823C8">
                                      <w:pPr>
                                        <w:jc w:val="center"/>
                                        <w:rPr>
                                          <w:rFonts w:cs="Times New Roman"/>
                                          <w:color w:val="002060"/>
                                        </w:rPr>
                                      </w:pPr>
                                      <w:r>
                                        <w:rPr>
                                          <w:rFonts w:cs="Times New Roman"/>
                                          <w:color w:val="002060"/>
                                        </w:rPr>
                                        <w:t>ПЛАН ПРИБЫЛЕЙ И УБЫТКОВ</w:t>
                                      </w:r>
                                    </w:p>
                                  </w:txbxContent>
                                </wps:txbx>
                                <wps:bodyPr rot="0" vert="horz" wrap="square" lIns="91440" tIns="45720" rIns="91440" bIns="45720" anchor="t" anchorCtr="0" upright="1">
                                  <a:noAutofit/>
                                </wps:bodyPr>
                              </wps:wsp>
                              <wps:wsp>
                                <wps:cNvPr id="285" name="Text Box 82"/>
                                <wps:cNvSpPr txBox="1">
                                  <a:spLocks noChangeArrowheads="1"/>
                                </wps:cNvSpPr>
                                <wps:spPr bwMode="auto">
                                  <a:xfrm>
                                    <a:off x="5730" y="6405"/>
                                    <a:ext cx="4614" cy="765"/>
                                  </a:xfrm>
                                  <a:prstGeom prst="rect">
                                    <a:avLst/>
                                  </a:prstGeom>
                                  <a:solidFill>
                                    <a:srgbClr val="1F497D">
                                      <a:lumMod val="40000"/>
                                      <a:lumOff val="60000"/>
                                    </a:srgbClr>
                                  </a:solidFill>
                                  <a:ln w="9525">
                                    <a:solidFill>
                                      <a:srgbClr val="4F81BD">
                                        <a:lumMod val="100000"/>
                                        <a:lumOff val="0"/>
                                      </a:srgbClr>
                                    </a:solidFill>
                                    <a:miter lim="800000"/>
                                    <a:headEnd/>
                                    <a:tailEnd/>
                                  </a:ln>
                                </wps:spPr>
                                <wps:txbx>
                                  <w:txbxContent>
                                    <w:p w:rsidR="00DA6887" w:rsidRDefault="00DA6887" w:rsidP="00A823C8">
                                      <w:pPr>
                                        <w:jc w:val="center"/>
                                        <w:rPr>
                                          <w:rFonts w:cs="Times New Roman"/>
                                          <w:color w:val="002060"/>
                                        </w:rPr>
                                      </w:pPr>
                                      <w:r>
                                        <w:rPr>
                                          <w:rFonts w:cs="Times New Roman"/>
                                          <w:color w:val="002060"/>
                                          <w:lang w:val="en-US"/>
                                        </w:rPr>
                                        <w:t xml:space="preserve">         </w:t>
                                      </w:r>
                                      <w:r>
                                        <w:rPr>
                                          <w:rFonts w:cs="Times New Roman"/>
                                          <w:color w:val="002060"/>
                                        </w:rPr>
                                        <w:t>ОТЧЕТ О ДВИЖЕНИИ ДЕНЕЖНЫХ СРЕДСТВ</w:t>
                                      </w:r>
                                    </w:p>
                                  </w:txbxContent>
                                </wps:txbx>
                                <wps:bodyPr rot="0" vert="horz" wrap="square" lIns="91440" tIns="45720" rIns="91440" bIns="45720" anchor="t" anchorCtr="0" upright="1">
                                  <a:noAutofit/>
                                </wps:bodyPr>
                              </wps:wsp>
                              <wps:wsp>
                                <wps:cNvPr id="286" name="AutoShape 83"/>
                                <wps:cNvCnPr>
                                  <a:cxnSpLocks noChangeShapeType="1"/>
                                </wps:cNvCnPr>
                                <wps:spPr bwMode="auto">
                                  <a:xfrm>
                                    <a:off x="5368" y="3870"/>
                                    <a:ext cx="359" cy="0"/>
                                  </a:xfrm>
                                  <a:prstGeom prst="straightConnector1">
                                    <a:avLst/>
                                  </a:prstGeom>
                                  <a:noFill/>
                                  <a:ln w="41275">
                                    <a:solidFill>
                                      <a:srgbClr val="002060"/>
                                    </a:solidFill>
                                    <a:round/>
                                    <a:headEnd/>
                                    <a:tailEnd type="triangle" w="med" len="med"/>
                                  </a:ln>
                                  <a:extLst>
                                    <a:ext uri="{909E8E84-426E-40DD-AFC4-6F175D3DCCD1}">
                                      <a14:hiddenFill xmlns:a14="http://schemas.microsoft.com/office/drawing/2010/main">
                                        <a:noFill/>
                                      </a14:hiddenFill>
                                    </a:ext>
                                  </a:extLst>
                                </wps:spPr>
                                <wps:bodyPr/>
                              </wps:wsp>
                              <wps:wsp>
                                <wps:cNvPr id="287" name="AutoShape 84"/>
                                <wps:cNvCnPr>
                                  <a:cxnSpLocks noChangeShapeType="1"/>
                                </wps:cNvCnPr>
                                <wps:spPr bwMode="auto">
                                  <a:xfrm flipV="1">
                                    <a:off x="5232" y="4890"/>
                                    <a:ext cx="492" cy="812"/>
                                  </a:xfrm>
                                  <a:prstGeom prst="straightConnector1">
                                    <a:avLst/>
                                  </a:prstGeom>
                                  <a:noFill/>
                                  <a:ln w="25400">
                                    <a:solidFill>
                                      <a:srgbClr val="002060"/>
                                    </a:solidFill>
                                    <a:prstDash val="sysDot"/>
                                    <a:round/>
                                    <a:headEnd/>
                                    <a:tailEnd/>
                                  </a:ln>
                                  <a:extLst>
                                    <a:ext uri="{909E8E84-426E-40DD-AFC4-6F175D3DCCD1}">
                                      <a14:hiddenFill xmlns:a14="http://schemas.microsoft.com/office/drawing/2010/main">
                                        <a:noFill/>
                                      </a14:hiddenFill>
                                    </a:ext>
                                  </a:extLst>
                                </wps:spPr>
                                <wps:bodyPr/>
                              </wps:wsp>
                              <wps:wsp>
                                <wps:cNvPr id="288" name="AutoShape 85"/>
                                <wps:cNvCnPr>
                                  <a:cxnSpLocks noChangeShapeType="1"/>
                                </wps:cNvCnPr>
                                <wps:spPr bwMode="auto">
                                  <a:xfrm flipV="1">
                                    <a:off x="5232" y="3091"/>
                                    <a:ext cx="492" cy="1799"/>
                                  </a:xfrm>
                                  <a:prstGeom prst="straightConnector1">
                                    <a:avLst/>
                                  </a:prstGeom>
                                  <a:noFill/>
                                  <a:ln w="25400">
                                    <a:solidFill>
                                      <a:srgbClr val="002060"/>
                                    </a:solidFill>
                                    <a:prstDash val="sysDot"/>
                                    <a:round/>
                                    <a:headEnd/>
                                    <a:tailEnd/>
                                  </a:ln>
                                  <a:extLst>
                                    <a:ext uri="{909E8E84-426E-40DD-AFC4-6F175D3DCCD1}">
                                      <a14:hiddenFill xmlns:a14="http://schemas.microsoft.com/office/drawing/2010/main">
                                        <a:noFill/>
                                      </a14:hiddenFill>
                                    </a:ext>
                                  </a:extLst>
                                </wps:spPr>
                                <wps:bodyPr/>
                              </wps:wsp>
                              <wps:wsp>
                                <wps:cNvPr id="289" name="AutoShape 86"/>
                                <wps:cNvCnPr>
                                  <a:cxnSpLocks noChangeShapeType="1"/>
                                </wps:cNvCnPr>
                                <wps:spPr bwMode="auto">
                                  <a:xfrm flipV="1">
                                    <a:off x="5235" y="2145"/>
                                    <a:ext cx="495" cy="494"/>
                                  </a:xfrm>
                                  <a:prstGeom prst="straightConnector1">
                                    <a:avLst/>
                                  </a:prstGeom>
                                  <a:noFill/>
                                  <a:ln w="25400">
                                    <a:solidFill>
                                      <a:srgbClr val="002060"/>
                                    </a:solidFill>
                                    <a:prstDash val="sysDot"/>
                                    <a:round/>
                                    <a:headEnd/>
                                    <a:tailEnd/>
                                  </a:ln>
                                  <a:extLst>
                                    <a:ext uri="{909E8E84-426E-40DD-AFC4-6F175D3DCCD1}">
                                      <a14:hiddenFill xmlns:a14="http://schemas.microsoft.com/office/drawing/2010/main">
                                        <a:noFill/>
                                      </a14:hiddenFill>
                                    </a:ext>
                                  </a:extLst>
                                </wps:spPr>
                                <wps:bodyPr/>
                              </wps:wsp>
                              <wps:wsp>
                                <wps:cNvPr id="290" name="AutoShape 87"/>
                                <wps:cNvCnPr>
                                  <a:cxnSpLocks noChangeShapeType="1"/>
                                </wps:cNvCnPr>
                                <wps:spPr bwMode="auto">
                                  <a:xfrm flipV="1">
                                    <a:off x="5235" y="1215"/>
                                    <a:ext cx="495" cy="570"/>
                                  </a:xfrm>
                                  <a:prstGeom prst="straightConnector1">
                                    <a:avLst/>
                                  </a:prstGeom>
                                  <a:noFill/>
                                  <a:ln w="25400">
                                    <a:solidFill>
                                      <a:srgbClr val="002060"/>
                                    </a:solidFill>
                                    <a:prstDash val="sysDot"/>
                                    <a:round/>
                                    <a:headEnd/>
                                    <a:tailEnd/>
                                  </a:ln>
                                  <a:extLst>
                                    <a:ext uri="{909E8E84-426E-40DD-AFC4-6F175D3DCCD1}">
                                      <a14:hiddenFill xmlns:a14="http://schemas.microsoft.com/office/drawing/2010/main">
                                        <a:noFill/>
                                      </a14:hiddenFill>
                                    </a:ext>
                                  </a:extLst>
                                </wps:spPr>
                                <wps:bodyPr/>
                              </wps:wsp>
                              <wps:wsp>
                                <wps:cNvPr id="291" name="AutoShape 88"/>
                                <wps:cNvCnPr>
                                  <a:cxnSpLocks noChangeShapeType="1"/>
                                </wps:cNvCnPr>
                                <wps:spPr bwMode="auto">
                                  <a:xfrm>
                                    <a:off x="7794" y="1307"/>
                                    <a:ext cx="0" cy="478"/>
                                  </a:xfrm>
                                  <a:prstGeom prst="straightConnector1">
                                    <a:avLst/>
                                  </a:prstGeom>
                                  <a:noFill/>
                                  <a:ln w="41275">
                                    <a:solidFill>
                                      <a:srgbClr val="002060"/>
                                    </a:solidFill>
                                    <a:round/>
                                    <a:headEnd/>
                                    <a:tailEnd type="triangle" w="med" len="med"/>
                                  </a:ln>
                                  <a:extLst>
                                    <a:ext uri="{909E8E84-426E-40DD-AFC4-6F175D3DCCD1}">
                                      <a14:hiddenFill xmlns:a14="http://schemas.microsoft.com/office/drawing/2010/main">
                                        <a:noFill/>
                                      </a14:hiddenFill>
                                    </a:ext>
                                  </a:extLst>
                                </wps:spPr>
                                <wps:bodyPr/>
                              </wps:wsp>
                              <wps:wsp>
                                <wps:cNvPr id="292" name="AutoShape 89"/>
                                <wps:cNvCnPr>
                                  <a:cxnSpLocks noChangeShapeType="1"/>
                                </wps:cNvCnPr>
                                <wps:spPr bwMode="auto">
                                  <a:xfrm>
                                    <a:off x="7794" y="2161"/>
                                    <a:ext cx="0" cy="570"/>
                                  </a:xfrm>
                                  <a:prstGeom prst="straightConnector1">
                                    <a:avLst/>
                                  </a:prstGeom>
                                  <a:noFill/>
                                  <a:ln w="41275">
                                    <a:solidFill>
                                      <a:srgbClr val="002060"/>
                                    </a:solidFill>
                                    <a:round/>
                                    <a:headEnd/>
                                    <a:tailEnd type="triangle" w="med" len="med"/>
                                  </a:ln>
                                  <a:extLst>
                                    <a:ext uri="{909E8E84-426E-40DD-AFC4-6F175D3DCCD1}">
                                      <a14:hiddenFill xmlns:a14="http://schemas.microsoft.com/office/drawing/2010/main">
                                        <a:noFill/>
                                      </a14:hiddenFill>
                                    </a:ext>
                                  </a:extLst>
                                </wps:spPr>
                                <wps:bodyPr/>
                              </wps:wsp>
                              <wps:wsp>
                                <wps:cNvPr id="293" name="AutoShape 90"/>
                                <wps:cNvCnPr>
                                  <a:cxnSpLocks noChangeShapeType="1"/>
                                </wps:cNvCnPr>
                                <wps:spPr bwMode="auto">
                                  <a:xfrm>
                                    <a:off x="7794" y="3178"/>
                                    <a:ext cx="0" cy="483"/>
                                  </a:xfrm>
                                  <a:prstGeom prst="straightConnector1">
                                    <a:avLst/>
                                  </a:prstGeom>
                                  <a:noFill/>
                                  <a:ln w="41275">
                                    <a:solidFill>
                                      <a:srgbClr val="002060"/>
                                    </a:solidFill>
                                    <a:round/>
                                    <a:headEnd/>
                                    <a:tailEnd type="triangle" w="med" len="med"/>
                                  </a:ln>
                                  <a:extLst>
                                    <a:ext uri="{909E8E84-426E-40DD-AFC4-6F175D3DCCD1}">
                                      <a14:hiddenFill xmlns:a14="http://schemas.microsoft.com/office/drawing/2010/main">
                                        <a:noFill/>
                                      </a14:hiddenFill>
                                    </a:ext>
                                  </a:extLst>
                                </wps:spPr>
                                <wps:bodyPr/>
                              </wps:wsp>
                              <wps:wsp>
                                <wps:cNvPr id="294" name="AutoShape 91"/>
                                <wps:cNvCnPr>
                                  <a:cxnSpLocks noChangeShapeType="1"/>
                                </wps:cNvCnPr>
                                <wps:spPr bwMode="auto">
                                  <a:xfrm>
                                    <a:off x="7794" y="4035"/>
                                    <a:ext cx="0" cy="570"/>
                                  </a:xfrm>
                                  <a:prstGeom prst="straightConnector1">
                                    <a:avLst/>
                                  </a:prstGeom>
                                  <a:noFill/>
                                  <a:ln w="41275">
                                    <a:solidFill>
                                      <a:srgbClr val="002060"/>
                                    </a:solidFill>
                                    <a:round/>
                                    <a:headEnd/>
                                    <a:tailEnd type="triangle" w="med" len="med"/>
                                  </a:ln>
                                  <a:extLst>
                                    <a:ext uri="{909E8E84-426E-40DD-AFC4-6F175D3DCCD1}">
                                      <a14:hiddenFill xmlns:a14="http://schemas.microsoft.com/office/drawing/2010/main">
                                        <a:noFill/>
                                      </a14:hiddenFill>
                                    </a:ext>
                                  </a:extLst>
                                </wps:spPr>
                                <wps:bodyPr/>
                              </wps:wsp>
                              <wps:wsp>
                                <wps:cNvPr id="295" name="AutoShape 92"/>
                                <wps:cNvCnPr>
                                  <a:cxnSpLocks noChangeShapeType="1"/>
                                </wps:cNvCnPr>
                                <wps:spPr bwMode="auto">
                                  <a:xfrm>
                                    <a:off x="7794" y="5066"/>
                                    <a:ext cx="0" cy="457"/>
                                  </a:xfrm>
                                  <a:prstGeom prst="straightConnector1">
                                    <a:avLst/>
                                  </a:prstGeom>
                                  <a:noFill/>
                                  <a:ln w="41275">
                                    <a:solidFill>
                                      <a:srgbClr val="002060"/>
                                    </a:solidFill>
                                    <a:round/>
                                    <a:headEnd/>
                                    <a:tailEnd type="triangle" w="med" len="med"/>
                                  </a:ln>
                                  <a:extLst>
                                    <a:ext uri="{909E8E84-426E-40DD-AFC4-6F175D3DCCD1}">
                                      <a14:hiddenFill xmlns:a14="http://schemas.microsoft.com/office/drawing/2010/main">
                                        <a:noFill/>
                                      </a14:hiddenFill>
                                    </a:ext>
                                  </a:extLst>
                                </wps:spPr>
                                <wps:bodyPr/>
                              </wps:wsp>
                              <wps:wsp>
                                <wps:cNvPr id="296" name="AutoShape 93"/>
                                <wps:cNvCnPr>
                                  <a:cxnSpLocks noChangeShapeType="1"/>
                                </wps:cNvCnPr>
                                <wps:spPr bwMode="auto">
                                  <a:xfrm>
                                    <a:off x="7794" y="5991"/>
                                    <a:ext cx="0" cy="373"/>
                                  </a:xfrm>
                                  <a:prstGeom prst="straightConnector1">
                                    <a:avLst/>
                                  </a:prstGeom>
                                  <a:noFill/>
                                  <a:ln w="41275">
                                    <a:solidFill>
                                      <a:srgbClr val="002060"/>
                                    </a:solidFill>
                                    <a:round/>
                                    <a:headEnd/>
                                    <a:tailEnd type="triangle" w="med" len="med"/>
                                  </a:ln>
                                  <a:extLst>
                                    <a:ext uri="{909E8E84-426E-40DD-AFC4-6F175D3DCCD1}">
                                      <a14:hiddenFill xmlns:a14="http://schemas.microsoft.com/office/drawing/2010/main">
                                        <a:noFill/>
                                      </a14:hiddenFill>
                                    </a:ext>
                                  </a:extLst>
                                </wps:spPr>
                                <wps:bodyPr/>
                              </wps:wsp>
                              <wpg:grpSp>
                                <wpg:cNvPr id="297" name="Group 94"/>
                                <wpg:cNvGrpSpPr>
                                  <a:grpSpLocks/>
                                </wpg:cNvGrpSpPr>
                                <wpg:grpSpPr bwMode="auto">
                                  <a:xfrm>
                                    <a:off x="0" y="-116"/>
                                    <a:ext cx="10416" cy="5940"/>
                                    <a:chOff x="0" y="-116"/>
                                    <a:chExt cx="10416" cy="5940"/>
                                  </a:xfrm>
                                </wpg:grpSpPr>
                                <wpg:grpSp>
                                  <wpg:cNvPr id="298" name="Group 95"/>
                                  <wpg:cNvGrpSpPr>
                                    <a:grpSpLocks/>
                                  </wpg:cNvGrpSpPr>
                                  <wpg:grpSpPr bwMode="auto">
                                    <a:xfrm>
                                      <a:off x="0" y="514"/>
                                      <a:ext cx="540" cy="5310"/>
                                      <a:chOff x="0" y="514"/>
                                      <a:chExt cx="540" cy="5310"/>
                                    </a:xfrm>
                                  </wpg:grpSpPr>
                                  <wps:wsp>
                                    <wps:cNvPr id="302" name="Text Box 96"/>
                                    <wps:cNvSpPr txBox="1">
                                      <a:spLocks noChangeArrowheads="1"/>
                                    </wps:cNvSpPr>
                                    <wps:spPr bwMode="auto">
                                      <a:xfrm>
                                        <a:off x="0" y="514"/>
                                        <a:ext cx="540" cy="1933"/>
                                      </a:xfrm>
                                      <a:prstGeom prst="rect">
                                        <a:avLst/>
                                      </a:prstGeom>
                                      <a:solidFill>
                                        <a:srgbClr val="4F81BD">
                                          <a:lumMod val="100000"/>
                                          <a:lumOff val="0"/>
                                        </a:srgbClr>
                                      </a:solidFill>
                                      <a:ln w="9525">
                                        <a:solidFill>
                                          <a:srgbClr val="4F81BD">
                                            <a:lumMod val="100000"/>
                                            <a:lumOff val="0"/>
                                          </a:srgbClr>
                                        </a:solidFill>
                                        <a:miter lim="800000"/>
                                        <a:headEnd/>
                                        <a:tailEnd/>
                                      </a:ln>
                                    </wps:spPr>
                                    <wps:txbx>
                                      <w:txbxContent>
                                        <w:p w:rsidR="00DA6887" w:rsidRDefault="00DA6887" w:rsidP="00A823C8">
                                          <w:pPr>
                                            <w:jc w:val="center"/>
                                            <w:rPr>
                                              <w:rFonts w:cs="Times New Roman"/>
                                              <w:b/>
                                            </w:rPr>
                                          </w:pPr>
                                          <w:r>
                                            <w:rPr>
                                              <w:rFonts w:cs="Times New Roman"/>
                                              <w:b/>
                                            </w:rPr>
                                            <w:t>ДОХОДЫ</w:t>
                                          </w:r>
                                        </w:p>
                                      </w:txbxContent>
                                    </wps:txbx>
                                    <wps:bodyPr rot="0" vert="horz" wrap="square" lIns="91440" tIns="45720" rIns="91440" bIns="45720" anchor="t" anchorCtr="0" upright="1">
                                      <a:noAutofit/>
                                    </wps:bodyPr>
                                  </wps:wsp>
                                  <wps:wsp>
                                    <wps:cNvPr id="303" name="Text Box 97"/>
                                    <wps:cNvSpPr txBox="1">
                                      <a:spLocks noChangeArrowheads="1"/>
                                    </wps:cNvSpPr>
                                    <wps:spPr bwMode="auto">
                                      <a:xfrm>
                                        <a:off x="0" y="2731"/>
                                        <a:ext cx="540" cy="3093"/>
                                      </a:xfrm>
                                      <a:prstGeom prst="rect">
                                        <a:avLst/>
                                      </a:prstGeom>
                                      <a:solidFill>
                                        <a:srgbClr val="4F81BD">
                                          <a:lumMod val="100000"/>
                                          <a:lumOff val="0"/>
                                        </a:srgbClr>
                                      </a:solidFill>
                                      <a:ln w="9525">
                                        <a:solidFill>
                                          <a:srgbClr val="4F81BD">
                                            <a:lumMod val="100000"/>
                                            <a:lumOff val="0"/>
                                          </a:srgbClr>
                                        </a:solidFill>
                                        <a:miter lim="800000"/>
                                        <a:headEnd/>
                                        <a:tailEnd/>
                                      </a:ln>
                                    </wps:spPr>
                                    <wps:txbx>
                                      <w:txbxContent>
                                        <w:p w:rsidR="00DA6887" w:rsidRDefault="00DA6887" w:rsidP="00A823C8">
                                          <w:pPr>
                                            <w:jc w:val="center"/>
                                            <w:rPr>
                                              <w:rFonts w:cs="Times New Roman"/>
                                              <w:b/>
                                            </w:rPr>
                                          </w:pPr>
                                        </w:p>
                                        <w:p w:rsidR="00DA6887" w:rsidRDefault="00DA6887" w:rsidP="00A823C8">
                                          <w:pPr>
                                            <w:jc w:val="center"/>
                                            <w:rPr>
                                              <w:rFonts w:cs="Times New Roman"/>
                                              <w:b/>
                                            </w:rPr>
                                          </w:pPr>
                                          <w:r>
                                            <w:rPr>
                                              <w:rFonts w:cs="Times New Roman"/>
                                              <w:b/>
                                            </w:rPr>
                                            <w:t>РАСХОДЫ</w:t>
                                          </w:r>
                                        </w:p>
                                      </w:txbxContent>
                                    </wps:txbx>
                                    <wps:bodyPr rot="0" vert="horz" wrap="square" lIns="91440" tIns="45720" rIns="91440" bIns="45720" anchor="t" anchorCtr="0" upright="1">
                                      <a:noAutofit/>
                                    </wps:bodyPr>
                                  </wps:wsp>
                                </wpg:grpSp>
                                <wpg:grpSp>
                                  <wpg:cNvPr id="299" name="Group 98"/>
                                  <wpg:cNvGrpSpPr>
                                    <a:grpSpLocks/>
                                  </wpg:cNvGrpSpPr>
                                  <wpg:grpSpPr bwMode="auto">
                                    <a:xfrm>
                                      <a:off x="543" y="-116"/>
                                      <a:ext cx="9873" cy="630"/>
                                      <a:chOff x="543" y="-116"/>
                                      <a:chExt cx="9873" cy="630"/>
                                    </a:xfrm>
                                  </wpg:grpSpPr>
                                  <wps:wsp>
                                    <wps:cNvPr id="300" name="Text Box 99"/>
                                    <wps:cNvSpPr txBox="1">
                                      <a:spLocks noChangeArrowheads="1"/>
                                    </wps:cNvSpPr>
                                    <wps:spPr bwMode="auto">
                                      <a:xfrm>
                                        <a:off x="543" y="0"/>
                                        <a:ext cx="4692" cy="405"/>
                                      </a:xfrm>
                                      <a:prstGeom prst="rect">
                                        <a:avLst/>
                                      </a:prstGeom>
                                      <a:solidFill>
                                        <a:srgbClr val="FFFFFF"/>
                                      </a:solidFill>
                                      <a:ln w="9525">
                                        <a:solidFill>
                                          <a:sysClr val="window" lastClr="FFFFFF">
                                            <a:lumMod val="100000"/>
                                            <a:lumOff val="0"/>
                                          </a:sysClr>
                                        </a:solidFill>
                                        <a:miter lim="800000"/>
                                        <a:headEnd/>
                                        <a:tailEnd/>
                                      </a:ln>
                                    </wps:spPr>
                                    <wps:txbx>
                                      <w:txbxContent>
                                        <w:p w:rsidR="00DA6887" w:rsidRDefault="00DA6887" w:rsidP="00A823C8">
                                          <w:pPr>
                                            <w:jc w:val="center"/>
                                            <w:rPr>
                                              <w:rFonts w:cs="Times New Roman"/>
                                              <w:b/>
                                              <w:szCs w:val="24"/>
                                            </w:rPr>
                                          </w:pPr>
                                          <w:r>
                                            <w:rPr>
                                              <w:rFonts w:cs="Times New Roman"/>
                                              <w:b/>
                                              <w:szCs w:val="24"/>
                                            </w:rPr>
                                            <w:t>Вводные данные для бизнес-плана</w:t>
                                          </w:r>
                                        </w:p>
                                      </w:txbxContent>
                                    </wps:txbx>
                                    <wps:bodyPr rot="0" vert="horz" wrap="square" lIns="91440" tIns="45720" rIns="91440" bIns="45720" anchor="t" anchorCtr="0" upright="1">
                                      <a:noAutofit/>
                                    </wps:bodyPr>
                                  </wps:wsp>
                                  <wps:wsp>
                                    <wps:cNvPr id="301" name="Text Box 100"/>
                                    <wps:cNvSpPr txBox="1">
                                      <a:spLocks noChangeArrowheads="1"/>
                                    </wps:cNvSpPr>
                                    <wps:spPr bwMode="auto">
                                      <a:xfrm>
                                        <a:off x="5724" y="-116"/>
                                        <a:ext cx="4692" cy="630"/>
                                      </a:xfrm>
                                      <a:prstGeom prst="rect">
                                        <a:avLst/>
                                      </a:prstGeom>
                                      <a:solidFill>
                                        <a:srgbClr val="FFFFFF"/>
                                      </a:solidFill>
                                      <a:ln w="9525">
                                        <a:solidFill>
                                          <a:sysClr val="window" lastClr="FFFFFF">
                                            <a:lumMod val="100000"/>
                                            <a:lumOff val="0"/>
                                          </a:sysClr>
                                        </a:solidFill>
                                        <a:miter lim="800000"/>
                                        <a:headEnd/>
                                        <a:tailEnd/>
                                      </a:ln>
                                    </wps:spPr>
                                    <wps:txbx>
                                      <w:txbxContent>
                                        <w:p w:rsidR="00DA6887" w:rsidRDefault="00DA6887" w:rsidP="00A823C8">
                                          <w:pPr>
                                            <w:jc w:val="center"/>
                                            <w:rPr>
                                              <w:rFonts w:cs="Times New Roman"/>
                                              <w:b/>
                                              <w:szCs w:val="24"/>
                                            </w:rPr>
                                          </w:pPr>
                                          <w:r>
                                            <w:rPr>
                                              <w:rFonts w:cs="Times New Roman"/>
                                              <w:b/>
                                              <w:szCs w:val="24"/>
                                            </w:rPr>
                                            <w:t>Структура бизнес-плана</w:t>
                                          </w:r>
                                        </w:p>
                                      </w:txbxContent>
                                    </wps:txbx>
                                    <wps:bodyPr rot="0" vert="horz" wrap="square" lIns="91440" tIns="45720" rIns="91440" bIns="45720" anchor="t" anchorCtr="0" upright="1">
                                      <a:noAutofit/>
                                    </wps:bodyPr>
                                  </wps:wsp>
                                </wpg:grpSp>
                              </wpg:grpSp>
                            </wpg:grpSp>
                            <wps:wsp>
                              <wps:cNvPr id="263" name="Text Box 101"/>
                              <wps:cNvSpPr txBox="1">
                                <a:spLocks noChangeArrowheads="1"/>
                              </wps:cNvSpPr>
                              <wps:spPr bwMode="auto">
                                <a:xfrm>
                                  <a:off x="5730" y="855"/>
                                  <a:ext cx="493" cy="452"/>
                                </a:xfrm>
                                <a:prstGeom prst="rect">
                                  <a:avLst/>
                                </a:prstGeom>
                                <a:solidFill>
                                  <a:srgbClr val="002060"/>
                                </a:solidFill>
                                <a:ln w="9525">
                                  <a:solidFill>
                                    <a:srgbClr val="002060"/>
                                  </a:solidFill>
                                  <a:miter lim="800000"/>
                                  <a:headEnd/>
                                  <a:tailEnd/>
                                </a:ln>
                              </wps:spPr>
                              <wps:txbx>
                                <w:txbxContent>
                                  <w:p w:rsidR="00DA6887" w:rsidRPr="00A823C8" w:rsidRDefault="00DA6887" w:rsidP="00A823C8">
                                    <w:pPr>
                                      <w:rPr>
                                        <w:color w:val="FFFFFF"/>
                                        <w:lang w:val="en-US"/>
                                      </w:rPr>
                                    </w:pPr>
                                    <w:r w:rsidRPr="00A823C8">
                                      <w:rPr>
                                        <w:color w:val="FFFFFF"/>
                                        <w:lang w:val="en-US"/>
                                      </w:rPr>
                                      <w:t>I</w:t>
                                    </w:r>
                                  </w:p>
                                </w:txbxContent>
                              </wps:txbx>
                              <wps:bodyPr rot="0" vert="horz" wrap="square" lIns="91440" tIns="45720" rIns="91440" bIns="45720" anchor="t" anchorCtr="0" upright="1">
                                <a:noAutofit/>
                              </wps:bodyPr>
                            </wps:wsp>
                            <wps:wsp>
                              <wps:cNvPr id="264" name="Text Box 102"/>
                              <wps:cNvSpPr txBox="1">
                                <a:spLocks noChangeArrowheads="1"/>
                              </wps:cNvSpPr>
                              <wps:spPr bwMode="auto">
                                <a:xfrm>
                                  <a:off x="5727" y="1785"/>
                                  <a:ext cx="496" cy="429"/>
                                </a:xfrm>
                                <a:prstGeom prst="rect">
                                  <a:avLst/>
                                </a:prstGeom>
                                <a:solidFill>
                                  <a:srgbClr val="002060"/>
                                </a:solidFill>
                                <a:ln w="9525">
                                  <a:solidFill>
                                    <a:srgbClr val="002060"/>
                                  </a:solidFill>
                                  <a:miter lim="800000"/>
                                  <a:headEnd/>
                                  <a:tailEnd/>
                                </a:ln>
                              </wps:spPr>
                              <wps:txbx>
                                <w:txbxContent>
                                  <w:p w:rsidR="00DA6887" w:rsidRPr="00A823C8" w:rsidRDefault="00DA6887" w:rsidP="00A823C8">
                                    <w:pPr>
                                      <w:rPr>
                                        <w:color w:val="FFFFFF"/>
                                        <w:lang w:val="en-US"/>
                                      </w:rPr>
                                    </w:pPr>
                                    <w:r w:rsidRPr="00A823C8">
                                      <w:rPr>
                                        <w:color w:val="FFFFFF"/>
                                        <w:lang w:val="en-US"/>
                                      </w:rPr>
                                      <w:t>II</w:t>
                                    </w:r>
                                  </w:p>
                                </w:txbxContent>
                              </wps:txbx>
                              <wps:bodyPr rot="0" vert="horz" wrap="square" lIns="91440" tIns="45720" rIns="91440" bIns="45720" anchor="t" anchorCtr="0" upright="1">
                                <a:noAutofit/>
                              </wps:bodyPr>
                            </wps:wsp>
                            <wps:wsp>
                              <wps:cNvPr id="265" name="Text Box 103"/>
                              <wps:cNvSpPr txBox="1">
                                <a:spLocks noChangeArrowheads="1"/>
                              </wps:cNvSpPr>
                              <wps:spPr bwMode="auto">
                                <a:xfrm>
                                  <a:off x="5730" y="3660"/>
                                  <a:ext cx="600" cy="450"/>
                                </a:xfrm>
                                <a:prstGeom prst="rect">
                                  <a:avLst/>
                                </a:prstGeom>
                                <a:solidFill>
                                  <a:srgbClr val="002060"/>
                                </a:solidFill>
                                <a:ln w="9525">
                                  <a:solidFill>
                                    <a:srgbClr val="002060"/>
                                  </a:solidFill>
                                  <a:miter lim="800000"/>
                                  <a:headEnd/>
                                  <a:tailEnd/>
                                </a:ln>
                              </wps:spPr>
                              <wps:txbx>
                                <w:txbxContent>
                                  <w:p w:rsidR="00DA6887" w:rsidRPr="00A823C8" w:rsidRDefault="00DA6887" w:rsidP="00A823C8">
                                    <w:pPr>
                                      <w:rPr>
                                        <w:color w:val="FFFFFF"/>
                                        <w:lang w:val="en-US"/>
                                      </w:rPr>
                                    </w:pPr>
                                    <w:r w:rsidRPr="00A823C8">
                                      <w:rPr>
                                        <w:color w:val="FFFFFF"/>
                                        <w:lang w:val="en-US"/>
                                      </w:rPr>
                                      <w:t>IV</w:t>
                                    </w:r>
                                  </w:p>
                                </w:txbxContent>
                              </wps:txbx>
                              <wps:bodyPr rot="0" vert="horz" wrap="square" lIns="91440" tIns="45720" rIns="91440" bIns="45720" anchor="t" anchorCtr="0" upright="1">
                                <a:noAutofit/>
                              </wps:bodyPr>
                            </wps:wsp>
                            <wps:wsp>
                              <wps:cNvPr id="266" name="Text Box 104"/>
                              <wps:cNvSpPr txBox="1">
                                <a:spLocks noChangeArrowheads="1"/>
                              </wps:cNvSpPr>
                              <wps:spPr bwMode="auto">
                                <a:xfrm>
                                  <a:off x="5724" y="2731"/>
                                  <a:ext cx="574" cy="447"/>
                                </a:xfrm>
                                <a:prstGeom prst="rect">
                                  <a:avLst/>
                                </a:prstGeom>
                                <a:solidFill>
                                  <a:srgbClr val="002060"/>
                                </a:solidFill>
                                <a:ln w="9525">
                                  <a:solidFill>
                                    <a:srgbClr val="002060"/>
                                  </a:solidFill>
                                  <a:miter lim="800000"/>
                                  <a:headEnd/>
                                  <a:tailEnd/>
                                </a:ln>
                              </wps:spPr>
                              <wps:txbx>
                                <w:txbxContent>
                                  <w:p w:rsidR="00DA6887" w:rsidRPr="00A823C8" w:rsidRDefault="00DA6887" w:rsidP="00A823C8">
                                    <w:pPr>
                                      <w:rPr>
                                        <w:color w:val="FFFFFF"/>
                                        <w:lang w:val="en-US"/>
                                      </w:rPr>
                                    </w:pPr>
                                    <w:r w:rsidRPr="00A823C8">
                                      <w:rPr>
                                        <w:color w:val="FFFFFF"/>
                                        <w:lang w:val="en-US"/>
                                      </w:rPr>
                                      <w:t>III</w:t>
                                    </w:r>
                                  </w:p>
                                </w:txbxContent>
                              </wps:txbx>
                              <wps:bodyPr rot="0" vert="horz" wrap="square" lIns="91440" tIns="45720" rIns="91440" bIns="45720" anchor="t" anchorCtr="0" upright="1">
                                <a:noAutofit/>
                              </wps:bodyPr>
                            </wps:wsp>
                            <wps:wsp>
                              <wps:cNvPr id="267" name="Text Box 105"/>
                              <wps:cNvSpPr txBox="1">
                                <a:spLocks noChangeArrowheads="1"/>
                              </wps:cNvSpPr>
                              <wps:spPr bwMode="auto">
                                <a:xfrm>
                                  <a:off x="5730" y="4604"/>
                                  <a:ext cx="493" cy="429"/>
                                </a:xfrm>
                                <a:prstGeom prst="rect">
                                  <a:avLst/>
                                </a:prstGeom>
                                <a:solidFill>
                                  <a:srgbClr val="002060"/>
                                </a:solidFill>
                                <a:ln w="9525">
                                  <a:solidFill>
                                    <a:srgbClr val="002060"/>
                                  </a:solidFill>
                                  <a:miter lim="800000"/>
                                  <a:headEnd/>
                                  <a:tailEnd/>
                                </a:ln>
                              </wps:spPr>
                              <wps:txbx>
                                <w:txbxContent>
                                  <w:p w:rsidR="00DA6887" w:rsidRPr="00A823C8" w:rsidRDefault="00DA6887" w:rsidP="00A823C8">
                                    <w:pPr>
                                      <w:rPr>
                                        <w:color w:val="FFFFFF"/>
                                        <w:lang w:val="en-US"/>
                                      </w:rPr>
                                    </w:pPr>
                                    <w:r w:rsidRPr="00A823C8">
                                      <w:rPr>
                                        <w:color w:val="FFFFFF"/>
                                        <w:lang w:val="en-US"/>
                                      </w:rPr>
                                      <w:t>V</w:t>
                                    </w:r>
                                  </w:p>
                                </w:txbxContent>
                              </wps:txbx>
                              <wps:bodyPr rot="0" vert="horz" wrap="square" lIns="91440" tIns="45720" rIns="91440" bIns="45720" anchor="t" anchorCtr="0" upright="1">
                                <a:noAutofit/>
                              </wps:bodyPr>
                            </wps:wsp>
                            <wps:wsp>
                              <wps:cNvPr id="268" name="Text Box 106"/>
                              <wps:cNvSpPr txBox="1">
                                <a:spLocks noChangeArrowheads="1"/>
                              </wps:cNvSpPr>
                              <wps:spPr bwMode="auto">
                                <a:xfrm>
                                  <a:off x="5724" y="6403"/>
                                  <a:ext cx="618" cy="431"/>
                                </a:xfrm>
                                <a:prstGeom prst="rect">
                                  <a:avLst/>
                                </a:prstGeom>
                                <a:solidFill>
                                  <a:srgbClr val="002060"/>
                                </a:solidFill>
                                <a:ln w="9525">
                                  <a:solidFill>
                                    <a:srgbClr val="002060"/>
                                  </a:solidFill>
                                  <a:miter lim="800000"/>
                                  <a:headEnd/>
                                  <a:tailEnd/>
                                </a:ln>
                              </wps:spPr>
                              <wps:txbx>
                                <w:txbxContent>
                                  <w:p w:rsidR="00DA6887" w:rsidRPr="00A823C8" w:rsidRDefault="00DA6887" w:rsidP="00A823C8">
                                    <w:pPr>
                                      <w:rPr>
                                        <w:color w:val="FFFFFF"/>
                                        <w:lang w:val="en-US"/>
                                      </w:rPr>
                                    </w:pPr>
                                    <w:r w:rsidRPr="00A823C8">
                                      <w:rPr>
                                        <w:color w:val="FFFFFF"/>
                                        <w:lang w:val="en-US"/>
                                      </w:rPr>
                                      <w:t>VII</w:t>
                                    </w:r>
                                  </w:p>
                                </w:txbxContent>
                              </wps:txbx>
                              <wps:bodyPr rot="0" vert="horz" wrap="square" lIns="91440" tIns="45720" rIns="91440" bIns="45720" anchor="t" anchorCtr="0" upright="1">
                                <a:noAutofit/>
                              </wps:bodyPr>
                            </wps:wsp>
                            <wps:wsp>
                              <wps:cNvPr id="269" name="Text Box 107"/>
                              <wps:cNvSpPr txBox="1">
                                <a:spLocks noChangeArrowheads="1"/>
                              </wps:cNvSpPr>
                              <wps:spPr bwMode="auto">
                                <a:xfrm>
                                  <a:off x="5724" y="5522"/>
                                  <a:ext cx="460" cy="421"/>
                                </a:xfrm>
                                <a:prstGeom prst="rect">
                                  <a:avLst/>
                                </a:prstGeom>
                                <a:solidFill>
                                  <a:srgbClr val="002060"/>
                                </a:solidFill>
                                <a:ln w="9525">
                                  <a:solidFill>
                                    <a:srgbClr val="002060"/>
                                  </a:solidFill>
                                  <a:miter lim="800000"/>
                                  <a:headEnd/>
                                  <a:tailEnd/>
                                </a:ln>
                              </wps:spPr>
                              <wps:txbx>
                                <w:txbxContent>
                                  <w:p w:rsidR="00DA6887" w:rsidRPr="00A823C8" w:rsidRDefault="00DA6887" w:rsidP="00A823C8">
                                    <w:pPr>
                                      <w:rPr>
                                        <w:color w:val="FFFFFF"/>
                                        <w:lang w:val="en-US"/>
                                      </w:rPr>
                                    </w:pPr>
                                    <w:r w:rsidRPr="00A823C8">
                                      <w:rPr>
                                        <w:color w:val="FFFFFF"/>
                                        <w:lang w:val="en-US"/>
                                      </w:rPr>
                                      <w:t>VI</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00AD988" id="Группа 209" o:spid="_x0000_s1130" style="position:absolute;left:0;text-align:left;margin-left:-.8pt;margin-top:205.4pt;width:493.8pt;height:342.9pt;z-index:251674624" coordorigin=",-116" coordsize="10416,73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">
                      <v:group id="Group 66" o:spid="_x0000_s1131" style="position:absolute;top:-116;width:10416;height:7376" coordorigin=",-116" coordsize="10416,737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0qAlbMQAAADcAAAA&#10;DwAAAAAAAAAAAAAAAACqAgAAZHJzL2Rvd25yZXYueG1sUEsFBgAAAAAEAAQA+gAAAJsDAAAAAA==&#10;">
                        <v:rect id="Rectangle 67" o:spid="_x0000_s1132" style="position:absolute;left:5580;top:5430;width:4836;height:18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Fhx3sAA&#10;AADcAAAADwAAAGRycy9kb3ducmV2LnhtbERP3WrCMBS+F/YO4Qx2p+kc6KhGcYpjYm90PsChOTbF&#10;5qQkWW3ffrkQvPz4/pfr3jaiIx9qxwreJxkI4tLpmisFl9/9+BNEiMgaG8ekYKAA69XLaIm5dnc+&#10;UXeOlUghHHJUYGJscylDachimLiWOHFX5y3GBH0ltcd7CreNnGbZTFqsOTUYbGlrqLyd/6yCIhTh&#10;ux8+DnuzG7ovUx4vNnql3l77zQJEpD4+xQ/3j1Ywnaf56Uw6AnL1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XFhx3sAAAADcAAAADwAAAAAAAAAAAAAAAACYAgAAZHJzL2Rvd25y&#10;ZXYueG1sUEsFBgAAAAAEAAQA9QAAAIUDAAAAAA==&#10;" fillcolor="#b9cde5" strokecolor="#dce6f2"/>
                        <v:shape id="Text Box 68" o:spid="_x0000_s1133" type="#_x0000_t202" style="position:absolute;left:621;top:514;width:4614;height:71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t+AcQA&#10;AADcAAAADwAAAGRycy9kb3ducmV2LnhtbESPQWvCQBSE74L/YXmCN90oWEt0lSAU46lWPfT4yD6T&#10;YPZturua+O+7BaHHYWa+Ydbb3jTiQc7XlhXMpgkI4sLqmksFl/PH5B2ED8gaG8uk4EketpvhYI2p&#10;th1/0eMUShEh7FNUUIXQplL6oiKDfmpb4uhdrTMYonSl1A67CDeNnCfJmzRYc1yosKVdRcXtdDcK&#10;THfcnw95WGTLz3vmLvnPd7tHpcajPluBCNSH//CrnWsF8+UM/s7EIyA3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v7fgHEAAAA3AAAAA8AAAAAAAAAAAAAAAAAmAIAAGRycy9k&#10;b3ducmV2LnhtbFBLBQYAAAAABAAEAPUAAACJAwAAAAA=&#10;" strokecolor="#4f81bd">
                          <v:textbox>
                            <w:txbxContent>
                              <w:p w:rsidR="00DA6887" w:rsidRDefault="00DA6887" w:rsidP="00A7210F">
                                <w:pPr>
                                  <w:pStyle w:val="a4"/>
                                  <w:numPr>
                                    <w:ilvl w:val="0"/>
                                    <w:numId w:val="90"/>
                                  </w:numPr>
                                  <w:ind w:left="0" w:firstLine="0"/>
                                  <w:jc w:val="left"/>
                                  <w:rPr>
                                    <w:rFonts w:cs="Times New Roman"/>
                                    <w:b/>
                                    <w:sz w:val="20"/>
                                    <w:szCs w:val="20"/>
                                  </w:rPr>
                                </w:pPr>
                                <w:r>
                                  <w:rPr>
                                    <w:rFonts w:cs="Times New Roman"/>
                                    <w:b/>
                                    <w:sz w:val="20"/>
                                    <w:szCs w:val="20"/>
                                  </w:rPr>
                                  <w:t>Подключённая тепловая нагрузка</w:t>
                                </w:r>
                              </w:p>
                              <w:p w:rsidR="00DA6887" w:rsidRDefault="00DA6887" w:rsidP="00A7210F">
                                <w:pPr>
                                  <w:pStyle w:val="a4"/>
                                  <w:numPr>
                                    <w:ilvl w:val="0"/>
                                    <w:numId w:val="90"/>
                                  </w:numPr>
                                  <w:ind w:left="0" w:firstLine="0"/>
                                  <w:jc w:val="left"/>
                                  <w:rPr>
                                    <w:rFonts w:cs="Times New Roman"/>
                                    <w:b/>
                                    <w:sz w:val="20"/>
                                    <w:szCs w:val="20"/>
                                  </w:rPr>
                                </w:pPr>
                                <w:r>
                                  <w:rPr>
                                    <w:rFonts w:cs="Times New Roman"/>
                                    <w:b/>
                                    <w:sz w:val="20"/>
                                    <w:szCs w:val="20"/>
                                  </w:rPr>
                                  <w:t>Объём передачи тепловой энергии</w:t>
                                </w:r>
                              </w:p>
                            </w:txbxContent>
                          </v:textbox>
                        </v:shape>
                        <v:shape id="Text Box 69" o:spid="_x0000_s1134" type="#_x0000_t202" style="position:absolute;left:621;top:1292;width:4614;height:13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yngdsUA&#10;AADcAAAADwAAAGRycy9kb3ducmV2LnhtbESPzWrDMBCE74G8g9hAb4kcQ5vgWg4mUOKe2vwcelys&#10;rW1qrVxJid23rwqFHIeZ+YbJd5PpxY2c7ywrWK8SEMS11R03Ci7nl+UWhA/IGnvLpOCHPOyK+SzH&#10;TNuRj3Q7hUZECPsMFbQhDJmUvm7JoF/ZgTh6n9YZDFG6RmqHY4SbXqZJ8iQNdhwXWhxo31L9dboa&#10;BWZ8P5xfq/BYbt6upbtU3x/DAZV6WEzlM4hAU7iH/9uVVpBuUvg7E4+ALH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LKeB2xQAAANwAAAAPAAAAAAAAAAAAAAAAAJgCAABkcnMv&#10;ZG93bnJldi54bWxQSwUGAAAAAAQABAD1AAAAigMAAAAA&#10;" strokecolor="#4f81bd">
                          <v:textbox>
                            <w:txbxContent>
                              <w:p w:rsidR="00DA6887" w:rsidRDefault="00DA6887" w:rsidP="00A7210F">
                                <w:pPr>
                                  <w:pStyle w:val="a4"/>
                                  <w:numPr>
                                    <w:ilvl w:val="0"/>
                                    <w:numId w:val="90"/>
                                  </w:numPr>
                                  <w:ind w:left="0" w:firstLine="0"/>
                                  <w:jc w:val="left"/>
                                  <w:rPr>
                                    <w:rFonts w:cs="Times New Roman"/>
                                    <w:b/>
                                    <w:sz w:val="20"/>
                                    <w:szCs w:val="20"/>
                                  </w:rPr>
                                </w:pPr>
                                <w:r>
                                  <w:rPr>
                                    <w:rFonts w:cs="Times New Roman"/>
                                    <w:b/>
                                    <w:sz w:val="20"/>
                                    <w:szCs w:val="20"/>
                                  </w:rPr>
                                  <w:t>Прогноз тарифа на передачу тепловой энергии</w:t>
                                </w:r>
                              </w:p>
                              <w:p w:rsidR="00DA6887" w:rsidRDefault="00DA6887" w:rsidP="00A7210F">
                                <w:pPr>
                                  <w:pStyle w:val="a4"/>
                                  <w:numPr>
                                    <w:ilvl w:val="0"/>
                                    <w:numId w:val="90"/>
                                  </w:numPr>
                                  <w:ind w:left="0" w:firstLine="0"/>
                                  <w:jc w:val="left"/>
                                  <w:rPr>
                                    <w:rFonts w:cs="Times New Roman"/>
                                    <w:b/>
                                    <w:sz w:val="20"/>
                                    <w:szCs w:val="20"/>
                                  </w:rPr>
                                </w:pPr>
                                <w:r>
                                  <w:rPr>
                                    <w:rFonts w:cs="Times New Roman"/>
                                    <w:b/>
                                    <w:sz w:val="20"/>
                                    <w:szCs w:val="20"/>
                                  </w:rPr>
                                  <w:t>Прогноз платы за техническое присоединение</w:t>
                                </w:r>
                              </w:p>
                            </w:txbxContent>
                          </v:textbox>
                        </v:shape>
                        <v:shape id="Text Box 70" o:spid="_x0000_s1135" type="#_x0000_t202" style="position:absolute;left:621;top:2743;width:4614;height:222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GVF7cQA&#10;AADcAAAADwAAAGRycy9kb3ducmV2LnhtbESPQWvCQBSE7wX/w/IEb3WjxSrRVYJQjKe26sHjI/tM&#10;gtm3cXc18d93C4Ueh5n5hlltetOIBzlfW1YwGScgiAuray4VnI4frwsQPiBrbCyTgid52KwHLytM&#10;te34mx6HUIoIYZ+igiqENpXSFxUZ9GPbEkfvYp3BEKUrpXbYRbhp5DRJ3qXBmuNChS1tKyquh7tR&#10;YLqv3XGfh1k2/7xn7pTfzu0OlRoN+2wJIlAf/sN/7VwrmM7f4PdMPAJy/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RlRe3EAAAA3AAAAA8AAAAAAAAAAAAAAAAAmAIAAGRycy9k&#10;b3ducmV2LnhtbFBLBQYAAAAABAAEAPUAAACJAwAAAAA=&#10;" strokecolor="#4f81bd">
                          <v:textbox>
                            <w:txbxContent>
                              <w:p w:rsidR="00DA6887" w:rsidRDefault="00DA6887" w:rsidP="00A7210F">
                                <w:pPr>
                                  <w:pStyle w:val="a4"/>
                                  <w:numPr>
                                    <w:ilvl w:val="0"/>
                                    <w:numId w:val="90"/>
                                  </w:numPr>
                                  <w:ind w:left="0" w:firstLine="0"/>
                                  <w:jc w:val="left"/>
                                  <w:rPr>
                                    <w:rFonts w:cs="Times New Roman"/>
                                    <w:b/>
                                    <w:sz w:val="20"/>
                                    <w:szCs w:val="20"/>
                                  </w:rPr>
                                </w:pPr>
                                <w:r>
                                  <w:rPr>
                                    <w:rFonts w:cs="Times New Roman"/>
                                    <w:b/>
                                    <w:sz w:val="20"/>
                                    <w:szCs w:val="20"/>
                                  </w:rPr>
                                  <w:t>Объём потерь тепловой энергии</w:t>
                                </w:r>
                              </w:p>
                              <w:p w:rsidR="00DA6887" w:rsidRDefault="00DA6887" w:rsidP="00A7210F">
                                <w:pPr>
                                  <w:pStyle w:val="a4"/>
                                  <w:numPr>
                                    <w:ilvl w:val="0"/>
                                    <w:numId w:val="90"/>
                                  </w:numPr>
                                  <w:ind w:left="0" w:firstLine="0"/>
                                  <w:jc w:val="left"/>
                                  <w:rPr>
                                    <w:rFonts w:cs="Times New Roman"/>
                                    <w:b/>
                                    <w:sz w:val="20"/>
                                    <w:szCs w:val="20"/>
                                  </w:rPr>
                                </w:pPr>
                                <w:r>
                                  <w:rPr>
                                    <w:rFonts w:cs="Times New Roman"/>
                                    <w:b/>
                                    <w:sz w:val="20"/>
                                    <w:szCs w:val="20"/>
                                  </w:rPr>
                                  <w:t>Прогноз тарифа на оплату потерь тепловой энергии</w:t>
                                </w:r>
                              </w:p>
                              <w:p w:rsidR="00DA6887" w:rsidRDefault="00DA6887" w:rsidP="00A7210F">
                                <w:pPr>
                                  <w:pStyle w:val="a4"/>
                                  <w:numPr>
                                    <w:ilvl w:val="0"/>
                                    <w:numId w:val="90"/>
                                  </w:numPr>
                                  <w:ind w:left="0" w:firstLine="0"/>
                                  <w:jc w:val="left"/>
                                  <w:rPr>
                                    <w:rFonts w:cs="Times New Roman"/>
                                    <w:b/>
                                    <w:sz w:val="20"/>
                                    <w:szCs w:val="20"/>
                                  </w:rPr>
                                </w:pPr>
                                <w:r>
                                  <w:rPr>
                                    <w:rFonts w:cs="Times New Roman"/>
                                    <w:b/>
                                    <w:sz w:val="20"/>
                                    <w:szCs w:val="20"/>
                                  </w:rPr>
                                  <w:t>Численность персонала</w:t>
                                </w:r>
                              </w:p>
                              <w:p w:rsidR="00DA6887" w:rsidRDefault="00DA6887" w:rsidP="00A7210F">
                                <w:pPr>
                                  <w:pStyle w:val="a4"/>
                                  <w:numPr>
                                    <w:ilvl w:val="0"/>
                                    <w:numId w:val="90"/>
                                  </w:numPr>
                                  <w:ind w:left="0" w:firstLine="0"/>
                                  <w:jc w:val="left"/>
                                  <w:rPr>
                                    <w:rFonts w:cs="Times New Roman"/>
                                    <w:b/>
                                    <w:sz w:val="20"/>
                                    <w:szCs w:val="20"/>
                                  </w:rPr>
                                </w:pPr>
                                <w:r>
                                  <w:rPr>
                                    <w:rFonts w:cs="Times New Roman"/>
                                    <w:b/>
                                    <w:sz w:val="20"/>
                                    <w:szCs w:val="20"/>
                                  </w:rPr>
                                  <w:t>Прогноз роста з/п.</w:t>
                                </w:r>
                              </w:p>
                              <w:p w:rsidR="00DA6887" w:rsidRDefault="00DA6887" w:rsidP="00A7210F">
                                <w:pPr>
                                  <w:pStyle w:val="a4"/>
                                  <w:numPr>
                                    <w:ilvl w:val="0"/>
                                    <w:numId w:val="90"/>
                                  </w:numPr>
                                  <w:ind w:left="0" w:firstLine="0"/>
                                  <w:jc w:val="left"/>
                                  <w:rPr>
                                    <w:rFonts w:cs="Times New Roman"/>
                                    <w:b/>
                                    <w:sz w:val="20"/>
                                    <w:szCs w:val="20"/>
                                  </w:rPr>
                                </w:pPr>
                                <w:r>
                                  <w:rPr>
                                    <w:rFonts w:cs="Times New Roman"/>
                                    <w:b/>
                                    <w:sz w:val="20"/>
                                    <w:szCs w:val="20"/>
                                  </w:rPr>
                                  <w:t>Стоимость ремонтов на 1 п.м. в год</w:t>
                                </w:r>
                              </w:p>
                              <w:p w:rsidR="00DA6887" w:rsidRDefault="00DA6887" w:rsidP="00A7210F">
                                <w:pPr>
                                  <w:pStyle w:val="a4"/>
                                  <w:numPr>
                                    <w:ilvl w:val="0"/>
                                    <w:numId w:val="90"/>
                                  </w:numPr>
                                  <w:ind w:left="0" w:firstLine="0"/>
                                  <w:jc w:val="left"/>
                                  <w:rPr>
                                    <w:rFonts w:cs="Times New Roman"/>
                                    <w:b/>
                                    <w:sz w:val="20"/>
                                    <w:szCs w:val="20"/>
                                  </w:rPr>
                                </w:pPr>
                                <w:r>
                                  <w:rPr>
                                    <w:rFonts w:cs="Times New Roman"/>
                                    <w:b/>
                                    <w:sz w:val="20"/>
                                    <w:szCs w:val="20"/>
                                  </w:rPr>
                                  <w:t>Амортизация - срок</w:t>
                                </w:r>
                              </w:p>
                            </w:txbxContent>
                          </v:textbox>
                        </v:shape>
                        <v:shape id="Text Box 71" o:spid="_x0000_s1136" type="#_x0000_t202" style="position:absolute;left:621;top:5034;width:4614;height:7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4zdmcQA&#10;AADcAAAADwAAAGRycy9kb3ducmV2LnhtbESPQWvCQBSE7wX/w/IEb3Wj1CrRVYJQjKe26sHjI/tM&#10;gtm3cXc18d93C4Ueh5n5hlltetOIBzlfW1YwGScgiAuray4VnI4frwsQPiBrbCyTgid52KwHLytM&#10;te34mx6HUIoIYZ+igiqENpXSFxUZ9GPbEkfvYp3BEKUrpXbYRbhp5DRJ3qXBmuNChS1tKyquh7tR&#10;YLqv3XGfh1k2/7xn7pTfzu0OlRoN+2wJIlAf/sN/7VwrmM7f4PdMPAJy/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uM3ZnEAAAA3AAAAA8AAAAAAAAAAAAAAAAAmAIAAGRycy9k&#10;b3ducmV2LnhtbFBLBQYAAAAABAAEAPUAAACJAwAAAAA=&#10;" strokecolor="#4f81bd">
                          <v:textbox>
                            <w:txbxContent>
                              <w:p w:rsidR="00DA6887" w:rsidRDefault="00DA6887" w:rsidP="00A7210F">
                                <w:pPr>
                                  <w:pStyle w:val="a4"/>
                                  <w:numPr>
                                    <w:ilvl w:val="0"/>
                                    <w:numId w:val="90"/>
                                  </w:numPr>
                                  <w:ind w:left="0" w:firstLine="0"/>
                                  <w:jc w:val="left"/>
                                  <w:rPr>
                                    <w:rFonts w:cs="Times New Roman"/>
                                    <w:b/>
                                    <w:sz w:val="20"/>
                                    <w:szCs w:val="20"/>
                                  </w:rPr>
                                </w:pPr>
                                <w:r>
                                  <w:rPr>
                                    <w:rFonts w:cs="Times New Roman"/>
                                    <w:b/>
                                    <w:sz w:val="20"/>
                                    <w:szCs w:val="20"/>
                                  </w:rPr>
                                  <w:t>Объем инвестиций</w:t>
                                </w:r>
                              </w:p>
                              <w:p w:rsidR="00DA6887" w:rsidRDefault="00DA6887" w:rsidP="00A7210F">
                                <w:pPr>
                                  <w:pStyle w:val="a4"/>
                                  <w:numPr>
                                    <w:ilvl w:val="0"/>
                                    <w:numId w:val="90"/>
                                  </w:numPr>
                                  <w:ind w:left="0" w:firstLine="0"/>
                                  <w:jc w:val="left"/>
                                  <w:rPr>
                                    <w:rFonts w:cs="Times New Roman"/>
                                    <w:b/>
                                    <w:sz w:val="20"/>
                                    <w:szCs w:val="20"/>
                                  </w:rPr>
                                </w:pPr>
                                <w:r>
                                  <w:rPr>
                                    <w:rFonts w:cs="Times New Roman"/>
                                    <w:b/>
                                    <w:sz w:val="20"/>
                                    <w:szCs w:val="20"/>
                                  </w:rPr>
                                  <w:t>Дефлятор инвестиций</w:t>
                                </w:r>
                              </w:p>
                            </w:txbxContent>
                          </v:textbox>
                        </v:shape>
                        <v:shape id="Text Box 72" o:spid="_x0000_s1137" type="#_x0000_t202" style="position:absolute;left:621;top:5883;width:4614;height:12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MB4AsQA&#10;AADcAAAADwAAAGRycy9kb3ducmV2LnhtbESPQWvCQBSE7wX/w/IEb3WjYJXoKkEQ46mtevD4yD6T&#10;YPZt3F1N/PfdQqHHYWa+YVab3jTiSc7XlhVMxgkI4sLqmksF59PufQHCB2SNjWVS8CIPm/XgbYWp&#10;th1/0/MYShEh7FNUUIXQplL6oiKDfmxb4uhdrTMYonSl1A67CDeNnCbJhzRYc1yosKVtRcXt+DAK&#10;TPe1Px3yMMvmn4/MnfP7pd2jUqNhny1BBOrDf/ivnWsF0/kMfs/EIyDX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TAeALEAAAA3AAAAA8AAAAAAAAAAAAAAAAAmAIAAGRycy9k&#10;b3ducmV2LnhtbFBLBQYAAAAABAAEAPUAAACJAwAAAAA=&#10;" strokecolor="#4f81bd">
                          <v:textbox>
                            <w:txbxContent>
                              <w:p w:rsidR="00DA6887" w:rsidRDefault="00DA6887" w:rsidP="00A7210F">
                                <w:pPr>
                                  <w:pStyle w:val="a4"/>
                                  <w:numPr>
                                    <w:ilvl w:val="0"/>
                                    <w:numId w:val="90"/>
                                  </w:numPr>
                                  <w:ind w:left="0" w:firstLine="0"/>
                                  <w:jc w:val="left"/>
                                  <w:rPr>
                                    <w:rFonts w:cs="Times New Roman"/>
                                    <w:b/>
                                    <w:sz w:val="20"/>
                                    <w:szCs w:val="20"/>
                                  </w:rPr>
                                </w:pPr>
                                <w:r>
                                  <w:rPr>
                                    <w:rFonts w:cs="Times New Roman"/>
                                    <w:b/>
                                    <w:sz w:val="20"/>
                                    <w:szCs w:val="20"/>
                                  </w:rPr>
                                  <w:t>Структура финансирования</w:t>
                                </w:r>
                              </w:p>
                              <w:p w:rsidR="00DA6887" w:rsidRDefault="00DA6887" w:rsidP="00A7210F">
                                <w:pPr>
                                  <w:pStyle w:val="a4"/>
                                  <w:numPr>
                                    <w:ilvl w:val="0"/>
                                    <w:numId w:val="90"/>
                                  </w:numPr>
                                  <w:ind w:left="0" w:firstLine="0"/>
                                  <w:jc w:val="left"/>
                                  <w:rPr>
                                    <w:rFonts w:cs="Times New Roman"/>
                                    <w:b/>
                                    <w:sz w:val="20"/>
                                    <w:szCs w:val="20"/>
                                  </w:rPr>
                                </w:pPr>
                                <w:r>
                                  <w:rPr>
                                    <w:rFonts w:cs="Times New Roman"/>
                                    <w:b/>
                                    <w:sz w:val="20"/>
                                    <w:szCs w:val="20"/>
                                  </w:rPr>
                                  <w:t xml:space="preserve">Цикл оборачиваемости денежных </w:t>
                                </w:r>
                              </w:p>
                              <w:p w:rsidR="00DA6887" w:rsidRDefault="00DA6887" w:rsidP="00A823C8">
                                <w:pPr>
                                  <w:pStyle w:val="a4"/>
                                  <w:ind w:left="0"/>
                                  <w:rPr>
                                    <w:rFonts w:cs="Times New Roman"/>
                                    <w:b/>
                                    <w:sz w:val="20"/>
                                    <w:szCs w:val="20"/>
                                  </w:rPr>
                                </w:pPr>
                                <w:r>
                                  <w:rPr>
                                    <w:rFonts w:cs="Times New Roman"/>
                                    <w:b/>
                                    <w:sz w:val="20"/>
                                    <w:szCs w:val="20"/>
                                    <w:lang w:val="en-US"/>
                                  </w:rPr>
                                  <w:t xml:space="preserve">              </w:t>
                                </w:r>
                                <w:r>
                                  <w:rPr>
                                    <w:rFonts w:cs="Times New Roman"/>
                                    <w:b/>
                                    <w:sz w:val="20"/>
                                    <w:szCs w:val="20"/>
                                  </w:rPr>
                                  <w:t>средств</w:t>
                                </w:r>
                              </w:p>
                              <w:p w:rsidR="00DA6887" w:rsidRDefault="00DA6887" w:rsidP="00A7210F">
                                <w:pPr>
                                  <w:pStyle w:val="a4"/>
                                  <w:numPr>
                                    <w:ilvl w:val="0"/>
                                    <w:numId w:val="90"/>
                                  </w:numPr>
                                  <w:ind w:left="0" w:firstLine="0"/>
                                  <w:jc w:val="left"/>
                                  <w:rPr>
                                    <w:rFonts w:cs="Times New Roman"/>
                                    <w:b/>
                                    <w:sz w:val="20"/>
                                    <w:szCs w:val="20"/>
                                  </w:rPr>
                                </w:pPr>
                                <w:r>
                                  <w:rPr>
                                    <w:rFonts w:cs="Times New Roman"/>
                                    <w:b/>
                                    <w:sz w:val="20"/>
                                    <w:szCs w:val="20"/>
                                    <w:lang w:val="en-US"/>
                                  </w:rPr>
                                  <w:t>WACC</w:t>
                                </w:r>
                              </w:p>
                            </w:txbxContent>
                          </v:textbox>
                        </v:shape>
                        <v:shape id="AutoShape 73" o:spid="_x0000_s1138" type="#_x0000_t32" style="position:absolute;left:621;top:438;width:4614;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zkKGMcAAADcAAAADwAAAGRycy9kb3ducmV2LnhtbESPT2sCMRTE74V+h/AKvdWkHrSsRhHB&#10;0vVQ7NY/18fmubvt5mVJom799E1B6HGYmd8w03lvW3EmHxrHGp4HCgRx6UzDlYbt5+rpBUSIyAZb&#10;x6ThhwLMZ/d3U8yMu/AHnYtYiQThkKGGOsYukzKUNVkMA9cRJ+/ovMWYpK+k8XhJcNvKoVIjabHh&#10;tFBjR8uayu/iZDXslq/Kfe1zPy5W7fq4Ufnh+p5r/fjQLyYgIvXxP3xrvxkNw/EI/s6kIyBnv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zOQoYxwAAANwAAAAPAAAAAAAA&#10;AAAAAAAAAKECAABkcnMvZG93bnJldi54bWxQSwUGAAAAAAQABAD5AAAAlQMAAAAA&#10;" strokecolor="#1f497d" strokeweight="2.5pt"/>
                        <v:shape id="AutoShape 74" o:spid="_x0000_s1139" type="#_x0000_t32" style="position:absolute;left:5370;top:706;width:1;height:646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HWvg8cAAADcAAAADwAAAGRycy9kb3ducmV2LnhtbESPQUsDMRSE70L/Q3gFbzZpD66sTYsU&#10;WroeRLe1vT42r7trNy9LEtvVX28EweMwM98w8+VgO3EhH1rHGqYTBYK4cqblWsN+t757ABEissHO&#10;MWn4ogDLxehmjrlxV36jSxlrkSAcctTQxNjnUoaqIYth4nri5J2ctxiT9LU0Hq8Jbjs5U+peWmw5&#10;LTTY06qh6lx+Wg3vq41yH4fCZ+W6ez69quL4/VJofTsenh5BRBrif/ivvTUaZlkGv2fSEZCLH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cda+DxwAAANwAAAAPAAAAAAAA&#10;AAAAAAAAAKECAABkcnMvZG93bnJldi54bWxQSwUGAAAAAAQABAD5AAAAlQMAAAAA&#10;" strokecolor="#1f497d" strokeweight="2.5pt"/>
                        <v:shape id="AutoShape 75" o:spid="_x0000_s1140" type="#_x0000_t32" style="position:absolute;left:5730;top:630;width:4614;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eo78cMAAADcAAAADwAAAGRycy9kb3ducmV2LnhtbERPz2vCMBS+D/wfwhN2m8k8zNEZRQTF&#10;7iCu2/T6aJ5tXfNSkkyrf/1yGHj8+H5P571txZl8aBxreB4pEMSlMw1XGr4+V0+vIEJENtg6Jg1X&#10;CjCfDR6mmBl34Q86F7ESKYRDhhrqGLtMylDWZDGMXEecuKPzFmOCvpLG4yWF21aOlXqRFhtODTV2&#10;tKyp/Cl+rYbv5Vq50z73k2LVvh93Kj/ctrnWj8N+8QYiUh/v4n/3xmgYT9LadCYdATn7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3qO/HDAAAA3AAAAA8AAAAAAAAAAAAA&#10;AAAAoQIAAGRycy9kb3ducmV2LnhtbFBLBQYAAAAABAAEAPkAAACRAwAAAAA=&#10;" strokecolor="#1f497d" strokeweight="2.5pt"/>
                        <v:shape id="Text Box 76" o:spid="_x0000_s1141" type="#_x0000_t202" style="position:absolute;left:5730;top:855;width:4614;height:4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XVfn8MA&#10;AADcAAAADwAAAGRycy9kb3ducmV2LnhtbESPQYvCMBSE74L/ITxhb5oqqGs1iijCLnjZVu+P5tlW&#10;m5fSRNv11xthYY/DzHzDrDadqcSDGldaVjAeRSCIM6tLzhWc0sPwE4TzyBory6Tglxxs1v3eCmNt&#10;W/6hR+JzESDsYlRQeF/HUrqsIINuZGvi4F1sY9AH2eRSN9gGuKnkJIpm0mDJYaHAmnYFZbfkbhRk&#10;5K7f80tyS9P2+Tzuq/p63k6V+hh02yUIT53/D/+1v7SCyXwB7zPhCMj1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XVfn8MAAADcAAAADwAAAAAAAAAAAAAAAACYAgAAZHJzL2Rv&#10;d25yZXYueG1sUEsFBgAAAAAEAAQA9QAAAIgDAAAAAA==&#10;" fillcolor="#8eb4e3" strokecolor="#4f81bd">
                          <v:textbox>
                            <w:txbxContent>
                              <w:p w:rsidR="00DA6887" w:rsidRDefault="00DA6887" w:rsidP="00A823C8">
                                <w:pPr>
                                  <w:jc w:val="center"/>
                                  <w:rPr>
                                    <w:rFonts w:cs="Times New Roman"/>
                                    <w:color w:val="002060"/>
                                  </w:rPr>
                                </w:pPr>
                                <w:r>
                                  <w:rPr>
                                    <w:rFonts w:cs="Times New Roman"/>
                                    <w:color w:val="002060"/>
                                  </w:rPr>
                                  <w:t>ПЛАН РЕАЛИЗАЦИИ</w:t>
                                </w:r>
                              </w:p>
                            </w:txbxContent>
                          </v:textbox>
                        </v:shape>
                        <v:shape id="Text Box 77" o:spid="_x0000_s1142" type="#_x0000_t202" style="position:absolute;left:5730;top:1785;width:4614;height: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ZqGJcEA&#10;AADcAAAADwAAAGRycy9kb3ducmV2LnhtbERPy4rCMBTdD/gP4QqzG1MFR6mmIorgwGxsdX9prn3Y&#10;3JQm2o5fP1kILg/nvd4MphEP6lxlWcF0EoEgzq2uuFBwzg5fSxDOI2tsLJOCP3KwSUYfa4y17flE&#10;j9QXIoSwi1FB6X0bS+nykgy6iW2JA3e1nUEfYFdI3WEfwk0jZ1H0LQ1WHBpKbGlXUn5L70ZBTq7+&#10;WVzTW5b1z+fvvmnry3au1Od42K5AeBr8W/xyH7WC2TLMD2fCEZDJ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GahiXBAAAA3AAAAA8AAAAAAAAAAAAAAAAAmAIAAGRycy9kb3du&#10;cmV2LnhtbFBLBQYAAAAABAAEAPUAAACGAwAAAAA=&#10;" fillcolor="#8eb4e3" strokecolor="#4f81bd">
                          <v:textbox>
                            <w:txbxContent>
                              <w:p w:rsidR="00DA6887" w:rsidRDefault="00DA6887" w:rsidP="00A823C8">
                                <w:pPr>
                                  <w:jc w:val="center"/>
                                  <w:rPr>
                                    <w:rFonts w:cs="Times New Roman"/>
                                    <w:color w:val="002060"/>
                                  </w:rPr>
                                </w:pPr>
                                <w:r>
                                  <w:rPr>
                                    <w:rFonts w:cs="Times New Roman"/>
                                    <w:color w:val="002060"/>
                                  </w:rPr>
                                  <w:t>ПЛАН ДОХОДОВ</w:t>
                                </w:r>
                              </w:p>
                            </w:txbxContent>
                          </v:textbox>
                        </v:shape>
                        <v:shape id="Text Box 78" o:spid="_x0000_s1143" type="#_x0000_t202" style="position:absolute;left:5730;top:2731;width:4614;height:44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tYjvsMA&#10;AADcAAAADwAAAGRycy9kb3ducmV2LnhtbESPQYvCMBSE7wv+h/AEb2uqoFuqUUQRXPBiu3t/NM+2&#10;2ryUJtquv94Iwh6HmfmGWa57U4s7ta6yrGAyjkAQ51ZXXCj4yfafMQjnkTXWlknBHzlYrwYfS0y0&#10;7fhE99QXIkDYJaig9L5JpHR5SQbd2DbEwTvb1qAPsi2kbrELcFPLaRTNpcGKw0KJDW1Lyq/pzSjI&#10;yV2+v87pNcu6x+O4q5vL72am1GjYbxYgPPX+P/xuH7SCaTyB15lwBOTqC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tYjvsMAAADcAAAADwAAAAAAAAAAAAAAAACYAgAAZHJzL2Rv&#10;d25yZXYueG1sUEsFBgAAAAAEAAQA9QAAAIgDAAAAAA==&#10;" fillcolor="#8eb4e3" strokecolor="#4f81bd">
                          <v:textbox>
                            <w:txbxContent>
                              <w:p w:rsidR="00DA6887" w:rsidRDefault="00DA6887" w:rsidP="00A823C8">
                                <w:pPr>
                                  <w:jc w:val="center"/>
                                  <w:rPr>
                                    <w:rFonts w:cs="Times New Roman"/>
                                    <w:color w:val="002060"/>
                                  </w:rPr>
                                </w:pPr>
                                <w:r>
                                  <w:rPr>
                                    <w:rFonts w:cs="Times New Roman"/>
                                    <w:color w:val="002060"/>
                                  </w:rPr>
                                  <w:t>ПЛАН РАСХОДОВ</w:t>
                                </w:r>
                              </w:p>
                            </w:txbxContent>
                          </v:textbox>
                        </v:shape>
                        <v:shape id="Text Box 79" o:spid="_x0000_s1144" type="#_x0000_t202" style="position:absolute;left:5730;top:3660;width:4614;height:4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gS9ycUA&#10;AADcAAAADwAAAGRycy9kb3ducmV2LnhtbESPQWuDQBSE74X+h+UVemvWCk2CzUakodBCL9H0/nBf&#10;1Oi+FXejNr++GwjkOMzMN8wmnU0nRhpcY1nB6yICQVxa3XCl4FB8vqxBOI+ssbNMCv7IQbp9fNhg&#10;ou3EexpzX4kAYZeggtr7PpHSlTUZdAvbEwfvaAeDPsihknrAKcBNJ+MoWkqDDYeFGnv6qKls87NR&#10;UJI7fa+OeVsU0+Xys+v602/2ptTz05y9g/A0+3v41v7SCuJ1DNcz4QjI7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uBL3JxQAAANwAAAAPAAAAAAAAAAAAAAAAAJgCAABkcnMv&#10;ZG93bnJldi54bWxQSwUGAAAAAAQABAD1AAAAigMAAAAA&#10;" fillcolor="#8eb4e3" strokecolor="#4f81bd">
                          <v:textbox>
                            <w:txbxContent>
                              <w:p w:rsidR="00DA6887" w:rsidRDefault="00DA6887" w:rsidP="00A823C8">
                                <w:pPr>
                                  <w:jc w:val="center"/>
                                  <w:rPr>
                                    <w:rFonts w:cs="Times New Roman"/>
                                    <w:color w:val="002060"/>
                                  </w:rPr>
                                </w:pPr>
                                <w:r>
                                  <w:rPr>
                                    <w:rFonts w:cs="Times New Roman"/>
                                    <w:color w:val="002060"/>
                                  </w:rPr>
                                  <w:t>ПЛАН ИНВЕСТИЦИЙ</w:t>
                                </w:r>
                              </w:p>
                            </w:txbxContent>
                          </v:textbox>
                        </v:shape>
                        <v:shape id="Text Box 80" o:spid="_x0000_s1145" type="#_x0000_t202" style="position:absolute;left:5730;top:4605;width:4614;height:4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UgYUsMA&#10;AADcAAAADwAAAGRycy9kb3ducmV2LnhtbESPQYvCMBSE74L/ITxhb5rqoivVKLKLsIIXW70/mmdb&#10;bV5KE23XX28EYY/DzHzDLNedqcSdGldaVjAeRSCIM6tLzhUc0+1wDsJ5ZI2VZVLwRw7Wq35vibG2&#10;LR/onvhcBAi7GBUU3texlC4ryKAb2Zo4eGfbGPRBNrnUDbYBbio5iaKZNFhyWCiwpu+CsmtyMwoy&#10;cpfd1zm5pmn7eOx/qvpy2kyV+hh0mwUIT53/D7/bv1rBZP4JrzPhCMjVE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UgYUsMAAADcAAAADwAAAAAAAAAAAAAAAACYAgAAZHJzL2Rv&#10;d25yZXYueG1sUEsFBgAAAAAEAAQA9QAAAIgDAAAAAA==&#10;" fillcolor="#8eb4e3" strokecolor="#4f81bd">
                          <v:textbox>
                            <w:txbxContent>
                              <w:p w:rsidR="00DA6887" w:rsidRDefault="00DA6887" w:rsidP="00A823C8">
                                <w:pPr>
                                  <w:jc w:val="center"/>
                                  <w:rPr>
                                    <w:rFonts w:cs="Times New Roman"/>
                                    <w:color w:val="002060"/>
                                  </w:rPr>
                                </w:pPr>
                                <w:r>
                                  <w:rPr>
                                    <w:rFonts w:cs="Times New Roman"/>
                                    <w:color w:val="002060"/>
                                  </w:rPr>
                                  <w:t>ПЛАН ФИНАНСИРОВАНИЯ</w:t>
                                </w:r>
                              </w:p>
                            </w:txbxContent>
                          </v:textbox>
                        </v:shape>
                        <v:shape id="Text Box 81" o:spid="_x0000_s1146" type="#_x0000_t202" style="position:absolute;left:5730;top:5523;width:4614;height:44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qGAJsMA&#10;AADcAAAADwAAAGRycy9kb3ducmV2LnhtbESPQYvCMBSE74L/ITxhb5oqqyvVKLKLsIIXW70/mmdb&#10;bV5KE23XX28EYY/DzHzDLNedqcSdGldaVjAeRSCIM6tLzhUc0+1wDsJ5ZI2VZVLwRw7Wq35vibG2&#10;LR/onvhcBAi7GBUU3texlC4ryKAb2Zo4eGfbGPRBNrnUDbYBbio5iaKZNFhyWCiwpu+CsmtyMwoy&#10;cpfd1zm5pmn7eOx/qvpy2kyV+hh0mwUIT53/D7/bv1rBZP4JrzPhCMjVE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qGAJsMAAADcAAAADwAAAAAAAAAAAAAAAACYAgAAZHJzL2Rv&#10;d25yZXYueG1sUEsFBgAAAAAEAAQA9QAAAIgDAAAAAA==&#10;" fillcolor="#8eb4e3" strokecolor="#4f81bd">
                          <v:textbox>
                            <w:txbxContent>
                              <w:p w:rsidR="00DA6887" w:rsidRDefault="00DA6887" w:rsidP="00A823C8">
                                <w:pPr>
                                  <w:jc w:val="center"/>
                                  <w:rPr>
                                    <w:rFonts w:cs="Times New Roman"/>
                                    <w:color w:val="002060"/>
                                  </w:rPr>
                                </w:pPr>
                                <w:r>
                                  <w:rPr>
                                    <w:rFonts w:cs="Times New Roman"/>
                                    <w:color w:val="002060"/>
                                  </w:rPr>
                                  <w:t>ПЛАН ПРИБЫЛЕЙ И УБЫТКОВ</w:t>
                                </w:r>
                              </w:p>
                            </w:txbxContent>
                          </v:textbox>
                        </v:shape>
                        <v:shape id="Text Box 82" o:spid="_x0000_s1147" type="#_x0000_t202" style="position:absolute;left:5730;top:6405;width:4614;height:7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e0lvcUA&#10;AADcAAAADwAAAGRycy9kb3ducmV2LnhtbESPzWrDMBCE74G8g9hAb7FcQxrjRgmhpdBCLrXb+2Kt&#10;fxJrZSzVdvP0UaGQ4zAz3zC7w2w6MdLgWssKHqMYBHFpdcu1gq/ibZ2CcB5ZY2eZFPySg8N+udhh&#10;pu3EnzTmvhYBwi5DBY33fSalKxsy6CLbEwevsoNBH+RQSz3gFOCmk0kcP0mDLYeFBnt6aai85D9G&#10;QUnu/LGt8ktRTNfr6bXrz9/HjVIPq/n4DMLT7O/h//a7VpCkG/g7E46A3N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h7SW9xQAAANwAAAAPAAAAAAAAAAAAAAAAAJgCAABkcnMv&#10;ZG93bnJldi54bWxQSwUGAAAAAAQABAD1AAAAigMAAAAA&#10;" fillcolor="#8eb4e3" strokecolor="#4f81bd">
                          <v:textbox>
                            <w:txbxContent>
                              <w:p w:rsidR="00DA6887" w:rsidRDefault="00DA6887" w:rsidP="00A823C8">
                                <w:pPr>
                                  <w:jc w:val="center"/>
                                  <w:rPr>
                                    <w:rFonts w:cs="Times New Roman"/>
                                    <w:color w:val="002060"/>
                                  </w:rPr>
                                </w:pPr>
                                <w:r>
                                  <w:rPr>
                                    <w:rFonts w:cs="Times New Roman"/>
                                    <w:color w:val="002060"/>
                                    <w:lang w:val="en-US"/>
                                  </w:rPr>
                                  <w:t xml:space="preserve">         </w:t>
                                </w:r>
                                <w:r>
                                  <w:rPr>
                                    <w:rFonts w:cs="Times New Roman"/>
                                    <w:color w:val="002060"/>
                                  </w:rPr>
                                  <w:t>ОТЧЕТ О ДВИЖЕНИИ ДЕНЕЖНЫХ СРЕДСТВ</w:t>
                                </w:r>
                              </w:p>
                            </w:txbxContent>
                          </v:textbox>
                        </v:shape>
                        <v:shape id="AutoShape 83" o:spid="_x0000_s1148" type="#_x0000_t32" style="position:absolute;left:5368;top:3870;width:359;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3BXKcAAAADcAAAADwAAAGRycy9kb3ducmV2LnhtbESPzarCMBSE94LvEI7gThPlUqUaRQXh&#10;bv1Dl4fm3Lbc5qQ0Udu3N4LgcpiZb5jlurWVeFDjS8caJmMFgjhzpuRcw/m0H81B+IBssHJMGjry&#10;sF71e0tMjXvygR7HkIsIYZ+ihiKEOpXSZwVZ9GNXE0fvzzUWQ5RNLk2Dzwi3lZwqlUiLJceFAmva&#10;FZT9H+9Ww6XLEnX7UQfezrZI3TVU9m60Hg7azQJEoDZ8w5/2r9EwnSfwPhOPgFy9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GtwVynAAAAA3AAAAA8AAAAAAAAAAAAAAAAA&#10;oQIAAGRycy9kb3ducmV2LnhtbFBLBQYAAAAABAAEAPkAAACOAwAAAAA=&#10;" strokecolor="#002060" strokeweight="3.25pt">
                          <v:stroke endarrow="block"/>
                        </v:shape>
                        <v:shape id="AutoShape 84" o:spid="_x0000_s1149" type="#_x0000_t32" style="position:absolute;left:5232;top:4890;width:492;height:812;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rGVBcIAAADcAAAADwAAAGRycy9kb3ducmV2LnhtbESPQYvCMBSE74L/ITzBm6YKu0o1igjC&#10;ngS7e+je3jbPJti8lCZq/fdGWPA4zMw3zHrbu0bcqAvWs4LZNANBXHltuVbw832YLEGEiKyx8UwK&#10;HhRguxkO1phrf+cT3YpYiwThkKMCE2ObSxkqQw7D1LfEyTv7zmFMsqul7vCe4K6R8yz7lA4tpwWD&#10;Le0NVZfi6hT8Hc3vo7d2R6TdR12We3vkQqnxqN+tQETq4zv83/7SCubLBbzOpCMgN0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vrGVBcIAAADcAAAADwAAAAAAAAAAAAAA&#10;AAChAgAAZHJzL2Rvd25yZXYueG1sUEsFBgAAAAAEAAQA+QAAAJADAAAAAA==&#10;" strokecolor="#002060" strokeweight="2pt">
                          <v:stroke dashstyle="1 1"/>
                        </v:shape>
                        <v:shape id="AutoShape 85" o:spid="_x0000_s1150" type="#_x0000_t32" style="position:absolute;left:5232;top:3091;width:492;height:1799;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y4Bd74AAADcAAAADwAAAGRycy9kb3ducmV2LnhtbERPTYvCMBC9C/6HMII3TVdQpGssIgie&#10;BKsH9zbbzDZhm0lpYq3/3hwEj4/3vSkG14ieumA9K/iaZyCIK68t1wqul8NsDSJEZI2NZ1LwpADF&#10;djzaYK79g8/Ul7EWKYRDjgpMjG0uZagMOQxz3xIn7s93DmOCXS11h48U7hq5yLKVdGg5NRhsaW+o&#10;+i/vTsHvyfw8B2t3RNot69ttb09cKjWdDLtvEJGG+BG/3UetYLFOa9OZdATk9gU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DPLgF3vgAAANwAAAAPAAAAAAAAAAAAAAAAAKEC&#10;AABkcnMvZG93bnJldi54bWxQSwUGAAAAAAQABAD5AAAAjAMAAAAA&#10;" strokecolor="#002060" strokeweight="2pt">
                          <v:stroke dashstyle="1 1"/>
                        </v:shape>
                        <v:shape id="AutoShape 86" o:spid="_x0000_s1151" type="#_x0000_t32" style="position:absolute;left:5235;top:2145;width:495;height:494;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GKk7MMAAADcAAAADwAAAGRycy9kb3ducmV2LnhtbESPQWvCQBSE7wX/w/KE3upGocVGVwkB&#10;oaeAaQ/29sw+s4vZtyG7NfHfu4VCj8PMfMNs95PrxI2GYD0rWC4yEMSN15ZbBV+fh5c1iBCRNXae&#10;ScGdAux3s6ct5tqPfKRbHVuRIBxyVGBi7HMpQ2PIYVj4njh5Fz84jEkOrdQDjgnuOrnKsjfp0HJa&#10;MNhTaai51j9Owbky3/fJ2oJIu9f2dCptxbVSz/Op2ICINMX/8F/7QytYrd/h90w6AnL3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BipOzDAAAA3AAAAA8AAAAAAAAAAAAA&#10;AAAAoQIAAGRycy9kb3ducmV2LnhtbFBLBQYAAAAABAAEAPkAAACRAwAAAAA=&#10;" strokecolor="#002060" strokeweight="2pt">
                          <v:stroke dashstyle="1 1"/>
                        </v:shape>
                        <v:shape id="AutoShape 87" o:spid="_x0000_s1152" type="#_x0000_t32" style="position:absolute;left:5235;top:1215;width:495;height:57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IGbrL8AAADcAAAADwAAAGRycy9kb3ducmV2LnhtbERPTYvCMBC9L/gfwix403QFRauxFEHY&#10;k2D1oLexmW3CNpPSZLX+e3MQ9vh435ticK24Ux+sZwVf0wwEce215UbB+bSfLEGEiKyx9UwKnhSg&#10;2I4+Nphr/+Aj3avYiBTCIUcFJsYulzLUhhyGqe+IE/fje4cxwb6RusdHCnetnGXZQjq0nBoMdrQz&#10;VP9Wf07B7WCuz8Hakki7eXO57OyBK6XGn0O5BhFpiP/it/tbK5it0vx0Jh0BuX0B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tIGbrL8AAADcAAAADwAAAAAAAAAAAAAAAACh&#10;AgAAZHJzL2Rvd25yZXYueG1sUEsFBgAAAAAEAAQA+QAAAI0DAAAAAA==&#10;" strokecolor="#002060" strokeweight="2pt">
                          <v:stroke dashstyle="1 1"/>
                        </v:shape>
                        <v:shape id="AutoShape 88" o:spid="_x0000_s1153" type="#_x0000_t32" style="position:absolute;left:7794;top:1307;width:0;height:47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UBZgMMAAADcAAAADwAAAGRycy9kb3ducmV2LnhtbESPwWrDMBBE74H+g9hCb7HkUJzWtRya&#10;QqFXJynJcbG2tqm1MpaS2H8fBQo9DjPzhik2k+3FhUbfOdaQJgoEce1Mx42Gw/5z+QLCB2SDvWPS&#10;MJOHTfmwKDA37soVXXahERHCPkcNbQhDLqWvW7LoEzcQR+/HjRZDlGMjzYjXCLe9XCmVSYsdx4UW&#10;B/poqf7dna2G77nO1OlZVbxdb5HmY+jt2Wj99Di9v4EINIX/8F/7y2hYvaZwPxOPgCxv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FAWYDDAAAA3AAAAA8AAAAAAAAAAAAA&#10;AAAAoQIAAGRycy9kb3ducmV2LnhtbFBLBQYAAAAABAAEAPkAAACRAwAAAAA=&#10;" strokecolor="#002060" strokeweight="3.25pt">
                          <v:stroke endarrow="block"/>
                        </v:shape>
                        <v:shape id="AutoShape 89" o:spid="_x0000_s1154" type="#_x0000_t32" style="position:absolute;left:7794;top:2161;width:0;height:57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ZLH98IAAADcAAAADwAAAGRycy9kb3ducmV2LnhtbESPW4vCMBSE3wX/QzjCvtlki3ipRlkX&#10;hH31hj4emmNbtjkpTdT23xthYR+HmfmGWW06W4sHtb5yrOEzUSCIc2cqLjScjrvxHIQPyAZrx6Sh&#10;Jw+b9XCwwsy4J+/pcQiFiBD2GWooQ2gyKX1ekkWfuIY4ejfXWgxRtoU0LT4j3NYyVWoqLVYcF0ps&#10;6Luk/PdwtxrOfT5V14na83a2ReovobZ3o/XHqPtaggjUhf/wX/vHaEgXKbzPxCMg1y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kZLH98IAAADcAAAADwAAAAAAAAAAAAAA&#10;AAChAgAAZHJzL2Rvd25yZXYueG1sUEsFBgAAAAAEAAQA+QAAAJADAAAAAA==&#10;" strokecolor="#002060" strokeweight="3.25pt">
                          <v:stroke endarrow="block"/>
                        </v:shape>
                        <v:shape id="AutoShape 90" o:spid="_x0000_s1155" type="#_x0000_t32" style="position:absolute;left:7794;top:3178;width:0;height:48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5ibMIAAADcAAAADwAAAGRycy9kb3ducmV2LnhtbESPT4vCMBTE78J+h/AEbzbxD65bjbIK&#10;gld1l/X4aN62xealNFHbb28EweMwM79hluvWVuJGjS8daxglCgRx5kzJuYaf0244B+EDssHKMWno&#10;yMN69dFbYmrcnQ90O4ZcRAj7FDUUIdSplD4ryKJPXE0cvX/XWAxRNrk0Dd4j3FZyrNRMWiw5LhRY&#10;07ag7HK8Wg2/XTZT56k68OZzg9T9hcpejdaDfvu9ABGoDe/wq703GsZfE3ieiUdArh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t5ibMIAAADcAAAADwAAAAAAAAAAAAAA&#10;AAChAgAAZHJzL2Rvd25yZXYueG1sUEsFBgAAAAAEAAQA+QAAAJADAAAAAA==&#10;" strokecolor="#002060" strokeweight="3.25pt">
                          <v:stroke endarrow="block"/>
                        </v:shape>
                        <v:shape id="AutoShape 91" o:spid="_x0000_s1156" type="#_x0000_t32" style="position:absolute;left:7794;top:4035;width:0;height:57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Tf6GMAAAADcAAAADwAAAGRycy9kb3ducmV2LnhtbESPzarCMBSE94LvEI7gThNF1NtrFBUE&#10;t/6hy0NzbIvNSWmitm9/c0FwOczMN8xi1dhSvKj2hWMNo6ECQZw6U3Cm4XzaDeYgfEA2WDomDS15&#10;WC27nQUmxr35QK9jyESEsE9QQx5ClUjp05ws+qGriKN3d7XFEGWdSVPjO8JtKcdKTaXFguNCjhVt&#10;c0ofx6fVcGnTqbpN1IE3sw1Sew2lfRqt+71m/QsiUBO+4U97bzSMfybwfyYeAbn8A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HE3+hjAAAAA3AAAAA8AAAAAAAAAAAAAAAAA&#10;oQIAAGRycy9kb3ducmV2LnhtbFBLBQYAAAAABAAEAPkAAACOAwAAAAA=&#10;" strokecolor="#002060" strokeweight="3.25pt">
                          <v:stroke endarrow="block"/>
                        </v:shape>
                        <v:shape id="AutoShape 92" o:spid="_x0000_s1157" type="#_x0000_t32" style="position:absolute;left:7794;top:5066;width:0;height:45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ntfg8EAAADcAAAADwAAAGRycy9kb3ducmV2LnhtbESPQYvCMBSE78L+h/AEbzZR1HWrUVZB&#10;8Krush4fzdu22LyUJmr7740geBxm5htmuW5tJW7U+NKxhlGiQBBnzpSca/g57YZzED4gG6wck4aO&#10;PKxXH70lpsbd+UC3Y8hFhLBPUUMRQp1K6bOCLPrE1cTR+3eNxRBlk0vT4D3CbSXHSs2kxZLjQoE1&#10;bQvKLser1fDbZTN1nqgDbz43SN1fqOzVaD3ot98LEIHa8A6/2nujYfw1heeZeATk6g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ee1+DwQAAANwAAAAPAAAAAAAAAAAAAAAA&#10;AKECAABkcnMvZG93bnJldi54bWxQSwUGAAAAAAQABAD5AAAAjwMAAAAA&#10;" strokecolor="#002060" strokeweight="3.25pt">
                          <v:stroke endarrow="block"/>
                        </v:shape>
                        <v:shape id="AutoShape 93" o:spid="_x0000_s1158" type="#_x0000_t32" style="position:absolute;left:7794;top:5991;width:0;height:37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qnB9MAAAADcAAAADwAAAGRycy9kb3ducmV2LnhtbESPQYvCMBSE74L/ITzBmyaKdLUaRQXB&#10;q+4uenw0z7bYvJQmavvvjbCwx2FmvmFWm9ZW4kmNLx1rmIwVCOLMmZJzDT/fh9EchA/IBivHpKEj&#10;D5t1v7fC1LgXn+h5DrmIEPYpaihCqFMpfVaQRT92NXH0bq6xGKJscmkafEW4reRUqURaLDkuFFjT&#10;vqDsfn5YDb9dlqjrTJ1497VD6i6hsg+j9XDQbpcgArXhP/zXPhoN00UCnzPxCMj1G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O6pwfTAAAAA3AAAAA8AAAAAAAAAAAAAAAAA&#10;oQIAAGRycy9kb3ducmV2LnhtbFBLBQYAAAAABAAEAPkAAACOAwAAAAA=&#10;" strokecolor="#002060" strokeweight="3.25pt">
                          <v:stroke endarrow="block"/>
                        </v:shape>
                        <v:group id="Group 94" o:spid="_x0000_s1159" style="position:absolute;top:-116;width:10416;height:5940" coordorigin=",-116" coordsize="10416,59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3AvbTxgAAANwA&#10;AAAPAAAAAAAAAAAAAAAAAKoCAABkcnMvZG93bnJldi54bWxQSwUGAAAAAAQABAD6AAAAnQMAAAAA&#10;">
                          <v:group id="Group 95" o:spid="_x0000_s1160" style="position:absolute;top:514;width:540;height:5310" coordorigin=",514" coordsize="540,531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IadYqHCAAAA3AAAAA8A&#10;AAAAAAAAAAAAAAAAqgIAAGRycy9kb3ducmV2LnhtbFBLBQYAAAAABAAEAPoAAACZAwAAAAA=&#10;">
                            <v:shape id="Text Box 96" o:spid="_x0000_s1161" type="#_x0000_t202" style="position:absolute;top:514;width:540;height:193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2iqeMQA&#10;AADcAAAADwAAAGRycy9kb3ducmV2LnhtbESPQYvCMBSE74L/ITxhL7KmuiBSG0UF0cWL2109P5pn&#10;W2xeShNr/fcbQfA4zMw3TLLsTCVaalxpWcF4FIEgzqwuOVfw97v9nIFwHlljZZkUPMjBctHvJRhr&#10;e+cfalOfiwBhF6OCwvs6ltJlBRl0I1sTB+9iG4M+yCaXusF7gJtKTqJoKg2WHBYKrGlTUHZNb0aB&#10;3X370+OI+/OsPmzs+Xgbr9OhUh+DbjUH4anz7/CrvdcKvqIJPM+EIyA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9oqnjEAAAA3AAAAA8AAAAAAAAAAAAAAAAAmAIAAGRycy9k&#10;b3ducmV2LnhtbFBLBQYAAAAABAAEAPUAAACJAwAAAAA=&#10;" fillcolor="#4f81bd" strokecolor="#4f81bd">
                              <v:textbox>
                                <w:txbxContent>
                                  <w:p w:rsidR="00DA6887" w:rsidRDefault="00DA6887" w:rsidP="00A823C8">
                                    <w:pPr>
                                      <w:jc w:val="center"/>
                                      <w:rPr>
                                        <w:rFonts w:cs="Times New Roman"/>
                                        <w:b/>
                                      </w:rPr>
                                    </w:pPr>
                                    <w:r>
                                      <w:rPr>
                                        <w:rFonts w:cs="Times New Roman"/>
                                        <w:b/>
                                      </w:rPr>
                                      <w:t>ДОХОДЫ</w:t>
                                    </w:r>
                                  </w:p>
                                </w:txbxContent>
                              </v:textbox>
                            </v:shape>
                            <v:shape id="Text Box 97" o:spid="_x0000_s1162" type="#_x0000_t202" style="position:absolute;top:2731;width:540;height:309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CQP48UA&#10;AADcAAAADwAAAGRycy9kb3ducmV2LnhtbESPQWvCQBSE7wX/w/KEXkrdWEEkzSoaEFN6sWnr+ZF9&#10;TUKzb0N2E5N/3y0IHoeZ+YZJdqNpxECdqy0rWC4iEMSF1TWXCr4+j88bEM4ja2wsk4KJHOy2s4cE&#10;Y22v/EFD7ksRIOxiVFB538ZSuqIig25hW+Lg/djOoA+yK6Xu8BrgppEvUbSWBmsOCxW2lFZU/Oa9&#10;UWBPb/57OmN22bTvqb2c++Uhf1LqcT7uX0F4Gv09fGtnWsEqWsH/mXAE5PY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wJA/jxQAAANwAAAAPAAAAAAAAAAAAAAAAAJgCAABkcnMv&#10;ZG93bnJldi54bWxQSwUGAAAAAAQABAD1AAAAigMAAAAA&#10;" fillcolor="#4f81bd" strokecolor="#4f81bd">
                              <v:textbox>
                                <w:txbxContent>
                                  <w:p w:rsidR="00DA6887" w:rsidRDefault="00DA6887" w:rsidP="00A823C8">
                                    <w:pPr>
                                      <w:jc w:val="center"/>
                                      <w:rPr>
                                        <w:rFonts w:cs="Times New Roman"/>
                                        <w:b/>
                                      </w:rPr>
                                    </w:pPr>
                                  </w:p>
                                  <w:p w:rsidR="00DA6887" w:rsidRDefault="00DA6887" w:rsidP="00A823C8">
                                    <w:pPr>
                                      <w:jc w:val="center"/>
                                      <w:rPr>
                                        <w:rFonts w:cs="Times New Roman"/>
                                        <w:b/>
                                      </w:rPr>
                                    </w:pPr>
                                    <w:r>
                                      <w:rPr>
                                        <w:rFonts w:cs="Times New Roman"/>
                                        <w:b/>
                                      </w:rPr>
                                      <w:t>РАСХОДЫ</w:t>
                                    </w:r>
                                  </w:p>
                                </w:txbxContent>
                              </v:textbox>
                            </v:shape>
                          </v:group>
                          <v:group id="Group 98" o:spid="_x0000_s1163" style="position:absolute;left:543;top:-116;width:9873;height:630" coordorigin="543,-116" coordsize="9873,63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nRxzrFAAAA3AAA&#10;AA8AAAAAAAAAAAAAAAAAqgIAAGRycy9kb3ducmV2LnhtbFBLBQYAAAAABAAEAPoAAACcAwAAAAA=&#10;">
                            <v:shape id="Text Box 99" o:spid="_x0000_s1164" type="#_x0000_t202" style="position:absolute;left:543;width:4692;height:4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5FicsAA&#10;AADcAAAADwAAAGRycy9kb3ducmV2LnhtbERPy4rCMBTdC/5DuIIbmSZTQYaOUURGnK2PjbtLc23L&#10;NDdtE22drzcLweXhvJfrwdbiTp2vHGv4TBQI4tyZigsN59Pu4wuED8gGa8ek4UEe1qvxaImZcT0f&#10;6H4MhYgh7DPUUIbQZFL6vCSLPnENceSurrMYIuwKaTrsY7itZarUQlqsODaU2NC2pPzveLMaXP/z&#10;sI5alc4u/3a/3bSHa9pqPZ0Mm28QgYbwFr/cv0bDXMX58Uw8AnL1B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5FicsAAAADcAAAADwAAAAAAAAAAAAAAAACYAgAAZHJzL2Rvd25y&#10;ZXYueG1sUEsFBgAAAAAEAAQA9QAAAIUDAAAAAA==&#10;" strokecolor="white">
                              <v:textbox>
                                <w:txbxContent>
                                  <w:p w:rsidR="00DA6887" w:rsidRDefault="00DA6887" w:rsidP="00A823C8">
                                    <w:pPr>
                                      <w:jc w:val="center"/>
                                      <w:rPr>
                                        <w:rFonts w:cs="Times New Roman"/>
                                        <w:b/>
                                        <w:szCs w:val="24"/>
                                      </w:rPr>
                                    </w:pPr>
                                    <w:r>
                                      <w:rPr>
                                        <w:rFonts w:cs="Times New Roman"/>
                                        <w:b/>
                                        <w:szCs w:val="24"/>
                                      </w:rPr>
                                      <w:t>Вводные данные для бизнес-плана</w:t>
                                    </w:r>
                                  </w:p>
                                </w:txbxContent>
                              </v:textbox>
                            </v:shape>
                            <v:shape id="Text Box 100" o:spid="_x0000_s1165" type="#_x0000_t202" style="position:absolute;left:5724;top:-116;width:4692;height:6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N3H6cMA&#10;AADcAAAADwAAAGRycy9kb3ducmV2LnhtbESPQYvCMBSE7wv+h/AEL4smdmGRahQRRa+6e9nbo3m2&#10;xealbaKt/nqzIHgcZuYbZrHqbSVu1PrSsYbpRIEgzpwpOdfw+7Mbz0D4gGywckwa7uRhtRx8LDA1&#10;ruMj3U4hFxHCPkUNRQh1KqXPCrLoJ64mjt7ZtRZDlG0uTYtdhNtKJkp9S4slx4UCa9oUlF1OV6vB&#10;ddu7ddSo5PPvYfebdXM8J43Wo2G/noMI1Id3+NU+GA1fagr/Z+IRkMs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N3H6cMAAADcAAAADwAAAAAAAAAAAAAAAACYAgAAZHJzL2Rv&#10;d25yZXYueG1sUEsFBgAAAAAEAAQA9QAAAIgDAAAAAA==&#10;" strokecolor="white">
                              <v:textbox>
                                <w:txbxContent>
                                  <w:p w:rsidR="00DA6887" w:rsidRDefault="00DA6887" w:rsidP="00A823C8">
                                    <w:pPr>
                                      <w:jc w:val="center"/>
                                      <w:rPr>
                                        <w:rFonts w:cs="Times New Roman"/>
                                        <w:b/>
                                        <w:szCs w:val="24"/>
                                      </w:rPr>
                                    </w:pPr>
                                    <w:r>
                                      <w:rPr>
                                        <w:rFonts w:cs="Times New Roman"/>
                                        <w:b/>
                                        <w:szCs w:val="24"/>
                                      </w:rPr>
                                      <w:t>Структура бизнес-плана</w:t>
                                    </w:r>
                                  </w:p>
                                </w:txbxContent>
                              </v:textbox>
                            </v:shape>
                          </v:group>
                        </v:group>
                      </v:group>
                      <v:shape id="Text Box 101" o:spid="_x0000_s1166" type="#_x0000_t202" style="position:absolute;left:5730;top:855;width:493;height:4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wou+cYA&#10;AADcAAAADwAAAGRycy9kb3ducmV2LnhtbESPUUvDQBCE3wX/w7FCX4q92EKU2GsplkKhFbEtPi+5&#10;NYnm9o7cNo3/3isIPg4z8w0zXw6uVT11sfFs4GGSgSIuvW24MnA6bu6fQEVBtth6JgM/FGG5uL2Z&#10;Y2H9hd+pP0ilEoRjgQZqkVBoHcuaHMaJD8TJ+/SdQ0myq7Tt8JLgrtXTLMu1w4bTQo2BXmoqvw9n&#10;Z2Cff4wlyHl8XL+tHvuv/DWcdmLM6G5YPYMSGuQ//NfeWgPTfAbXM+kI6MU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wou+cYAAADcAAAADwAAAAAAAAAAAAAAAACYAgAAZHJz&#10;L2Rvd25yZXYueG1sUEsFBgAAAAAEAAQA9QAAAIsDAAAAAA==&#10;" fillcolor="#002060" strokecolor="#002060">
                        <v:textbox>
                          <w:txbxContent>
                            <w:p w:rsidR="00DA6887" w:rsidRPr="00A823C8" w:rsidRDefault="00DA6887" w:rsidP="00A823C8">
                              <w:pPr>
                                <w:rPr>
                                  <w:color w:val="FFFFFF"/>
                                  <w:lang w:val="en-US"/>
                                </w:rPr>
                              </w:pPr>
                              <w:r w:rsidRPr="00A823C8">
                                <w:rPr>
                                  <w:color w:val="FFFFFF"/>
                                  <w:lang w:val="en-US"/>
                                </w:rPr>
                                <w:t>I</w:t>
                              </w:r>
                            </w:p>
                          </w:txbxContent>
                        </v:textbox>
                      </v:shape>
                      <v:shape id="Text Box 102" o:spid="_x0000_s1167" type="#_x0000_t202" style="position:absolute;left:5727;top:1785;width:496;height: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O2jcYA&#10;AADcAAAADwAAAGRycy9kb3ducmV2LnhtbESPUUvDQBCE3wX/w7FCX4q9WEqU2GsplkKhFbEtPi+5&#10;NYnm9o7cNo3/3isIPg4z8w0zXw6uVT11sfFs4GGSgSIuvW24MnA6bu6fQEVBtth6JgM/FGG5uL2Z&#10;Y2H9hd+pP0ilEoRjgQZqkVBoHcuaHMaJD8TJ+/SdQ0myq7Tt8JLgrtXTLMu1w4bTQo2BXmoqvw9n&#10;Z2Cff4wlyHl8XL+tHvuv/DWcdmLM6G5YPYMSGuQ//NfeWgPTfAbXM+kI6MU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OO2jcYAAADcAAAADwAAAAAAAAAAAAAAAACYAgAAZHJz&#10;L2Rvd25yZXYueG1sUEsFBgAAAAAEAAQA9QAAAIsDAAAAAA==&#10;" fillcolor="#002060" strokecolor="#002060">
                        <v:textbox>
                          <w:txbxContent>
                            <w:p w:rsidR="00DA6887" w:rsidRPr="00A823C8" w:rsidRDefault="00DA6887" w:rsidP="00A823C8">
                              <w:pPr>
                                <w:rPr>
                                  <w:color w:val="FFFFFF"/>
                                  <w:lang w:val="en-US"/>
                                </w:rPr>
                              </w:pPr>
                              <w:r w:rsidRPr="00A823C8">
                                <w:rPr>
                                  <w:color w:val="FFFFFF"/>
                                  <w:lang w:val="en-US"/>
                                </w:rPr>
                                <w:t>II</w:t>
                              </w:r>
                            </w:p>
                          </w:txbxContent>
                        </v:textbox>
                      </v:shape>
                      <v:shape id="Text Box 103" o:spid="_x0000_s1168" type="#_x0000_t202" style="position:absolute;left:5730;top:3660;width:600;height:4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68TFsYA&#10;AADcAAAADwAAAGRycy9kb3ducmV2LnhtbESPUUvDQBCE3wX/w7FCX4q9WGiU2GsplkKhFbEtPi+5&#10;NYnm9o7cNo3/3isIPg4z8w0zXw6uVT11sfFs4GGSgSIuvW24MnA6bu6fQEVBtth6JgM/FGG5uL2Z&#10;Y2H9hd+pP0ilEoRjgQZqkVBoHcuaHMaJD8TJ+/SdQ0myq7Tt8JLgrtXTLMu1w4bTQo2BXmoqvw9n&#10;Z2Cff4wlyHl8XL+tHvuv/DWcdmLM6G5YPYMSGuQ//NfeWgPTfAbXM+kI6MU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68TFsYAAADcAAAADwAAAAAAAAAAAAAAAACYAgAAZHJz&#10;L2Rvd25yZXYueG1sUEsFBgAAAAAEAAQA9QAAAIsDAAAAAA==&#10;" fillcolor="#002060" strokecolor="#002060">
                        <v:textbox>
                          <w:txbxContent>
                            <w:p w:rsidR="00DA6887" w:rsidRPr="00A823C8" w:rsidRDefault="00DA6887" w:rsidP="00A823C8">
                              <w:pPr>
                                <w:rPr>
                                  <w:color w:val="FFFFFF"/>
                                  <w:lang w:val="en-US"/>
                                </w:rPr>
                              </w:pPr>
                              <w:r w:rsidRPr="00A823C8">
                                <w:rPr>
                                  <w:color w:val="FFFFFF"/>
                                  <w:lang w:val="en-US"/>
                                </w:rPr>
                                <w:t>IV</w:t>
                              </w:r>
                            </w:p>
                          </w:txbxContent>
                        </v:textbox>
                      </v:shape>
                      <v:shape id="Text Box 104" o:spid="_x0000_s1169" type="#_x0000_t202" style="position:absolute;left:5724;top:2731;width:574;height:44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32NYcUA&#10;AADcAAAADwAAAGRycy9kb3ducmV2LnhtbESPX0sDMRDE34V+h7AFX4rN2YcoZ9NSKoKgIv2Dz8tl&#10;vTt72YTL9np+eyMIPg4z8xtmuR59pwbqUxvYwu28AEVcBddybeF4eLq5B5UE2WEXmCx8U4L1anK1&#10;xNKFC+9o2EutMoRTiRYakVhqnaqGPKZ5iMTZ+wy9R8myr7Xr8ZLhvtOLojDaY8t5ocFI24aq0/7s&#10;Lbyaj5lEOc8Oj++bu+HLvMXji1h7PR03D6CERvkP/7WfnYWFMfB7Jh8Bvfo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bfY1hxQAAANwAAAAPAAAAAAAAAAAAAAAAAJgCAABkcnMv&#10;ZG93bnJldi54bWxQSwUGAAAAAAQABAD1AAAAigMAAAAA&#10;" fillcolor="#002060" strokecolor="#002060">
                        <v:textbox>
                          <w:txbxContent>
                            <w:p w:rsidR="00DA6887" w:rsidRPr="00A823C8" w:rsidRDefault="00DA6887" w:rsidP="00A823C8">
                              <w:pPr>
                                <w:rPr>
                                  <w:color w:val="FFFFFF"/>
                                  <w:lang w:val="en-US"/>
                                </w:rPr>
                              </w:pPr>
                              <w:r w:rsidRPr="00A823C8">
                                <w:rPr>
                                  <w:color w:val="FFFFFF"/>
                                  <w:lang w:val="en-US"/>
                                </w:rPr>
                                <w:t>III</w:t>
                              </w:r>
                            </w:p>
                          </w:txbxContent>
                        </v:textbox>
                      </v:shape>
                      <v:shape id="Text Box 105" o:spid="_x0000_s1170" type="#_x0000_t202" style="position:absolute;left:5730;top:4604;width:493;height: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DEo+sUA&#10;AADcAAAADwAAAGRycy9kb3ducmV2LnhtbESPQUvDQBSE74L/YXmCl2I39pBK7LYURRBsKabF8yP7&#10;TKLZt0v2NY3/vlsoeBxm5htmsRpdpwbqY+vZwOM0A0VcedtybeCwf3t4AhUF2WLnmQz8UYTV8vZm&#10;gYX1J/6koZRaJQjHAg00IqHQOlYNOYxTH4iT9+17h5JkX2vb4ynBXadnWZZrhy2nhQYDvTRU/ZZH&#10;Z2CTf00kyHGyf92t58NPvg2HDzHm/m5cP4MSGuU/fG2/WwOzfA6XM+kI6OUZ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0MSj6xQAAANwAAAAPAAAAAAAAAAAAAAAAAJgCAABkcnMv&#10;ZG93bnJldi54bWxQSwUGAAAAAAQABAD1AAAAigMAAAAA&#10;" fillcolor="#002060" strokecolor="#002060">
                        <v:textbox>
                          <w:txbxContent>
                            <w:p w:rsidR="00DA6887" w:rsidRPr="00A823C8" w:rsidRDefault="00DA6887" w:rsidP="00A823C8">
                              <w:pPr>
                                <w:rPr>
                                  <w:color w:val="FFFFFF"/>
                                  <w:lang w:val="en-US"/>
                                </w:rPr>
                              </w:pPr>
                              <w:r w:rsidRPr="00A823C8">
                                <w:rPr>
                                  <w:color w:val="FFFFFF"/>
                                  <w:lang w:val="en-US"/>
                                </w:rPr>
                                <w:t>V</w:t>
                              </w:r>
                            </w:p>
                          </w:txbxContent>
                        </v:textbox>
                      </v:shape>
                      <v:shape id="Text Box 106" o:spid="_x0000_s1171" type="#_x0000_t202" style="position:absolute;left:5724;top:6403;width:618;height:4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a68iMIA&#10;AADcAAAADwAAAGRycy9kb3ducmV2LnhtbERPTWvCQBC9C/0PyxR6Ed3UQyzRVaSlUGiLVMXzkB2T&#10;aHZ2yY4x/ffdQ8Hj430v14NrVU9dbDwbeJ5moIhLbxuuDBz275MXUFGQLbaeycAvRVivHkZLLKy/&#10;8Q/1O6lUCuFYoIFaJBRax7Imh3HqA3HiTr5zKAl2lbYd3lK4a/Usy3LtsOHUUGOg15rKy+7qDHzl&#10;x7EEuY73b9vNvD/n3+HwKcY8PQ6bBSihQe7if/eHNTDL09p0Jh0Bvfo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FrryIwgAAANwAAAAPAAAAAAAAAAAAAAAAAJgCAABkcnMvZG93&#10;bnJldi54bWxQSwUGAAAAAAQABAD1AAAAhwMAAAAA&#10;" fillcolor="#002060" strokecolor="#002060">
                        <v:textbox>
                          <w:txbxContent>
                            <w:p w:rsidR="00DA6887" w:rsidRPr="00A823C8" w:rsidRDefault="00DA6887" w:rsidP="00A823C8">
                              <w:pPr>
                                <w:rPr>
                                  <w:color w:val="FFFFFF"/>
                                  <w:lang w:val="en-US"/>
                                </w:rPr>
                              </w:pPr>
                              <w:r w:rsidRPr="00A823C8">
                                <w:rPr>
                                  <w:color w:val="FFFFFF"/>
                                  <w:lang w:val="en-US"/>
                                </w:rPr>
                                <w:t>VII</w:t>
                              </w:r>
                            </w:p>
                          </w:txbxContent>
                        </v:textbox>
                      </v:shape>
                      <v:shape id="Text Box 107" o:spid="_x0000_s1172" type="#_x0000_t202" style="position:absolute;left:5724;top:5522;width:460;height:42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uIZE8YA&#10;AADcAAAADwAAAGRycy9kb3ducmV2LnhtbESPQUvDQBSE74L/YXlCL8Vu7CHV2G0plkKhitgWz4/s&#10;M4lm3y7Z1zT9965Q8DjMzDfMfDm4VvXUxcazgYdJBoq49LbhysDxsLl/BBUF2WLrmQxcKMJycXsz&#10;x8L6M39Qv5dKJQjHAg3UIqHQOpY1OYwTH4iT9+U7h5JkV2nb4TnBXaunWZZrhw2nhRoDvdRU/uxP&#10;zsBr/jmWIKfxYf2+mvXf+Vs47sSY0d2wegYlNMh/+NreWgPT/An+zqQjoB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6uIZE8YAAADcAAAADwAAAAAAAAAAAAAAAACYAgAAZHJz&#10;L2Rvd25yZXYueG1sUEsFBgAAAAAEAAQA9QAAAIsDAAAAAA==&#10;" fillcolor="#002060" strokecolor="#002060">
                        <v:textbox>
                          <w:txbxContent>
                            <w:p w:rsidR="00DA6887" w:rsidRPr="00A823C8" w:rsidRDefault="00DA6887" w:rsidP="00A823C8">
                              <w:pPr>
                                <w:rPr>
                                  <w:color w:val="FFFFFF"/>
                                  <w:lang w:val="en-US"/>
                                </w:rPr>
                              </w:pPr>
                              <w:r w:rsidRPr="00A823C8">
                                <w:rPr>
                                  <w:color w:val="FFFFFF"/>
                                  <w:lang w:val="en-US"/>
                                </w:rPr>
                                <w:t>VI</w:t>
                              </w:r>
                            </w:p>
                          </w:txbxContent>
                        </v:textbox>
                      </v:shape>
                    </v:group>
                  </w:pict>
                </mc:Fallback>
              </mc:AlternateContent>
            </w:r>
            <w:r w:rsidRPr="00A823C8">
              <w:rPr>
                <w:rFonts w:eastAsia="Arial Unicode MS"/>
                <w:b/>
                <w:bCs/>
                <w:szCs w:val="24"/>
              </w:rPr>
              <w:t xml:space="preserve">5.4.1 </w:t>
            </w:r>
            <w:r w:rsidRPr="00A823C8">
              <w:rPr>
                <w:rFonts w:eastAsia="Arial Unicode MS"/>
                <w:b/>
                <w:szCs w:val="24"/>
              </w:rPr>
              <w:t xml:space="preserve">Обоснование экономической эффективности проектов класса </w:t>
            </w:r>
            <w:r w:rsidRPr="00A823C8">
              <w:rPr>
                <w:rFonts w:eastAsia="Arial Unicode MS"/>
                <w:b/>
                <w:szCs w:val="24"/>
                <w:lang w:val="en-US"/>
              </w:rPr>
              <w:t>I</w:t>
            </w:r>
            <w:r w:rsidRPr="00A823C8">
              <w:rPr>
                <w:rFonts w:eastAsia="Arial Unicode MS"/>
                <w:b/>
                <w:szCs w:val="24"/>
              </w:rPr>
              <w:t xml:space="preserve"> "Стратегические" – подкласс 1.3. "Строительство новой тепломагистрали"</w:t>
            </w:r>
          </w:p>
        </w:tc>
        <w:tc>
          <w:tcPr>
            <w:tcW w:w="7358" w:type="dxa"/>
            <w:gridSpan w:val="2"/>
          </w:tcPr>
          <w:p w:rsidR="00A823C8" w:rsidRPr="00A823C8" w:rsidRDefault="00A823C8" w:rsidP="00A823C8">
            <w:pPr>
              <w:autoSpaceDE w:val="0"/>
              <w:autoSpaceDN w:val="0"/>
              <w:adjustRightInd w:val="0"/>
              <w:rPr>
                <w:rFonts w:eastAsia="Arial Unicode MS"/>
                <w:szCs w:val="24"/>
              </w:rPr>
            </w:pPr>
            <w:r w:rsidRPr="00A823C8">
              <w:rPr>
                <w:rFonts w:eastAsia="Arial Unicode MS"/>
                <w:szCs w:val="24"/>
              </w:rPr>
              <w:t xml:space="preserve">Для оценки экономического эффекта от реализации каждого проекта данного класса рассчитывается подробный бизнес-план. </w:t>
            </w:r>
          </w:p>
          <w:p w:rsidR="00A823C8" w:rsidRPr="00A823C8" w:rsidRDefault="00A823C8" w:rsidP="00A823C8">
            <w:pPr>
              <w:autoSpaceDE w:val="0"/>
              <w:autoSpaceDN w:val="0"/>
              <w:adjustRightInd w:val="0"/>
              <w:rPr>
                <w:rFonts w:eastAsia="Arial Unicode MS"/>
                <w:szCs w:val="24"/>
              </w:rPr>
            </w:pPr>
            <w:r w:rsidRPr="00A823C8">
              <w:rPr>
                <w:rFonts w:eastAsia="Arial Unicode MS"/>
                <w:szCs w:val="24"/>
              </w:rPr>
              <w:t xml:space="preserve">Вводные макроэкономические, отраслевые параметры для бизнес-плана едины для всех проектов </w:t>
            </w:r>
            <w:r w:rsidRPr="00A823C8">
              <w:rPr>
                <w:rFonts w:eastAsia="Arial Unicode MS"/>
                <w:szCs w:val="24"/>
                <w:lang w:val="en-US"/>
              </w:rPr>
              <w:t>I</w:t>
            </w:r>
            <w:r w:rsidRPr="00A823C8">
              <w:rPr>
                <w:rFonts w:eastAsia="Arial Unicode MS"/>
                <w:szCs w:val="24"/>
              </w:rPr>
              <w:t>-</w:t>
            </w:r>
            <w:r w:rsidRPr="00A823C8">
              <w:rPr>
                <w:rFonts w:eastAsia="Arial Unicode MS"/>
                <w:szCs w:val="24"/>
                <w:lang w:val="en-US"/>
              </w:rPr>
              <w:t>II</w:t>
            </w:r>
            <w:r w:rsidRPr="00A823C8">
              <w:rPr>
                <w:rFonts w:eastAsia="Arial Unicode MS"/>
                <w:szCs w:val="24"/>
              </w:rPr>
              <w:t xml:space="preserve"> классов (см. п. 3.2). Финансовые параметры также едины и соответствуют параметрам финансовой модели ОАО «ТГК-1».</w:t>
            </w:r>
          </w:p>
          <w:p w:rsidR="00A823C8" w:rsidRPr="00A823C8" w:rsidRDefault="00A823C8" w:rsidP="00A823C8">
            <w:pPr>
              <w:autoSpaceDE w:val="0"/>
              <w:autoSpaceDN w:val="0"/>
              <w:adjustRightInd w:val="0"/>
              <w:rPr>
                <w:rFonts w:eastAsia="Arial Unicode MS"/>
                <w:szCs w:val="24"/>
              </w:rPr>
            </w:pPr>
            <w:r w:rsidRPr="00A823C8">
              <w:rPr>
                <w:rFonts w:eastAsia="Arial Unicode MS"/>
                <w:szCs w:val="24"/>
              </w:rPr>
              <w:t>Все вводные данные ежегодно уточняются.</w:t>
            </w:r>
          </w:p>
          <w:p w:rsidR="00A823C8" w:rsidRPr="00A823C8" w:rsidRDefault="00A823C8" w:rsidP="00A823C8">
            <w:pPr>
              <w:autoSpaceDE w:val="0"/>
              <w:autoSpaceDN w:val="0"/>
              <w:adjustRightInd w:val="0"/>
              <w:rPr>
                <w:rFonts w:eastAsia="Arial Unicode MS"/>
                <w:szCs w:val="24"/>
              </w:rPr>
            </w:pPr>
            <w:r w:rsidRPr="00A823C8">
              <w:rPr>
                <w:rFonts w:eastAsia="Arial Unicode MS"/>
                <w:szCs w:val="24"/>
              </w:rPr>
              <w:t xml:space="preserve">Типичные вводные данные для бизнес-плана проекта </w:t>
            </w:r>
            <w:r w:rsidRPr="00A823C8">
              <w:rPr>
                <w:rFonts w:eastAsia="Arial Unicode MS"/>
                <w:szCs w:val="24"/>
                <w:lang w:val="en-US"/>
              </w:rPr>
              <w:t>I</w:t>
            </w:r>
            <w:r w:rsidRPr="00A823C8">
              <w:rPr>
                <w:rFonts w:eastAsia="Arial Unicode MS"/>
                <w:szCs w:val="24"/>
              </w:rPr>
              <w:t xml:space="preserve"> класса - подкласс 1.3. "Строительство новой тепломагистрали" указаны на схеме 7.</w:t>
            </w:r>
          </w:p>
          <w:p w:rsidR="00A823C8" w:rsidRPr="00A823C8" w:rsidRDefault="00A823C8" w:rsidP="00A823C8">
            <w:pPr>
              <w:autoSpaceDE w:val="0"/>
              <w:autoSpaceDN w:val="0"/>
              <w:adjustRightInd w:val="0"/>
              <w:rPr>
                <w:rFonts w:eastAsia="Arial Unicode MS"/>
                <w:szCs w:val="24"/>
              </w:rPr>
            </w:pPr>
          </w:p>
          <w:p w:rsidR="00A823C8" w:rsidRPr="00A823C8" w:rsidRDefault="00A823C8" w:rsidP="00A823C8">
            <w:pPr>
              <w:jc w:val="right"/>
              <w:rPr>
                <w:i/>
                <w:szCs w:val="24"/>
              </w:rPr>
            </w:pPr>
            <w:r w:rsidRPr="00A823C8">
              <w:rPr>
                <w:i/>
                <w:szCs w:val="24"/>
              </w:rPr>
              <w:t>Схема 7</w:t>
            </w:r>
          </w:p>
          <w:p w:rsidR="00A823C8" w:rsidRPr="00A823C8" w:rsidRDefault="00A823C8" w:rsidP="00A823C8">
            <w:pPr>
              <w:jc w:val="right"/>
              <w:rPr>
                <w:i/>
                <w:szCs w:val="24"/>
              </w:rPr>
            </w:pPr>
            <w:r w:rsidRPr="00A823C8">
              <w:rPr>
                <w:i/>
                <w:szCs w:val="24"/>
              </w:rPr>
              <w:t xml:space="preserve">Структура и вводные данные бизнес-плана проектов </w:t>
            </w:r>
            <w:r w:rsidRPr="00A823C8">
              <w:rPr>
                <w:i/>
                <w:szCs w:val="24"/>
                <w:lang w:val="en-US"/>
              </w:rPr>
              <w:t>I</w:t>
            </w:r>
            <w:r w:rsidRPr="00A823C8">
              <w:rPr>
                <w:i/>
                <w:szCs w:val="24"/>
              </w:rPr>
              <w:t xml:space="preserve"> класса</w:t>
            </w:r>
          </w:p>
          <w:p w:rsidR="00A823C8" w:rsidRPr="00A823C8" w:rsidRDefault="00A823C8" w:rsidP="00A823C8">
            <w:pPr>
              <w:jc w:val="right"/>
              <w:rPr>
                <w:rFonts w:eastAsia="Arial Unicode MS"/>
                <w:i/>
                <w:szCs w:val="24"/>
              </w:rPr>
            </w:pPr>
            <w:r w:rsidRPr="00A823C8">
              <w:rPr>
                <w:i/>
                <w:szCs w:val="24"/>
              </w:rPr>
              <w:t xml:space="preserve"> - подкласс 1.3. </w:t>
            </w:r>
            <w:r w:rsidRPr="00A823C8">
              <w:rPr>
                <w:rFonts w:eastAsia="Arial Unicode MS"/>
                <w:i/>
                <w:szCs w:val="24"/>
              </w:rPr>
              <w:t>"Строительство новой тепломагистрали"</w:t>
            </w:r>
          </w:p>
          <w:p w:rsidR="00A823C8" w:rsidRPr="00A823C8" w:rsidRDefault="00A823C8" w:rsidP="00A823C8">
            <w:pPr>
              <w:autoSpaceDE w:val="0"/>
              <w:autoSpaceDN w:val="0"/>
              <w:adjustRightInd w:val="0"/>
              <w:rPr>
                <w:rFonts w:eastAsia="Arial Unicode MS"/>
                <w:szCs w:val="24"/>
              </w:rPr>
            </w:pPr>
          </w:p>
          <w:p w:rsidR="00A823C8" w:rsidRPr="00A823C8" w:rsidRDefault="00A823C8" w:rsidP="00A823C8">
            <w:pPr>
              <w:tabs>
                <w:tab w:val="left" w:pos="2486"/>
              </w:tabs>
              <w:autoSpaceDE w:val="0"/>
              <w:autoSpaceDN w:val="0"/>
              <w:adjustRightInd w:val="0"/>
              <w:rPr>
                <w:rFonts w:eastAsia="Arial Unicode MS"/>
                <w:szCs w:val="24"/>
              </w:rPr>
            </w:pPr>
          </w:p>
        </w:tc>
      </w:tr>
      <w:tr w:rsidR="00A823C8" w:rsidRPr="00A823C8" w:rsidTr="00A823C8">
        <w:tc>
          <w:tcPr>
            <w:tcW w:w="9889" w:type="dxa"/>
            <w:gridSpan w:val="3"/>
          </w:tcPr>
          <w:p w:rsidR="00A823C8" w:rsidRPr="00A823C8" w:rsidRDefault="00A823C8" w:rsidP="00A823C8">
            <w:pPr>
              <w:autoSpaceDE w:val="0"/>
              <w:autoSpaceDN w:val="0"/>
              <w:adjustRightInd w:val="0"/>
              <w:rPr>
                <w:rFonts w:eastAsia="Arial Unicode MS"/>
                <w:szCs w:val="24"/>
              </w:rPr>
            </w:pPr>
          </w:p>
          <w:p w:rsidR="00A823C8" w:rsidRPr="00A823C8" w:rsidRDefault="00A823C8" w:rsidP="00A823C8">
            <w:pPr>
              <w:autoSpaceDE w:val="0"/>
              <w:autoSpaceDN w:val="0"/>
              <w:adjustRightInd w:val="0"/>
              <w:rPr>
                <w:rFonts w:eastAsia="Arial Unicode MS"/>
                <w:szCs w:val="24"/>
              </w:rPr>
            </w:pPr>
          </w:p>
          <w:p w:rsidR="00A823C8" w:rsidRPr="00A823C8" w:rsidRDefault="00A823C8" w:rsidP="00A823C8">
            <w:pPr>
              <w:autoSpaceDE w:val="0"/>
              <w:autoSpaceDN w:val="0"/>
              <w:adjustRightInd w:val="0"/>
              <w:rPr>
                <w:rFonts w:eastAsia="Arial Unicode MS"/>
                <w:szCs w:val="24"/>
              </w:rPr>
            </w:pPr>
          </w:p>
          <w:p w:rsidR="00A823C8" w:rsidRPr="00A823C8" w:rsidRDefault="00A823C8" w:rsidP="00A823C8">
            <w:pPr>
              <w:autoSpaceDE w:val="0"/>
              <w:autoSpaceDN w:val="0"/>
              <w:adjustRightInd w:val="0"/>
              <w:rPr>
                <w:rFonts w:eastAsia="Arial Unicode MS"/>
                <w:szCs w:val="24"/>
              </w:rPr>
            </w:pPr>
          </w:p>
          <w:p w:rsidR="00A823C8" w:rsidRPr="00A823C8" w:rsidRDefault="00A823C8" w:rsidP="00A823C8">
            <w:pPr>
              <w:autoSpaceDE w:val="0"/>
              <w:autoSpaceDN w:val="0"/>
              <w:adjustRightInd w:val="0"/>
              <w:rPr>
                <w:rFonts w:eastAsia="Arial Unicode MS"/>
                <w:szCs w:val="24"/>
              </w:rPr>
            </w:pPr>
          </w:p>
          <w:p w:rsidR="00A823C8" w:rsidRPr="00A823C8" w:rsidRDefault="00A823C8" w:rsidP="00A823C8">
            <w:pPr>
              <w:autoSpaceDE w:val="0"/>
              <w:autoSpaceDN w:val="0"/>
              <w:adjustRightInd w:val="0"/>
              <w:rPr>
                <w:rFonts w:eastAsia="Arial Unicode MS"/>
                <w:szCs w:val="24"/>
              </w:rPr>
            </w:pPr>
          </w:p>
          <w:p w:rsidR="00A823C8" w:rsidRPr="00A823C8" w:rsidRDefault="00A823C8" w:rsidP="00A823C8">
            <w:pPr>
              <w:autoSpaceDE w:val="0"/>
              <w:autoSpaceDN w:val="0"/>
              <w:adjustRightInd w:val="0"/>
              <w:rPr>
                <w:rFonts w:eastAsia="Arial Unicode MS"/>
                <w:szCs w:val="24"/>
              </w:rPr>
            </w:pPr>
          </w:p>
          <w:p w:rsidR="00A823C8" w:rsidRPr="00A823C8" w:rsidRDefault="00A823C8" w:rsidP="00A823C8">
            <w:pPr>
              <w:autoSpaceDE w:val="0"/>
              <w:autoSpaceDN w:val="0"/>
              <w:adjustRightInd w:val="0"/>
              <w:rPr>
                <w:rFonts w:eastAsia="Arial Unicode MS"/>
                <w:szCs w:val="24"/>
              </w:rPr>
            </w:pPr>
          </w:p>
          <w:p w:rsidR="00A823C8" w:rsidRPr="00A823C8" w:rsidRDefault="00A823C8" w:rsidP="00A823C8">
            <w:pPr>
              <w:autoSpaceDE w:val="0"/>
              <w:autoSpaceDN w:val="0"/>
              <w:adjustRightInd w:val="0"/>
              <w:rPr>
                <w:rFonts w:eastAsia="Arial Unicode MS"/>
                <w:szCs w:val="24"/>
              </w:rPr>
            </w:pPr>
          </w:p>
          <w:p w:rsidR="00A823C8" w:rsidRPr="00A823C8" w:rsidRDefault="00A823C8" w:rsidP="00A823C8">
            <w:pPr>
              <w:autoSpaceDE w:val="0"/>
              <w:autoSpaceDN w:val="0"/>
              <w:adjustRightInd w:val="0"/>
              <w:rPr>
                <w:rFonts w:eastAsia="Arial Unicode MS"/>
                <w:szCs w:val="24"/>
              </w:rPr>
            </w:pPr>
          </w:p>
          <w:p w:rsidR="00A823C8" w:rsidRPr="00A823C8" w:rsidRDefault="00A823C8" w:rsidP="00A823C8">
            <w:pPr>
              <w:autoSpaceDE w:val="0"/>
              <w:autoSpaceDN w:val="0"/>
              <w:adjustRightInd w:val="0"/>
              <w:rPr>
                <w:rFonts w:eastAsia="Arial Unicode MS"/>
                <w:szCs w:val="24"/>
              </w:rPr>
            </w:pPr>
          </w:p>
          <w:p w:rsidR="00A823C8" w:rsidRPr="00A823C8" w:rsidRDefault="00A823C8" w:rsidP="00A823C8">
            <w:pPr>
              <w:autoSpaceDE w:val="0"/>
              <w:autoSpaceDN w:val="0"/>
              <w:adjustRightInd w:val="0"/>
              <w:rPr>
                <w:rFonts w:eastAsia="Arial Unicode MS"/>
                <w:szCs w:val="24"/>
              </w:rPr>
            </w:pPr>
          </w:p>
          <w:p w:rsidR="00A823C8" w:rsidRPr="00A823C8" w:rsidRDefault="00A823C8" w:rsidP="00A823C8">
            <w:pPr>
              <w:autoSpaceDE w:val="0"/>
              <w:autoSpaceDN w:val="0"/>
              <w:adjustRightInd w:val="0"/>
              <w:rPr>
                <w:rFonts w:eastAsia="Arial Unicode MS"/>
                <w:szCs w:val="24"/>
              </w:rPr>
            </w:pPr>
          </w:p>
          <w:p w:rsidR="00A823C8" w:rsidRPr="00A823C8" w:rsidRDefault="00A823C8" w:rsidP="00A823C8">
            <w:pPr>
              <w:autoSpaceDE w:val="0"/>
              <w:autoSpaceDN w:val="0"/>
              <w:adjustRightInd w:val="0"/>
              <w:rPr>
                <w:rFonts w:eastAsia="Arial Unicode MS"/>
                <w:szCs w:val="24"/>
              </w:rPr>
            </w:pPr>
          </w:p>
          <w:p w:rsidR="00A823C8" w:rsidRPr="00A823C8" w:rsidRDefault="00A823C8" w:rsidP="00A823C8">
            <w:pPr>
              <w:autoSpaceDE w:val="0"/>
              <w:autoSpaceDN w:val="0"/>
              <w:adjustRightInd w:val="0"/>
              <w:rPr>
                <w:rFonts w:eastAsia="Arial Unicode MS"/>
                <w:szCs w:val="24"/>
              </w:rPr>
            </w:pPr>
          </w:p>
          <w:p w:rsidR="00A823C8" w:rsidRPr="00A823C8" w:rsidRDefault="00A823C8" w:rsidP="00A823C8">
            <w:pPr>
              <w:autoSpaceDE w:val="0"/>
              <w:autoSpaceDN w:val="0"/>
              <w:adjustRightInd w:val="0"/>
              <w:rPr>
                <w:rFonts w:eastAsia="Arial Unicode MS"/>
                <w:szCs w:val="24"/>
              </w:rPr>
            </w:pPr>
          </w:p>
          <w:p w:rsidR="00A823C8" w:rsidRPr="00A823C8" w:rsidRDefault="00A823C8" w:rsidP="00A823C8">
            <w:pPr>
              <w:autoSpaceDE w:val="0"/>
              <w:autoSpaceDN w:val="0"/>
              <w:adjustRightInd w:val="0"/>
              <w:rPr>
                <w:rFonts w:eastAsia="Arial Unicode MS"/>
                <w:szCs w:val="24"/>
              </w:rPr>
            </w:pPr>
          </w:p>
          <w:p w:rsidR="00A823C8" w:rsidRPr="00A823C8" w:rsidRDefault="00A823C8" w:rsidP="00A823C8">
            <w:pPr>
              <w:autoSpaceDE w:val="0"/>
              <w:autoSpaceDN w:val="0"/>
              <w:adjustRightInd w:val="0"/>
              <w:rPr>
                <w:rFonts w:eastAsia="Arial Unicode MS"/>
                <w:szCs w:val="24"/>
              </w:rPr>
            </w:pPr>
          </w:p>
          <w:p w:rsidR="00A823C8" w:rsidRPr="00A823C8" w:rsidRDefault="00A823C8" w:rsidP="00A823C8">
            <w:pPr>
              <w:autoSpaceDE w:val="0"/>
              <w:autoSpaceDN w:val="0"/>
              <w:adjustRightInd w:val="0"/>
              <w:rPr>
                <w:rFonts w:eastAsia="Arial Unicode MS"/>
                <w:szCs w:val="24"/>
              </w:rPr>
            </w:pPr>
          </w:p>
          <w:p w:rsidR="00A823C8" w:rsidRPr="00A823C8" w:rsidRDefault="00A823C8" w:rsidP="00A823C8">
            <w:pPr>
              <w:autoSpaceDE w:val="0"/>
              <w:autoSpaceDN w:val="0"/>
              <w:adjustRightInd w:val="0"/>
              <w:rPr>
                <w:rFonts w:eastAsia="Arial Unicode MS"/>
                <w:szCs w:val="24"/>
              </w:rPr>
            </w:pPr>
          </w:p>
          <w:p w:rsidR="00A823C8" w:rsidRPr="00A823C8" w:rsidRDefault="00A823C8" w:rsidP="00A823C8">
            <w:pPr>
              <w:autoSpaceDE w:val="0"/>
              <w:autoSpaceDN w:val="0"/>
              <w:adjustRightInd w:val="0"/>
              <w:rPr>
                <w:rFonts w:eastAsia="Arial Unicode MS"/>
                <w:szCs w:val="24"/>
              </w:rPr>
            </w:pPr>
          </w:p>
          <w:p w:rsidR="00A823C8" w:rsidRPr="00A823C8" w:rsidRDefault="00A823C8" w:rsidP="00A823C8">
            <w:pPr>
              <w:autoSpaceDE w:val="0"/>
              <w:autoSpaceDN w:val="0"/>
              <w:adjustRightInd w:val="0"/>
              <w:rPr>
                <w:rFonts w:eastAsia="Arial Unicode MS"/>
                <w:szCs w:val="24"/>
              </w:rPr>
            </w:pPr>
          </w:p>
          <w:p w:rsidR="00A823C8" w:rsidRPr="00A823C8" w:rsidRDefault="00A823C8" w:rsidP="00A823C8">
            <w:pPr>
              <w:autoSpaceDE w:val="0"/>
              <w:autoSpaceDN w:val="0"/>
              <w:adjustRightInd w:val="0"/>
              <w:rPr>
                <w:rFonts w:eastAsia="Arial Unicode MS"/>
                <w:szCs w:val="24"/>
              </w:rPr>
            </w:pPr>
          </w:p>
          <w:p w:rsidR="00A823C8" w:rsidRPr="00A823C8" w:rsidRDefault="00A823C8" w:rsidP="00A823C8">
            <w:pPr>
              <w:autoSpaceDE w:val="0"/>
              <w:autoSpaceDN w:val="0"/>
              <w:adjustRightInd w:val="0"/>
              <w:rPr>
                <w:rFonts w:eastAsia="Arial Unicode MS"/>
                <w:szCs w:val="24"/>
              </w:rPr>
            </w:pPr>
          </w:p>
          <w:p w:rsidR="00A823C8" w:rsidRPr="00A823C8" w:rsidRDefault="00A823C8" w:rsidP="00A823C8">
            <w:pPr>
              <w:autoSpaceDE w:val="0"/>
              <w:autoSpaceDN w:val="0"/>
              <w:adjustRightInd w:val="0"/>
              <w:rPr>
                <w:rFonts w:eastAsia="Arial Unicode MS"/>
                <w:szCs w:val="24"/>
              </w:rPr>
            </w:pPr>
          </w:p>
        </w:tc>
      </w:tr>
      <w:tr w:rsidR="00A823C8" w:rsidRPr="00A823C8" w:rsidTr="00A823C8">
        <w:tc>
          <w:tcPr>
            <w:tcW w:w="2531" w:type="dxa"/>
          </w:tcPr>
          <w:p w:rsidR="00A823C8" w:rsidRPr="00A823C8" w:rsidRDefault="00A823C8" w:rsidP="00A823C8">
            <w:pPr>
              <w:tabs>
                <w:tab w:val="left" w:pos="2127"/>
              </w:tabs>
              <w:autoSpaceDE w:val="0"/>
              <w:autoSpaceDN w:val="0"/>
              <w:adjustRightInd w:val="0"/>
              <w:ind w:right="188"/>
              <w:rPr>
                <w:rFonts w:eastAsia="Arial Unicode MS"/>
                <w:b/>
                <w:bCs/>
                <w:szCs w:val="24"/>
              </w:rPr>
            </w:pPr>
          </w:p>
        </w:tc>
        <w:tc>
          <w:tcPr>
            <w:tcW w:w="7358" w:type="dxa"/>
            <w:gridSpan w:val="2"/>
          </w:tcPr>
          <w:p w:rsidR="00A823C8" w:rsidRPr="00A823C8" w:rsidRDefault="00A823C8" w:rsidP="00A823C8">
            <w:pPr>
              <w:autoSpaceDE w:val="0"/>
              <w:autoSpaceDN w:val="0"/>
              <w:adjustRightInd w:val="0"/>
              <w:rPr>
                <w:rFonts w:eastAsia="Arial Unicode MS"/>
                <w:szCs w:val="24"/>
              </w:rPr>
            </w:pPr>
            <w:r w:rsidRPr="00A823C8">
              <w:rPr>
                <w:rFonts w:eastAsia="Arial Unicode MS"/>
                <w:szCs w:val="24"/>
              </w:rPr>
              <w:t>На основе плана реализации составляется план расходов и доходов проекта. На основе плана инвестиций и плана доходов составляется план финансирования проекта. Все перечисленные планы сводятся в план прибылей и убытков проекта, на основе которого составляется экономический отчет о движении денежных средств и определяется дисконтированный денежный поток проекта. Экономический отчет о прибылях и убытках рассчитывается на срок амортизации основного оборудования, входящего в проект.</w:t>
            </w:r>
          </w:p>
          <w:p w:rsidR="00A823C8" w:rsidRPr="00A823C8" w:rsidRDefault="00A823C8" w:rsidP="00A823C8">
            <w:pPr>
              <w:autoSpaceDE w:val="0"/>
              <w:autoSpaceDN w:val="0"/>
              <w:adjustRightInd w:val="0"/>
              <w:rPr>
                <w:rFonts w:eastAsia="Arial Unicode MS"/>
                <w:szCs w:val="24"/>
              </w:rPr>
            </w:pPr>
            <w:r w:rsidRPr="00A823C8">
              <w:rPr>
                <w:rFonts w:eastAsia="Arial Unicode MS"/>
                <w:szCs w:val="24"/>
              </w:rPr>
              <w:t>Денежный поток дисконтируется на момент начала инвестиций в проект.</w:t>
            </w:r>
          </w:p>
          <w:p w:rsidR="00A823C8" w:rsidRPr="00A823C8" w:rsidRDefault="00A823C8" w:rsidP="00A823C8">
            <w:pPr>
              <w:autoSpaceDE w:val="0"/>
              <w:autoSpaceDN w:val="0"/>
              <w:adjustRightInd w:val="0"/>
              <w:rPr>
                <w:rFonts w:eastAsia="Arial Unicode MS"/>
                <w:szCs w:val="24"/>
              </w:rPr>
            </w:pPr>
            <w:r w:rsidRPr="00A823C8">
              <w:rPr>
                <w:rFonts w:eastAsia="Arial Unicode MS"/>
                <w:szCs w:val="24"/>
              </w:rPr>
              <w:t>На   основе   расчета   бизнес-плана   определяются показатели проекта, входящие в систему его оценки:</w:t>
            </w:r>
          </w:p>
          <w:p w:rsidR="00A823C8" w:rsidRPr="00A823C8" w:rsidRDefault="00A823C8" w:rsidP="00A7210F">
            <w:pPr>
              <w:numPr>
                <w:ilvl w:val="0"/>
                <w:numId w:val="42"/>
              </w:numPr>
              <w:tabs>
                <w:tab w:val="left" w:pos="2486"/>
              </w:tabs>
              <w:autoSpaceDE w:val="0"/>
              <w:autoSpaceDN w:val="0"/>
              <w:adjustRightInd w:val="0"/>
              <w:jc w:val="left"/>
              <w:rPr>
                <w:rFonts w:eastAsia="Arial Unicode MS"/>
                <w:szCs w:val="24"/>
              </w:rPr>
            </w:pPr>
            <w:r w:rsidRPr="00A823C8">
              <w:rPr>
                <w:rFonts w:eastAsia="Arial Unicode MS"/>
                <w:szCs w:val="24"/>
                <w:lang w:val="en-US" w:eastAsia="en-US"/>
              </w:rPr>
              <w:t>NPV</w:t>
            </w:r>
          </w:p>
          <w:p w:rsidR="00A823C8" w:rsidRPr="00A823C8" w:rsidRDefault="00A823C8" w:rsidP="00A7210F">
            <w:pPr>
              <w:numPr>
                <w:ilvl w:val="0"/>
                <w:numId w:val="42"/>
              </w:numPr>
              <w:tabs>
                <w:tab w:val="left" w:pos="2486"/>
              </w:tabs>
              <w:autoSpaceDE w:val="0"/>
              <w:autoSpaceDN w:val="0"/>
              <w:adjustRightInd w:val="0"/>
              <w:jc w:val="left"/>
              <w:rPr>
                <w:rFonts w:eastAsia="Arial Unicode MS"/>
                <w:szCs w:val="24"/>
              </w:rPr>
            </w:pPr>
            <w:r w:rsidRPr="00A823C8">
              <w:rPr>
                <w:rFonts w:eastAsia="Arial Unicode MS"/>
                <w:szCs w:val="24"/>
                <w:lang w:val="en-US" w:eastAsia="en-US"/>
              </w:rPr>
              <w:t>IRR</w:t>
            </w:r>
            <w:r w:rsidRPr="00A823C8">
              <w:rPr>
                <w:rFonts w:eastAsia="Arial Unicode MS"/>
                <w:szCs w:val="24"/>
                <w:lang w:eastAsia="en-US"/>
              </w:rPr>
              <w:t xml:space="preserve"> [%]</w:t>
            </w:r>
          </w:p>
          <w:p w:rsidR="00A823C8" w:rsidRPr="00A823C8" w:rsidRDefault="00A823C8" w:rsidP="00A7210F">
            <w:pPr>
              <w:numPr>
                <w:ilvl w:val="0"/>
                <w:numId w:val="42"/>
              </w:numPr>
              <w:tabs>
                <w:tab w:val="left" w:pos="2486"/>
              </w:tabs>
              <w:autoSpaceDE w:val="0"/>
              <w:autoSpaceDN w:val="0"/>
              <w:adjustRightInd w:val="0"/>
              <w:jc w:val="left"/>
              <w:rPr>
                <w:rFonts w:eastAsia="Arial Unicode MS"/>
                <w:szCs w:val="24"/>
              </w:rPr>
            </w:pPr>
            <w:r w:rsidRPr="00A823C8">
              <w:rPr>
                <w:rFonts w:eastAsia="Arial Unicode MS"/>
                <w:szCs w:val="24"/>
              </w:rPr>
              <w:t>Дисконтированный срок окупаемости на год начала инвестиций</w:t>
            </w:r>
          </w:p>
          <w:p w:rsidR="00A823C8" w:rsidRPr="00A823C8" w:rsidRDefault="00A823C8" w:rsidP="00A7210F">
            <w:pPr>
              <w:numPr>
                <w:ilvl w:val="0"/>
                <w:numId w:val="42"/>
              </w:numPr>
              <w:tabs>
                <w:tab w:val="left" w:pos="2486"/>
              </w:tabs>
              <w:autoSpaceDE w:val="0"/>
              <w:autoSpaceDN w:val="0"/>
              <w:adjustRightInd w:val="0"/>
              <w:jc w:val="left"/>
              <w:rPr>
                <w:rFonts w:eastAsia="Arial Unicode MS"/>
                <w:szCs w:val="24"/>
              </w:rPr>
            </w:pPr>
            <w:r w:rsidRPr="00A823C8">
              <w:rPr>
                <w:rFonts w:eastAsia="Arial Unicode MS"/>
                <w:szCs w:val="24"/>
              </w:rPr>
              <w:t>Инвестиционная маржа (внутренняя ставка доходности проекта (</w:t>
            </w:r>
            <w:r w:rsidRPr="00A823C8">
              <w:rPr>
                <w:rFonts w:eastAsia="Arial Unicode MS"/>
                <w:szCs w:val="24"/>
                <w:lang w:val="en-US"/>
              </w:rPr>
              <w:t>IRR</w:t>
            </w:r>
            <w:r w:rsidRPr="00A823C8">
              <w:rPr>
                <w:rFonts w:eastAsia="Arial Unicode MS"/>
                <w:szCs w:val="24"/>
              </w:rPr>
              <w:t>) за вычетом ставки дисконтирования (</w:t>
            </w:r>
            <w:r w:rsidRPr="00A823C8">
              <w:rPr>
                <w:rFonts w:eastAsia="Arial Unicode MS"/>
                <w:szCs w:val="24"/>
                <w:lang w:val="en-US"/>
              </w:rPr>
              <w:t>WACC</w:t>
            </w:r>
            <w:r w:rsidRPr="00A823C8">
              <w:rPr>
                <w:rFonts w:eastAsia="Arial Unicode MS"/>
                <w:szCs w:val="24"/>
              </w:rPr>
              <w:t>).</w:t>
            </w:r>
          </w:p>
          <w:p w:rsidR="00A823C8" w:rsidRPr="00A823C8" w:rsidRDefault="00A823C8" w:rsidP="00A823C8">
            <w:pPr>
              <w:autoSpaceDE w:val="0"/>
              <w:autoSpaceDN w:val="0"/>
              <w:adjustRightInd w:val="0"/>
              <w:rPr>
                <w:rFonts w:eastAsia="Arial Unicode MS"/>
                <w:szCs w:val="24"/>
              </w:rPr>
            </w:pPr>
          </w:p>
        </w:tc>
      </w:tr>
      <w:tr w:rsidR="00A823C8" w:rsidRPr="00A823C8" w:rsidTr="00A823C8">
        <w:tc>
          <w:tcPr>
            <w:tcW w:w="2531" w:type="dxa"/>
          </w:tcPr>
          <w:p w:rsidR="00A823C8" w:rsidRPr="00A823C8" w:rsidRDefault="00A823C8" w:rsidP="00A823C8">
            <w:pPr>
              <w:tabs>
                <w:tab w:val="left" w:pos="2127"/>
              </w:tabs>
              <w:autoSpaceDE w:val="0"/>
              <w:autoSpaceDN w:val="0"/>
              <w:adjustRightInd w:val="0"/>
              <w:ind w:right="188"/>
              <w:rPr>
                <w:rFonts w:eastAsia="Arial Unicode MS"/>
                <w:b/>
                <w:bCs/>
                <w:szCs w:val="24"/>
              </w:rPr>
            </w:pPr>
            <w:r w:rsidRPr="00A823C8">
              <w:rPr>
                <w:rFonts w:eastAsia="Arial Unicode MS"/>
                <w:b/>
                <w:bCs/>
                <w:szCs w:val="24"/>
              </w:rPr>
              <w:t>5.4.2. Актуализация экономического обоснования проекта</w:t>
            </w:r>
          </w:p>
        </w:tc>
        <w:tc>
          <w:tcPr>
            <w:tcW w:w="7358" w:type="dxa"/>
            <w:gridSpan w:val="2"/>
          </w:tcPr>
          <w:p w:rsidR="00A823C8" w:rsidRPr="00A823C8" w:rsidRDefault="00A823C8" w:rsidP="00A823C8">
            <w:pPr>
              <w:autoSpaceDE w:val="0"/>
              <w:autoSpaceDN w:val="0"/>
              <w:adjustRightInd w:val="0"/>
              <w:jc w:val="left"/>
              <w:rPr>
                <w:rFonts w:eastAsia="Arial Unicode MS"/>
                <w:szCs w:val="24"/>
              </w:rPr>
            </w:pPr>
            <w:r w:rsidRPr="00A823C8">
              <w:rPr>
                <w:rFonts w:eastAsia="Arial Unicode MS"/>
                <w:szCs w:val="24"/>
              </w:rPr>
              <w:t>Ежегодно происходит актуализация бизнес-плана проектов с учетом:</w:t>
            </w:r>
          </w:p>
          <w:p w:rsidR="00A823C8" w:rsidRPr="00A823C8" w:rsidRDefault="00A823C8" w:rsidP="00A7210F">
            <w:pPr>
              <w:numPr>
                <w:ilvl w:val="0"/>
                <w:numId w:val="43"/>
              </w:numPr>
              <w:tabs>
                <w:tab w:val="left" w:pos="350"/>
              </w:tabs>
              <w:autoSpaceDE w:val="0"/>
              <w:autoSpaceDN w:val="0"/>
              <w:adjustRightInd w:val="0"/>
              <w:jc w:val="left"/>
              <w:rPr>
                <w:rFonts w:eastAsia="Arial Unicode MS"/>
                <w:szCs w:val="24"/>
              </w:rPr>
            </w:pPr>
            <w:r w:rsidRPr="00A823C8">
              <w:rPr>
                <w:rFonts w:eastAsia="Arial Unicode MS"/>
                <w:szCs w:val="24"/>
              </w:rPr>
              <w:t>Фактической реализации проекта в предыдущем году</w:t>
            </w:r>
          </w:p>
          <w:p w:rsidR="00A823C8" w:rsidRPr="00A823C8" w:rsidRDefault="00A823C8" w:rsidP="00A7210F">
            <w:pPr>
              <w:numPr>
                <w:ilvl w:val="0"/>
                <w:numId w:val="43"/>
              </w:numPr>
              <w:tabs>
                <w:tab w:val="left" w:pos="350"/>
              </w:tabs>
              <w:autoSpaceDE w:val="0"/>
              <w:autoSpaceDN w:val="0"/>
              <w:adjustRightInd w:val="0"/>
              <w:jc w:val="left"/>
              <w:rPr>
                <w:rFonts w:eastAsia="Arial Unicode MS"/>
                <w:szCs w:val="24"/>
              </w:rPr>
            </w:pPr>
            <w:r w:rsidRPr="00A823C8">
              <w:rPr>
                <w:rFonts w:eastAsia="Arial Unicode MS"/>
                <w:szCs w:val="24"/>
              </w:rPr>
              <w:t>Фактическим удорожанием инвестиций по сравнению с планом</w:t>
            </w:r>
          </w:p>
          <w:p w:rsidR="00A823C8" w:rsidRPr="00A823C8" w:rsidRDefault="00A823C8" w:rsidP="00A7210F">
            <w:pPr>
              <w:numPr>
                <w:ilvl w:val="0"/>
                <w:numId w:val="43"/>
              </w:numPr>
              <w:tabs>
                <w:tab w:val="left" w:pos="350"/>
              </w:tabs>
              <w:autoSpaceDE w:val="0"/>
              <w:autoSpaceDN w:val="0"/>
              <w:adjustRightInd w:val="0"/>
              <w:jc w:val="left"/>
              <w:rPr>
                <w:rFonts w:eastAsia="Arial Unicode MS"/>
                <w:szCs w:val="24"/>
              </w:rPr>
            </w:pPr>
            <w:r w:rsidRPr="00A823C8">
              <w:rPr>
                <w:rFonts w:eastAsia="Arial Unicode MS"/>
                <w:szCs w:val="24"/>
              </w:rPr>
              <w:t>Уточнения вводных данных</w:t>
            </w:r>
          </w:p>
          <w:p w:rsidR="00A823C8" w:rsidRPr="00A823C8" w:rsidRDefault="00A823C8" w:rsidP="00A823C8">
            <w:pPr>
              <w:tabs>
                <w:tab w:val="left" w:pos="350"/>
              </w:tabs>
              <w:autoSpaceDE w:val="0"/>
              <w:autoSpaceDN w:val="0"/>
              <w:adjustRightInd w:val="0"/>
              <w:jc w:val="left"/>
              <w:rPr>
                <w:rFonts w:eastAsia="Arial Unicode MS"/>
                <w:szCs w:val="24"/>
              </w:rPr>
            </w:pPr>
          </w:p>
          <w:p w:rsidR="00A823C8" w:rsidRPr="00A823C8" w:rsidRDefault="00A823C8" w:rsidP="00A823C8">
            <w:pPr>
              <w:autoSpaceDE w:val="0"/>
              <w:autoSpaceDN w:val="0"/>
              <w:adjustRightInd w:val="0"/>
              <w:rPr>
                <w:rFonts w:eastAsia="Arial Unicode MS"/>
                <w:szCs w:val="24"/>
              </w:rPr>
            </w:pPr>
          </w:p>
        </w:tc>
      </w:tr>
    </w:tbl>
    <w:p w:rsidR="00EA33A5" w:rsidRDefault="00EA33A5"/>
    <w:tbl>
      <w:tblPr>
        <w:tblStyle w:val="12"/>
        <w:tblW w:w="9889"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2531"/>
        <w:gridCol w:w="129"/>
        <w:gridCol w:w="7229"/>
      </w:tblGrid>
      <w:tr w:rsidR="00A823C8" w:rsidRPr="00A823C8" w:rsidTr="00A823C8">
        <w:tc>
          <w:tcPr>
            <w:tcW w:w="2531" w:type="dxa"/>
          </w:tcPr>
          <w:p w:rsidR="00A823C8" w:rsidRPr="00A823C8" w:rsidRDefault="00A823C8" w:rsidP="00A823C8">
            <w:pPr>
              <w:tabs>
                <w:tab w:val="left" w:pos="567"/>
              </w:tabs>
              <w:autoSpaceDE w:val="0"/>
              <w:autoSpaceDN w:val="0"/>
              <w:adjustRightInd w:val="0"/>
              <w:ind w:right="188"/>
              <w:rPr>
                <w:rFonts w:eastAsia="Arial Unicode MS"/>
                <w:b/>
                <w:bCs/>
                <w:szCs w:val="24"/>
              </w:rPr>
            </w:pPr>
            <w:r w:rsidRPr="00A823C8">
              <w:rPr>
                <w:rFonts w:eastAsia="Arial Unicode MS"/>
                <w:b/>
                <w:bCs/>
                <w:szCs w:val="24"/>
              </w:rPr>
              <w:t xml:space="preserve">5.4.3. Система оценки проектов класса </w:t>
            </w:r>
            <w:r w:rsidRPr="00A823C8">
              <w:rPr>
                <w:rFonts w:eastAsia="Arial Unicode MS"/>
                <w:b/>
                <w:bCs/>
                <w:szCs w:val="24"/>
                <w:lang w:val="en-US"/>
              </w:rPr>
              <w:t>I</w:t>
            </w:r>
            <w:r w:rsidRPr="00A823C8">
              <w:rPr>
                <w:rFonts w:eastAsia="Arial Unicode MS"/>
                <w:b/>
                <w:bCs/>
                <w:szCs w:val="24"/>
              </w:rPr>
              <w:t xml:space="preserve"> – подкласс 1.3. </w:t>
            </w:r>
            <w:r w:rsidRPr="00A823C8">
              <w:rPr>
                <w:rFonts w:eastAsia="Arial Unicode MS"/>
                <w:b/>
                <w:szCs w:val="24"/>
              </w:rPr>
              <w:t>"Строительство новой магистрали"</w:t>
            </w:r>
          </w:p>
        </w:tc>
        <w:tc>
          <w:tcPr>
            <w:tcW w:w="7358" w:type="dxa"/>
            <w:gridSpan w:val="2"/>
          </w:tcPr>
          <w:p w:rsidR="00A823C8" w:rsidRPr="00A823C8" w:rsidRDefault="00A823C8" w:rsidP="00A823C8">
            <w:pPr>
              <w:autoSpaceDE w:val="0"/>
              <w:autoSpaceDN w:val="0"/>
              <w:adjustRightInd w:val="0"/>
              <w:rPr>
                <w:rFonts w:eastAsia="Arial Unicode MS"/>
                <w:szCs w:val="24"/>
              </w:rPr>
            </w:pPr>
            <w:r w:rsidRPr="00A823C8">
              <w:rPr>
                <w:rFonts w:eastAsia="Arial Unicode MS"/>
                <w:szCs w:val="24"/>
              </w:rPr>
              <w:t>В системе оценки проектов I класса (подкласс 1.3. "Строительство новой тепломагистрали"</w:t>
            </w:r>
            <w:r w:rsidRPr="00A823C8">
              <w:rPr>
                <w:rFonts w:eastAsia="Arial Unicode MS"/>
                <w:b/>
                <w:szCs w:val="24"/>
              </w:rPr>
              <w:t xml:space="preserve">) </w:t>
            </w:r>
            <w:r w:rsidRPr="00A823C8">
              <w:rPr>
                <w:rFonts w:eastAsia="Arial Unicode MS"/>
                <w:b/>
                <w:bCs/>
                <w:szCs w:val="24"/>
              </w:rPr>
              <w:t xml:space="preserve">эффект от реализации проекта </w:t>
            </w:r>
            <w:r w:rsidRPr="00A823C8">
              <w:rPr>
                <w:rFonts w:eastAsia="Arial Unicode MS"/>
                <w:szCs w:val="24"/>
              </w:rPr>
              <w:t>оценивается на основе следующих критериев:</w:t>
            </w:r>
          </w:p>
          <w:p w:rsidR="00A823C8" w:rsidRPr="00A823C8" w:rsidRDefault="00A823C8" w:rsidP="00A7210F">
            <w:pPr>
              <w:numPr>
                <w:ilvl w:val="0"/>
                <w:numId w:val="107"/>
              </w:numPr>
              <w:tabs>
                <w:tab w:val="left" w:pos="355"/>
              </w:tabs>
              <w:autoSpaceDE w:val="0"/>
              <w:autoSpaceDN w:val="0"/>
              <w:adjustRightInd w:val="0"/>
              <w:ind w:left="21" w:right="5" w:firstLine="0"/>
              <w:jc w:val="left"/>
              <w:rPr>
                <w:rFonts w:eastAsia="Arial Unicode MS"/>
                <w:szCs w:val="24"/>
              </w:rPr>
            </w:pPr>
            <w:r w:rsidRPr="00A823C8">
              <w:rPr>
                <w:rFonts w:eastAsia="Arial Unicode MS"/>
                <w:szCs w:val="24"/>
              </w:rPr>
              <w:t xml:space="preserve">Индекс доходности (дисконтированный денежный поток/величина инвестиций) </w:t>
            </w:r>
          </w:p>
          <w:p w:rsidR="00A823C8" w:rsidRPr="00A823C8" w:rsidRDefault="00A823C8" w:rsidP="00A7210F">
            <w:pPr>
              <w:numPr>
                <w:ilvl w:val="0"/>
                <w:numId w:val="107"/>
              </w:numPr>
              <w:tabs>
                <w:tab w:val="left" w:pos="355"/>
              </w:tabs>
              <w:autoSpaceDE w:val="0"/>
              <w:autoSpaceDN w:val="0"/>
              <w:adjustRightInd w:val="0"/>
              <w:ind w:left="21" w:right="5" w:firstLine="0"/>
              <w:jc w:val="left"/>
              <w:rPr>
                <w:rFonts w:eastAsia="Arial Unicode MS"/>
                <w:szCs w:val="24"/>
              </w:rPr>
            </w:pPr>
            <w:r w:rsidRPr="00A823C8">
              <w:rPr>
                <w:rFonts w:eastAsia="Arial Unicode MS"/>
                <w:szCs w:val="24"/>
              </w:rPr>
              <w:t>Инвестиционная маржа (внутренняя ставка доходности проекта (</w:t>
            </w:r>
            <w:r w:rsidRPr="00A823C8">
              <w:rPr>
                <w:rFonts w:eastAsia="Arial Unicode MS"/>
                <w:szCs w:val="24"/>
                <w:lang w:val="en-US"/>
              </w:rPr>
              <w:t>IRR</w:t>
            </w:r>
            <w:r w:rsidRPr="00A823C8">
              <w:rPr>
                <w:rFonts w:eastAsia="Arial Unicode MS"/>
                <w:szCs w:val="24"/>
              </w:rPr>
              <w:t>) за вычетом ставки дисконтирования (</w:t>
            </w:r>
            <w:r w:rsidRPr="00A823C8">
              <w:rPr>
                <w:rFonts w:eastAsia="Arial Unicode MS"/>
                <w:szCs w:val="24"/>
                <w:lang w:val="en-US"/>
              </w:rPr>
              <w:t>WACC</w:t>
            </w:r>
            <w:r w:rsidRPr="00A823C8">
              <w:rPr>
                <w:rFonts w:eastAsia="Arial Unicode MS"/>
                <w:szCs w:val="24"/>
              </w:rPr>
              <w:t xml:space="preserve">) </w:t>
            </w:r>
          </w:p>
          <w:p w:rsidR="00A823C8" w:rsidRPr="00A823C8" w:rsidRDefault="00A823C8" w:rsidP="00A7210F">
            <w:pPr>
              <w:numPr>
                <w:ilvl w:val="0"/>
                <w:numId w:val="107"/>
              </w:numPr>
              <w:tabs>
                <w:tab w:val="left" w:pos="355"/>
              </w:tabs>
              <w:autoSpaceDE w:val="0"/>
              <w:autoSpaceDN w:val="0"/>
              <w:adjustRightInd w:val="0"/>
              <w:ind w:left="21" w:right="5" w:firstLine="0"/>
              <w:jc w:val="left"/>
              <w:rPr>
                <w:rFonts w:eastAsia="Arial Unicode MS"/>
                <w:szCs w:val="24"/>
              </w:rPr>
            </w:pPr>
            <w:r w:rsidRPr="00A823C8">
              <w:rPr>
                <w:rFonts w:eastAsia="Arial Unicode MS"/>
                <w:szCs w:val="24"/>
              </w:rPr>
              <w:t xml:space="preserve">Дисконтированный срок окупаемости на год начала инвестиций в проект </w:t>
            </w:r>
          </w:p>
          <w:p w:rsidR="00A823C8" w:rsidRPr="00A823C8" w:rsidRDefault="00A823C8" w:rsidP="00A7210F">
            <w:pPr>
              <w:numPr>
                <w:ilvl w:val="0"/>
                <w:numId w:val="107"/>
              </w:numPr>
              <w:tabs>
                <w:tab w:val="left" w:pos="355"/>
              </w:tabs>
              <w:autoSpaceDE w:val="0"/>
              <w:autoSpaceDN w:val="0"/>
              <w:adjustRightInd w:val="0"/>
              <w:ind w:left="21" w:right="5" w:firstLine="0"/>
              <w:jc w:val="left"/>
              <w:rPr>
                <w:rFonts w:eastAsia="Arial Unicode MS"/>
                <w:szCs w:val="24"/>
              </w:rPr>
            </w:pPr>
            <w:r w:rsidRPr="00A823C8">
              <w:rPr>
                <w:rFonts w:eastAsia="Arial Unicode MS"/>
                <w:szCs w:val="24"/>
              </w:rPr>
              <w:t>Увеличение срока окупаемости при минимальной подключенной тепловой нагрузке.</w:t>
            </w:r>
          </w:p>
          <w:p w:rsidR="00A823C8" w:rsidRPr="00A823C8" w:rsidRDefault="00A823C8" w:rsidP="00A823C8">
            <w:pPr>
              <w:tabs>
                <w:tab w:val="left" w:pos="355"/>
              </w:tabs>
              <w:autoSpaceDE w:val="0"/>
              <w:autoSpaceDN w:val="0"/>
              <w:adjustRightInd w:val="0"/>
              <w:ind w:left="21" w:right="5"/>
              <w:rPr>
                <w:rFonts w:eastAsia="Arial Unicode MS"/>
                <w:szCs w:val="24"/>
              </w:rPr>
            </w:pPr>
          </w:p>
          <w:p w:rsidR="00A823C8" w:rsidRPr="00A823C8" w:rsidRDefault="00A823C8" w:rsidP="00A823C8">
            <w:pPr>
              <w:autoSpaceDE w:val="0"/>
              <w:autoSpaceDN w:val="0"/>
              <w:adjustRightInd w:val="0"/>
              <w:jc w:val="left"/>
              <w:rPr>
                <w:rFonts w:eastAsia="Arial Unicode MS"/>
                <w:szCs w:val="24"/>
              </w:rPr>
            </w:pPr>
            <w:r w:rsidRPr="00A823C8">
              <w:rPr>
                <w:rFonts w:eastAsia="Arial Unicode MS"/>
                <w:b/>
                <w:bCs/>
                <w:szCs w:val="24"/>
              </w:rPr>
              <w:t xml:space="preserve">Срочность проектов </w:t>
            </w:r>
            <w:r w:rsidRPr="00A823C8">
              <w:rPr>
                <w:rFonts w:eastAsia="Arial Unicode MS"/>
                <w:szCs w:val="24"/>
              </w:rPr>
              <w:t>определяется по следующим критериям:</w:t>
            </w:r>
          </w:p>
          <w:p w:rsidR="00A823C8" w:rsidRPr="00A823C8" w:rsidRDefault="00A823C8" w:rsidP="00A823C8">
            <w:pPr>
              <w:tabs>
                <w:tab w:val="left" w:pos="0"/>
              </w:tabs>
              <w:autoSpaceDE w:val="0"/>
              <w:autoSpaceDN w:val="0"/>
              <w:adjustRightInd w:val="0"/>
              <w:rPr>
                <w:rFonts w:eastAsia="Arial Unicode MS"/>
                <w:szCs w:val="24"/>
              </w:rPr>
            </w:pPr>
          </w:p>
          <w:p w:rsidR="00A823C8" w:rsidRPr="00A823C8" w:rsidRDefault="00A823C8" w:rsidP="00A823C8">
            <w:pPr>
              <w:tabs>
                <w:tab w:val="left" w:pos="0"/>
              </w:tabs>
              <w:autoSpaceDE w:val="0"/>
              <w:autoSpaceDN w:val="0"/>
              <w:adjustRightInd w:val="0"/>
              <w:rPr>
                <w:rFonts w:eastAsia="Arial Unicode MS"/>
                <w:szCs w:val="24"/>
              </w:rPr>
            </w:pPr>
            <w:r w:rsidRPr="00A823C8">
              <w:rPr>
                <w:rFonts w:eastAsia="Arial Unicode MS"/>
                <w:szCs w:val="24"/>
              </w:rPr>
              <w:t xml:space="preserve">Система оценки проектов </w:t>
            </w:r>
            <w:r w:rsidRPr="00A823C8">
              <w:rPr>
                <w:rFonts w:eastAsia="Arial Unicode MS"/>
                <w:szCs w:val="24"/>
                <w:lang w:val="en-US"/>
              </w:rPr>
              <w:t>I</w:t>
            </w:r>
            <w:r w:rsidRPr="00A823C8">
              <w:rPr>
                <w:rFonts w:eastAsia="Arial Unicode MS"/>
                <w:szCs w:val="24"/>
              </w:rPr>
              <w:t xml:space="preserve"> класса 1.3. подкласса, включая границы выставления баллов и веса критериев в общем балле, представлена на схеме 8.</w:t>
            </w:r>
          </w:p>
          <w:p w:rsidR="00A823C8" w:rsidRPr="00A823C8" w:rsidRDefault="00A823C8" w:rsidP="00A823C8">
            <w:pPr>
              <w:jc w:val="right"/>
              <w:rPr>
                <w:i/>
                <w:szCs w:val="24"/>
                <w:highlight w:val="green"/>
              </w:rPr>
            </w:pPr>
          </w:p>
          <w:p w:rsidR="00A823C8" w:rsidRPr="00A823C8" w:rsidRDefault="00A823C8" w:rsidP="00A823C8">
            <w:pPr>
              <w:jc w:val="right"/>
              <w:rPr>
                <w:i/>
                <w:szCs w:val="24"/>
                <w:highlight w:val="green"/>
              </w:rPr>
            </w:pPr>
          </w:p>
          <w:p w:rsidR="00A823C8" w:rsidRPr="00A823C8" w:rsidRDefault="00A823C8" w:rsidP="00A823C8">
            <w:pPr>
              <w:jc w:val="right"/>
              <w:rPr>
                <w:i/>
                <w:szCs w:val="24"/>
                <w:highlight w:val="green"/>
              </w:rPr>
            </w:pPr>
          </w:p>
          <w:p w:rsidR="00A823C8" w:rsidRPr="00A823C8" w:rsidRDefault="00A823C8" w:rsidP="00A823C8">
            <w:pPr>
              <w:jc w:val="right"/>
              <w:rPr>
                <w:i/>
                <w:szCs w:val="24"/>
                <w:highlight w:val="green"/>
              </w:rPr>
            </w:pPr>
          </w:p>
          <w:p w:rsidR="00A823C8" w:rsidRPr="00A823C8" w:rsidRDefault="00A823C8" w:rsidP="00A823C8">
            <w:pPr>
              <w:jc w:val="right"/>
              <w:rPr>
                <w:i/>
                <w:szCs w:val="24"/>
                <w:highlight w:val="green"/>
              </w:rPr>
            </w:pPr>
          </w:p>
          <w:p w:rsidR="00A823C8" w:rsidRPr="00A823C8" w:rsidRDefault="00A823C8" w:rsidP="00A823C8">
            <w:pPr>
              <w:jc w:val="right"/>
              <w:rPr>
                <w:i/>
                <w:szCs w:val="24"/>
                <w:highlight w:val="green"/>
              </w:rPr>
            </w:pPr>
          </w:p>
          <w:p w:rsidR="00A823C8" w:rsidRPr="00A823C8" w:rsidRDefault="00A823C8" w:rsidP="00A823C8">
            <w:pPr>
              <w:jc w:val="right"/>
              <w:rPr>
                <w:i/>
                <w:szCs w:val="24"/>
                <w:highlight w:val="green"/>
              </w:rPr>
            </w:pPr>
          </w:p>
          <w:p w:rsidR="00A823C8" w:rsidRPr="00A823C8" w:rsidRDefault="00A823C8" w:rsidP="00A823C8">
            <w:pPr>
              <w:jc w:val="right"/>
              <w:rPr>
                <w:i/>
                <w:szCs w:val="24"/>
                <w:highlight w:val="green"/>
              </w:rPr>
            </w:pPr>
          </w:p>
          <w:p w:rsidR="00A823C8" w:rsidRPr="00A823C8" w:rsidRDefault="00A823C8" w:rsidP="00A823C8">
            <w:pPr>
              <w:jc w:val="right"/>
              <w:rPr>
                <w:i/>
                <w:szCs w:val="24"/>
                <w:highlight w:val="green"/>
              </w:rPr>
            </w:pPr>
          </w:p>
          <w:p w:rsidR="00A823C8" w:rsidRPr="00A823C8" w:rsidRDefault="00A823C8" w:rsidP="00A823C8">
            <w:pPr>
              <w:jc w:val="right"/>
              <w:rPr>
                <w:i/>
                <w:szCs w:val="24"/>
                <w:highlight w:val="green"/>
              </w:rPr>
            </w:pPr>
          </w:p>
          <w:p w:rsidR="00A823C8" w:rsidRPr="00A823C8" w:rsidRDefault="00A823C8" w:rsidP="00A823C8">
            <w:pPr>
              <w:jc w:val="right"/>
              <w:rPr>
                <w:i/>
                <w:szCs w:val="24"/>
                <w:highlight w:val="green"/>
              </w:rPr>
            </w:pPr>
          </w:p>
          <w:p w:rsidR="00A823C8" w:rsidRPr="00A823C8" w:rsidRDefault="00A823C8" w:rsidP="00A823C8">
            <w:pPr>
              <w:jc w:val="right"/>
              <w:rPr>
                <w:i/>
                <w:szCs w:val="24"/>
                <w:highlight w:val="green"/>
              </w:rPr>
            </w:pPr>
          </w:p>
          <w:p w:rsidR="00A823C8" w:rsidRPr="00A823C8" w:rsidRDefault="00A823C8" w:rsidP="00A823C8">
            <w:pPr>
              <w:jc w:val="right"/>
              <w:rPr>
                <w:i/>
                <w:szCs w:val="24"/>
                <w:highlight w:val="green"/>
              </w:rPr>
            </w:pPr>
          </w:p>
          <w:p w:rsidR="00A823C8" w:rsidRPr="00A823C8" w:rsidRDefault="00A823C8" w:rsidP="00A823C8">
            <w:pPr>
              <w:jc w:val="right"/>
              <w:rPr>
                <w:i/>
                <w:szCs w:val="24"/>
                <w:highlight w:val="green"/>
              </w:rPr>
            </w:pPr>
          </w:p>
          <w:p w:rsidR="00A823C8" w:rsidRPr="00A823C8" w:rsidRDefault="00A823C8" w:rsidP="00A823C8">
            <w:pPr>
              <w:jc w:val="right"/>
              <w:rPr>
                <w:i/>
                <w:szCs w:val="24"/>
                <w:highlight w:val="green"/>
              </w:rPr>
            </w:pPr>
          </w:p>
          <w:p w:rsidR="00A823C8" w:rsidRPr="00A823C8" w:rsidRDefault="00A823C8" w:rsidP="00A823C8">
            <w:pPr>
              <w:jc w:val="right"/>
              <w:rPr>
                <w:i/>
                <w:szCs w:val="24"/>
                <w:highlight w:val="green"/>
              </w:rPr>
            </w:pPr>
          </w:p>
          <w:p w:rsidR="00A823C8" w:rsidRPr="00A823C8" w:rsidRDefault="00A823C8" w:rsidP="00A823C8">
            <w:pPr>
              <w:jc w:val="right"/>
              <w:rPr>
                <w:i/>
                <w:szCs w:val="24"/>
              </w:rPr>
            </w:pPr>
            <w:r w:rsidRPr="00A823C8">
              <w:rPr>
                <w:i/>
                <w:szCs w:val="24"/>
              </w:rPr>
              <w:t>Схема 8</w:t>
            </w:r>
          </w:p>
          <w:p w:rsidR="00A823C8" w:rsidRPr="00A823C8" w:rsidRDefault="00A823C8" w:rsidP="00A823C8">
            <w:pPr>
              <w:jc w:val="right"/>
              <w:rPr>
                <w:i/>
                <w:szCs w:val="24"/>
              </w:rPr>
            </w:pPr>
            <w:r w:rsidRPr="00A823C8">
              <w:rPr>
                <w:i/>
                <w:szCs w:val="24"/>
              </w:rPr>
              <w:t xml:space="preserve">Система критериев оценки проектов </w:t>
            </w:r>
            <w:r w:rsidRPr="00A823C8">
              <w:rPr>
                <w:i/>
                <w:szCs w:val="24"/>
                <w:lang w:val="en-US"/>
              </w:rPr>
              <w:t>I</w:t>
            </w:r>
            <w:r w:rsidRPr="00A823C8">
              <w:rPr>
                <w:i/>
                <w:szCs w:val="24"/>
              </w:rPr>
              <w:t xml:space="preserve"> класса </w:t>
            </w:r>
          </w:p>
          <w:p w:rsidR="00A823C8" w:rsidRDefault="00A823C8" w:rsidP="00EA33A5">
            <w:pPr>
              <w:jc w:val="right"/>
              <w:rPr>
                <w:rFonts w:eastAsia="Arial Unicode MS"/>
                <w:i/>
                <w:szCs w:val="24"/>
              </w:rPr>
            </w:pPr>
            <w:r w:rsidRPr="00A823C8">
              <w:rPr>
                <w:i/>
                <w:szCs w:val="24"/>
              </w:rPr>
              <w:t xml:space="preserve">– подкласс 1.3. </w:t>
            </w:r>
            <w:r w:rsidRPr="00A823C8">
              <w:rPr>
                <w:rFonts w:eastAsia="Arial Unicode MS"/>
                <w:i/>
                <w:szCs w:val="24"/>
              </w:rPr>
              <w:t>"Строительство новой тепломагистрали"</w:t>
            </w:r>
          </w:p>
          <w:p w:rsidR="00EA33A5" w:rsidRPr="00A823C8" w:rsidRDefault="00EA33A5" w:rsidP="00EA33A5">
            <w:pPr>
              <w:jc w:val="right"/>
              <w:rPr>
                <w:rFonts w:eastAsia="Arial Unicode MS"/>
                <w:szCs w:val="24"/>
              </w:rPr>
            </w:pPr>
            <w:r w:rsidRPr="00A823C8">
              <w:rPr>
                <w:rFonts w:eastAsia="Arial Unicode MS"/>
                <w:noProof/>
                <w:szCs w:val="24"/>
              </w:rPr>
              <mc:AlternateContent>
                <mc:Choice Requires="wps">
                  <w:drawing>
                    <wp:anchor distT="0" distB="0" distL="114300" distR="114300" simplePos="0" relativeHeight="251677696" behindDoc="1" locked="0" layoutInCell="1" allowOverlap="1" wp14:anchorId="3244AAF4" wp14:editId="0F5F2DD5">
                      <wp:simplePos x="0" y="0"/>
                      <wp:positionH relativeFrom="column">
                        <wp:posOffset>1857375</wp:posOffset>
                      </wp:positionH>
                      <wp:positionV relativeFrom="paragraph">
                        <wp:posOffset>177800</wp:posOffset>
                      </wp:positionV>
                      <wp:extent cx="1562100" cy="225425"/>
                      <wp:effectExtent l="0" t="0" r="19050" b="22225"/>
                      <wp:wrapNone/>
                      <wp:docPr id="213" name="Text Box 1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62100" cy="225425"/>
                              </a:xfrm>
                              <a:prstGeom prst="rect">
                                <a:avLst/>
                              </a:prstGeom>
                              <a:solidFill>
                                <a:srgbClr val="FFFFFF"/>
                              </a:solidFill>
                              <a:ln w="9525">
                                <a:solidFill>
                                  <a:sysClr val="window" lastClr="FFFFFF">
                                    <a:lumMod val="100000"/>
                                    <a:lumOff val="0"/>
                                  </a:sysClr>
                                </a:solidFill>
                                <a:miter lim="800000"/>
                                <a:headEnd/>
                                <a:tailEnd/>
                              </a:ln>
                            </wps:spPr>
                            <wps:txbx>
                              <w:txbxContent>
                                <w:p w:rsidR="00DA6887" w:rsidRDefault="00DA6887" w:rsidP="00A823C8">
                                  <w:pPr>
                                    <w:jc w:val="center"/>
                                    <w:rPr>
                                      <w:rFonts w:cs="Times New Roman"/>
                                      <w:b/>
                                      <w:sz w:val="20"/>
                                      <w:szCs w:val="20"/>
                                    </w:rPr>
                                  </w:pPr>
                                  <w:r>
                                    <w:rPr>
                                      <w:rFonts w:cs="Times New Roman"/>
                                      <w:b/>
                                      <w:sz w:val="20"/>
                                      <w:szCs w:val="20"/>
                                    </w:rPr>
                                    <w:t>Приоритет</w:t>
                                  </w:r>
                                </w:p>
                              </w:txbxContent>
                            </wps:txbx>
                            <wps:bodyPr rot="0" vert="horz" wrap="square" lIns="91440" tIns="45720" rIns="91440" bIns="45720" anchor="t" anchorCtr="0" upright="1">
                              <a:noAutofit/>
                            </wps:bodyPr>
                          </wps:wsp>
                        </a:graphicData>
                      </a:graphic>
                    </wp:anchor>
                  </w:drawing>
                </mc:Choice>
                <mc:Fallback>
                  <w:pict>
                    <v:shape w14:anchorId="3244AAF4" id="Text Box 111" o:spid="_x0000_s1173" type="#_x0000_t202" style="position:absolute;left:0;text-align:left;margin-left:146.25pt;margin-top:14pt;width:123pt;height:17.75pt;z-index:-2516387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" strokecolor="white">
                      <v:textbox>
                        <w:txbxContent>
                          <w:p w:rsidR="00DA6887" w:rsidRDefault="00DA6887" w:rsidP="00A823C8">
                            <w:pPr>
                              <w:jc w:val="center"/>
                              <w:rPr>
                                <w:rFonts w:cs="Times New Roman"/>
                                <w:b/>
                                <w:sz w:val="20"/>
                                <w:szCs w:val="20"/>
                              </w:rPr>
                            </w:pPr>
                            <w:r>
                              <w:rPr>
                                <w:rFonts w:cs="Times New Roman"/>
                                <w:b/>
                                <w:sz w:val="20"/>
                                <w:szCs w:val="20"/>
                              </w:rPr>
                              <w:t>Приоритет</w:t>
                            </w:r>
                          </w:p>
                        </w:txbxContent>
                      </v:textbox>
                    </v:shape>
                  </w:pict>
                </mc:Fallback>
              </mc:AlternateContent>
            </w:r>
          </w:p>
        </w:tc>
      </w:tr>
      <w:tr w:rsidR="00A823C8" w:rsidRPr="00A823C8" w:rsidTr="00A823C8">
        <w:tc>
          <w:tcPr>
            <w:tcW w:w="9889" w:type="dxa"/>
            <w:gridSpan w:val="3"/>
          </w:tcPr>
          <w:tbl>
            <w:tblPr>
              <w:tblStyle w:val="12"/>
              <w:tblpPr w:leftFromText="181" w:rightFromText="181" w:vertAnchor="text" w:horzAnchor="margin" w:tblpY="540"/>
              <w:tblOverlap w:val="never"/>
              <w:tblW w:w="9756" w:type="dxa"/>
              <w:tblBorders>
                <w:top w:val="single" w:sz="4" w:space="0" w:color="4F81BD"/>
                <w:left w:val="single" w:sz="4" w:space="0" w:color="4F81BD"/>
                <w:bottom w:val="single" w:sz="4" w:space="0" w:color="4F81BD"/>
                <w:right w:val="single" w:sz="4" w:space="0" w:color="4F81BD"/>
                <w:insideH w:val="single" w:sz="6" w:space="0" w:color="4F81BD"/>
                <w:insideV w:val="single" w:sz="6" w:space="0" w:color="4F81BD"/>
              </w:tblBorders>
              <w:tblLayout w:type="fixed"/>
              <w:tblLook w:val="04A0" w:firstRow="1" w:lastRow="0" w:firstColumn="1" w:lastColumn="0" w:noHBand="0" w:noVBand="1"/>
            </w:tblPr>
            <w:tblGrid>
              <w:gridCol w:w="1402"/>
              <w:gridCol w:w="1946"/>
              <w:gridCol w:w="1919"/>
              <w:gridCol w:w="918"/>
              <w:gridCol w:w="1105"/>
              <w:gridCol w:w="992"/>
              <w:gridCol w:w="1474"/>
            </w:tblGrid>
            <w:tr w:rsidR="00A823C8" w:rsidRPr="00A823C8" w:rsidTr="00EA33A5">
              <w:tc>
                <w:tcPr>
                  <w:tcW w:w="1402" w:type="dxa"/>
                  <w:vMerge w:val="restart"/>
                  <w:tcBorders>
                    <w:top w:val="single" w:sz="4" w:space="0" w:color="4F81BD"/>
                    <w:left w:val="single" w:sz="4" w:space="0" w:color="4F81BD"/>
                    <w:bottom w:val="single" w:sz="6" w:space="0" w:color="4F81BD"/>
                    <w:right w:val="single" w:sz="6" w:space="0" w:color="4F81BD"/>
                  </w:tcBorders>
                  <w:vAlign w:val="center"/>
                </w:tcPr>
                <w:p w:rsidR="00A823C8" w:rsidRPr="00A823C8" w:rsidRDefault="00A823C8" w:rsidP="00A823C8">
                  <w:pPr>
                    <w:jc w:val="center"/>
                    <w:rPr>
                      <w:szCs w:val="24"/>
                      <w:lang w:eastAsia="en-US"/>
                    </w:rPr>
                  </w:pPr>
                </w:p>
              </w:tc>
              <w:tc>
                <w:tcPr>
                  <w:tcW w:w="1946" w:type="dxa"/>
                  <w:vMerge w:val="restart"/>
                  <w:tcBorders>
                    <w:top w:val="single" w:sz="4" w:space="0" w:color="4F81BD"/>
                    <w:left w:val="single" w:sz="6" w:space="0" w:color="4F81BD"/>
                    <w:bottom w:val="single" w:sz="6" w:space="0" w:color="4F81BD"/>
                    <w:right w:val="single" w:sz="6" w:space="0" w:color="4F81BD"/>
                  </w:tcBorders>
                  <w:vAlign w:val="center"/>
                  <w:hideMark/>
                </w:tcPr>
                <w:p w:rsidR="00A823C8" w:rsidRPr="00A823C8" w:rsidRDefault="00A823C8" w:rsidP="00A823C8">
                  <w:pPr>
                    <w:jc w:val="center"/>
                    <w:rPr>
                      <w:b/>
                      <w:szCs w:val="24"/>
                      <w:lang w:eastAsia="en-US"/>
                    </w:rPr>
                  </w:pPr>
                  <w:r w:rsidRPr="00A823C8">
                    <w:rPr>
                      <w:b/>
                      <w:szCs w:val="24"/>
                    </w:rPr>
                    <w:t>Критерии оценки</w:t>
                  </w:r>
                </w:p>
              </w:tc>
              <w:tc>
                <w:tcPr>
                  <w:tcW w:w="1919" w:type="dxa"/>
                  <w:vMerge w:val="restart"/>
                  <w:tcBorders>
                    <w:top w:val="single" w:sz="4" w:space="0" w:color="4F81BD"/>
                    <w:left w:val="single" w:sz="6" w:space="0" w:color="4F81BD"/>
                    <w:bottom w:val="single" w:sz="6" w:space="0" w:color="4F81BD"/>
                    <w:right w:val="single" w:sz="6" w:space="0" w:color="4F81BD"/>
                  </w:tcBorders>
                  <w:vAlign w:val="center"/>
                  <w:hideMark/>
                </w:tcPr>
                <w:p w:rsidR="00A823C8" w:rsidRPr="00A823C8" w:rsidRDefault="00A823C8" w:rsidP="00A823C8">
                  <w:pPr>
                    <w:jc w:val="center"/>
                    <w:rPr>
                      <w:b/>
                      <w:szCs w:val="24"/>
                      <w:lang w:eastAsia="en-US"/>
                    </w:rPr>
                  </w:pPr>
                  <w:r w:rsidRPr="00A823C8">
                    <w:rPr>
                      <w:b/>
                      <w:szCs w:val="24"/>
                    </w:rPr>
                    <w:t>Параметры критериев</w:t>
                  </w:r>
                </w:p>
              </w:tc>
              <w:tc>
                <w:tcPr>
                  <w:tcW w:w="3015" w:type="dxa"/>
                  <w:gridSpan w:val="3"/>
                  <w:tcBorders>
                    <w:top w:val="single" w:sz="4" w:space="0" w:color="4F81BD"/>
                    <w:left w:val="single" w:sz="6" w:space="0" w:color="4F81BD"/>
                    <w:bottom w:val="single" w:sz="6" w:space="0" w:color="4F81BD"/>
                    <w:right w:val="single" w:sz="6" w:space="0" w:color="4F81BD"/>
                  </w:tcBorders>
                  <w:vAlign w:val="center"/>
                  <w:hideMark/>
                </w:tcPr>
                <w:p w:rsidR="00A823C8" w:rsidRPr="00A823C8" w:rsidRDefault="00A823C8" w:rsidP="00A823C8">
                  <w:pPr>
                    <w:jc w:val="center"/>
                    <w:rPr>
                      <w:b/>
                      <w:szCs w:val="24"/>
                      <w:lang w:eastAsia="en-US"/>
                    </w:rPr>
                  </w:pPr>
                  <w:r w:rsidRPr="00A823C8">
                    <w:rPr>
                      <w:b/>
                      <w:szCs w:val="24"/>
                    </w:rPr>
                    <w:t>Балльная оценка приоритета проекта по отдельным параметрам</w:t>
                  </w:r>
                </w:p>
              </w:tc>
              <w:tc>
                <w:tcPr>
                  <w:tcW w:w="1474" w:type="dxa"/>
                  <w:vMerge w:val="restart"/>
                  <w:tcBorders>
                    <w:top w:val="single" w:sz="4" w:space="0" w:color="4F81BD"/>
                    <w:left w:val="single" w:sz="6" w:space="0" w:color="4F81BD"/>
                    <w:bottom w:val="single" w:sz="6" w:space="0" w:color="4F81BD"/>
                    <w:right w:val="single" w:sz="4" w:space="0" w:color="4F81BD"/>
                  </w:tcBorders>
                  <w:vAlign w:val="center"/>
                  <w:hideMark/>
                </w:tcPr>
                <w:p w:rsidR="00A823C8" w:rsidRPr="00A823C8" w:rsidRDefault="00A823C8" w:rsidP="00A823C8">
                  <w:pPr>
                    <w:jc w:val="center"/>
                    <w:rPr>
                      <w:b/>
                      <w:szCs w:val="24"/>
                      <w:lang w:eastAsia="en-US"/>
                    </w:rPr>
                  </w:pPr>
                  <w:r w:rsidRPr="00A823C8">
                    <w:rPr>
                      <w:b/>
                      <w:szCs w:val="24"/>
                    </w:rPr>
                    <w:t>Вес параметра в итоговом ранге приоритета проекта</w:t>
                  </w:r>
                </w:p>
              </w:tc>
            </w:tr>
            <w:tr w:rsidR="00A823C8" w:rsidRPr="00A823C8" w:rsidTr="00EA33A5">
              <w:tc>
                <w:tcPr>
                  <w:tcW w:w="1402" w:type="dxa"/>
                  <w:vMerge/>
                  <w:tcBorders>
                    <w:top w:val="single" w:sz="4" w:space="0" w:color="4F81BD"/>
                    <w:left w:val="single" w:sz="4" w:space="0" w:color="4F81BD"/>
                    <w:bottom w:val="single" w:sz="6" w:space="0" w:color="4F81BD"/>
                    <w:right w:val="single" w:sz="6" w:space="0" w:color="4F81BD"/>
                  </w:tcBorders>
                  <w:vAlign w:val="center"/>
                  <w:hideMark/>
                </w:tcPr>
                <w:p w:rsidR="00A823C8" w:rsidRPr="00A823C8" w:rsidRDefault="00A823C8" w:rsidP="00A823C8">
                  <w:pPr>
                    <w:jc w:val="left"/>
                    <w:rPr>
                      <w:szCs w:val="24"/>
                      <w:lang w:eastAsia="en-US"/>
                    </w:rPr>
                  </w:pPr>
                </w:p>
              </w:tc>
              <w:tc>
                <w:tcPr>
                  <w:tcW w:w="1946" w:type="dxa"/>
                  <w:vMerge/>
                  <w:tcBorders>
                    <w:top w:val="single" w:sz="4" w:space="0" w:color="4F81BD"/>
                    <w:left w:val="single" w:sz="6" w:space="0" w:color="4F81BD"/>
                    <w:bottom w:val="single" w:sz="6" w:space="0" w:color="4F81BD"/>
                    <w:right w:val="single" w:sz="6" w:space="0" w:color="4F81BD"/>
                  </w:tcBorders>
                  <w:vAlign w:val="center"/>
                  <w:hideMark/>
                </w:tcPr>
                <w:p w:rsidR="00A823C8" w:rsidRPr="00A823C8" w:rsidRDefault="00A823C8" w:rsidP="00A823C8">
                  <w:pPr>
                    <w:jc w:val="left"/>
                    <w:rPr>
                      <w:b/>
                      <w:szCs w:val="24"/>
                      <w:lang w:eastAsia="en-US"/>
                    </w:rPr>
                  </w:pPr>
                </w:p>
              </w:tc>
              <w:tc>
                <w:tcPr>
                  <w:tcW w:w="1919" w:type="dxa"/>
                  <w:vMerge/>
                  <w:tcBorders>
                    <w:top w:val="single" w:sz="4" w:space="0" w:color="4F81BD"/>
                    <w:left w:val="single" w:sz="6" w:space="0" w:color="4F81BD"/>
                    <w:bottom w:val="single" w:sz="6" w:space="0" w:color="4F81BD"/>
                    <w:right w:val="single" w:sz="6" w:space="0" w:color="4F81BD"/>
                  </w:tcBorders>
                  <w:vAlign w:val="center"/>
                  <w:hideMark/>
                </w:tcPr>
                <w:p w:rsidR="00A823C8" w:rsidRPr="00A823C8" w:rsidRDefault="00A823C8" w:rsidP="00A823C8">
                  <w:pPr>
                    <w:jc w:val="left"/>
                    <w:rPr>
                      <w:b/>
                      <w:szCs w:val="24"/>
                      <w:lang w:eastAsia="en-US"/>
                    </w:rPr>
                  </w:pPr>
                </w:p>
              </w:tc>
              <w:tc>
                <w:tcPr>
                  <w:tcW w:w="918" w:type="dxa"/>
                  <w:tcBorders>
                    <w:top w:val="single" w:sz="6" w:space="0" w:color="4F81BD"/>
                    <w:left w:val="single" w:sz="6" w:space="0" w:color="4F81BD"/>
                    <w:bottom w:val="single" w:sz="6" w:space="0" w:color="4F81BD"/>
                    <w:right w:val="single" w:sz="6" w:space="0" w:color="4F81BD"/>
                  </w:tcBorders>
                  <w:vAlign w:val="center"/>
                  <w:hideMark/>
                </w:tcPr>
                <w:p w:rsidR="00A823C8" w:rsidRPr="00A823C8" w:rsidRDefault="00A823C8" w:rsidP="00A823C8">
                  <w:pPr>
                    <w:jc w:val="center"/>
                    <w:rPr>
                      <w:szCs w:val="24"/>
                      <w:lang w:eastAsia="en-US"/>
                    </w:rPr>
                  </w:pPr>
                  <w:r w:rsidRPr="00A823C8">
                    <w:rPr>
                      <w:szCs w:val="24"/>
                    </w:rPr>
                    <w:t>1 балл</w:t>
                  </w:r>
                </w:p>
              </w:tc>
              <w:tc>
                <w:tcPr>
                  <w:tcW w:w="1105" w:type="dxa"/>
                  <w:tcBorders>
                    <w:top w:val="single" w:sz="6" w:space="0" w:color="4F81BD"/>
                    <w:left w:val="single" w:sz="6" w:space="0" w:color="4F81BD"/>
                    <w:bottom w:val="single" w:sz="6" w:space="0" w:color="4F81BD"/>
                    <w:right w:val="single" w:sz="6" w:space="0" w:color="4F81BD"/>
                  </w:tcBorders>
                  <w:vAlign w:val="center"/>
                  <w:hideMark/>
                </w:tcPr>
                <w:p w:rsidR="00A823C8" w:rsidRPr="00A823C8" w:rsidRDefault="00A823C8" w:rsidP="00A823C8">
                  <w:pPr>
                    <w:jc w:val="center"/>
                    <w:rPr>
                      <w:szCs w:val="24"/>
                      <w:lang w:eastAsia="en-US"/>
                    </w:rPr>
                  </w:pPr>
                  <w:r w:rsidRPr="00A823C8">
                    <w:rPr>
                      <w:szCs w:val="24"/>
                    </w:rPr>
                    <w:t>2 балла</w:t>
                  </w:r>
                </w:p>
              </w:tc>
              <w:tc>
                <w:tcPr>
                  <w:tcW w:w="992" w:type="dxa"/>
                  <w:tcBorders>
                    <w:top w:val="single" w:sz="6" w:space="0" w:color="4F81BD"/>
                    <w:left w:val="single" w:sz="6" w:space="0" w:color="4F81BD"/>
                    <w:bottom w:val="single" w:sz="6" w:space="0" w:color="4F81BD"/>
                    <w:right w:val="single" w:sz="6" w:space="0" w:color="4F81BD"/>
                  </w:tcBorders>
                  <w:vAlign w:val="center"/>
                  <w:hideMark/>
                </w:tcPr>
                <w:p w:rsidR="00A823C8" w:rsidRPr="00A823C8" w:rsidRDefault="00A823C8" w:rsidP="00A823C8">
                  <w:pPr>
                    <w:jc w:val="center"/>
                    <w:rPr>
                      <w:szCs w:val="24"/>
                      <w:lang w:eastAsia="en-US"/>
                    </w:rPr>
                  </w:pPr>
                  <w:r w:rsidRPr="00A823C8">
                    <w:rPr>
                      <w:szCs w:val="24"/>
                    </w:rPr>
                    <w:t>3 балла</w:t>
                  </w:r>
                </w:p>
              </w:tc>
              <w:tc>
                <w:tcPr>
                  <w:tcW w:w="1474" w:type="dxa"/>
                  <w:vMerge/>
                  <w:tcBorders>
                    <w:top w:val="single" w:sz="4" w:space="0" w:color="4F81BD"/>
                    <w:left w:val="single" w:sz="6" w:space="0" w:color="4F81BD"/>
                    <w:bottom w:val="single" w:sz="6" w:space="0" w:color="4F81BD"/>
                    <w:right w:val="single" w:sz="4" w:space="0" w:color="4F81BD"/>
                  </w:tcBorders>
                  <w:vAlign w:val="center"/>
                  <w:hideMark/>
                </w:tcPr>
                <w:p w:rsidR="00A823C8" w:rsidRPr="00A823C8" w:rsidRDefault="00A823C8" w:rsidP="00A823C8">
                  <w:pPr>
                    <w:jc w:val="left"/>
                    <w:rPr>
                      <w:b/>
                      <w:szCs w:val="24"/>
                      <w:lang w:eastAsia="en-US"/>
                    </w:rPr>
                  </w:pPr>
                </w:p>
              </w:tc>
            </w:tr>
            <w:tr w:rsidR="00A823C8" w:rsidRPr="00A823C8" w:rsidTr="00EA33A5">
              <w:tc>
                <w:tcPr>
                  <w:tcW w:w="1402" w:type="dxa"/>
                  <w:vMerge w:val="restart"/>
                  <w:tcBorders>
                    <w:top w:val="single" w:sz="6" w:space="0" w:color="4F81BD"/>
                    <w:left w:val="single" w:sz="4" w:space="0" w:color="4F81BD"/>
                    <w:bottom w:val="single" w:sz="6" w:space="0" w:color="4F81BD"/>
                    <w:right w:val="single" w:sz="6" w:space="0" w:color="4F81BD"/>
                  </w:tcBorders>
                  <w:vAlign w:val="center"/>
                  <w:hideMark/>
                </w:tcPr>
                <w:p w:rsidR="00A823C8" w:rsidRPr="00A823C8" w:rsidRDefault="00A823C8" w:rsidP="00A823C8">
                  <w:pPr>
                    <w:jc w:val="center"/>
                    <w:rPr>
                      <w:b/>
                      <w:szCs w:val="24"/>
                      <w:lang w:eastAsia="en-US"/>
                    </w:rPr>
                  </w:pPr>
                  <w:r w:rsidRPr="00A823C8">
                    <w:rPr>
                      <w:b/>
                      <w:szCs w:val="24"/>
                    </w:rPr>
                    <w:t>Приоритет по эффекту</w:t>
                  </w:r>
                </w:p>
              </w:tc>
              <w:tc>
                <w:tcPr>
                  <w:tcW w:w="1946" w:type="dxa"/>
                  <w:vMerge w:val="restart"/>
                  <w:tcBorders>
                    <w:top w:val="single" w:sz="6" w:space="0" w:color="4F81BD"/>
                    <w:left w:val="single" w:sz="6" w:space="0" w:color="4F81BD"/>
                    <w:bottom w:val="single" w:sz="6" w:space="0" w:color="4F81BD"/>
                    <w:right w:val="single" w:sz="6" w:space="0" w:color="4F81BD"/>
                  </w:tcBorders>
                  <w:vAlign w:val="center"/>
                  <w:hideMark/>
                </w:tcPr>
                <w:p w:rsidR="00A823C8" w:rsidRPr="00A823C8" w:rsidRDefault="00A823C8" w:rsidP="00A823C8">
                  <w:pPr>
                    <w:jc w:val="center"/>
                    <w:rPr>
                      <w:szCs w:val="24"/>
                      <w:lang w:eastAsia="en-US"/>
                    </w:rPr>
                  </w:pPr>
                  <w:r w:rsidRPr="00A823C8">
                    <w:rPr>
                      <w:szCs w:val="24"/>
                    </w:rPr>
                    <w:t>Экономическая эффективность</w:t>
                  </w:r>
                </w:p>
              </w:tc>
              <w:tc>
                <w:tcPr>
                  <w:tcW w:w="1919" w:type="dxa"/>
                  <w:tcBorders>
                    <w:top w:val="single" w:sz="6" w:space="0" w:color="4F81BD"/>
                    <w:left w:val="single" w:sz="6" w:space="0" w:color="4F81BD"/>
                    <w:bottom w:val="single" w:sz="6" w:space="0" w:color="4F81BD"/>
                    <w:right w:val="single" w:sz="6" w:space="0" w:color="4F81BD"/>
                  </w:tcBorders>
                  <w:vAlign w:val="center"/>
                  <w:hideMark/>
                </w:tcPr>
                <w:p w:rsidR="00A823C8" w:rsidRPr="00A823C8" w:rsidRDefault="00A823C8" w:rsidP="00A823C8">
                  <w:pPr>
                    <w:jc w:val="left"/>
                    <w:rPr>
                      <w:szCs w:val="24"/>
                      <w:lang w:eastAsia="en-US"/>
                    </w:rPr>
                  </w:pPr>
                  <w:r w:rsidRPr="00A823C8">
                    <w:rPr>
                      <w:szCs w:val="24"/>
                    </w:rPr>
                    <w:t>Индекс доходности</w:t>
                  </w:r>
                </w:p>
              </w:tc>
              <w:tc>
                <w:tcPr>
                  <w:tcW w:w="918" w:type="dxa"/>
                  <w:tcBorders>
                    <w:top w:val="single" w:sz="6" w:space="0" w:color="4F81BD"/>
                    <w:left w:val="single" w:sz="6" w:space="0" w:color="4F81BD"/>
                    <w:bottom w:val="single" w:sz="6" w:space="0" w:color="4F81BD"/>
                    <w:right w:val="single" w:sz="6" w:space="0" w:color="4F81BD"/>
                  </w:tcBorders>
                  <w:vAlign w:val="center"/>
                  <w:hideMark/>
                </w:tcPr>
                <w:p w:rsidR="00A823C8" w:rsidRPr="00A823C8" w:rsidRDefault="00A823C8" w:rsidP="00A823C8">
                  <w:pPr>
                    <w:widowControl w:val="0"/>
                    <w:autoSpaceDE w:val="0"/>
                    <w:autoSpaceDN w:val="0"/>
                    <w:adjustRightInd w:val="0"/>
                    <w:spacing w:line="252" w:lineRule="exact"/>
                    <w:ind w:hanging="192"/>
                    <w:jc w:val="center"/>
                    <w:rPr>
                      <w:szCs w:val="24"/>
                      <w:lang w:eastAsia="en-US"/>
                    </w:rPr>
                  </w:pPr>
                  <w:r w:rsidRPr="00A823C8">
                    <w:rPr>
                      <w:szCs w:val="24"/>
                      <w:lang w:val="en-US"/>
                    </w:rPr>
                    <w:t>&lt;2</w:t>
                  </w:r>
                  <w:r w:rsidRPr="00A823C8">
                    <w:rPr>
                      <w:szCs w:val="24"/>
                    </w:rPr>
                    <w:t>/</w:t>
                  </w:r>
                </w:p>
              </w:tc>
              <w:tc>
                <w:tcPr>
                  <w:tcW w:w="1105" w:type="dxa"/>
                  <w:tcBorders>
                    <w:top w:val="single" w:sz="6" w:space="0" w:color="4F81BD"/>
                    <w:left w:val="single" w:sz="6" w:space="0" w:color="4F81BD"/>
                    <w:bottom w:val="single" w:sz="6" w:space="0" w:color="4F81BD"/>
                    <w:right w:val="single" w:sz="6" w:space="0" w:color="4F81BD"/>
                  </w:tcBorders>
                  <w:vAlign w:val="center"/>
                  <w:hideMark/>
                </w:tcPr>
                <w:p w:rsidR="00A823C8" w:rsidRPr="00A823C8" w:rsidRDefault="00A823C8" w:rsidP="00A823C8">
                  <w:pPr>
                    <w:widowControl w:val="0"/>
                    <w:autoSpaceDE w:val="0"/>
                    <w:autoSpaceDN w:val="0"/>
                    <w:adjustRightInd w:val="0"/>
                    <w:spacing w:line="252" w:lineRule="exact"/>
                    <w:ind w:hanging="192"/>
                    <w:jc w:val="center"/>
                    <w:rPr>
                      <w:szCs w:val="24"/>
                      <w:lang w:eastAsia="en-US"/>
                    </w:rPr>
                  </w:pPr>
                  <w:r w:rsidRPr="00A823C8">
                    <w:rPr>
                      <w:szCs w:val="24"/>
                      <w:lang w:val="en-US"/>
                    </w:rPr>
                    <w:t>2-5</w:t>
                  </w:r>
                  <w:r w:rsidRPr="00A823C8">
                    <w:rPr>
                      <w:szCs w:val="24"/>
                    </w:rPr>
                    <w:t>/</w:t>
                  </w:r>
                </w:p>
              </w:tc>
              <w:tc>
                <w:tcPr>
                  <w:tcW w:w="992" w:type="dxa"/>
                  <w:tcBorders>
                    <w:top w:val="single" w:sz="6" w:space="0" w:color="4F81BD"/>
                    <w:left w:val="single" w:sz="6" w:space="0" w:color="4F81BD"/>
                    <w:bottom w:val="single" w:sz="6" w:space="0" w:color="4F81BD"/>
                    <w:right w:val="single" w:sz="6" w:space="0" w:color="4F81BD"/>
                  </w:tcBorders>
                  <w:vAlign w:val="center"/>
                  <w:hideMark/>
                </w:tcPr>
                <w:p w:rsidR="00A823C8" w:rsidRPr="00A823C8" w:rsidRDefault="00A823C8" w:rsidP="00A823C8">
                  <w:pPr>
                    <w:widowControl w:val="0"/>
                    <w:autoSpaceDE w:val="0"/>
                    <w:autoSpaceDN w:val="0"/>
                    <w:adjustRightInd w:val="0"/>
                    <w:spacing w:line="252" w:lineRule="exact"/>
                    <w:ind w:hanging="192"/>
                    <w:jc w:val="center"/>
                    <w:rPr>
                      <w:szCs w:val="24"/>
                      <w:lang w:eastAsia="en-US"/>
                    </w:rPr>
                  </w:pPr>
                  <w:r w:rsidRPr="00A823C8">
                    <w:rPr>
                      <w:szCs w:val="24"/>
                      <w:lang w:val="en-US"/>
                    </w:rPr>
                    <w:t>&gt;5</w:t>
                  </w:r>
                  <w:r w:rsidRPr="00A823C8">
                    <w:rPr>
                      <w:szCs w:val="24"/>
                    </w:rPr>
                    <w:t>/</w:t>
                  </w:r>
                </w:p>
              </w:tc>
              <w:tc>
                <w:tcPr>
                  <w:tcW w:w="1474" w:type="dxa"/>
                  <w:tcBorders>
                    <w:top w:val="single" w:sz="6" w:space="0" w:color="4F81BD"/>
                    <w:left w:val="single" w:sz="6" w:space="0" w:color="4F81BD"/>
                    <w:bottom w:val="single" w:sz="6" w:space="0" w:color="4F81BD"/>
                    <w:right w:val="single" w:sz="4" w:space="0" w:color="4F81BD"/>
                  </w:tcBorders>
                  <w:shd w:val="clear" w:color="auto" w:fill="B8CCE4" w:themeFill="accent1" w:themeFillTint="66"/>
                  <w:vAlign w:val="center"/>
                  <w:hideMark/>
                </w:tcPr>
                <w:p w:rsidR="00A823C8" w:rsidRPr="00A823C8" w:rsidRDefault="00A823C8" w:rsidP="00A823C8">
                  <w:pPr>
                    <w:jc w:val="center"/>
                    <w:rPr>
                      <w:szCs w:val="24"/>
                      <w:lang w:val="en-US" w:eastAsia="en-US"/>
                    </w:rPr>
                  </w:pPr>
                  <w:r w:rsidRPr="00A823C8">
                    <w:rPr>
                      <w:szCs w:val="24"/>
                      <w:lang w:val="en-US"/>
                    </w:rPr>
                    <w:t>10%</w:t>
                  </w:r>
                </w:p>
              </w:tc>
            </w:tr>
            <w:tr w:rsidR="00A823C8" w:rsidRPr="00A823C8" w:rsidTr="00EA33A5">
              <w:tc>
                <w:tcPr>
                  <w:tcW w:w="1402" w:type="dxa"/>
                  <w:vMerge/>
                  <w:tcBorders>
                    <w:top w:val="single" w:sz="6" w:space="0" w:color="4F81BD"/>
                    <w:left w:val="single" w:sz="4" w:space="0" w:color="4F81BD"/>
                    <w:bottom w:val="single" w:sz="6" w:space="0" w:color="4F81BD"/>
                    <w:right w:val="single" w:sz="6" w:space="0" w:color="4F81BD"/>
                  </w:tcBorders>
                  <w:vAlign w:val="center"/>
                  <w:hideMark/>
                </w:tcPr>
                <w:p w:rsidR="00A823C8" w:rsidRPr="00A823C8" w:rsidRDefault="00A823C8" w:rsidP="00A823C8">
                  <w:pPr>
                    <w:jc w:val="left"/>
                    <w:rPr>
                      <w:b/>
                      <w:szCs w:val="24"/>
                      <w:lang w:eastAsia="en-US"/>
                    </w:rPr>
                  </w:pPr>
                </w:p>
              </w:tc>
              <w:tc>
                <w:tcPr>
                  <w:tcW w:w="1946" w:type="dxa"/>
                  <w:vMerge/>
                  <w:tcBorders>
                    <w:top w:val="single" w:sz="6" w:space="0" w:color="4F81BD"/>
                    <w:left w:val="single" w:sz="6" w:space="0" w:color="4F81BD"/>
                    <w:bottom w:val="single" w:sz="6" w:space="0" w:color="4F81BD"/>
                    <w:right w:val="single" w:sz="6" w:space="0" w:color="4F81BD"/>
                  </w:tcBorders>
                  <w:vAlign w:val="center"/>
                  <w:hideMark/>
                </w:tcPr>
                <w:p w:rsidR="00A823C8" w:rsidRPr="00A823C8" w:rsidRDefault="00A823C8" w:rsidP="00A823C8">
                  <w:pPr>
                    <w:jc w:val="left"/>
                    <w:rPr>
                      <w:szCs w:val="24"/>
                      <w:lang w:eastAsia="en-US"/>
                    </w:rPr>
                  </w:pPr>
                </w:p>
              </w:tc>
              <w:tc>
                <w:tcPr>
                  <w:tcW w:w="1919" w:type="dxa"/>
                  <w:tcBorders>
                    <w:top w:val="single" w:sz="6" w:space="0" w:color="4F81BD"/>
                    <w:left w:val="single" w:sz="6" w:space="0" w:color="4F81BD"/>
                    <w:bottom w:val="single" w:sz="6" w:space="0" w:color="4F81BD"/>
                    <w:right w:val="single" w:sz="6" w:space="0" w:color="4F81BD"/>
                  </w:tcBorders>
                  <w:vAlign w:val="center"/>
                  <w:hideMark/>
                </w:tcPr>
                <w:p w:rsidR="00A823C8" w:rsidRPr="00A823C8" w:rsidRDefault="00A823C8" w:rsidP="00A823C8">
                  <w:pPr>
                    <w:jc w:val="left"/>
                    <w:rPr>
                      <w:szCs w:val="24"/>
                      <w:lang w:eastAsia="en-US"/>
                    </w:rPr>
                  </w:pPr>
                  <w:r w:rsidRPr="00A823C8">
                    <w:rPr>
                      <w:szCs w:val="24"/>
                    </w:rPr>
                    <w:t>Инвестиционная маржа (%)</w:t>
                  </w:r>
                </w:p>
              </w:tc>
              <w:tc>
                <w:tcPr>
                  <w:tcW w:w="918" w:type="dxa"/>
                  <w:tcBorders>
                    <w:top w:val="single" w:sz="6" w:space="0" w:color="4F81BD"/>
                    <w:left w:val="single" w:sz="6" w:space="0" w:color="4F81BD"/>
                    <w:bottom w:val="single" w:sz="6" w:space="0" w:color="4F81BD"/>
                    <w:right w:val="single" w:sz="6" w:space="0" w:color="4F81BD"/>
                  </w:tcBorders>
                  <w:vAlign w:val="center"/>
                  <w:hideMark/>
                </w:tcPr>
                <w:p w:rsidR="00A823C8" w:rsidRPr="00A823C8" w:rsidRDefault="00A823C8" w:rsidP="00A823C8">
                  <w:pPr>
                    <w:widowControl w:val="0"/>
                    <w:autoSpaceDE w:val="0"/>
                    <w:autoSpaceDN w:val="0"/>
                    <w:adjustRightInd w:val="0"/>
                    <w:spacing w:line="252" w:lineRule="exact"/>
                    <w:ind w:hanging="192"/>
                    <w:jc w:val="center"/>
                    <w:rPr>
                      <w:szCs w:val="24"/>
                      <w:lang w:eastAsia="en-US"/>
                    </w:rPr>
                  </w:pPr>
                  <w:r w:rsidRPr="00A823C8">
                    <w:rPr>
                      <w:szCs w:val="24"/>
                      <w:lang w:val="en-US"/>
                    </w:rPr>
                    <w:t>&lt;0</w:t>
                  </w:r>
                  <w:r w:rsidRPr="00A823C8">
                    <w:rPr>
                      <w:szCs w:val="24"/>
                    </w:rPr>
                    <w:t>/</w:t>
                  </w:r>
                </w:p>
              </w:tc>
              <w:tc>
                <w:tcPr>
                  <w:tcW w:w="1105" w:type="dxa"/>
                  <w:tcBorders>
                    <w:top w:val="single" w:sz="6" w:space="0" w:color="4F81BD"/>
                    <w:left w:val="single" w:sz="6" w:space="0" w:color="4F81BD"/>
                    <w:bottom w:val="single" w:sz="6" w:space="0" w:color="4F81BD"/>
                    <w:right w:val="single" w:sz="6" w:space="0" w:color="4F81BD"/>
                  </w:tcBorders>
                  <w:vAlign w:val="center"/>
                  <w:hideMark/>
                </w:tcPr>
                <w:p w:rsidR="00A823C8" w:rsidRPr="00A823C8" w:rsidRDefault="00A823C8" w:rsidP="00A823C8">
                  <w:pPr>
                    <w:widowControl w:val="0"/>
                    <w:autoSpaceDE w:val="0"/>
                    <w:autoSpaceDN w:val="0"/>
                    <w:adjustRightInd w:val="0"/>
                    <w:spacing w:line="252" w:lineRule="exact"/>
                    <w:ind w:hanging="192"/>
                    <w:jc w:val="center"/>
                    <w:rPr>
                      <w:szCs w:val="24"/>
                      <w:lang w:eastAsia="en-US"/>
                    </w:rPr>
                  </w:pPr>
                  <w:r w:rsidRPr="00A823C8">
                    <w:rPr>
                      <w:szCs w:val="24"/>
                      <w:lang w:val="en-US"/>
                    </w:rPr>
                    <w:t>0-5%</w:t>
                  </w:r>
                  <w:r w:rsidRPr="00A823C8">
                    <w:rPr>
                      <w:szCs w:val="24"/>
                    </w:rPr>
                    <w:t>/</w:t>
                  </w:r>
                </w:p>
              </w:tc>
              <w:tc>
                <w:tcPr>
                  <w:tcW w:w="992" w:type="dxa"/>
                  <w:tcBorders>
                    <w:top w:val="single" w:sz="6" w:space="0" w:color="4F81BD"/>
                    <w:left w:val="single" w:sz="6" w:space="0" w:color="4F81BD"/>
                    <w:bottom w:val="single" w:sz="6" w:space="0" w:color="4F81BD"/>
                    <w:right w:val="single" w:sz="6" w:space="0" w:color="4F81BD"/>
                  </w:tcBorders>
                  <w:vAlign w:val="center"/>
                  <w:hideMark/>
                </w:tcPr>
                <w:p w:rsidR="00A823C8" w:rsidRPr="00A823C8" w:rsidRDefault="00A823C8" w:rsidP="00A823C8">
                  <w:pPr>
                    <w:widowControl w:val="0"/>
                    <w:autoSpaceDE w:val="0"/>
                    <w:autoSpaceDN w:val="0"/>
                    <w:adjustRightInd w:val="0"/>
                    <w:spacing w:line="252" w:lineRule="exact"/>
                    <w:ind w:hanging="192"/>
                    <w:jc w:val="center"/>
                    <w:rPr>
                      <w:szCs w:val="24"/>
                      <w:lang w:eastAsia="en-US"/>
                    </w:rPr>
                  </w:pPr>
                  <w:r w:rsidRPr="00A823C8">
                    <w:rPr>
                      <w:szCs w:val="24"/>
                      <w:lang w:val="en-US"/>
                    </w:rPr>
                    <w:t>&gt;5%</w:t>
                  </w:r>
                  <w:r w:rsidRPr="00A823C8">
                    <w:rPr>
                      <w:szCs w:val="24"/>
                    </w:rPr>
                    <w:t>/</w:t>
                  </w:r>
                </w:p>
              </w:tc>
              <w:tc>
                <w:tcPr>
                  <w:tcW w:w="1474" w:type="dxa"/>
                  <w:tcBorders>
                    <w:top w:val="single" w:sz="6" w:space="0" w:color="4F81BD"/>
                    <w:left w:val="single" w:sz="6" w:space="0" w:color="4F81BD"/>
                    <w:bottom w:val="single" w:sz="6" w:space="0" w:color="4F81BD"/>
                    <w:right w:val="single" w:sz="4" w:space="0" w:color="4F81BD"/>
                  </w:tcBorders>
                  <w:shd w:val="clear" w:color="auto" w:fill="B8CCE4" w:themeFill="accent1" w:themeFillTint="66"/>
                  <w:vAlign w:val="center"/>
                  <w:hideMark/>
                </w:tcPr>
                <w:p w:rsidR="00A823C8" w:rsidRPr="00A823C8" w:rsidRDefault="00A823C8" w:rsidP="00A823C8">
                  <w:pPr>
                    <w:jc w:val="center"/>
                    <w:rPr>
                      <w:szCs w:val="24"/>
                      <w:lang w:val="en-US" w:eastAsia="en-US"/>
                    </w:rPr>
                  </w:pPr>
                  <w:r w:rsidRPr="00A823C8">
                    <w:rPr>
                      <w:szCs w:val="24"/>
                      <w:lang w:val="en-US"/>
                    </w:rPr>
                    <w:t>10%</w:t>
                  </w:r>
                </w:p>
              </w:tc>
            </w:tr>
            <w:tr w:rsidR="00A823C8" w:rsidRPr="00A823C8" w:rsidTr="00EA33A5">
              <w:tc>
                <w:tcPr>
                  <w:tcW w:w="1402" w:type="dxa"/>
                  <w:vMerge/>
                  <w:tcBorders>
                    <w:top w:val="single" w:sz="6" w:space="0" w:color="4F81BD"/>
                    <w:left w:val="single" w:sz="4" w:space="0" w:color="4F81BD"/>
                    <w:bottom w:val="single" w:sz="6" w:space="0" w:color="4F81BD"/>
                    <w:right w:val="single" w:sz="6" w:space="0" w:color="4F81BD"/>
                  </w:tcBorders>
                  <w:vAlign w:val="center"/>
                  <w:hideMark/>
                </w:tcPr>
                <w:p w:rsidR="00A823C8" w:rsidRPr="00A823C8" w:rsidRDefault="00A823C8" w:rsidP="00A823C8">
                  <w:pPr>
                    <w:jc w:val="left"/>
                    <w:rPr>
                      <w:b/>
                      <w:szCs w:val="24"/>
                      <w:lang w:eastAsia="en-US"/>
                    </w:rPr>
                  </w:pPr>
                </w:p>
              </w:tc>
              <w:tc>
                <w:tcPr>
                  <w:tcW w:w="1946" w:type="dxa"/>
                  <w:vMerge/>
                  <w:tcBorders>
                    <w:top w:val="single" w:sz="6" w:space="0" w:color="4F81BD"/>
                    <w:left w:val="single" w:sz="6" w:space="0" w:color="4F81BD"/>
                    <w:bottom w:val="single" w:sz="6" w:space="0" w:color="4F81BD"/>
                    <w:right w:val="single" w:sz="6" w:space="0" w:color="4F81BD"/>
                  </w:tcBorders>
                  <w:vAlign w:val="center"/>
                  <w:hideMark/>
                </w:tcPr>
                <w:p w:rsidR="00A823C8" w:rsidRPr="00A823C8" w:rsidRDefault="00A823C8" w:rsidP="00A823C8">
                  <w:pPr>
                    <w:jc w:val="left"/>
                    <w:rPr>
                      <w:szCs w:val="24"/>
                      <w:lang w:eastAsia="en-US"/>
                    </w:rPr>
                  </w:pPr>
                </w:p>
              </w:tc>
              <w:tc>
                <w:tcPr>
                  <w:tcW w:w="1919" w:type="dxa"/>
                  <w:tcBorders>
                    <w:top w:val="single" w:sz="6" w:space="0" w:color="4F81BD"/>
                    <w:left w:val="single" w:sz="6" w:space="0" w:color="4F81BD"/>
                    <w:bottom w:val="single" w:sz="6" w:space="0" w:color="4F81BD"/>
                    <w:right w:val="single" w:sz="6" w:space="0" w:color="4F81BD"/>
                  </w:tcBorders>
                  <w:vAlign w:val="center"/>
                  <w:hideMark/>
                </w:tcPr>
                <w:p w:rsidR="00A823C8" w:rsidRPr="00A823C8" w:rsidRDefault="00A823C8" w:rsidP="00A823C8">
                  <w:pPr>
                    <w:jc w:val="left"/>
                    <w:rPr>
                      <w:szCs w:val="24"/>
                      <w:lang w:eastAsia="en-US"/>
                    </w:rPr>
                  </w:pPr>
                  <w:r w:rsidRPr="00A823C8">
                    <w:rPr>
                      <w:szCs w:val="24"/>
                    </w:rPr>
                    <w:t>Срок окупаемости (лет)</w:t>
                  </w:r>
                </w:p>
              </w:tc>
              <w:tc>
                <w:tcPr>
                  <w:tcW w:w="918" w:type="dxa"/>
                  <w:tcBorders>
                    <w:top w:val="single" w:sz="6" w:space="0" w:color="4F81BD"/>
                    <w:left w:val="single" w:sz="6" w:space="0" w:color="4F81BD"/>
                    <w:bottom w:val="single" w:sz="6" w:space="0" w:color="4F81BD"/>
                    <w:right w:val="single" w:sz="6" w:space="0" w:color="4F81BD"/>
                  </w:tcBorders>
                  <w:vAlign w:val="center"/>
                  <w:hideMark/>
                </w:tcPr>
                <w:p w:rsidR="00A823C8" w:rsidRPr="00A823C8" w:rsidRDefault="00A823C8" w:rsidP="00A823C8">
                  <w:pPr>
                    <w:widowControl w:val="0"/>
                    <w:autoSpaceDE w:val="0"/>
                    <w:autoSpaceDN w:val="0"/>
                    <w:adjustRightInd w:val="0"/>
                    <w:spacing w:line="252" w:lineRule="exact"/>
                    <w:ind w:hanging="192"/>
                    <w:jc w:val="center"/>
                    <w:rPr>
                      <w:szCs w:val="24"/>
                      <w:lang w:eastAsia="en-US"/>
                    </w:rPr>
                  </w:pPr>
                  <w:r w:rsidRPr="00A823C8">
                    <w:rPr>
                      <w:szCs w:val="24"/>
                      <w:lang w:val="en-US"/>
                    </w:rPr>
                    <w:t>&gt;16</w:t>
                  </w:r>
                  <w:r w:rsidRPr="00A823C8">
                    <w:rPr>
                      <w:szCs w:val="24"/>
                    </w:rPr>
                    <w:t>/</w:t>
                  </w:r>
                </w:p>
              </w:tc>
              <w:tc>
                <w:tcPr>
                  <w:tcW w:w="1105" w:type="dxa"/>
                  <w:tcBorders>
                    <w:top w:val="single" w:sz="6" w:space="0" w:color="4F81BD"/>
                    <w:left w:val="single" w:sz="6" w:space="0" w:color="4F81BD"/>
                    <w:bottom w:val="single" w:sz="6" w:space="0" w:color="4F81BD"/>
                    <w:right w:val="single" w:sz="6" w:space="0" w:color="4F81BD"/>
                  </w:tcBorders>
                  <w:vAlign w:val="center"/>
                  <w:hideMark/>
                </w:tcPr>
                <w:p w:rsidR="00A823C8" w:rsidRPr="00A823C8" w:rsidRDefault="00A823C8" w:rsidP="00A823C8">
                  <w:pPr>
                    <w:widowControl w:val="0"/>
                    <w:autoSpaceDE w:val="0"/>
                    <w:autoSpaceDN w:val="0"/>
                    <w:adjustRightInd w:val="0"/>
                    <w:spacing w:line="252" w:lineRule="exact"/>
                    <w:ind w:hanging="192"/>
                    <w:jc w:val="center"/>
                    <w:rPr>
                      <w:szCs w:val="24"/>
                      <w:lang w:eastAsia="en-US"/>
                    </w:rPr>
                  </w:pPr>
                  <w:r w:rsidRPr="00A823C8">
                    <w:rPr>
                      <w:szCs w:val="24"/>
                      <w:lang w:val="en-US"/>
                    </w:rPr>
                    <w:t>8-16</w:t>
                  </w:r>
                  <w:r w:rsidRPr="00A823C8">
                    <w:rPr>
                      <w:szCs w:val="24"/>
                    </w:rPr>
                    <w:t>/</w:t>
                  </w:r>
                </w:p>
              </w:tc>
              <w:tc>
                <w:tcPr>
                  <w:tcW w:w="992" w:type="dxa"/>
                  <w:tcBorders>
                    <w:top w:val="single" w:sz="6" w:space="0" w:color="4F81BD"/>
                    <w:left w:val="single" w:sz="6" w:space="0" w:color="4F81BD"/>
                    <w:bottom w:val="single" w:sz="6" w:space="0" w:color="4F81BD"/>
                    <w:right w:val="single" w:sz="6" w:space="0" w:color="4F81BD"/>
                  </w:tcBorders>
                  <w:vAlign w:val="center"/>
                  <w:hideMark/>
                </w:tcPr>
                <w:p w:rsidR="00A823C8" w:rsidRPr="00A823C8" w:rsidRDefault="00A823C8" w:rsidP="00A823C8">
                  <w:pPr>
                    <w:widowControl w:val="0"/>
                    <w:autoSpaceDE w:val="0"/>
                    <w:autoSpaceDN w:val="0"/>
                    <w:adjustRightInd w:val="0"/>
                    <w:spacing w:line="252" w:lineRule="exact"/>
                    <w:ind w:hanging="192"/>
                    <w:jc w:val="center"/>
                    <w:rPr>
                      <w:szCs w:val="24"/>
                      <w:lang w:eastAsia="en-US"/>
                    </w:rPr>
                  </w:pPr>
                  <w:r w:rsidRPr="00A823C8">
                    <w:rPr>
                      <w:szCs w:val="24"/>
                      <w:lang w:val="en-US"/>
                    </w:rPr>
                    <w:t>&lt;16</w:t>
                  </w:r>
                  <w:r w:rsidRPr="00A823C8">
                    <w:rPr>
                      <w:szCs w:val="24"/>
                    </w:rPr>
                    <w:t>/</w:t>
                  </w:r>
                </w:p>
              </w:tc>
              <w:tc>
                <w:tcPr>
                  <w:tcW w:w="1474" w:type="dxa"/>
                  <w:tcBorders>
                    <w:top w:val="single" w:sz="6" w:space="0" w:color="4F81BD"/>
                    <w:left w:val="single" w:sz="6" w:space="0" w:color="4F81BD"/>
                    <w:bottom w:val="single" w:sz="6" w:space="0" w:color="4F81BD"/>
                    <w:right w:val="single" w:sz="4" w:space="0" w:color="4F81BD"/>
                  </w:tcBorders>
                  <w:shd w:val="clear" w:color="auto" w:fill="B8CCE4" w:themeFill="accent1" w:themeFillTint="66"/>
                  <w:vAlign w:val="center"/>
                  <w:hideMark/>
                </w:tcPr>
                <w:p w:rsidR="00A823C8" w:rsidRPr="00A823C8" w:rsidRDefault="00A823C8" w:rsidP="00A823C8">
                  <w:pPr>
                    <w:jc w:val="center"/>
                    <w:rPr>
                      <w:szCs w:val="24"/>
                      <w:lang w:val="en-US" w:eastAsia="en-US"/>
                    </w:rPr>
                  </w:pPr>
                  <w:r w:rsidRPr="00A823C8">
                    <w:rPr>
                      <w:szCs w:val="24"/>
                      <w:lang w:val="en-US"/>
                    </w:rPr>
                    <w:t>10%</w:t>
                  </w:r>
                </w:p>
              </w:tc>
            </w:tr>
            <w:tr w:rsidR="00A823C8" w:rsidRPr="00A823C8" w:rsidTr="00EA33A5">
              <w:tc>
                <w:tcPr>
                  <w:tcW w:w="1402" w:type="dxa"/>
                  <w:vMerge/>
                  <w:tcBorders>
                    <w:top w:val="single" w:sz="6" w:space="0" w:color="4F81BD"/>
                    <w:left w:val="single" w:sz="4" w:space="0" w:color="4F81BD"/>
                    <w:bottom w:val="single" w:sz="6" w:space="0" w:color="4F81BD"/>
                    <w:right w:val="single" w:sz="6" w:space="0" w:color="4F81BD"/>
                  </w:tcBorders>
                  <w:vAlign w:val="center"/>
                  <w:hideMark/>
                </w:tcPr>
                <w:p w:rsidR="00A823C8" w:rsidRPr="00A823C8" w:rsidRDefault="00A823C8" w:rsidP="00A823C8">
                  <w:pPr>
                    <w:jc w:val="left"/>
                    <w:rPr>
                      <w:b/>
                      <w:szCs w:val="24"/>
                      <w:lang w:eastAsia="en-US"/>
                    </w:rPr>
                  </w:pPr>
                </w:p>
              </w:tc>
              <w:tc>
                <w:tcPr>
                  <w:tcW w:w="1946" w:type="dxa"/>
                  <w:tcBorders>
                    <w:top w:val="single" w:sz="6" w:space="0" w:color="4F81BD"/>
                    <w:left w:val="single" w:sz="6" w:space="0" w:color="4F81BD"/>
                    <w:bottom w:val="single" w:sz="6" w:space="0" w:color="4F81BD"/>
                    <w:right w:val="single" w:sz="6" w:space="0" w:color="4F81BD"/>
                  </w:tcBorders>
                  <w:vAlign w:val="center"/>
                  <w:hideMark/>
                </w:tcPr>
                <w:p w:rsidR="00A823C8" w:rsidRPr="00A823C8" w:rsidRDefault="00A823C8" w:rsidP="00A823C8">
                  <w:pPr>
                    <w:jc w:val="center"/>
                    <w:rPr>
                      <w:szCs w:val="24"/>
                      <w:lang w:eastAsia="en-US"/>
                    </w:rPr>
                  </w:pPr>
                  <w:r w:rsidRPr="00A823C8">
                    <w:rPr>
                      <w:szCs w:val="24"/>
                    </w:rPr>
                    <w:t>Риск</w:t>
                  </w:r>
                </w:p>
              </w:tc>
              <w:tc>
                <w:tcPr>
                  <w:tcW w:w="1919" w:type="dxa"/>
                  <w:tcBorders>
                    <w:top w:val="single" w:sz="6" w:space="0" w:color="4F81BD"/>
                    <w:left w:val="single" w:sz="6" w:space="0" w:color="4F81BD"/>
                    <w:bottom w:val="single" w:sz="6" w:space="0" w:color="4F81BD"/>
                    <w:right w:val="single" w:sz="6" w:space="0" w:color="4F81BD"/>
                  </w:tcBorders>
                  <w:vAlign w:val="center"/>
                  <w:hideMark/>
                </w:tcPr>
                <w:p w:rsidR="00A823C8" w:rsidRPr="00A823C8" w:rsidRDefault="00A823C8" w:rsidP="00A823C8">
                  <w:pPr>
                    <w:jc w:val="left"/>
                    <w:rPr>
                      <w:szCs w:val="24"/>
                      <w:lang w:eastAsia="en-US"/>
                    </w:rPr>
                  </w:pPr>
                  <w:r w:rsidRPr="00A823C8">
                    <w:rPr>
                      <w:szCs w:val="24"/>
                    </w:rPr>
                    <w:t>Увеличение срока окупаемости при мин. подключенной тепловой нагрузки (лет)</w:t>
                  </w:r>
                </w:p>
              </w:tc>
              <w:tc>
                <w:tcPr>
                  <w:tcW w:w="918" w:type="dxa"/>
                  <w:tcBorders>
                    <w:top w:val="single" w:sz="6" w:space="0" w:color="4F81BD"/>
                    <w:left w:val="single" w:sz="6" w:space="0" w:color="4F81BD"/>
                    <w:bottom w:val="single" w:sz="6" w:space="0" w:color="4F81BD"/>
                    <w:right w:val="single" w:sz="6" w:space="0" w:color="4F81BD"/>
                  </w:tcBorders>
                  <w:vAlign w:val="center"/>
                  <w:hideMark/>
                </w:tcPr>
                <w:p w:rsidR="00A823C8" w:rsidRPr="00A823C8" w:rsidRDefault="00A823C8" w:rsidP="00A823C8">
                  <w:pPr>
                    <w:widowControl w:val="0"/>
                    <w:autoSpaceDE w:val="0"/>
                    <w:autoSpaceDN w:val="0"/>
                    <w:adjustRightInd w:val="0"/>
                    <w:spacing w:line="252" w:lineRule="exact"/>
                    <w:ind w:hanging="192"/>
                    <w:jc w:val="center"/>
                    <w:rPr>
                      <w:szCs w:val="24"/>
                      <w:lang w:eastAsia="en-US"/>
                    </w:rPr>
                  </w:pPr>
                  <w:r w:rsidRPr="00A823C8">
                    <w:rPr>
                      <w:szCs w:val="24"/>
                      <w:lang w:val="en-US"/>
                    </w:rPr>
                    <w:t>&gt;2</w:t>
                  </w:r>
                  <w:r w:rsidRPr="00A823C8">
                    <w:rPr>
                      <w:szCs w:val="24"/>
                    </w:rPr>
                    <w:t>/</w:t>
                  </w:r>
                </w:p>
              </w:tc>
              <w:tc>
                <w:tcPr>
                  <w:tcW w:w="1105" w:type="dxa"/>
                  <w:tcBorders>
                    <w:top w:val="single" w:sz="6" w:space="0" w:color="4F81BD"/>
                    <w:left w:val="single" w:sz="6" w:space="0" w:color="4F81BD"/>
                    <w:bottom w:val="single" w:sz="6" w:space="0" w:color="4F81BD"/>
                    <w:right w:val="single" w:sz="6" w:space="0" w:color="4F81BD"/>
                  </w:tcBorders>
                  <w:vAlign w:val="center"/>
                  <w:hideMark/>
                </w:tcPr>
                <w:p w:rsidR="00A823C8" w:rsidRPr="00A823C8" w:rsidRDefault="00A823C8" w:rsidP="00A823C8">
                  <w:pPr>
                    <w:widowControl w:val="0"/>
                    <w:autoSpaceDE w:val="0"/>
                    <w:autoSpaceDN w:val="0"/>
                    <w:adjustRightInd w:val="0"/>
                    <w:spacing w:line="252" w:lineRule="exact"/>
                    <w:ind w:hanging="192"/>
                    <w:jc w:val="center"/>
                    <w:rPr>
                      <w:szCs w:val="24"/>
                      <w:lang w:eastAsia="en-US"/>
                    </w:rPr>
                  </w:pPr>
                  <w:r w:rsidRPr="00A823C8">
                    <w:rPr>
                      <w:szCs w:val="24"/>
                      <w:lang w:val="en-US"/>
                    </w:rPr>
                    <w:t>1-2</w:t>
                  </w:r>
                  <w:r w:rsidRPr="00A823C8">
                    <w:rPr>
                      <w:szCs w:val="24"/>
                    </w:rPr>
                    <w:t>/</w:t>
                  </w:r>
                </w:p>
              </w:tc>
              <w:tc>
                <w:tcPr>
                  <w:tcW w:w="992" w:type="dxa"/>
                  <w:tcBorders>
                    <w:top w:val="single" w:sz="6" w:space="0" w:color="4F81BD"/>
                    <w:left w:val="single" w:sz="6" w:space="0" w:color="4F81BD"/>
                    <w:bottom w:val="single" w:sz="6" w:space="0" w:color="4F81BD"/>
                    <w:right w:val="single" w:sz="6" w:space="0" w:color="4F81BD"/>
                  </w:tcBorders>
                  <w:vAlign w:val="center"/>
                  <w:hideMark/>
                </w:tcPr>
                <w:p w:rsidR="00A823C8" w:rsidRPr="00A823C8" w:rsidRDefault="00A823C8" w:rsidP="00A823C8">
                  <w:pPr>
                    <w:widowControl w:val="0"/>
                    <w:autoSpaceDE w:val="0"/>
                    <w:autoSpaceDN w:val="0"/>
                    <w:adjustRightInd w:val="0"/>
                    <w:spacing w:line="252" w:lineRule="exact"/>
                    <w:ind w:hanging="192"/>
                    <w:jc w:val="center"/>
                    <w:rPr>
                      <w:szCs w:val="24"/>
                      <w:lang w:eastAsia="en-US"/>
                    </w:rPr>
                  </w:pPr>
                  <w:r w:rsidRPr="00A823C8">
                    <w:rPr>
                      <w:szCs w:val="24"/>
                      <w:lang w:val="en-US"/>
                    </w:rPr>
                    <w:t>&lt;1</w:t>
                  </w:r>
                  <w:r w:rsidRPr="00A823C8">
                    <w:rPr>
                      <w:szCs w:val="24"/>
                    </w:rPr>
                    <w:t>/</w:t>
                  </w:r>
                </w:p>
              </w:tc>
              <w:tc>
                <w:tcPr>
                  <w:tcW w:w="1474" w:type="dxa"/>
                  <w:tcBorders>
                    <w:top w:val="single" w:sz="6" w:space="0" w:color="4F81BD"/>
                    <w:left w:val="single" w:sz="6" w:space="0" w:color="4F81BD"/>
                    <w:bottom w:val="single" w:sz="6" w:space="0" w:color="4F81BD"/>
                    <w:right w:val="single" w:sz="4" w:space="0" w:color="4F81BD"/>
                  </w:tcBorders>
                  <w:shd w:val="clear" w:color="auto" w:fill="B8CCE4" w:themeFill="accent1" w:themeFillTint="66"/>
                  <w:vAlign w:val="center"/>
                  <w:hideMark/>
                </w:tcPr>
                <w:p w:rsidR="00A823C8" w:rsidRPr="00A823C8" w:rsidRDefault="00A823C8" w:rsidP="00A823C8">
                  <w:pPr>
                    <w:jc w:val="center"/>
                    <w:rPr>
                      <w:szCs w:val="24"/>
                      <w:lang w:val="en-US" w:eastAsia="en-US"/>
                    </w:rPr>
                  </w:pPr>
                  <w:r w:rsidRPr="00A823C8">
                    <w:rPr>
                      <w:szCs w:val="24"/>
                      <w:lang w:val="en-US"/>
                    </w:rPr>
                    <w:t>15%</w:t>
                  </w:r>
                </w:p>
              </w:tc>
            </w:tr>
            <w:tr w:rsidR="00A823C8" w:rsidRPr="00A823C8" w:rsidTr="00EA33A5">
              <w:tc>
                <w:tcPr>
                  <w:tcW w:w="1402" w:type="dxa"/>
                  <w:vMerge w:val="restart"/>
                  <w:tcBorders>
                    <w:top w:val="single" w:sz="6" w:space="0" w:color="4F81BD"/>
                    <w:left w:val="single" w:sz="4" w:space="0" w:color="4F81BD"/>
                    <w:right w:val="single" w:sz="6" w:space="0" w:color="4F81BD"/>
                  </w:tcBorders>
                  <w:vAlign w:val="center"/>
                  <w:hideMark/>
                </w:tcPr>
                <w:p w:rsidR="00A823C8" w:rsidRPr="00A823C8" w:rsidRDefault="00A823C8" w:rsidP="00A823C8">
                  <w:pPr>
                    <w:jc w:val="center"/>
                    <w:rPr>
                      <w:b/>
                      <w:szCs w:val="24"/>
                      <w:lang w:eastAsia="en-US"/>
                    </w:rPr>
                  </w:pPr>
                  <w:r w:rsidRPr="00A823C8">
                    <w:rPr>
                      <w:b/>
                      <w:szCs w:val="24"/>
                    </w:rPr>
                    <w:t>Приоритет по срочности</w:t>
                  </w:r>
                </w:p>
              </w:tc>
              <w:tc>
                <w:tcPr>
                  <w:tcW w:w="1946" w:type="dxa"/>
                  <w:vMerge w:val="restart"/>
                  <w:tcBorders>
                    <w:top w:val="single" w:sz="6" w:space="0" w:color="4F81BD"/>
                    <w:left w:val="single" w:sz="6" w:space="0" w:color="4F81BD"/>
                    <w:right w:val="single" w:sz="6" w:space="0" w:color="4F81BD"/>
                  </w:tcBorders>
                  <w:vAlign w:val="center"/>
                  <w:hideMark/>
                </w:tcPr>
                <w:p w:rsidR="00A823C8" w:rsidRPr="00A823C8" w:rsidRDefault="00A823C8" w:rsidP="00A823C8">
                  <w:pPr>
                    <w:widowControl w:val="0"/>
                    <w:autoSpaceDE w:val="0"/>
                    <w:autoSpaceDN w:val="0"/>
                    <w:adjustRightInd w:val="0"/>
                    <w:spacing w:line="252" w:lineRule="exact"/>
                    <w:ind w:hanging="192"/>
                    <w:jc w:val="center"/>
                    <w:rPr>
                      <w:szCs w:val="24"/>
                      <w:lang w:eastAsia="en-US"/>
                    </w:rPr>
                  </w:pPr>
                  <w:r w:rsidRPr="00A823C8">
                    <w:rPr>
                      <w:szCs w:val="24"/>
                    </w:rPr>
                    <w:t>Стратегия</w:t>
                  </w:r>
                  <w:r w:rsidRPr="00A823C8">
                    <w:rPr>
                      <w:szCs w:val="24"/>
                      <w:lang w:val="en-US"/>
                    </w:rPr>
                    <w:t xml:space="preserve"> – </w:t>
                  </w:r>
                  <w:r w:rsidRPr="00A823C8">
                    <w:rPr>
                      <w:szCs w:val="24"/>
                    </w:rPr>
                    <w:t>создание замещающей мощности</w:t>
                  </w:r>
                </w:p>
              </w:tc>
              <w:tc>
                <w:tcPr>
                  <w:tcW w:w="1919" w:type="dxa"/>
                  <w:tcBorders>
                    <w:top w:val="single" w:sz="6" w:space="0" w:color="4F81BD"/>
                    <w:left w:val="single" w:sz="6" w:space="0" w:color="4F81BD"/>
                    <w:bottom w:val="single" w:sz="6" w:space="0" w:color="4F81BD"/>
                    <w:right w:val="single" w:sz="6" w:space="0" w:color="4F81BD"/>
                  </w:tcBorders>
                  <w:vAlign w:val="center"/>
                  <w:hideMark/>
                </w:tcPr>
                <w:p w:rsidR="00A823C8" w:rsidRPr="00A823C8" w:rsidRDefault="00A823C8" w:rsidP="00A823C8">
                  <w:pPr>
                    <w:jc w:val="left"/>
                    <w:rPr>
                      <w:rFonts w:eastAsia="Arial Unicode MS"/>
                      <w:szCs w:val="24"/>
                      <w:lang w:eastAsia="en-US"/>
                    </w:rPr>
                  </w:pPr>
                  <w:r w:rsidRPr="00A823C8">
                    <w:rPr>
                      <w:szCs w:val="24"/>
                    </w:rPr>
                    <w:t>Ср. взвеш. наработка турбин станции (тыс. ч.)</w:t>
                  </w:r>
                </w:p>
              </w:tc>
              <w:tc>
                <w:tcPr>
                  <w:tcW w:w="918" w:type="dxa"/>
                  <w:tcBorders>
                    <w:top w:val="single" w:sz="6" w:space="0" w:color="4F81BD"/>
                    <w:left w:val="single" w:sz="6" w:space="0" w:color="4F81BD"/>
                    <w:bottom w:val="single" w:sz="6" w:space="0" w:color="4F81BD"/>
                    <w:right w:val="single" w:sz="6" w:space="0" w:color="4F81BD"/>
                  </w:tcBorders>
                  <w:vAlign w:val="center"/>
                  <w:hideMark/>
                </w:tcPr>
                <w:p w:rsidR="00A823C8" w:rsidRPr="00A823C8" w:rsidRDefault="00A823C8" w:rsidP="00A823C8">
                  <w:pPr>
                    <w:jc w:val="center"/>
                    <w:rPr>
                      <w:szCs w:val="24"/>
                      <w:lang w:eastAsia="en-US"/>
                    </w:rPr>
                  </w:pPr>
                  <w:r w:rsidRPr="00A823C8">
                    <w:rPr>
                      <w:szCs w:val="24"/>
                    </w:rPr>
                    <w:t>&gt;150/</w:t>
                  </w:r>
                </w:p>
              </w:tc>
              <w:tc>
                <w:tcPr>
                  <w:tcW w:w="1105" w:type="dxa"/>
                  <w:tcBorders>
                    <w:top w:val="single" w:sz="6" w:space="0" w:color="4F81BD"/>
                    <w:left w:val="single" w:sz="6" w:space="0" w:color="4F81BD"/>
                    <w:bottom w:val="single" w:sz="6" w:space="0" w:color="4F81BD"/>
                    <w:right w:val="single" w:sz="6" w:space="0" w:color="4F81BD"/>
                  </w:tcBorders>
                  <w:vAlign w:val="center"/>
                  <w:hideMark/>
                </w:tcPr>
                <w:p w:rsidR="00A823C8" w:rsidRPr="00A823C8" w:rsidRDefault="00A823C8" w:rsidP="00A823C8">
                  <w:pPr>
                    <w:widowControl w:val="0"/>
                    <w:autoSpaceDE w:val="0"/>
                    <w:autoSpaceDN w:val="0"/>
                    <w:adjustRightInd w:val="0"/>
                    <w:spacing w:line="252" w:lineRule="exact"/>
                    <w:ind w:hanging="192"/>
                    <w:jc w:val="center"/>
                    <w:rPr>
                      <w:szCs w:val="24"/>
                      <w:lang w:eastAsia="en-US"/>
                    </w:rPr>
                  </w:pPr>
                  <w:r w:rsidRPr="00A823C8">
                    <w:rPr>
                      <w:szCs w:val="24"/>
                    </w:rPr>
                    <w:t>100-150/</w:t>
                  </w:r>
                </w:p>
              </w:tc>
              <w:tc>
                <w:tcPr>
                  <w:tcW w:w="992" w:type="dxa"/>
                  <w:tcBorders>
                    <w:top w:val="single" w:sz="6" w:space="0" w:color="4F81BD"/>
                    <w:left w:val="single" w:sz="6" w:space="0" w:color="4F81BD"/>
                    <w:bottom w:val="single" w:sz="6" w:space="0" w:color="4F81BD"/>
                    <w:right w:val="single" w:sz="6" w:space="0" w:color="4F81BD"/>
                  </w:tcBorders>
                  <w:vAlign w:val="center"/>
                  <w:hideMark/>
                </w:tcPr>
                <w:p w:rsidR="00A823C8" w:rsidRPr="00A823C8" w:rsidRDefault="00A823C8" w:rsidP="00A823C8">
                  <w:pPr>
                    <w:jc w:val="center"/>
                    <w:rPr>
                      <w:szCs w:val="24"/>
                      <w:lang w:eastAsia="en-US"/>
                    </w:rPr>
                  </w:pPr>
                  <w:r w:rsidRPr="00A823C8">
                    <w:rPr>
                      <w:szCs w:val="24"/>
                    </w:rPr>
                    <w:t>&lt;100/</w:t>
                  </w:r>
                </w:p>
              </w:tc>
              <w:tc>
                <w:tcPr>
                  <w:tcW w:w="1474" w:type="dxa"/>
                  <w:tcBorders>
                    <w:top w:val="single" w:sz="6" w:space="0" w:color="4F81BD"/>
                    <w:left w:val="single" w:sz="6" w:space="0" w:color="4F81BD"/>
                    <w:bottom w:val="single" w:sz="6" w:space="0" w:color="4F81BD"/>
                    <w:right w:val="single" w:sz="4" w:space="0" w:color="4F81BD"/>
                  </w:tcBorders>
                  <w:vAlign w:val="center"/>
                  <w:hideMark/>
                </w:tcPr>
                <w:p w:rsidR="00A823C8" w:rsidRPr="00A823C8" w:rsidRDefault="00A823C8" w:rsidP="00A823C8">
                  <w:pPr>
                    <w:widowControl w:val="0"/>
                    <w:autoSpaceDE w:val="0"/>
                    <w:autoSpaceDN w:val="0"/>
                    <w:adjustRightInd w:val="0"/>
                    <w:spacing w:line="252" w:lineRule="exact"/>
                    <w:ind w:hanging="192"/>
                    <w:jc w:val="center"/>
                    <w:rPr>
                      <w:szCs w:val="24"/>
                      <w:lang w:eastAsia="en-US"/>
                    </w:rPr>
                  </w:pPr>
                  <w:r w:rsidRPr="00A823C8">
                    <w:rPr>
                      <w:szCs w:val="24"/>
                    </w:rPr>
                    <w:t>20%</w:t>
                  </w:r>
                </w:p>
              </w:tc>
            </w:tr>
            <w:tr w:rsidR="00A823C8" w:rsidRPr="00A823C8" w:rsidTr="00EA33A5">
              <w:tc>
                <w:tcPr>
                  <w:tcW w:w="1402" w:type="dxa"/>
                  <w:vMerge/>
                  <w:tcBorders>
                    <w:top w:val="single" w:sz="6" w:space="0" w:color="4F81BD"/>
                    <w:left w:val="single" w:sz="4" w:space="0" w:color="4F81BD"/>
                    <w:right w:val="single" w:sz="6" w:space="0" w:color="4F81BD"/>
                  </w:tcBorders>
                  <w:vAlign w:val="center"/>
                </w:tcPr>
                <w:p w:rsidR="00A823C8" w:rsidRPr="00A823C8" w:rsidRDefault="00A823C8" w:rsidP="00A823C8">
                  <w:pPr>
                    <w:jc w:val="center"/>
                    <w:rPr>
                      <w:b/>
                      <w:szCs w:val="24"/>
                    </w:rPr>
                  </w:pPr>
                </w:p>
              </w:tc>
              <w:tc>
                <w:tcPr>
                  <w:tcW w:w="1946" w:type="dxa"/>
                  <w:vMerge/>
                  <w:tcBorders>
                    <w:left w:val="single" w:sz="6" w:space="0" w:color="4F81BD"/>
                    <w:bottom w:val="single" w:sz="6" w:space="0" w:color="4F81BD"/>
                    <w:right w:val="single" w:sz="6" w:space="0" w:color="4F81BD"/>
                  </w:tcBorders>
                  <w:vAlign w:val="center"/>
                </w:tcPr>
                <w:p w:rsidR="00A823C8" w:rsidRPr="00A823C8" w:rsidRDefault="00A823C8" w:rsidP="00A823C8">
                  <w:pPr>
                    <w:jc w:val="center"/>
                    <w:rPr>
                      <w:szCs w:val="24"/>
                    </w:rPr>
                  </w:pPr>
                </w:p>
              </w:tc>
              <w:tc>
                <w:tcPr>
                  <w:tcW w:w="1919" w:type="dxa"/>
                  <w:tcBorders>
                    <w:top w:val="single" w:sz="6" w:space="0" w:color="4F81BD"/>
                    <w:left w:val="single" w:sz="6" w:space="0" w:color="4F81BD"/>
                    <w:bottom w:val="single" w:sz="6" w:space="0" w:color="4F81BD"/>
                    <w:right w:val="single" w:sz="6" w:space="0" w:color="4F81BD"/>
                  </w:tcBorders>
                  <w:vAlign w:val="center"/>
                </w:tcPr>
                <w:p w:rsidR="00A823C8" w:rsidRPr="00A823C8" w:rsidRDefault="00A823C8" w:rsidP="00A823C8">
                  <w:pPr>
                    <w:jc w:val="left"/>
                    <w:rPr>
                      <w:szCs w:val="24"/>
                    </w:rPr>
                  </w:pPr>
                  <w:r w:rsidRPr="00A823C8">
                    <w:rPr>
                      <w:szCs w:val="24"/>
                    </w:rPr>
                    <w:t>Наличие ограничения по перетоку в ареале станции</w:t>
                  </w:r>
                </w:p>
              </w:tc>
              <w:tc>
                <w:tcPr>
                  <w:tcW w:w="918" w:type="dxa"/>
                  <w:tcBorders>
                    <w:top w:val="single" w:sz="6" w:space="0" w:color="4F81BD"/>
                    <w:left w:val="single" w:sz="6" w:space="0" w:color="4F81BD"/>
                    <w:bottom w:val="single" w:sz="6" w:space="0" w:color="4F81BD"/>
                    <w:right w:val="single" w:sz="6" w:space="0" w:color="4F81BD"/>
                  </w:tcBorders>
                  <w:vAlign w:val="center"/>
                </w:tcPr>
                <w:p w:rsidR="00A823C8" w:rsidRPr="00A823C8" w:rsidRDefault="00A823C8" w:rsidP="00A823C8">
                  <w:pPr>
                    <w:widowControl w:val="0"/>
                    <w:autoSpaceDE w:val="0"/>
                    <w:autoSpaceDN w:val="0"/>
                    <w:adjustRightInd w:val="0"/>
                    <w:spacing w:line="252" w:lineRule="exact"/>
                    <w:ind w:hanging="192"/>
                    <w:jc w:val="center"/>
                    <w:rPr>
                      <w:szCs w:val="24"/>
                    </w:rPr>
                  </w:pPr>
                  <w:r w:rsidRPr="00A823C8">
                    <w:rPr>
                      <w:szCs w:val="24"/>
                    </w:rPr>
                    <w:t>да</w:t>
                  </w:r>
                </w:p>
              </w:tc>
              <w:tc>
                <w:tcPr>
                  <w:tcW w:w="1105" w:type="dxa"/>
                  <w:tcBorders>
                    <w:top w:val="single" w:sz="6" w:space="0" w:color="4F81BD"/>
                    <w:left w:val="single" w:sz="6" w:space="0" w:color="4F81BD"/>
                    <w:bottom w:val="single" w:sz="6" w:space="0" w:color="4F81BD"/>
                    <w:right w:val="single" w:sz="6" w:space="0" w:color="4F81BD"/>
                  </w:tcBorders>
                  <w:vAlign w:val="center"/>
                </w:tcPr>
                <w:p w:rsidR="00A823C8" w:rsidRPr="00A823C8" w:rsidRDefault="00A823C8" w:rsidP="00A823C8">
                  <w:pPr>
                    <w:widowControl w:val="0"/>
                    <w:autoSpaceDE w:val="0"/>
                    <w:autoSpaceDN w:val="0"/>
                    <w:adjustRightInd w:val="0"/>
                    <w:spacing w:line="252" w:lineRule="exact"/>
                    <w:ind w:hanging="192"/>
                    <w:jc w:val="center"/>
                    <w:rPr>
                      <w:szCs w:val="24"/>
                    </w:rPr>
                  </w:pPr>
                  <w:r w:rsidRPr="00A823C8">
                    <w:rPr>
                      <w:szCs w:val="24"/>
                    </w:rPr>
                    <w:t>-</w:t>
                  </w:r>
                </w:p>
              </w:tc>
              <w:tc>
                <w:tcPr>
                  <w:tcW w:w="992" w:type="dxa"/>
                  <w:tcBorders>
                    <w:top w:val="single" w:sz="6" w:space="0" w:color="4F81BD"/>
                    <w:left w:val="single" w:sz="6" w:space="0" w:color="4F81BD"/>
                    <w:bottom w:val="single" w:sz="6" w:space="0" w:color="4F81BD"/>
                    <w:right w:val="single" w:sz="6" w:space="0" w:color="4F81BD"/>
                  </w:tcBorders>
                  <w:vAlign w:val="center"/>
                </w:tcPr>
                <w:p w:rsidR="00A823C8" w:rsidRPr="00A823C8" w:rsidRDefault="00A823C8" w:rsidP="00A823C8">
                  <w:pPr>
                    <w:widowControl w:val="0"/>
                    <w:autoSpaceDE w:val="0"/>
                    <w:autoSpaceDN w:val="0"/>
                    <w:adjustRightInd w:val="0"/>
                    <w:spacing w:line="252" w:lineRule="exact"/>
                    <w:ind w:hanging="192"/>
                    <w:jc w:val="center"/>
                    <w:rPr>
                      <w:szCs w:val="24"/>
                    </w:rPr>
                  </w:pPr>
                  <w:r w:rsidRPr="00A823C8">
                    <w:rPr>
                      <w:szCs w:val="24"/>
                    </w:rPr>
                    <w:t>нет</w:t>
                  </w:r>
                </w:p>
              </w:tc>
              <w:tc>
                <w:tcPr>
                  <w:tcW w:w="1474" w:type="dxa"/>
                  <w:tcBorders>
                    <w:top w:val="single" w:sz="6" w:space="0" w:color="4F81BD"/>
                    <w:left w:val="single" w:sz="6" w:space="0" w:color="4F81BD"/>
                    <w:bottom w:val="single" w:sz="6" w:space="0" w:color="4F81BD"/>
                    <w:right w:val="single" w:sz="4" w:space="0" w:color="4F81BD"/>
                  </w:tcBorders>
                  <w:vAlign w:val="center"/>
                </w:tcPr>
                <w:p w:rsidR="00A823C8" w:rsidRPr="00A823C8" w:rsidRDefault="00A823C8" w:rsidP="00A823C8">
                  <w:pPr>
                    <w:widowControl w:val="0"/>
                    <w:autoSpaceDE w:val="0"/>
                    <w:autoSpaceDN w:val="0"/>
                    <w:adjustRightInd w:val="0"/>
                    <w:spacing w:line="252" w:lineRule="exact"/>
                    <w:ind w:hanging="192"/>
                    <w:jc w:val="center"/>
                    <w:rPr>
                      <w:szCs w:val="24"/>
                    </w:rPr>
                  </w:pPr>
                  <w:r w:rsidRPr="00A823C8">
                    <w:rPr>
                      <w:szCs w:val="24"/>
                    </w:rPr>
                    <w:t>20%</w:t>
                  </w:r>
                </w:p>
              </w:tc>
            </w:tr>
            <w:tr w:rsidR="00A823C8" w:rsidRPr="00A823C8" w:rsidTr="00EA33A5">
              <w:tc>
                <w:tcPr>
                  <w:tcW w:w="1402" w:type="dxa"/>
                  <w:vMerge/>
                  <w:tcBorders>
                    <w:left w:val="single" w:sz="4" w:space="0" w:color="4F81BD"/>
                    <w:right w:val="single" w:sz="6" w:space="0" w:color="4F81BD"/>
                  </w:tcBorders>
                  <w:vAlign w:val="center"/>
                  <w:hideMark/>
                </w:tcPr>
                <w:p w:rsidR="00A823C8" w:rsidRPr="00A823C8" w:rsidRDefault="00A823C8" w:rsidP="00A823C8">
                  <w:pPr>
                    <w:jc w:val="left"/>
                    <w:rPr>
                      <w:b/>
                      <w:szCs w:val="24"/>
                      <w:lang w:eastAsia="en-US"/>
                    </w:rPr>
                  </w:pPr>
                </w:p>
              </w:tc>
              <w:tc>
                <w:tcPr>
                  <w:tcW w:w="1946" w:type="dxa"/>
                  <w:tcBorders>
                    <w:top w:val="single" w:sz="6" w:space="0" w:color="4F81BD"/>
                    <w:left w:val="single" w:sz="6" w:space="0" w:color="4F81BD"/>
                    <w:bottom w:val="single" w:sz="6" w:space="0" w:color="4F81BD"/>
                    <w:right w:val="single" w:sz="6" w:space="0" w:color="4F81BD"/>
                  </w:tcBorders>
                  <w:vAlign w:val="center"/>
                  <w:hideMark/>
                </w:tcPr>
                <w:p w:rsidR="00A823C8" w:rsidRPr="00A823C8" w:rsidRDefault="00A823C8" w:rsidP="00A823C8">
                  <w:pPr>
                    <w:jc w:val="center"/>
                    <w:rPr>
                      <w:szCs w:val="24"/>
                      <w:lang w:eastAsia="en-US"/>
                    </w:rPr>
                  </w:pPr>
                  <w:r w:rsidRPr="00A823C8">
                    <w:rPr>
                      <w:szCs w:val="24"/>
                    </w:rPr>
                    <w:t>Произв.-техн. факторы</w:t>
                  </w:r>
                </w:p>
              </w:tc>
              <w:tc>
                <w:tcPr>
                  <w:tcW w:w="1919" w:type="dxa"/>
                  <w:tcBorders>
                    <w:top w:val="single" w:sz="6" w:space="0" w:color="4F81BD"/>
                    <w:left w:val="single" w:sz="6" w:space="0" w:color="4F81BD"/>
                    <w:bottom w:val="single" w:sz="6" w:space="0" w:color="4F81BD"/>
                    <w:right w:val="single" w:sz="6" w:space="0" w:color="4F81BD"/>
                  </w:tcBorders>
                  <w:vAlign w:val="center"/>
                  <w:hideMark/>
                </w:tcPr>
                <w:p w:rsidR="00A823C8" w:rsidRPr="00A823C8" w:rsidRDefault="00A823C8" w:rsidP="00A823C8">
                  <w:pPr>
                    <w:jc w:val="left"/>
                    <w:rPr>
                      <w:szCs w:val="24"/>
                      <w:lang w:eastAsia="en-US"/>
                    </w:rPr>
                  </w:pPr>
                  <w:r w:rsidRPr="00A823C8">
                    <w:rPr>
                      <w:szCs w:val="24"/>
                    </w:rPr>
                    <w:t>Наличие площадки для строительства тепломагистрали</w:t>
                  </w:r>
                </w:p>
              </w:tc>
              <w:tc>
                <w:tcPr>
                  <w:tcW w:w="918" w:type="dxa"/>
                  <w:tcBorders>
                    <w:top w:val="single" w:sz="6" w:space="0" w:color="4F81BD"/>
                    <w:left w:val="single" w:sz="6" w:space="0" w:color="4F81BD"/>
                    <w:bottom w:val="single" w:sz="6" w:space="0" w:color="4F81BD"/>
                    <w:right w:val="single" w:sz="6" w:space="0" w:color="4F81BD"/>
                  </w:tcBorders>
                  <w:vAlign w:val="center"/>
                  <w:hideMark/>
                </w:tcPr>
                <w:p w:rsidR="00A823C8" w:rsidRPr="00A823C8" w:rsidRDefault="00A823C8" w:rsidP="00A823C8">
                  <w:pPr>
                    <w:widowControl w:val="0"/>
                    <w:autoSpaceDE w:val="0"/>
                    <w:autoSpaceDN w:val="0"/>
                    <w:adjustRightInd w:val="0"/>
                    <w:spacing w:line="252" w:lineRule="exact"/>
                    <w:ind w:hanging="192"/>
                    <w:jc w:val="center"/>
                    <w:rPr>
                      <w:szCs w:val="24"/>
                      <w:lang w:eastAsia="en-US"/>
                    </w:rPr>
                  </w:pPr>
                  <w:r w:rsidRPr="00A823C8">
                    <w:rPr>
                      <w:szCs w:val="24"/>
                    </w:rPr>
                    <w:t>-</w:t>
                  </w:r>
                </w:p>
              </w:tc>
              <w:tc>
                <w:tcPr>
                  <w:tcW w:w="1105" w:type="dxa"/>
                  <w:tcBorders>
                    <w:top w:val="single" w:sz="6" w:space="0" w:color="4F81BD"/>
                    <w:left w:val="single" w:sz="6" w:space="0" w:color="4F81BD"/>
                    <w:bottom w:val="single" w:sz="6" w:space="0" w:color="4F81BD"/>
                    <w:right w:val="single" w:sz="6" w:space="0" w:color="4F81BD"/>
                  </w:tcBorders>
                  <w:vAlign w:val="center"/>
                  <w:hideMark/>
                </w:tcPr>
                <w:p w:rsidR="00A823C8" w:rsidRPr="00A823C8" w:rsidRDefault="00A823C8" w:rsidP="00A823C8">
                  <w:pPr>
                    <w:widowControl w:val="0"/>
                    <w:autoSpaceDE w:val="0"/>
                    <w:autoSpaceDN w:val="0"/>
                    <w:adjustRightInd w:val="0"/>
                    <w:spacing w:line="252" w:lineRule="exact"/>
                    <w:jc w:val="center"/>
                    <w:rPr>
                      <w:szCs w:val="24"/>
                      <w:lang w:eastAsia="en-US"/>
                    </w:rPr>
                  </w:pPr>
                  <w:r w:rsidRPr="00A823C8">
                    <w:rPr>
                      <w:szCs w:val="24"/>
                    </w:rPr>
                    <w:t>Нужна подготовка площадки</w:t>
                  </w:r>
                </w:p>
              </w:tc>
              <w:tc>
                <w:tcPr>
                  <w:tcW w:w="992" w:type="dxa"/>
                  <w:tcBorders>
                    <w:top w:val="single" w:sz="6" w:space="0" w:color="4F81BD"/>
                    <w:left w:val="single" w:sz="6" w:space="0" w:color="4F81BD"/>
                    <w:bottom w:val="single" w:sz="6" w:space="0" w:color="4F81BD"/>
                    <w:right w:val="single" w:sz="6" w:space="0" w:color="4F81BD"/>
                  </w:tcBorders>
                  <w:vAlign w:val="center"/>
                  <w:hideMark/>
                </w:tcPr>
                <w:p w:rsidR="00A823C8" w:rsidRPr="00A823C8" w:rsidRDefault="00A823C8" w:rsidP="00A823C8">
                  <w:pPr>
                    <w:widowControl w:val="0"/>
                    <w:autoSpaceDE w:val="0"/>
                    <w:autoSpaceDN w:val="0"/>
                    <w:adjustRightInd w:val="0"/>
                    <w:spacing w:line="252" w:lineRule="exact"/>
                    <w:ind w:hanging="60"/>
                    <w:jc w:val="center"/>
                    <w:rPr>
                      <w:szCs w:val="24"/>
                      <w:lang w:eastAsia="en-US"/>
                    </w:rPr>
                  </w:pPr>
                  <w:r w:rsidRPr="00A823C8">
                    <w:rPr>
                      <w:szCs w:val="24"/>
                    </w:rPr>
                    <w:t>Свободная площадка</w:t>
                  </w:r>
                </w:p>
              </w:tc>
              <w:tc>
                <w:tcPr>
                  <w:tcW w:w="1474" w:type="dxa"/>
                  <w:tcBorders>
                    <w:top w:val="single" w:sz="6" w:space="0" w:color="4F81BD"/>
                    <w:left w:val="single" w:sz="6" w:space="0" w:color="4F81BD"/>
                    <w:bottom w:val="single" w:sz="6" w:space="0" w:color="4F81BD"/>
                    <w:right w:val="single" w:sz="4" w:space="0" w:color="4F81BD"/>
                  </w:tcBorders>
                  <w:vAlign w:val="center"/>
                  <w:hideMark/>
                </w:tcPr>
                <w:p w:rsidR="00A823C8" w:rsidRPr="00A823C8" w:rsidRDefault="00A823C8" w:rsidP="00A823C8">
                  <w:pPr>
                    <w:widowControl w:val="0"/>
                    <w:autoSpaceDE w:val="0"/>
                    <w:autoSpaceDN w:val="0"/>
                    <w:adjustRightInd w:val="0"/>
                    <w:spacing w:line="252" w:lineRule="exact"/>
                    <w:ind w:hanging="192"/>
                    <w:jc w:val="center"/>
                    <w:rPr>
                      <w:szCs w:val="24"/>
                      <w:lang w:eastAsia="en-US"/>
                    </w:rPr>
                  </w:pPr>
                  <w:r w:rsidRPr="00A823C8">
                    <w:rPr>
                      <w:szCs w:val="24"/>
                    </w:rPr>
                    <w:t>5%</w:t>
                  </w:r>
                </w:p>
              </w:tc>
            </w:tr>
            <w:tr w:rsidR="00A823C8" w:rsidRPr="00A823C8" w:rsidTr="00EA33A5">
              <w:tc>
                <w:tcPr>
                  <w:tcW w:w="1402" w:type="dxa"/>
                  <w:vMerge/>
                  <w:tcBorders>
                    <w:left w:val="single" w:sz="4" w:space="0" w:color="4F81BD"/>
                    <w:bottom w:val="single" w:sz="6" w:space="0" w:color="4F81BD"/>
                    <w:right w:val="single" w:sz="6" w:space="0" w:color="4F81BD"/>
                  </w:tcBorders>
                  <w:vAlign w:val="center"/>
                </w:tcPr>
                <w:p w:rsidR="00A823C8" w:rsidRPr="00A823C8" w:rsidRDefault="00A823C8" w:rsidP="00A823C8">
                  <w:pPr>
                    <w:jc w:val="left"/>
                    <w:rPr>
                      <w:b/>
                      <w:szCs w:val="24"/>
                      <w:lang w:eastAsia="en-US"/>
                    </w:rPr>
                  </w:pPr>
                </w:p>
              </w:tc>
              <w:tc>
                <w:tcPr>
                  <w:tcW w:w="1946" w:type="dxa"/>
                  <w:tcBorders>
                    <w:top w:val="single" w:sz="6" w:space="0" w:color="4F81BD"/>
                    <w:left w:val="single" w:sz="6" w:space="0" w:color="4F81BD"/>
                    <w:bottom w:val="single" w:sz="6" w:space="0" w:color="4F81BD"/>
                    <w:right w:val="single" w:sz="6" w:space="0" w:color="4F81BD"/>
                  </w:tcBorders>
                  <w:vAlign w:val="center"/>
                </w:tcPr>
                <w:p w:rsidR="00A823C8" w:rsidRPr="00A823C8" w:rsidRDefault="00A823C8" w:rsidP="00A823C8">
                  <w:pPr>
                    <w:jc w:val="center"/>
                    <w:rPr>
                      <w:szCs w:val="24"/>
                    </w:rPr>
                  </w:pPr>
                  <w:r w:rsidRPr="00A823C8">
                    <w:rPr>
                      <w:szCs w:val="24"/>
                    </w:rPr>
                    <w:t>Финансирование</w:t>
                  </w:r>
                </w:p>
              </w:tc>
              <w:tc>
                <w:tcPr>
                  <w:tcW w:w="1919" w:type="dxa"/>
                  <w:tcBorders>
                    <w:top w:val="single" w:sz="6" w:space="0" w:color="4F81BD"/>
                    <w:left w:val="single" w:sz="6" w:space="0" w:color="4F81BD"/>
                    <w:bottom w:val="single" w:sz="6" w:space="0" w:color="4F81BD"/>
                    <w:right w:val="single" w:sz="6" w:space="0" w:color="4F81BD"/>
                  </w:tcBorders>
                  <w:vAlign w:val="center"/>
                </w:tcPr>
                <w:p w:rsidR="00A823C8" w:rsidRPr="00A823C8" w:rsidRDefault="00A823C8" w:rsidP="00A823C8">
                  <w:pPr>
                    <w:jc w:val="left"/>
                    <w:rPr>
                      <w:szCs w:val="24"/>
                    </w:rPr>
                  </w:pPr>
                  <w:r w:rsidRPr="00A823C8">
                    <w:rPr>
                      <w:szCs w:val="24"/>
                    </w:rPr>
                    <w:t>Объем инвести</w:t>
                  </w:r>
                  <w:r w:rsidRPr="00A823C8">
                    <w:rPr>
                      <w:szCs w:val="24"/>
                    </w:rPr>
                    <w:cr/>
                    <w:t>ий, (млрд. руб.)</w:t>
                  </w:r>
                </w:p>
              </w:tc>
              <w:tc>
                <w:tcPr>
                  <w:tcW w:w="918" w:type="dxa"/>
                  <w:tcBorders>
                    <w:top w:val="single" w:sz="6" w:space="0" w:color="4F81BD"/>
                    <w:left w:val="single" w:sz="6" w:space="0" w:color="4F81BD"/>
                    <w:bottom w:val="single" w:sz="6" w:space="0" w:color="4F81BD"/>
                    <w:right w:val="single" w:sz="6" w:space="0" w:color="4F81BD"/>
                  </w:tcBorders>
                  <w:vAlign w:val="center"/>
                </w:tcPr>
                <w:p w:rsidR="00A823C8" w:rsidRPr="00A823C8" w:rsidRDefault="00A823C8" w:rsidP="00A823C8">
                  <w:pPr>
                    <w:widowControl w:val="0"/>
                    <w:autoSpaceDE w:val="0"/>
                    <w:autoSpaceDN w:val="0"/>
                    <w:adjustRightInd w:val="0"/>
                    <w:spacing w:line="252" w:lineRule="exact"/>
                    <w:ind w:hanging="192"/>
                    <w:jc w:val="center"/>
                    <w:rPr>
                      <w:szCs w:val="24"/>
                    </w:rPr>
                  </w:pPr>
                  <w:r w:rsidRPr="00A823C8">
                    <w:rPr>
                      <w:szCs w:val="24"/>
                      <w:lang w:val="en-US"/>
                    </w:rPr>
                    <w:t>&gt;</w:t>
                  </w:r>
                  <w:r w:rsidRPr="00A823C8">
                    <w:rPr>
                      <w:szCs w:val="24"/>
                    </w:rPr>
                    <w:t>15/</w:t>
                  </w:r>
                </w:p>
              </w:tc>
              <w:tc>
                <w:tcPr>
                  <w:tcW w:w="1105" w:type="dxa"/>
                  <w:tcBorders>
                    <w:top w:val="single" w:sz="6" w:space="0" w:color="4F81BD"/>
                    <w:left w:val="single" w:sz="6" w:space="0" w:color="4F81BD"/>
                    <w:bottom w:val="single" w:sz="6" w:space="0" w:color="4F81BD"/>
                    <w:right w:val="single" w:sz="6" w:space="0" w:color="4F81BD"/>
                  </w:tcBorders>
                  <w:vAlign w:val="center"/>
                </w:tcPr>
                <w:p w:rsidR="00A823C8" w:rsidRPr="00A823C8" w:rsidRDefault="00A823C8" w:rsidP="00A823C8">
                  <w:pPr>
                    <w:widowControl w:val="0"/>
                    <w:autoSpaceDE w:val="0"/>
                    <w:autoSpaceDN w:val="0"/>
                    <w:adjustRightInd w:val="0"/>
                    <w:spacing w:line="252" w:lineRule="exact"/>
                    <w:ind w:hanging="192"/>
                    <w:jc w:val="center"/>
                    <w:rPr>
                      <w:szCs w:val="24"/>
                    </w:rPr>
                  </w:pPr>
                  <w:r w:rsidRPr="00A823C8">
                    <w:rPr>
                      <w:szCs w:val="24"/>
                    </w:rPr>
                    <w:t>5-15/</w:t>
                  </w:r>
                </w:p>
              </w:tc>
              <w:tc>
                <w:tcPr>
                  <w:tcW w:w="992" w:type="dxa"/>
                  <w:tcBorders>
                    <w:top w:val="single" w:sz="6" w:space="0" w:color="4F81BD"/>
                    <w:left w:val="single" w:sz="6" w:space="0" w:color="4F81BD"/>
                    <w:bottom w:val="single" w:sz="6" w:space="0" w:color="4F81BD"/>
                    <w:right w:val="single" w:sz="6" w:space="0" w:color="4F81BD"/>
                  </w:tcBorders>
                  <w:vAlign w:val="center"/>
                </w:tcPr>
                <w:p w:rsidR="00A823C8" w:rsidRPr="00A823C8" w:rsidRDefault="00A823C8" w:rsidP="00A823C8">
                  <w:pPr>
                    <w:jc w:val="center"/>
                    <w:rPr>
                      <w:szCs w:val="24"/>
                    </w:rPr>
                  </w:pPr>
                  <w:r w:rsidRPr="00A823C8">
                    <w:rPr>
                      <w:szCs w:val="24"/>
                      <w:lang w:val="en-US"/>
                    </w:rPr>
                    <w:t>&lt;</w:t>
                  </w:r>
                  <w:r w:rsidRPr="00A823C8">
                    <w:rPr>
                      <w:szCs w:val="24"/>
                    </w:rPr>
                    <w:t>5/</w:t>
                  </w:r>
                </w:p>
              </w:tc>
              <w:tc>
                <w:tcPr>
                  <w:tcW w:w="1474" w:type="dxa"/>
                  <w:tcBorders>
                    <w:top w:val="single" w:sz="6" w:space="0" w:color="4F81BD"/>
                    <w:left w:val="single" w:sz="6" w:space="0" w:color="4F81BD"/>
                    <w:bottom w:val="single" w:sz="6" w:space="0" w:color="4F81BD"/>
                    <w:right w:val="single" w:sz="4" w:space="0" w:color="4F81BD"/>
                  </w:tcBorders>
                  <w:shd w:val="clear" w:color="auto" w:fill="B8CCE4" w:themeFill="accent1" w:themeFillTint="66"/>
                  <w:vAlign w:val="center"/>
                </w:tcPr>
                <w:p w:rsidR="00A823C8" w:rsidRPr="00A823C8" w:rsidRDefault="00A823C8" w:rsidP="00A823C8">
                  <w:pPr>
                    <w:widowControl w:val="0"/>
                    <w:autoSpaceDE w:val="0"/>
                    <w:autoSpaceDN w:val="0"/>
                    <w:adjustRightInd w:val="0"/>
                    <w:spacing w:line="252" w:lineRule="exact"/>
                    <w:ind w:hanging="192"/>
                    <w:jc w:val="center"/>
                    <w:rPr>
                      <w:szCs w:val="24"/>
                    </w:rPr>
                  </w:pPr>
                  <w:r w:rsidRPr="00A823C8">
                    <w:rPr>
                      <w:szCs w:val="24"/>
                    </w:rPr>
                    <w:t>10%</w:t>
                  </w:r>
                </w:p>
              </w:tc>
            </w:tr>
            <w:tr w:rsidR="00A823C8" w:rsidRPr="00A823C8" w:rsidTr="00EA33A5">
              <w:trPr>
                <w:trHeight w:val="105"/>
              </w:trPr>
              <w:tc>
                <w:tcPr>
                  <w:tcW w:w="8282" w:type="dxa"/>
                  <w:gridSpan w:val="6"/>
                  <w:tcBorders>
                    <w:top w:val="single" w:sz="6" w:space="0" w:color="4F81BD"/>
                    <w:left w:val="single" w:sz="4" w:space="0" w:color="4F81BD"/>
                    <w:bottom w:val="single" w:sz="4" w:space="0" w:color="4F81BD"/>
                    <w:right w:val="single" w:sz="6" w:space="0" w:color="4F81BD"/>
                  </w:tcBorders>
                  <w:vAlign w:val="center"/>
                  <w:hideMark/>
                </w:tcPr>
                <w:p w:rsidR="00A823C8" w:rsidRPr="00A823C8" w:rsidRDefault="00A823C8" w:rsidP="00A823C8">
                  <w:pPr>
                    <w:jc w:val="right"/>
                    <w:rPr>
                      <w:szCs w:val="24"/>
                      <w:lang w:eastAsia="en-US"/>
                    </w:rPr>
                  </w:pPr>
                  <w:r w:rsidRPr="00A823C8">
                    <w:rPr>
                      <w:rFonts w:eastAsia="Calibri"/>
                      <w:position w:val="-8"/>
                      <w:szCs w:val="24"/>
                      <w:lang w:val="en-US" w:eastAsia="en-US"/>
                    </w:rPr>
                    <w:object w:dxaOrig="255" w:dyaOrig="300">
                      <v:shape id="_x0000_i1027" type="#_x0000_t75" style="width:12.75pt;height:15pt" o:ole="">
                        <v:imagedata r:id="rId8" o:title=""/>
                      </v:shape>
                      <o:OLEObject Type="Embed" ProgID="Equation.3" ShapeID="_x0000_i1027" DrawAspect="Content" ObjectID="_1427273264" r:id="rId11"/>
                    </w:object>
                  </w:r>
                </w:p>
              </w:tc>
              <w:tc>
                <w:tcPr>
                  <w:tcW w:w="1474" w:type="dxa"/>
                  <w:tcBorders>
                    <w:top w:val="single" w:sz="6" w:space="0" w:color="4F81BD"/>
                    <w:left w:val="single" w:sz="6" w:space="0" w:color="4F81BD"/>
                    <w:bottom w:val="single" w:sz="4" w:space="0" w:color="4F81BD"/>
                    <w:right w:val="single" w:sz="4" w:space="0" w:color="4F81BD"/>
                  </w:tcBorders>
                  <w:vAlign w:val="center"/>
                  <w:hideMark/>
                </w:tcPr>
                <w:p w:rsidR="00A823C8" w:rsidRPr="00A823C8" w:rsidRDefault="00A823C8" w:rsidP="00A823C8">
                  <w:pPr>
                    <w:widowControl w:val="0"/>
                    <w:autoSpaceDE w:val="0"/>
                    <w:autoSpaceDN w:val="0"/>
                    <w:adjustRightInd w:val="0"/>
                    <w:spacing w:line="252" w:lineRule="exact"/>
                    <w:ind w:hanging="192"/>
                    <w:jc w:val="center"/>
                    <w:rPr>
                      <w:b/>
                      <w:szCs w:val="24"/>
                      <w:lang w:eastAsia="en-US"/>
                    </w:rPr>
                  </w:pPr>
                  <w:r w:rsidRPr="00A823C8">
                    <w:rPr>
                      <w:b/>
                      <w:szCs w:val="24"/>
                    </w:rPr>
                    <w:t>100%</w:t>
                  </w:r>
                </w:p>
              </w:tc>
            </w:tr>
          </w:tbl>
          <w:p w:rsidR="00A823C8" w:rsidRPr="00A823C8" w:rsidRDefault="00EA33A5" w:rsidP="00EA33A5">
            <w:pPr>
              <w:autoSpaceDE w:val="0"/>
              <w:autoSpaceDN w:val="0"/>
              <w:adjustRightInd w:val="0"/>
              <w:rPr>
                <w:rFonts w:eastAsia="Arial Unicode MS"/>
                <w:szCs w:val="24"/>
              </w:rPr>
            </w:pPr>
            <w:r w:rsidRPr="00A823C8">
              <w:rPr>
                <w:rFonts w:eastAsia="Arial Unicode MS"/>
                <w:noProof/>
                <w:szCs w:val="24"/>
              </w:rPr>
              <mc:AlternateContent>
                <mc:Choice Requires="wps">
                  <w:drawing>
                    <wp:anchor distT="0" distB="0" distL="114300" distR="114300" simplePos="0" relativeHeight="251676672" behindDoc="0" locked="0" layoutInCell="1" allowOverlap="1" wp14:anchorId="13549CA0" wp14:editId="3009667D">
                      <wp:simplePos x="0" y="0"/>
                      <wp:positionH relativeFrom="column">
                        <wp:posOffset>3403346</wp:posOffset>
                      </wp:positionH>
                      <wp:positionV relativeFrom="paragraph">
                        <wp:posOffset>219406</wp:posOffset>
                      </wp:positionV>
                      <wp:extent cx="1828800" cy="196850"/>
                      <wp:effectExtent l="95250" t="95250" r="19050" b="0"/>
                      <wp:wrapNone/>
                      <wp:docPr id="212" name="AutoShap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480263">
                                <a:off x="0" y="0"/>
                                <a:ext cx="1828800" cy="196850"/>
                              </a:xfrm>
                              <a:prstGeom prst="rtTriangle">
                                <a:avLst/>
                              </a:prstGeom>
                              <a:solidFill>
                                <a:srgbClr val="4F81BD">
                                  <a:lumMod val="100000"/>
                                  <a:lumOff val="0"/>
                                </a:srgbClr>
                              </a:solidFill>
                              <a:ln w="9525">
                                <a:solidFill>
                                  <a:srgbClr val="4F81BD">
                                    <a:lumMod val="100000"/>
                                    <a:lumOff val="0"/>
                                  </a:srgbClr>
                                </a:solidFill>
                                <a:miter lim="800000"/>
                                <a:headEnd/>
                                <a:tailEnd/>
                              </a:ln>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AB03FC7" id="AutoShape 110" o:spid="_x0000_s1026" type="#_x0000_t6" style="position:absolute;margin-left:268pt;margin-top:17.3pt;width:2in;height:15.5pt;rotation:11447242fd;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" fillcolor="#4f81bd" strokecolor="#4f81bd"/>
                  </w:pict>
                </mc:Fallback>
              </mc:AlternateContent>
            </w:r>
            <w:r w:rsidR="00A823C8" w:rsidRPr="00A823C8">
              <w:rPr>
                <w:rFonts w:eastAsia="Calibri"/>
                <w:noProof/>
                <w:position w:val="-8"/>
                <w:szCs w:val="24"/>
              </w:rPr>
              <mc:AlternateContent>
                <mc:Choice Requires="wps">
                  <w:drawing>
                    <wp:anchor distT="0" distB="0" distL="114300" distR="114300" simplePos="0" relativeHeight="251678720" behindDoc="1" locked="0" layoutInCell="1" allowOverlap="1" wp14:anchorId="426BF43D" wp14:editId="4285A931">
                      <wp:simplePos x="0" y="0"/>
                      <wp:positionH relativeFrom="column">
                        <wp:posOffset>110490</wp:posOffset>
                      </wp:positionH>
                      <wp:positionV relativeFrom="paragraph">
                        <wp:posOffset>6853555</wp:posOffset>
                      </wp:positionV>
                      <wp:extent cx="400050" cy="149860"/>
                      <wp:effectExtent l="0" t="0" r="19050" b="21590"/>
                      <wp:wrapNone/>
                      <wp:docPr id="304" name="Rectangle 1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00050" cy="149860"/>
                              </a:xfrm>
                              <a:prstGeom prst="rect">
                                <a:avLst/>
                              </a:prstGeom>
                              <a:solidFill>
                                <a:srgbClr val="4F81BD">
                                  <a:lumMod val="40000"/>
                                  <a:lumOff val="60000"/>
                                </a:srgbClr>
                              </a:solidFill>
                              <a:ln w="9525">
                                <a:solidFill>
                                  <a:srgbClr val="4F81BD">
                                    <a:lumMod val="40000"/>
                                    <a:lumOff val="60000"/>
                                  </a:srgbClr>
                                </a:solidFill>
                                <a:miter lim="800000"/>
                                <a:headEnd/>
                                <a:tailEnd/>
                              </a:ln>
                            </wps:spPr>
                            <wps:bodyPr rot="0" vert="horz" wrap="square" lIns="91440" tIns="45720" rIns="91440" bIns="45720" anchor="t" anchorCtr="0" upright="1">
                              <a:noAutofit/>
                            </wps:bodyPr>
                          </wps:wsp>
                        </a:graphicData>
                      </a:graphic>
                    </wp:anchor>
                  </w:drawing>
                </mc:Choice>
                <mc:Fallback>
                  <w:pict>
                    <v:rect w14:anchorId="7B5365A0" id="Rectangle 112" o:spid="_x0000_s1026" style="position:absolute;margin-left:8.7pt;margin-top:539.65pt;width:31.5pt;height:11.8pt;z-index:-2516377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" fillcolor="#b9cde5" strokecolor="#b9cde5"/>
                  </w:pict>
                </mc:Fallback>
              </mc:AlternateContent>
            </w:r>
            <w:r w:rsidR="00A823C8" w:rsidRPr="00A823C8">
              <w:rPr>
                <w:rFonts w:eastAsia="Calibri"/>
                <w:noProof/>
                <w:position w:val="-8"/>
                <w:szCs w:val="24"/>
              </w:rPr>
              <mc:AlternateContent>
                <mc:Choice Requires="wps">
                  <w:drawing>
                    <wp:anchor distT="0" distB="0" distL="114300" distR="114300" simplePos="0" relativeHeight="251679744" behindDoc="1" locked="0" layoutInCell="1" allowOverlap="1" wp14:anchorId="1CB89F42" wp14:editId="71C27460">
                      <wp:simplePos x="0" y="0"/>
                      <wp:positionH relativeFrom="column">
                        <wp:posOffset>632460</wp:posOffset>
                      </wp:positionH>
                      <wp:positionV relativeFrom="paragraph">
                        <wp:posOffset>6859270</wp:posOffset>
                      </wp:positionV>
                      <wp:extent cx="2505075" cy="289560"/>
                      <wp:effectExtent l="0" t="0" r="28575" b="15240"/>
                      <wp:wrapNone/>
                      <wp:docPr id="305" name="Text Box 1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05075" cy="289560"/>
                              </a:xfrm>
                              <a:prstGeom prst="rect">
                                <a:avLst/>
                              </a:prstGeom>
                              <a:solidFill>
                                <a:srgbClr val="FFFFFF"/>
                              </a:solidFill>
                              <a:ln w="9525">
                                <a:solidFill>
                                  <a:sysClr val="window" lastClr="FFFFFF">
                                    <a:lumMod val="100000"/>
                                    <a:lumOff val="0"/>
                                  </a:sysClr>
                                </a:solidFill>
                                <a:miter lim="800000"/>
                                <a:headEnd/>
                                <a:tailEnd/>
                              </a:ln>
                            </wps:spPr>
                            <wps:txbx>
                              <w:txbxContent>
                                <w:p w:rsidR="00DA6887" w:rsidRDefault="00DA6887" w:rsidP="00A823C8">
                                  <w:pPr>
                                    <w:rPr>
                                      <w:rFonts w:cs="Times New Roman"/>
                                    </w:rPr>
                                  </w:pPr>
                                  <w:r>
                                    <w:rPr>
                                      <w:rFonts w:cs="Times New Roman"/>
                                    </w:rPr>
                                    <w:t>Экономические критерии</w:t>
                                  </w:r>
                                </w:p>
                              </w:txbxContent>
                            </wps:txbx>
                            <wps:bodyPr rot="0" vert="horz" wrap="square" lIns="91440" tIns="45720" rIns="91440" bIns="45720" anchor="t" anchorCtr="0" upright="1">
                              <a:noAutofit/>
                            </wps:bodyPr>
                          </wps:wsp>
                        </a:graphicData>
                      </a:graphic>
                    </wp:anchor>
                  </w:drawing>
                </mc:Choice>
                <mc:Fallback>
                  <w:pict>
                    <v:shape w14:anchorId="1CB89F42" id="Text Box 113" o:spid="_x0000_s1174" type="#_x0000_t202" style="position:absolute;left:0;text-align:left;margin-left:49.8pt;margin-top:540.1pt;width:197.25pt;height:22.8pt;z-index:-2516367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" strokecolor="white">
                      <v:textbox>
                        <w:txbxContent>
                          <w:p w:rsidR="00DA6887" w:rsidRDefault="00DA6887" w:rsidP="00A823C8">
                            <w:pPr>
                              <w:rPr>
                                <w:rFonts w:cs="Times New Roman"/>
                              </w:rPr>
                            </w:pPr>
                            <w:r>
                              <w:rPr>
                                <w:rFonts w:cs="Times New Roman"/>
                              </w:rPr>
                              <w:t>Экономические критерии</w:t>
                            </w:r>
                          </w:p>
                        </w:txbxContent>
                      </v:textbox>
                    </v:shape>
                  </w:pict>
                </mc:Fallback>
              </mc:AlternateContent>
            </w:r>
          </w:p>
        </w:tc>
      </w:tr>
      <w:tr w:rsidR="00A823C8" w:rsidRPr="00A823C8" w:rsidTr="00A823C8">
        <w:tc>
          <w:tcPr>
            <w:tcW w:w="2660" w:type="dxa"/>
            <w:gridSpan w:val="2"/>
          </w:tcPr>
          <w:p w:rsidR="00A823C8" w:rsidRPr="00A823C8" w:rsidRDefault="00A823C8" w:rsidP="00A823C8">
            <w:pPr>
              <w:autoSpaceDE w:val="0"/>
              <w:autoSpaceDN w:val="0"/>
              <w:adjustRightInd w:val="0"/>
              <w:ind w:left="441"/>
              <w:rPr>
                <w:rFonts w:eastAsia="Arial Unicode MS"/>
                <w:b/>
                <w:szCs w:val="24"/>
              </w:rPr>
            </w:pPr>
          </w:p>
        </w:tc>
        <w:tc>
          <w:tcPr>
            <w:tcW w:w="7229" w:type="dxa"/>
          </w:tcPr>
          <w:p w:rsidR="00EA33A5" w:rsidRDefault="00EA33A5" w:rsidP="00A823C8">
            <w:pPr>
              <w:tabs>
                <w:tab w:val="left" w:pos="2486"/>
              </w:tabs>
              <w:autoSpaceDE w:val="0"/>
              <w:autoSpaceDN w:val="0"/>
              <w:adjustRightInd w:val="0"/>
              <w:ind w:left="-108"/>
              <w:rPr>
                <w:rFonts w:eastAsia="Arial Unicode MS"/>
                <w:szCs w:val="24"/>
              </w:rPr>
            </w:pPr>
          </w:p>
          <w:p w:rsidR="00EA33A5" w:rsidRDefault="00EA33A5" w:rsidP="00A823C8">
            <w:pPr>
              <w:tabs>
                <w:tab w:val="left" w:pos="2486"/>
              </w:tabs>
              <w:autoSpaceDE w:val="0"/>
              <w:autoSpaceDN w:val="0"/>
              <w:adjustRightInd w:val="0"/>
              <w:ind w:left="-108"/>
              <w:rPr>
                <w:rFonts w:eastAsia="Arial Unicode MS"/>
                <w:szCs w:val="24"/>
              </w:rPr>
            </w:pPr>
          </w:p>
          <w:p w:rsidR="00A823C8" w:rsidRPr="00A823C8" w:rsidRDefault="00A823C8" w:rsidP="00A823C8">
            <w:pPr>
              <w:tabs>
                <w:tab w:val="left" w:pos="2486"/>
              </w:tabs>
              <w:autoSpaceDE w:val="0"/>
              <w:autoSpaceDN w:val="0"/>
              <w:adjustRightInd w:val="0"/>
              <w:ind w:left="-108"/>
              <w:rPr>
                <w:rFonts w:eastAsia="Arial Unicode MS"/>
                <w:szCs w:val="24"/>
              </w:rPr>
            </w:pPr>
            <w:r w:rsidRPr="00A823C8">
              <w:rPr>
                <w:rFonts w:eastAsia="Arial Unicode MS"/>
                <w:szCs w:val="24"/>
              </w:rPr>
              <w:t>Таким образом, экономическим критериям отдано 55% веса, а техническим – 45% веса в общем балле проекта.</w:t>
            </w:r>
          </w:p>
          <w:p w:rsidR="00A823C8" w:rsidRPr="00A823C8" w:rsidRDefault="00A823C8" w:rsidP="00A823C8">
            <w:pPr>
              <w:tabs>
                <w:tab w:val="left" w:pos="2486"/>
              </w:tabs>
              <w:autoSpaceDE w:val="0"/>
              <w:autoSpaceDN w:val="0"/>
              <w:adjustRightInd w:val="0"/>
              <w:ind w:left="-108"/>
              <w:rPr>
                <w:rFonts w:eastAsia="Arial Unicode MS"/>
                <w:szCs w:val="24"/>
              </w:rPr>
            </w:pPr>
          </w:p>
          <w:p w:rsidR="00A823C8" w:rsidRPr="00A823C8" w:rsidRDefault="00A823C8" w:rsidP="00A823C8">
            <w:pPr>
              <w:autoSpaceDE w:val="0"/>
              <w:autoSpaceDN w:val="0"/>
              <w:adjustRightInd w:val="0"/>
              <w:ind w:left="441"/>
              <w:rPr>
                <w:rFonts w:eastAsia="Arial Unicode MS"/>
                <w:b/>
                <w:szCs w:val="24"/>
              </w:rPr>
            </w:pPr>
          </w:p>
        </w:tc>
      </w:tr>
      <w:tr w:rsidR="00A823C8" w:rsidRPr="00A823C8" w:rsidTr="00A823C8">
        <w:tc>
          <w:tcPr>
            <w:tcW w:w="2660" w:type="dxa"/>
            <w:gridSpan w:val="2"/>
          </w:tcPr>
          <w:p w:rsidR="00A823C8" w:rsidRPr="00A823C8" w:rsidRDefault="00A823C8" w:rsidP="00A823C8">
            <w:pPr>
              <w:tabs>
                <w:tab w:val="left" w:pos="2127"/>
              </w:tabs>
              <w:autoSpaceDE w:val="0"/>
              <w:autoSpaceDN w:val="0"/>
              <w:adjustRightInd w:val="0"/>
              <w:ind w:right="188"/>
              <w:rPr>
                <w:rFonts w:eastAsia="Arial Unicode MS"/>
                <w:b/>
                <w:bCs/>
                <w:szCs w:val="24"/>
              </w:rPr>
            </w:pPr>
            <w:r w:rsidRPr="00A823C8">
              <w:rPr>
                <w:rFonts w:eastAsia="Arial Unicode MS"/>
                <w:b/>
                <w:bCs/>
                <w:szCs w:val="24"/>
              </w:rPr>
              <w:t xml:space="preserve">5.4.4. Ранжирование проектов класса </w:t>
            </w:r>
            <w:r w:rsidRPr="00A823C8">
              <w:rPr>
                <w:rFonts w:eastAsia="Arial Unicode MS"/>
                <w:b/>
                <w:bCs/>
                <w:szCs w:val="24"/>
                <w:lang w:val="en-US"/>
              </w:rPr>
              <w:t>I</w:t>
            </w:r>
            <w:r w:rsidRPr="00A823C8">
              <w:rPr>
                <w:rFonts w:eastAsia="Arial Unicode MS"/>
                <w:b/>
                <w:bCs/>
                <w:szCs w:val="24"/>
              </w:rPr>
              <w:t xml:space="preserve"> – подкласс 1.3. </w:t>
            </w:r>
            <w:r w:rsidRPr="00A823C8">
              <w:rPr>
                <w:rFonts w:eastAsia="Arial Unicode MS"/>
                <w:b/>
                <w:szCs w:val="24"/>
              </w:rPr>
              <w:t>"Строительство новой тепломагистрали"</w:t>
            </w:r>
          </w:p>
        </w:tc>
        <w:tc>
          <w:tcPr>
            <w:tcW w:w="7229" w:type="dxa"/>
          </w:tcPr>
          <w:p w:rsidR="00A823C8" w:rsidRPr="00A823C8" w:rsidRDefault="00A823C8" w:rsidP="00A823C8">
            <w:pPr>
              <w:autoSpaceDE w:val="0"/>
              <w:autoSpaceDN w:val="0"/>
              <w:adjustRightInd w:val="0"/>
              <w:rPr>
                <w:rFonts w:eastAsia="Arial Unicode MS"/>
                <w:szCs w:val="24"/>
              </w:rPr>
            </w:pPr>
            <w:r w:rsidRPr="00A823C8">
              <w:rPr>
                <w:rFonts w:eastAsia="Arial Unicode MS"/>
                <w:szCs w:val="24"/>
              </w:rPr>
              <w:t>Инвестпроекты подкласса 1.3 сравниваются между собой и подклассами 1.1, 1.2 и ранжируются по общему баллу. Ранг проекта равен порядку проекта в отранжированном перечне инвестпроектов.</w:t>
            </w:r>
          </w:p>
          <w:p w:rsidR="00A823C8" w:rsidRPr="00A823C8" w:rsidRDefault="00A823C8" w:rsidP="00A823C8">
            <w:pPr>
              <w:autoSpaceDE w:val="0"/>
              <w:autoSpaceDN w:val="0"/>
              <w:adjustRightInd w:val="0"/>
              <w:rPr>
                <w:rFonts w:eastAsia="Arial Unicode MS"/>
                <w:szCs w:val="24"/>
              </w:rPr>
            </w:pPr>
            <w:r w:rsidRPr="00A823C8">
              <w:rPr>
                <w:rFonts w:eastAsia="Arial Unicode MS"/>
                <w:szCs w:val="24"/>
              </w:rPr>
              <w:t>Наиболее приоритетны проекты с большим общим баллом.</w:t>
            </w:r>
          </w:p>
          <w:p w:rsidR="00A823C8" w:rsidRPr="00A823C8" w:rsidRDefault="00A823C8" w:rsidP="00A823C8">
            <w:pPr>
              <w:autoSpaceDE w:val="0"/>
              <w:autoSpaceDN w:val="0"/>
              <w:adjustRightInd w:val="0"/>
              <w:ind w:right="130"/>
              <w:rPr>
                <w:rFonts w:eastAsia="Arial Unicode MS"/>
                <w:szCs w:val="24"/>
              </w:rPr>
            </w:pPr>
            <w:r w:rsidRPr="00A823C8">
              <w:rPr>
                <w:rFonts w:eastAsia="Arial Unicode MS"/>
                <w:szCs w:val="24"/>
              </w:rPr>
              <w:t>В случае, если общий балл совпадает, приоритет отдается проекту с наименьшим сроком окупаемости.</w:t>
            </w:r>
          </w:p>
          <w:p w:rsidR="00A823C8" w:rsidRPr="00A823C8" w:rsidRDefault="00A823C8" w:rsidP="00A823C8">
            <w:pPr>
              <w:autoSpaceDE w:val="0"/>
              <w:autoSpaceDN w:val="0"/>
              <w:adjustRightInd w:val="0"/>
              <w:rPr>
                <w:rFonts w:eastAsia="Arial Unicode MS"/>
                <w:szCs w:val="24"/>
              </w:rPr>
            </w:pPr>
          </w:p>
          <w:p w:rsidR="00A823C8" w:rsidRPr="00A823C8" w:rsidRDefault="00A823C8" w:rsidP="00A823C8">
            <w:pPr>
              <w:autoSpaceDE w:val="0"/>
              <w:autoSpaceDN w:val="0"/>
              <w:adjustRightInd w:val="0"/>
              <w:rPr>
                <w:rFonts w:eastAsia="Arial Unicode MS"/>
                <w:szCs w:val="24"/>
              </w:rPr>
            </w:pPr>
          </w:p>
        </w:tc>
      </w:tr>
      <w:tr w:rsidR="00A823C8" w:rsidRPr="00A823C8" w:rsidTr="00A823C8">
        <w:tc>
          <w:tcPr>
            <w:tcW w:w="9889" w:type="dxa"/>
            <w:gridSpan w:val="3"/>
          </w:tcPr>
          <w:p w:rsidR="00A823C8" w:rsidRPr="00A823C8" w:rsidRDefault="00A823C8" w:rsidP="00A7210F">
            <w:pPr>
              <w:numPr>
                <w:ilvl w:val="1"/>
                <w:numId w:val="115"/>
              </w:numPr>
              <w:autoSpaceDE w:val="0"/>
              <w:autoSpaceDN w:val="0"/>
              <w:adjustRightInd w:val="0"/>
              <w:jc w:val="center"/>
              <w:rPr>
                <w:rFonts w:eastAsia="Arial Unicode MS"/>
                <w:b/>
                <w:szCs w:val="24"/>
              </w:rPr>
            </w:pPr>
            <w:r w:rsidRPr="00A823C8">
              <w:rPr>
                <w:rFonts w:eastAsia="Arial Unicode MS"/>
                <w:b/>
                <w:szCs w:val="24"/>
              </w:rPr>
              <w:t xml:space="preserve">Методика оценки проектов класса </w:t>
            </w:r>
            <w:r w:rsidRPr="00A823C8">
              <w:rPr>
                <w:rFonts w:eastAsia="Arial Unicode MS"/>
                <w:b/>
                <w:szCs w:val="24"/>
                <w:lang w:val="en-US"/>
              </w:rPr>
              <w:t>II</w:t>
            </w:r>
            <w:r w:rsidRPr="00A823C8">
              <w:rPr>
                <w:rFonts w:eastAsia="Arial Unicode MS"/>
                <w:b/>
                <w:szCs w:val="24"/>
              </w:rPr>
              <w:t xml:space="preserve"> "Эффективность"</w:t>
            </w:r>
          </w:p>
          <w:p w:rsidR="00A823C8" w:rsidRPr="00A823C8" w:rsidRDefault="00A823C8" w:rsidP="00A823C8">
            <w:pPr>
              <w:autoSpaceDE w:val="0"/>
              <w:autoSpaceDN w:val="0"/>
              <w:adjustRightInd w:val="0"/>
              <w:rPr>
                <w:rFonts w:eastAsia="Arial Unicode MS"/>
                <w:szCs w:val="24"/>
              </w:rPr>
            </w:pPr>
          </w:p>
        </w:tc>
      </w:tr>
      <w:tr w:rsidR="00A823C8" w:rsidRPr="00A823C8" w:rsidTr="00A823C8">
        <w:tc>
          <w:tcPr>
            <w:tcW w:w="2531" w:type="dxa"/>
          </w:tcPr>
          <w:p w:rsidR="00A823C8" w:rsidRPr="00A823C8" w:rsidRDefault="00A823C8" w:rsidP="00A7210F">
            <w:pPr>
              <w:numPr>
                <w:ilvl w:val="2"/>
                <w:numId w:val="115"/>
              </w:numPr>
              <w:autoSpaceDE w:val="0"/>
              <w:autoSpaceDN w:val="0"/>
              <w:adjustRightInd w:val="0"/>
              <w:ind w:left="0" w:firstLine="0"/>
              <w:jc w:val="left"/>
              <w:rPr>
                <w:rFonts w:eastAsia="Arial Unicode MS"/>
                <w:b/>
                <w:szCs w:val="24"/>
              </w:rPr>
            </w:pPr>
            <w:r w:rsidRPr="00A823C8">
              <w:rPr>
                <w:rFonts w:eastAsia="Arial Unicode MS"/>
                <w:b/>
                <w:szCs w:val="24"/>
              </w:rPr>
              <w:t xml:space="preserve">Обоснование экономической эффективности проектов класса </w:t>
            </w:r>
            <w:r w:rsidRPr="00A823C8">
              <w:rPr>
                <w:rFonts w:eastAsia="Arial Unicode MS"/>
                <w:b/>
                <w:szCs w:val="24"/>
                <w:lang w:val="en-US"/>
              </w:rPr>
              <w:t>II</w:t>
            </w:r>
          </w:p>
        </w:tc>
        <w:tc>
          <w:tcPr>
            <w:tcW w:w="7358" w:type="dxa"/>
            <w:gridSpan w:val="2"/>
          </w:tcPr>
          <w:p w:rsidR="00A823C8" w:rsidRPr="00A823C8" w:rsidRDefault="00A823C8" w:rsidP="00A823C8">
            <w:pPr>
              <w:autoSpaceDE w:val="0"/>
              <w:autoSpaceDN w:val="0"/>
              <w:adjustRightInd w:val="0"/>
              <w:rPr>
                <w:rFonts w:eastAsia="Arial Unicode MS"/>
                <w:szCs w:val="24"/>
              </w:rPr>
            </w:pPr>
            <w:r w:rsidRPr="00A823C8">
              <w:rPr>
                <w:rFonts w:eastAsia="Arial Unicode MS"/>
                <w:szCs w:val="24"/>
              </w:rPr>
              <w:t>Для оценки экономического эффекта от реализации каждого проекта данного класса рассчитывается бизнес-план, имеющий следующую структуру:</w:t>
            </w:r>
          </w:p>
          <w:p w:rsidR="00A823C8" w:rsidRPr="00A823C8" w:rsidRDefault="00A823C8" w:rsidP="00A823C8">
            <w:pPr>
              <w:autoSpaceDE w:val="0"/>
              <w:autoSpaceDN w:val="0"/>
              <w:adjustRightInd w:val="0"/>
              <w:ind w:left="441"/>
              <w:rPr>
                <w:rFonts w:eastAsia="Arial Unicode MS"/>
                <w:b/>
                <w:szCs w:val="24"/>
              </w:rPr>
            </w:pPr>
          </w:p>
        </w:tc>
      </w:tr>
    </w:tbl>
    <w:p w:rsidR="00A823C8" w:rsidRPr="00A823C8" w:rsidRDefault="00A823C8" w:rsidP="00A823C8">
      <w:pPr>
        <w:spacing w:after="0" w:line="240" w:lineRule="auto"/>
        <w:jc w:val="left"/>
        <w:rPr>
          <w:rFonts w:eastAsia="Times New Roman" w:cs="Times New Roman"/>
          <w:szCs w:val="24"/>
          <w:lang w:eastAsia="ru-RU"/>
        </w:rPr>
      </w:pPr>
    </w:p>
    <w:p w:rsidR="00A823C8" w:rsidRPr="00A823C8" w:rsidRDefault="00A823C8" w:rsidP="00A823C8">
      <w:pPr>
        <w:spacing w:after="0" w:line="240" w:lineRule="auto"/>
        <w:jc w:val="right"/>
        <w:rPr>
          <w:rFonts w:eastAsia="Times New Roman" w:cs="Times New Roman"/>
          <w:i/>
          <w:szCs w:val="24"/>
          <w:lang w:eastAsia="ru-RU"/>
        </w:rPr>
      </w:pPr>
      <w:r w:rsidRPr="00A823C8">
        <w:rPr>
          <w:rFonts w:eastAsia="Times New Roman" w:cs="Times New Roman"/>
          <w:i/>
          <w:szCs w:val="24"/>
          <w:lang w:eastAsia="ru-RU"/>
        </w:rPr>
        <w:t>Схема 9</w:t>
      </w:r>
    </w:p>
    <w:p w:rsidR="00A823C8" w:rsidRPr="00A823C8" w:rsidRDefault="00C81986" w:rsidP="00A823C8">
      <w:pPr>
        <w:spacing w:after="0" w:line="240" w:lineRule="auto"/>
        <w:jc w:val="right"/>
        <w:rPr>
          <w:rFonts w:eastAsia="Times New Roman" w:cs="Times New Roman"/>
          <w:i/>
          <w:szCs w:val="24"/>
          <w:lang w:eastAsia="ru-RU"/>
        </w:rPr>
      </w:pPr>
      <w:r w:rsidRPr="00A823C8">
        <w:rPr>
          <w:rFonts w:eastAsia="Times New Roman" w:cs="Times New Roman"/>
          <w:noProof/>
          <w:szCs w:val="24"/>
          <w:lang w:eastAsia="ru-RU"/>
        </w:rPr>
        <mc:AlternateContent>
          <mc:Choice Requires="wpg">
            <w:drawing>
              <wp:anchor distT="0" distB="0" distL="114300" distR="114300" simplePos="0" relativeHeight="251664384" behindDoc="0" locked="0" layoutInCell="1" allowOverlap="1" wp14:anchorId="22E2A9FB" wp14:editId="6C9FC026">
                <wp:simplePos x="0" y="0"/>
                <wp:positionH relativeFrom="column">
                  <wp:posOffset>-391547</wp:posOffset>
                </wp:positionH>
                <wp:positionV relativeFrom="paragraph">
                  <wp:posOffset>188457</wp:posOffset>
                </wp:positionV>
                <wp:extent cx="6607175" cy="3912870"/>
                <wp:effectExtent l="0" t="0" r="22225" b="11430"/>
                <wp:wrapNone/>
                <wp:docPr id="65" name="Group 16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607175" cy="3912870"/>
                          <a:chOff x="414" y="1503"/>
                          <a:chExt cx="10405" cy="6162"/>
                        </a:xfrm>
                      </wpg:grpSpPr>
                      <wpg:grpSp>
                        <wpg:cNvPr id="66" name="Group 166"/>
                        <wpg:cNvGrpSpPr>
                          <a:grpSpLocks/>
                        </wpg:cNvGrpSpPr>
                        <wpg:grpSpPr bwMode="auto">
                          <a:xfrm>
                            <a:off x="414" y="1503"/>
                            <a:ext cx="10405" cy="6162"/>
                            <a:chOff x="103" y="1503"/>
                            <a:chExt cx="10716" cy="6162"/>
                          </a:xfrm>
                        </wpg:grpSpPr>
                        <wps:wsp>
                          <wps:cNvPr id="67" name="AutoShape 167"/>
                          <wps:cNvCnPr>
                            <a:cxnSpLocks noChangeShapeType="1"/>
                          </wps:cNvCnPr>
                          <wps:spPr bwMode="auto">
                            <a:xfrm>
                              <a:off x="5772" y="4995"/>
                              <a:ext cx="359" cy="0"/>
                            </a:xfrm>
                            <a:prstGeom prst="straightConnector1">
                              <a:avLst/>
                            </a:prstGeom>
                            <a:noFill/>
                            <a:ln w="41275">
                              <a:solidFill>
                                <a:srgbClr val="002060"/>
                              </a:solidFill>
                              <a:round/>
                              <a:headEnd/>
                              <a:tailEnd type="triangle" w="med" len="med"/>
                            </a:ln>
                            <a:extLst>
                              <a:ext uri="{909E8E84-426E-40DD-AFC4-6F175D3DCCD1}">
                                <a14:hiddenFill xmlns:a14="http://schemas.microsoft.com/office/drawing/2010/main">
                                  <a:noFill/>
                                </a14:hiddenFill>
                              </a:ext>
                            </a:extLst>
                          </wps:spPr>
                          <wps:bodyPr/>
                        </wps:wsp>
                        <wpg:grpSp>
                          <wpg:cNvPr id="68" name="Group 168"/>
                          <wpg:cNvGrpSpPr>
                            <a:grpSpLocks/>
                          </wpg:cNvGrpSpPr>
                          <wpg:grpSpPr bwMode="auto">
                            <a:xfrm>
                              <a:off x="103" y="1503"/>
                              <a:ext cx="10716" cy="6162"/>
                              <a:chOff x="168" y="1623"/>
                              <a:chExt cx="10716" cy="6162"/>
                            </a:xfrm>
                          </wpg:grpSpPr>
                          <wps:wsp>
                            <wps:cNvPr id="85" name="AutoShape 185"/>
                            <wps:cNvCnPr>
                              <a:cxnSpLocks noChangeShapeType="1"/>
                            </wps:cNvCnPr>
                            <wps:spPr bwMode="auto">
                              <a:xfrm>
                                <a:off x="8415" y="4200"/>
                                <a:ext cx="1" cy="315"/>
                              </a:xfrm>
                              <a:prstGeom prst="straightConnector1">
                                <a:avLst/>
                              </a:prstGeom>
                              <a:noFill/>
                              <a:ln w="41275">
                                <a:solidFill>
                                  <a:srgbClr val="002060"/>
                                </a:solidFill>
                                <a:round/>
                                <a:headEnd/>
                                <a:tailEnd type="triangle" w="med" len="med"/>
                              </a:ln>
                              <a:extLst>
                                <a:ext uri="{909E8E84-426E-40DD-AFC4-6F175D3DCCD1}">
                                  <a14:hiddenFill xmlns:a14="http://schemas.microsoft.com/office/drawing/2010/main">
                                    <a:noFill/>
                                  </a14:hiddenFill>
                                </a:ext>
                              </a:extLst>
                            </wps:spPr>
                            <wps:bodyPr/>
                          </wps:wsp>
                          <wps:wsp>
                            <wps:cNvPr id="69" name="Rectangle 169"/>
                            <wps:cNvSpPr>
                              <a:spLocks noChangeArrowheads="1"/>
                            </wps:cNvSpPr>
                            <wps:spPr bwMode="auto">
                              <a:xfrm>
                                <a:off x="6048" y="5835"/>
                                <a:ext cx="4836" cy="1950"/>
                              </a:xfrm>
                              <a:prstGeom prst="rect">
                                <a:avLst/>
                              </a:prstGeom>
                              <a:solidFill>
                                <a:srgbClr val="4F81BD">
                                  <a:lumMod val="40000"/>
                                  <a:lumOff val="60000"/>
                                </a:srgbClr>
                              </a:solidFill>
                              <a:ln w="9525">
                                <a:solidFill>
                                  <a:srgbClr val="4F81BD">
                                    <a:lumMod val="20000"/>
                                    <a:lumOff val="80000"/>
                                  </a:srgbClr>
                                </a:solidFill>
                                <a:miter lim="800000"/>
                                <a:headEnd/>
                                <a:tailEnd/>
                              </a:ln>
                            </wps:spPr>
                            <wps:bodyPr rot="0" vert="horz" wrap="square" lIns="91440" tIns="45720" rIns="91440" bIns="45720" anchor="t" anchorCtr="0" upright="1">
                              <a:noAutofit/>
                            </wps:bodyPr>
                          </wps:wsp>
                          <wps:wsp>
                            <wps:cNvPr id="70" name="Text Box 170"/>
                            <wps:cNvSpPr txBox="1">
                              <a:spLocks noChangeArrowheads="1"/>
                            </wps:cNvSpPr>
                            <wps:spPr bwMode="auto">
                              <a:xfrm>
                                <a:off x="1086" y="2478"/>
                                <a:ext cx="4614" cy="2397"/>
                              </a:xfrm>
                              <a:prstGeom prst="rect">
                                <a:avLst/>
                              </a:prstGeom>
                              <a:solidFill>
                                <a:srgbClr val="FFFFFF"/>
                              </a:solidFill>
                              <a:ln w="9525">
                                <a:solidFill>
                                  <a:srgbClr val="4F81BD">
                                    <a:lumMod val="100000"/>
                                    <a:lumOff val="0"/>
                                  </a:srgbClr>
                                </a:solidFill>
                                <a:miter lim="800000"/>
                                <a:headEnd/>
                                <a:tailEnd/>
                              </a:ln>
                            </wps:spPr>
                            <wps:txbx>
                              <w:txbxContent>
                                <w:p w:rsidR="00DA6887" w:rsidRDefault="00DA6887" w:rsidP="00A7210F">
                                  <w:pPr>
                                    <w:pStyle w:val="a4"/>
                                    <w:numPr>
                                      <w:ilvl w:val="0"/>
                                      <w:numId w:val="90"/>
                                    </w:numPr>
                                    <w:ind w:left="0" w:firstLine="0"/>
                                    <w:jc w:val="left"/>
                                    <w:rPr>
                                      <w:rFonts w:cs="Times New Roman"/>
                                      <w:b/>
                                      <w:sz w:val="20"/>
                                      <w:szCs w:val="20"/>
                                    </w:rPr>
                                  </w:pPr>
                                  <w:r>
                                    <w:rPr>
                                      <w:rFonts w:cs="Times New Roman"/>
                                      <w:b/>
                                      <w:sz w:val="20"/>
                                      <w:szCs w:val="20"/>
                                    </w:rPr>
                                    <w:t xml:space="preserve">Дополнительная выручка от продажи </w:t>
                                  </w:r>
                                </w:p>
                                <w:p w:rsidR="00DA6887" w:rsidRDefault="00DA6887" w:rsidP="00A823C8">
                                  <w:pPr>
                                    <w:pStyle w:val="a4"/>
                                    <w:ind w:left="0"/>
                                    <w:rPr>
                                      <w:rFonts w:cs="Times New Roman"/>
                                      <w:b/>
                                      <w:sz w:val="20"/>
                                      <w:szCs w:val="20"/>
                                    </w:rPr>
                                  </w:pPr>
                                  <w:r>
                                    <w:rPr>
                                      <w:rFonts w:cs="Times New Roman"/>
                                      <w:b/>
                                      <w:sz w:val="20"/>
                                      <w:szCs w:val="20"/>
                                    </w:rPr>
                                    <w:t xml:space="preserve">              э/э потребителям</w:t>
                                  </w:r>
                                </w:p>
                                <w:p w:rsidR="00DA6887" w:rsidRDefault="00DA6887" w:rsidP="00A7210F">
                                  <w:pPr>
                                    <w:pStyle w:val="a4"/>
                                    <w:numPr>
                                      <w:ilvl w:val="0"/>
                                      <w:numId w:val="90"/>
                                    </w:numPr>
                                    <w:ind w:left="0" w:firstLine="0"/>
                                    <w:jc w:val="left"/>
                                    <w:rPr>
                                      <w:rFonts w:cs="Times New Roman"/>
                                      <w:b/>
                                      <w:sz w:val="20"/>
                                      <w:szCs w:val="20"/>
                                    </w:rPr>
                                  </w:pPr>
                                  <w:r>
                                    <w:rPr>
                                      <w:rFonts w:cs="Times New Roman"/>
                                      <w:b/>
                                      <w:sz w:val="20"/>
                                      <w:szCs w:val="20"/>
                                    </w:rPr>
                                    <w:t xml:space="preserve">Дополнительная выручка от продажи  </w:t>
                                  </w:r>
                                </w:p>
                                <w:p w:rsidR="00DA6887" w:rsidRDefault="00DA6887" w:rsidP="00A823C8">
                                  <w:pPr>
                                    <w:pStyle w:val="a4"/>
                                    <w:ind w:left="0"/>
                                    <w:rPr>
                                      <w:rFonts w:cs="Times New Roman"/>
                                      <w:b/>
                                      <w:sz w:val="20"/>
                                      <w:szCs w:val="20"/>
                                    </w:rPr>
                                  </w:pPr>
                                  <w:r>
                                    <w:rPr>
                                      <w:rFonts w:cs="Times New Roman"/>
                                      <w:b/>
                                      <w:sz w:val="20"/>
                                      <w:szCs w:val="20"/>
                                    </w:rPr>
                                    <w:t xml:space="preserve">              т/э</w:t>
                                  </w:r>
                                </w:p>
                                <w:p w:rsidR="00DA6887" w:rsidRDefault="00DA6887" w:rsidP="00A7210F">
                                  <w:pPr>
                                    <w:pStyle w:val="a4"/>
                                    <w:numPr>
                                      <w:ilvl w:val="0"/>
                                      <w:numId w:val="90"/>
                                    </w:numPr>
                                    <w:ind w:left="0" w:firstLine="0"/>
                                    <w:jc w:val="left"/>
                                    <w:rPr>
                                      <w:rFonts w:cs="Times New Roman"/>
                                      <w:b/>
                                      <w:sz w:val="20"/>
                                      <w:szCs w:val="20"/>
                                    </w:rPr>
                                  </w:pPr>
                                  <w:r>
                                    <w:rPr>
                                      <w:rFonts w:cs="Times New Roman"/>
                                      <w:b/>
                                      <w:sz w:val="20"/>
                                      <w:szCs w:val="20"/>
                                    </w:rPr>
                                    <w:t xml:space="preserve">Дополнительная выручка от продажи </w:t>
                                  </w:r>
                                </w:p>
                                <w:p w:rsidR="00DA6887" w:rsidRDefault="00DA6887" w:rsidP="00A823C8">
                                  <w:pPr>
                                    <w:pStyle w:val="a4"/>
                                    <w:ind w:left="0"/>
                                    <w:rPr>
                                      <w:rFonts w:cs="Times New Roman"/>
                                      <w:b/>
                                      <w:sz w:val="20"/>
                                      <w:szCs w:val="20"/>
                                    </w:rPr>
                                  </w:pPr>
                                  <w:r>
                                    <w:rPr>
                                      <w:rFonts w:cs="Times New Roman"/>
                                      <w:b/>
                                      <w:sz w:val="20"/>
                                      <w:szCs w:val="20"/>
                                    </w:rPr>
                                    <w:t xml:space="preserve">              других товаров/услуг</w:t>
                                  </w:r>
                                </w:p>
                                <w:p w:rsidR="00DA6887" w:rsidRDefault="00DA6887" w:rsidP="00A7210F">
                                  <w:pPr>
                                    <w:pStyle w:val="a4"/>
                                    <w:numPr>
                                      <w:ilvl w:val="0"/>
                                      <w:numId w:val="90"/>
                                    </w:numPr>
                                    <w:ind w:left="0" w:firstLine="0"/>
                                    <w:jc w:val="left"/>
                                    <w:rPr>
                                      <w:rFonts w:cs="Times New Roman"/>
                                      <w:b/>
                                      <w:sz w:val="20"/>
                                      <w:szCs w:val="20"/>
                                    </w:rPr>
                                  </w:pPr>
                                  <w:r>
                                    <w:rPr>
                                      <w:rFonts w:cs="Times New Roman"/>
                                      <w:b/>
                                      <w:sz w:val="20"/>
                                      <w:szCs w:val="20"/>
                                    </w:rPr>
                                    <w:t xml:space="preserve">Доходы от продажи дополнительной </w:t>
                                  </w:r>
                                </w:p>
                                <w:p w:rsidR="00DA6887" w:rsidRDefault="00DA6887" w:rsidP="00A823C8">
                                  <w:pPr>
                                    <w:pStyle w:val="a4"/>
                                    <w:ind w:left="0"/>
                                    <w:rPr>
                                      <w:rFonts w:cs="Times New Roman"/>
                                      <w:b/>
                                      <w:sz w:val="20"/>
                                      <w:szCs w:val="20"/>
                                    </w:rPr>
                                  </w:pPr>
                                  <w:r>
                                    <w:rPr>
                                      <w:rFonts w:cs="Times New Roman"/>
                                      <w:b/>
                                      <w:sz w:val="20"/>
                                      <w:szCs w:val="20"/>
                                    </w:rPr>
                                    <w:t xml:space="preserve">              мощности</w:t>
                                  </w:r>
                                </w:p>
                              </w:txbxContent>
                            </wps:txbx>
                            <wps:bodyPr rot="0" vert="horz" wrap="square" lIns="91440" tIns="45720" rIns="91440" bIns="45720" anchor="t" anchorCtr="0" upright="1">
                              <a:noAutofit/>
                            </wps:bodyPr>
                          </wps:wsp>
                          <wps:wsp>
                            <wps:cNvPr id="71" name="Text Box 171"/>
                            <wps:cNvSpPr txBox="1">
                              <a:spLocks noChangeArrowheads="1"/>
                            </wps:cNvSpPr>
                            <wps:spPr bwMode="auto">
                              <a:xfrm>
                                <a:off x="1089" y="5506"/>
                                <a:ext cx="4614" cy="2159"/>
                              </a:xfrm>
                              <a:prstGeom prst="rect">
                                <a:avLst/>
                              </a:prstGeom>
                              <a:solidFill>
                                <a:srgbClr val="FFFFFF"/>
                              </a:solidFill>
                              <a:ln w="9525">
                                <a:solidFill>
                                  <a:srgbClr val="4F81BD">
                                    <a:lumMod val="100000"/>
                                    <a:lumOff val="0"/>
                                  </a:srgbClr>
                                </a:solidFill>
                                <a:miter lim="800000"/>
                                <a:headEnd/>
                                <a:tailEnd/>
                              </a:ln>
                            </wps:spPr>
                            <wps:txbx>
                              <w:txbxContent>
                                <w:p w:rsidR="00DA6887" w:rsidRDefault="00DA6887" w:rsidP="00A7210F">
                                  <w:pPr>
                                    <w:pStyle w:val="a4"/>
                                    <w:numPr>
                                      <w:ilvl w:val="0"/>
                                      <w:numId w:val="90"/>
                                    </w:numPr>
                                    <w:ind w:left="0" w:firstLine="0"/>
                                    <w:jc w:val="left"/>
                                    <w:rPr>
                                      <w:rFonts w:cs="Times New Roman"/>
                                      <w:b/>
                                      <w:sz w:val="20"/>
                                      <w:szCs w:val="20"/>
                                    </w:rPr>
                                  </w:pPr>
                                  <w:r>
                                    <w:rPr>
                                      <w:rFonts w:cs="Times New Roman"/>
                                      <w:b/>
                                      <w:sz w:val="20"/>
                                      <w:szCs w:val="20"/>
                                    </w:rPr>
                                    <w:t>Затраты на топливо</w:t>
                                  </w:r>
                                </w:p>
                                <w:p w:rsidR="00DA6887" w:rsidRDefault="00DA6887" w:rsidP="00A7210F">
                                  <w:pPr>
                                    <w:pStyle w:val="a4"/>
                                    <w:numPr>
                                      <w:ilvl w:val="0"/>
                                      <w:numId w:val="90"/>
                                    </w:numPr>
                                    <w:ind w:left="0" w:firstLine="0"/>
                                    <w:jc w:val="left"/>
                                    <w:rPr>
                                      <w:rFonts w:cs="Times New Roman"/>
                                      <w:b/>
                                      <w:sz w:val="20"/>
                                      <w:szCs w:val="20"/>
                                    </w:rPr>
                                  </w:pPr>
                                  <w:r>
                                    <w:rPr>
                                      <w:rFonts w:cs="Times New Roman"/>
                                      <w:b/>
                                      <w:sz w:val="20"/>
                                      <w:szCs w:val="20"/>
                                    </w:rPr>
                                    <w:t>Затраты э/э на собственные нужды</w:t>
                                  </w:r>
                                </w:p>
                                <w:p w:rsidR="00DA6887" w:rsidRDefault="00DA6887" w:rsidP="00A7210F">
                                  <w:pPr>
                                    <w:pStyle w:val="a4"/>
                                    <w:numPr>
                                      <w:ilvl w:val="0"/>
                                      <w:numId w:val="90"/>
                                    </w:numPr>
                                    <w:ind w:left="0" w:firstLine="0"/>
                                    <w:jc w:val="left"/>
                                    <w:rPr>
                                      <w:rFonts w:cs="Times New Roman"/>
                                      <w:b/>
                                      <w:sz w:val="20"/>
                                      <w:szCs w:val="20"/>
                                    </w:rPr>
                                  </w:pPr>
                                  <w:r>
                                    <w:rPr>
                                      <w:rFonts w:cs="Times New Roman"/>
                                      <w:b/>
                                      <w:sz w:val="20"/>
                                      <w:szCs w:val="20"/>
                                    </w:rPr>
                                    <w:t>Затраты на ремонт</w:t>
                                  </w:r>
                                </w:p>
                                <w:p w:rsidR="00DA6887" w:rsidRDefault="00DA6887" w:rsidP="00A7210F">
                                  <w:pPr>
                                    <w:pStyle w:val="a4"/>
                                    <w:numPr>
                                      <w:ilvl w:val="0"/>
                                      <w:numId w:val="90"/>
                                    </w:numPr>
                                    <w:ind w:left="0" w:firstLine="0"/>
                                    <w:jc w:val="left"/>
                                    <w:rPr>
                                      <w:rFonts w:cs="Times New Roman"/>
                                      <w:b/>
                                      <w:sz w:val="20"/>
                                      <w:szCs w:val="20"/>
                                    </w:rPr>
                                  </w:pPr>
                                  <w:r>
                                    <w:rPr>
                                      <w:rFonts w:cs="Times New Roman"/>
                                      <w:b/>
                                      <w:sz w:val="20"/>
                                      <w:szCs w:val="20"/>
                                    </w:rPr>
                                    <w:t>Затраты на материалы</w:t>
                                  </w:r>
                                </w:p>
                                <w:p w:rsidR="00DA6887" w:rsidRDefault="00DA6887" w:rsidP="00A7210F">
                                  <w:pPr>
                                    <w:pStyle w:val="a4"/>
                                    <w:numPr>
                                      <w:ilvl w:val="0"/>
                                      <w:numId w:val="90"/>
                                    </w:numPr>
                                    <w:ind w:left="0" w:firstLine="0"/>
                                    <w:jc w:val="left"/>
                                    <w:rPr>
                                      <w:rFonts w:cs="Times New Roman"/>
                                      <w:b/>
                                      <w:sz w:val="20"/>
                                      <w:szCs w:val="20"/>
                                    </w:rPr>
                                  </w:pPr>
                                  <w:r>
                                    <w:rPr>
                                      <w:rFonts w:cs="Times New Roman"/>
                                      <w:b/>
                                      <w:sz w:val="20"/>
                                      <w:szCs w:val="20"/>
                                    </w:rPr>
                                    <w:t>Затраты на персонал</w:t>
                                  </w:r>
                                </w:p>
                                <w:p w:rsidR="00DA6887" w:rsidRDefault="00DA6887" w:rsidP="00A7210F">
                                  <w:pPr>
                                    <w:pStyle w:val="a4"/>
                                    <w:numPr>
                                      <w:ilvl w:val="0"/>
                                      <w:numId w:val="90"/>
                                    </w:numPr>
                                    <w:ind w:left="0" w:firstLine="0"/>
                                    <w:jc w:val="left"/>
                                    <w:rPr>
                                      <w:rFonts w:cs="Times New Roman"/>
                                      <w:b/>
                                      <w:sz w:val="20"/>
                                      <w:szCs w:val="20"/>
                                    </w:rPr>
                                  </w:pPr>
                                  <w:r>
                                    <w:rPr>
                                      <w:rFonts w:cs="Times New Roman"/>
                                      <w:b/>
                                      <w:sz w:val="20"/>
                                      <w:szCs w:val="20"/>
                                    </w:rPr>
                                    <w:t>Другие затраты</w:t>
                                  </w:r>
                                </w:p>
                              </w:txbxContent>
                            </wps:txbx>
                            <wps:bodyPr rot="0" vert="horz" wrap="square" lIns="91440" tIns="45720" rIns="91440" bIns="45720" anchor="t" anchorCtr="0" upright="1">
                              <a:noAutofit/>
                            </wps:bodyPr>
                          </wps:wsp>
                          <wps:wsp>
                            <wps:cNvPr id="72" name="AutoShape 172"/>
                            <wps:cNvCnPr>
                              <a:cxnSpLocks noChangeShapeType="1"/>
                            </wps:cNvCnPr>
                            <wps:spPr bwMode="auto">
                              <a:xfrm>
                                <a:off x="1089" y="2253"/>
                                <a:ext cx="4614" cy="0"/>
                              </a:xfrm>
                              <a:prstGeom prst="straightConnector1">
                                <a:avLst/>
                              </a:prstGeom>
                              <a:noFill/>
                              <a:ln w="31750">
                                <a:solidFill>
                                  <a:srgbClr val="1F497D">
                                    <a:lumMod val="100000"/>
                                    <a:lumOff val="0"/>
                                  </a:srgbClr>
                                </a:solidFill>
                                <a:round/>
                                <a:headEnd/>
                                <a:tailEnd/>
                              </a:ln>
                              <a:extLst>
                                <a:ext uri="{909E8E84-426E-40DD-AFC4-6F175D3DCCD1}">
                                  <a14:hiddenFill xmlns:a14="http://schemas.microsoft.com/office/drawing/2010/main">
                                    <a:noFill/>
                                  </a14:hiddenFill>
                                </a:ext>
                              </a:extLst>
                            </wps:spPr>
                            <wps:bodyPr/>
                          </wps:wsp>
                          <wps:wsp>
                            <wps:cNvPr id="73" name="AutoShape 173"/>
                            <wps:cNvCnPr>
                              <a:cxnSpLocks noChangeShapeType="1"/>
                            </wps:cNvCnPr>
                            <wps:spPr bwMode="auto">
                              <a:xfrm flipH="1">
                                <a:off x="5833" y="2329"/>
                                <a:ext cx="4" cy="5336"/>
                              </a:xfrm>
                              <a:prstGeom prst="straightConnector1">
                                <a:avLst/>
                              </a:prstGeom>
                              <a:noFill/>
                              <a:ln w="31750">
                                <a:solidFill>
                                  <a:srgbClr val="1F497D">
                                    <a:lumMod val="100000"/>
                                    <a:lumOff val="0"/>
                                  </a:srgbClr>
                                </a:solidFill>
                                <a:round/>
                                <a:headEnd/>
                                <a:tailEnd/>
                              </a:ln>
                              <a:extLst>
                                <a:ext uri="{909E8E84-426E-40DD-AFC4-6F175D3DCCD1}">
                                  <a14:hiddenFill xmlns:a14="http://schemas.microsoft.com/office/drawing/2010/main">
                                    <a:noFill/>
                                  </a14:hiddenFill>
                                </a:ext>
                              </a:extLst>
                            </wps:spPr>
                            <wps:bodyPr/>
                          </wps:wsp>
                          <wps:wsp>
                            <wps:cNvPr id="74" name="AutoShape 174"/>
                            <wps:cNvCnPr>
                              <a:cxnSpLocks noChangeShapeType="1"/>
                            </wps:cNvCnPr>
                            <wps:spPr bwMode="auto">
                              <a:xfrm>
                                <a:off x="6198" y="2253"/>
                                <a:ext cx="4614" cy="0"/>
                              </a:xfrm>
                              <a:prstGeom prst="straightConnector1">
                                <a:avLst/>
                              </a:prstGeom>
                              <a:noFill/>
                              <a:ln w="31750">
                                <a:solidFill>
                                  <a:srgbClr val="1F497D">
                                    <a:lumMod val="100000"/>
                                    <a:lumOff val="0"/>
                                  </a:srgbClr>
                                </a:solidFill>
                                <a:round/>
                                <a:headEnd/>
                                <a:tailEnd/>
                              </a:ln>
                              <a:extLst>
                                <a:ext uri="{909E8E84-426E-40DD-AFC4-6F175D3DCCD1}">
                                  <a14:hiddenFill xmlns:a14="http://schemas.microsoft.com/office/drawing/2010/main">
                                    <a:noFill/>
                                  </a14:hiddenFill>
                                </a:ext>
                              </a:extLst>
                            </wps:spPr>
                            <wps:bodyPr/>
                          </wps:wsp>
                          <wps:wsp>
                            <wps:cNvPr id="75" name="Text Box 175"/>
                            <wps:cNvSpPr txBox="1">
                              <a:spLocks noChangeArrowheads="1"/>
                            </wps:cNvSpPr>
                            <wps:spPr bwMode="auto">
                              <a:xfrm>
                                <a:off x="6199" y="2478"/>
                                <a:ext cx="4614" cy="747"/>
                              </a:xfrm>
                              <a:prstGeom prst="rect">
                                <a:avLst/>
                              </a:prstGeom>
                              <a:solidFill>
                                <a:srgbClr val="1F497D">
                                  <a:lumMod val="40000"/>
                                  <a:lumOff val="60000"/>
                                </a:srgbClr>
                              </a:solidFill>
                              <a:ln w="9525">
                                <a:solidFill>
                                  <a:srgbClr val="4F81BD">
                                    <a:lumMod val="100000"/>
                                    <a:lumOff val="0"/>
                                  </a:srgbClr>
                                </a:solidFill>
                                <a:miter lim="800000"/>
                                <a:headEnd/>
                                <a:tailEnd/>
                              </a:ln>
                            </wps:spPr>
                            <wps:txbx>
                              <w:txbxContent>
                                <w:p w:rsidR="00DA6887" w:rsidRDefault="00DA6887" w:rsidP="00A823C8">
                                  <w:pPr>
                                    <w:jc w:val="center"/>
                                    <w:rPr>
                                      <w:rFonts w:cs="Times New Roman"/>
                                      <w:color w:val="002060"/>
                                      <w:lang w:val="en-US"/>
                                    </w:rPr>
                                  </w:pPr>
                                  <w:r>
                                    <w:rPr>
                                      <w:rFonts w:cs="Times New Roman"/>
                                      <w:color w:val="002060"/>
                                    </w:rPr>
                                    <w:t xml:space="preserve">     ПРИБЫЛЬ ОТ ДОПОЛНИТЕЛЬНОЙ ВЫРУЧКИ</w:t>
                                  </w:r>
                                </w:p>
                              </w:txbxContent>
                            </wps:txbx>
                            <wps:bodyPr rot="0" vert="horz" wrap="square" lIns="91440" tIns="45720" rIns="91440" bIns="45720" anchor="t" anchorCtr="0" upright="1">
                              <a:noAutofit/>
                            </wps:bodyPr>
                          </wps:wsp>
                          <wps:wsp>
                            <wps:cNvPr id="76" name="Text Box 176"/>
                            <wps:cNvSpPr txBox="1">
                              <a:spLocks noChangeArrowheads="1"/>
                            </wps:cNvSpPr>
                            <wps:spPr bwMode="auto">
                              <a:xfrm>
                                <a:off x="6199" y="3540"/>
                                <a:ext cx="4614" cy="710"/>
                              </a:xfrm>
                              <a:prstGeom prst="rect">
                                <a:avLst/>
                              </a:prstGeom>
                              <a:solidFill>
                                <a:srgbClr val="1F497D">
                                  <a:lumMod val="40000"/>
                                  <a:lumOff val="60000"/>
                                </a:srgbClr>
                              </a:solidFill>
                              <a:ln w="9525">
                                <a:solidFill>
                                  <a:srgbClr val="4F81BD">
                                    <a:lumMod val="100000"/>
                                    <a:lumOff val="0"/>
                                  </a:srgbClr>
                                </a:solidFill>
                                <a:miter lim="800000"/>
                                <a:headEnd/>
                                <a:tailEnd/>
                              </a:ln>
                            </wps:spPr>
                            <wps:txbx>
                              <w:txbxContent>
                                <w:p w:rsidR="00DA6887" w:rsidRDefault="00DA6887" w:rsidP="00A823C8">
                                  <w:pPr>
                                    <w:jc w:val="center"/>
                                    <w:rPr>
                                      <w:rFonts w:cs="Times New Roman"/>
                                      <w:color w:val="002060"/>
                                    </w:rPr>
                                  </w:pPr>
                                  <w:r>
                                    <w:rPr>
                                      <w:rFonts w:cs="Times New Roman"/>
                                      <w:color w:val="002060"/>
                                    </w:rPr>
                                    <w:t xml:space="preserve">   ПРИБЫЛЬ ОТ СОКРАЩЕНИЯ РАСХОДОВ</w:t>
                                  </w:r>
                                </w:p>
                              </w:txbxContent>
                            </wps:txbx>
                            <wps:bodyPr rot="0" vert="horz" wrap="square" lIns="91440" tIns="45720" rIns="91440" bIns="45720" anchor="t" anchorCtr="0" upright="1">
                              <a:noAutofit/>
                            </wps:bodyPr>
                          </wps:wsp>
                          <wps:wsp>
                            <wps:cNvPr id="77" name="Text Box 177"/>
                            <wps:cNvSpPr txBox="1">
                              <a:spLocks noChangeArrowheads="1"/>
                            </wps:cNvSpPr>
                            <wps:spPr bwMode="auto">
                              <a:xfrm>
                                <a:off x="6199" y="4515"/>
                                <a:ext cx="4614" cy="379"/>
                              </a:xfrm>
                              <a:prstGeom prst="rect">
                                <a:avLst/>
                              </a:prstGeom>
                              <a:solidFill>
                                <a:srgbClr val="1F497D">
                                  <a:lumMod val="40000"/>
                                  <a:lumOff val="60000"/>
                                </a:srgbClr>
                              </a:solidFill>
                              <a:ln w="9525">
                                <a:solidFill>
                                  <a:srgbClr val="4F81BD">
                                    <a:lumMod val="100000"/>
                                    <a:lumOff val="0"/>
                                  </a:srgbClr>
                                </a:solidFill>
                                <a:miter lim="800000"/>
                                <a:headEnd/>
                                <a:tailEnd/>
                              </a:ln>
                            </wps:spPr>
                            <wps:txbx>
                              <w:txbxContent>
                                <w:p w:rsidR="00DA6887" w:rsidRDefault="00DA6887" w:rsidP="00A823C8">
                                  <w:pPr>
                                    <w:jc w:val="center"/>
                                    <w:rPr>
                                      <w:rFonts w:cs="Times New Roman"/>
                                      <w:color w:val="002060"/>
                                    </w:rPr>
                                  </w:pPr>
                                  <w:r>
                                    <w:rPr>
                                      <w:rFonts w:cs="Times New Roman"/>
                                      <w:color w:val="002060"/>
                                    </w:rPr>
                                    <w:t>ПЛАН ИНВЕСТИЦИЙ</w:t>
                                  </w:r>
                                </w:p>
                              </w:txbxContent>
                            </wps:txbx>
                            <wps:bodyPr rot="0" vert="horz" wrap="square" lIns="91440" tIns="45720" rIns="91440" bIns="45720" anchor="t" anchorCtr="0" upright="1">
                              <a:noAutofit/>
                            </wps:bodyPr>
                          </wps:wsp>
                          <wps:wsp>
                            <wps:cNvPr id="78" name="Text Box 178"/>
                            <wps:cNvSpPr txBox="1">
                              <a:spLocks noChangeArrowheads="1"/>
                            </wps:cNvSpPr>
                            <wps:spPr bwMode="auto">
                              <a:xfrm>
                                <a:off x="6199" y="5235"/>
                                <a:ext cx="4614" cy="382"/>
                              </a:xfrm>
                              <a:prstGeom prst="rect">
                                <a:avLst/>
                              </a:prstGeom>
                              <a:solidFill>
                                <a:srgbClr val="1F497D">
                                  <a:lumMod val="40000"/>
                                  <a:lumOff val="60000"/>
                                </a:srgbClr>
                              </a:solidFill>
                              <a:ln w="9525">
                                <a:solidFill>
                                  <a:srgbClr val="4F81BD">
                                    <a:lumMod val="100000"/>
                                    <a:lumOff val="0"/>
                                  </a:srgbClr>
                                </a:solidFill>
                                <a:miter lim="800000"/>
                                <a:headEnd/>
                                <a:tailEnd/>
                              </a:ln>
                            </wps:spPr>
                            <wps:txbx>
                              <w:txbxContent>
                                <w:p w:rsidR="00DA6887" w:rsidRDefault="00DA6887" w:rsidP="00A823C8">
                                  <w:pPr>
                                    <w:jc w:val="center"/>
                                    <w:rPr>
                                      <w:rFonts w:cs="Times New Roman"/>
                                      <w:color w:val="002060"/>
                                    </w:rPr>
                                  </w:pPr>
                                  <w:r>
                                    <w:rPr>
                                      <w:rFonts w:cs="Times New Roman"/>
                                      <w:color w:val="002060"/>
                                    </w:rPr>
                                    <w:t>ПЛАН ФИНАНСИРОВАНИЯ</w:t>
                                  </w:r>
                                </w:p>
                              </w:txbxContent>
                            </wps:txbx>
                            <wps:bodyPr rot="0" vert="horz" wrap="square" lIns="91440" tIns="45720" rIns="91440" bIns="45720" anchor="t" anchorCtr="0" upright="1">
                              <a:noAutofit/>
                            </wps:bodyPr>
                          </wps:wsp>
                          <wps:wsp>
                            <wps:cNvPr id="79" name="Text Box 179"/>
                            <wps:cNvSpPr txBox="1">
                              <a:spLocks noChangeArrowheads="1"/>
                            </wps:cNvSpPr>
                            <wps:spPr bwMode="auto">
                              <a:xfrm>
                                <a:off x="6192" y="5920"/>
                                <a:ext cx="4614" cy="695"/>
                              </a:xfrm>
                              <a:prstGeom prst="rect">
                                <a:avLst/>
                              </a:prstGeom>
                              <a:solidFill>
                                <a:srgbClr val="1F497D">
                                  <a:lumMod val="40000"/>
                                  <a:lumOff val="60000"/>
                                </a:srgbClr>
                              </a:solidFill>
                              <a:ln w="9525">
                                <a:solidFill>
                                  <a:srgbClr val="4F81BD">
                                    <a:lumMod val="100000"/>
                                    <a:lumOff val="0"/>
                                  </a:srgbClr>
                                </a:solidFill>
                                <a:miter lim="800000"/>
                                <a:headEnd/>
                                <a:tailEnd/>
                              </a:ln>
                            </wps:spPr>
                            <wps:txbx>
                              <w:txbxContent>
                                <w:p w:rsidR="00DA6887" w:rsidRDefault="00DA6887" w:rsidP="00A823C8">
                                  <w:pPr>
                                    <w:jc w:val="center"/>
                                    <w:rPr>
                                      <w:rFonts w:cs="Times New Roman"/>
                                      <w:color w:val="002060"/>
                                    </w:rPr>
                                  </w:pPr>
                                  <w:r>
                                    <w:rPr>
                                      <w:rFonts w:cs="Times New Roman"/>
                                      <w:color w:val="002060"/>
                                    </w:rPr>
                                    <w:t xml:space="preserve">    РАСЧЕТ ЭКОНОМИЧЕСКОГО ЭФФЕКТА</w:t>
                                  </w:r>
                                </w:p>
                              </w:txbxContent>
                            </wps:txbx>
                            <wps:bodyPr rot="0" vert="horz" wrap="square" lIns="91440" tIns="45720" rIns="91440" bIns="45720" anchor="t" anchorCtr="0" upright="1">
                              <a:noAutofit/>
                            </wps:bodyPr>
                          </wps:wsp>
                          <wps:wsp>
                            <wps:cNvPr id="80" name="Text Box 180"/>
                            <wps:cNvSpPr txBox="1">
                              <a:spLocks noChangeArrowheads="1"/>
                            </wps:cNvSpPr>
                            <wps:spPr bwMode="auto">
                              <a:xfrm>
                                <a:off x="6192" y="6900"/>
                                <a:ext cx="4614" cy="765"/>
                              </a:xfrm>
                              <a:prstGeom prst="rect">
                                <a:avLst/>
                              </a:prstGeom>
                              <a:solidFill>
                                <a:srgbClr val="1F497D">
                                  <a:lumMod val="40000"/>
                                  <a:lumOff val="60000"/>
                                </a:srgbClr>
                              </a:solidFill>
                              <a:ln w="9525">
                                <a:solidFill>
                                  <a:srgbClr val="4F81BD">
                                    <a:lumMod val="100000"/>
                                    <a:lumOff val="0"/>
                                  </a:srgbClr>
                                </a:solidFill>
                                <a:miter lim="800000"/>
                                <a:headEnd/>
                                <a:tailEnd/>
                              </a:ln>
                            </wps:spPr>
                            <wps:txbx>
                              <w:txbxContent>
                                <w:p w:rsidR="00DA6887" w:rsidRDefault="00DA6887" w:rsidP="00A823C8">
                                  <w:pPr>
                                    <w:jc w:val="center"/>
                                    <w:rPr>
                                      <w:rFonts w:cs="Times New Roman"/>
                                      <w:color w:val="002060"/>
                                    </w:rPr>
                                  </w:pPr>
                                  <w:r>
                                    <w:rPr>
                                      <w:rFonts w:cs="Times New Roman"/>
                                      <w:color w:val="002060"/>
                                      <w:lang w:val="en-US"/>
                                    </w:rPr>
                                    <w:t xml:space="preserve">         </w:t>
                                  </w:r>
                                  <w:r>
                                    <w:rPr>
                                      <w:rFonts w:cs="Times New Roman"/>
                                      <w:color w:val="002060"/>
                                    </w:rPr>
                                    <w:t>ОТЧЕТ О ДВИЖЕНИИ ДЕНЕЖНЫХ СРЕДСТВ</w:t>
                                  </w:r>
                                </w:p>
                              </w:txbxContent>
                            </wps:txbx>
                            <wps:bodyPr rot="0" vert="horz" wrap="square" lIns="91440" tIns="45720" rIns="91440" bIns="45720" anchor="t" anchorCtr="0" upright="1">
                              <a:noAutofit/>
                            </wps:bodyPr>
                          </wps:wsp>
                          <wps:wsp>
                            <wps:cNvPr id="81" name="AutoShape 181"/>
                            <wps:cNvCnPr>
                              <a:cxnSpLocks noChangeShapeType="1"/>
                            </wps:cNvCnPr>
                            <wps:spPr bwMode="auto">
                              <a:xfrm flipV="1">
                                <a:off x="5697" y="4065"/>
                                <a:ext cx="492" cy="2448"/>
                              </a:xfrm>
                              <a:prstGeom prst="straightConnector1">
                                <a:avLst/>
                              </a:prstGeom>
                              <a:noFill/>
                              <a:ln w="25400">
                                <a:solidFill>
                                  <a:srgbClr val="002060"/>
                                </a:solidFill>
                                <a:prstDash val="sysDot"/>
                                <a:round/>
                                <a:headEnd/>
                                <a:tailEnd/>
                              </a:ln>
                              <a:extLst>
                                <a:ext uri="{909E8E84-426E-40DD-AFC4-6F175D3DCCD1}">
                                  <a14:hiddenFill xmlns:a14="http://schemas.microsoft.com/office/drawing/2010/main">
                                    <a:noFill/>
                                  </a14:hiddenFill>
                                </a:ext>
                              </a:extLst>
                            </wps:spPr>
                            <wps:bodyPr/>
                          </wps:wsp>
                          <wps:wsp>
                            <wps:cNvPr id="82" name="AutoShape 182"/>
                            <wps:cNvCnPr>
                              <a:cxnSpLocks noChangeShapeType="1"/>
                            </wps:cNvCnPr>
                            <wps:spPr bwMode="auto">
                              <a:xfrm flipV="1">
                                <a:off x="5697" y="3225"/>
                                <a:ext cx="495" cy="570"/>
                              </a:xfrm>
                              <a:prstGeom prst="straightConnector1">
                                <a:avLst/>
                              </a:prstGeom>
                              <a:noFill/>
                              <a:ln w="25400">
                                <a:solidFill>
                                  <a:srgbClr val="002060"/>
                                </a:solidFill>
                                <a:prstDash val="sysDot"/>
                                <a:round/>
                                <a:headEnd/>
                                <a:tailEnd/>
                              </a:ln>
                              <a:extLst>
                                <a:ext uri="{909E8E84-426E-40DD-AFC4-6F175D3DCCD1}">
                                  <a14:hiddenFill xmlns:a14="http://schemas.microsoft.com/office/drawing/2010/main">
                                    <a:noFill/>
                                  </a14:hiddenFill>
                                </a:ext>
                              </a:extLst>
                            </wps:spPr>
                            <wps:bodyPr/>
                          </wps:wsp>
                          <wps:wsp>
                            <wps:cNvPr id="83" name="AutoShape 183"/>
                            <wps:cNvCnPr>
                              <a:cxnSpLocks noChangeShapeType="1"/>
                            </wps:cNvCnPr>
                            <wps:spPr bwMode="auto">
                              <a:xfrm>
                                <a:off x="8415" y="3225"/>
                                <a:ext cx="1" cy="315"/>
                              </a:xfrm>
                              <a:prstGeom prst="straightConnector1">
                                <a:avLst/>
                              </a:prstGeom>
                              <a:noFill/>
                              <a:ln w="41275">
                                <a:solidFill>
                                  <a:srgbClr val="002060"/>
                                </a:solidFill>
                                <a:round/>
                                <a:headEnd/>
                                <a:tailEnd type="triangle" w="med" len="med"/>
                              </a:ln>
                              <a:extLst>
                                <a:ext uri="{909E8E84-426E-40DD-AFC4-6F175D3DCCD1}">
                                  <a14:hiddenFill xmlns:a14="http://schemas.microsoft.com/office/drawing/2010/main">
                                    <a:noFill/>
                                  </a14:hiddenFill>
                                </a:ext>
                              </a:extLst>
                            </wps:spPr>
                            <wps:bodyPr/>
                          </wps:wsp>
                          <wps:wsp>
                            <wps:cNvPr id="84" name="AutoShape 184"/>
                            <wps:cNvCnPr>
                              <a:cxnSpLocks noChangeShapeType="1"/>
                            </wps:cNvCnPr>
                            <wps:spPr bwMode="auto">
                              <a:xfrm>
                                <a:off x="8415" y="6615"/>
                                <a:ext cx="1" cy="285"/>
                              </a:xfrm>
                              <a:prstGeom prst="straightConnector1">
                                <a:avLst/>
                              </a:prstGeom>
                              <a:noFill/>
                              <a:ln w="41275">
                                <a:solidFill>
                                  <a:srgbClr val="002060"/>
                                </a:solidFill>
                                <a:round/>
                                <a:headEnd/>
                                <a:tailEnd type="triangle" w="med" len="med"/>
                              </a:ln>
                              <a:extLst>
                                <a:ext uri="{909E8E84-426E-40DD-AFC4-6F175D3DCCD1}">
                                  <a14:hiddenFill xmlns:a14="http://schemas.microsoft.com/office/drawing/2010/main">
                                    <a:noFill/>
                                  </a14:hiddenFill>
                                </a:ext>
                              </a:extLst>
                            </wps:spPr>
                            <wps:bodyPr/>
                          </wps:wsp>
                          <wps:wsp>
                            <wps:cNvPr id="86" name="AutoShape 186"/>
                            <wps:cNvCnPr>
                              <a:cxnSpLocks noChangeShapeType="1"/>
                            </wps:cNvCnPr>
                            <wps:spPr bwMode="auto">
                              <a:xfrm>
                                <a:off x="8414" y="4894"/>
                                <a:ext cx="1" cy="341"/>
                              </a:xfrm>
                              <a:prstGeom prst="straightConnector1">
                                <a:avLst/>
                              </a:prstGeom>
                              <a:noFill/>
                              <a:ln w="41275">
                                <a:solidFill>
                                  <a:srgbClr val="002060"/>
                                </a:solidFill>
                                <a:round/>
                                <a:headEnd/>
                                <a:tailEnd type="triangle" w="med" len="med"/>
                              </a:ln>
                              <a:extLst>
                                <a:ext uri="{909E8E84-426E-40DD-AFC4-6F175D3DCCD1}">
                                  <a14:hiddenFill xmlns:a14="http://schemas.microsoft.com/office/drawing/2010/main">
                                    <a:noFill/>
                                  </a14:hiddenFill>
                                </a:ext>
                              </a:extLst>
                            </wps:spPr>
                            <wps:bodyPr/>
                          </wps:wsp>
                          <wps:wsp>
                            <wps:cNvPr id="87" name="AutoShape 187"/>
                            <wps:cNvCnPr>
                              <a:cxnSpLocks noChangeShapeType="1"/>
                              <a:stCxn id="78" idx="2"/>
                              <a:endCxn id="79" idx="0"/>
                            </wps:cNvCnPr>
                            <wps:spPr bwMode="auto">
                              <a:xfrm flipH="1">
                                <a:off x="8499" y="5617"/>
                                <a:ext cx="7" cy="303"/>
                              </a:xfrm>
                              <a:prstGeom prst="straightConnector1">
                                <a:avLst/>
                              </a:prstGeom>
                              <a:noFill/>
                              <a:ln w="41275">
                                <a:solidFill>
                                  <a:srgbClr val="002060"/>
                                </a:solidFill>
                                <a:round/>
                                <a:headEnd/>
                                <a:tailEnd type="triangle" w="med" len="med"/>
                              </a:ln>
                              <a:extLst>
                                <a:ext uri="{909E8E84-426E-40DD-AFC4-6F175D3DCCD1}">
                                  <a14:hiddenFill xmlns:a14="http://schemas.microsoft.com/office/drawing/2010/main">
                                    <a:noFill/>
                                  </a14:hiddenFill>
                                </a:ext>
                              </a:extLst>
                            </wps:spPr>
                            <wps:bodyPr/>
                          </wps:wsp>
                          <wpg:grpSp>
                            <wpg:cNvPr id="88" name="Group 188"/>
                            <wpg:cNvGrpSpPr>
                              <a:grpSpLocks/>
                            </wpg:cNvGrpSpPr>
                            <wpg:grpSpPr bwMode="auto">
                              <a:xfrm>
                                <a:off x="1011" y="1623"/>
                                <a:ext cx="9873" cy="405"/>
                                <a:chOff x="1623" y="7650"/>
                                <a:chExt cx="9873" cy="405"/>
                              </a:xfrm>
                            </wpg:grpSpPr>
                            <wps:wsp>
                              <wps:cNvPr id="89" name="Text Box 189"/>
                              <wps:cNvSpPr txBox="1">
                                <a:spLocks noChangeArrowheads="1"/>
                              </wps:cNvSpPr>
                              <wps:spPr bwMode="auto">
                                <a:xfrm>
                                  <a:off x="1623" y="7650"/>
                                  <a:ext cx="4692" cy="405"/>
                                </a:xfrm>
                                <a:prstGeom prst="rect">
                                  <a:avLst/>
                                </a:prstGeom>
                                <a:solidFill>
                                  <a:srgbClr val="FFFFFF"/>
                                </a:solidFill>
                                <a:ln w="9525">
                                  <a:solidFill>
                                    <a:sysClr val="window" lastClr="FFFFFF">
                                      <a:lumMod val="100000"/>
                                      <a:lumOff val="0"/>
                                    </a:sysClr>
                                  </a:solidFill>
                                  <a:miter lim="800000"/>
                                  <a:headEnd/>
                                  <a:tailEnd/>
                                </a:ln>
                              </wps:spPr>
                              <wps:txbx>
                                <w:txbxContent>
                                  <w:p w:rsidR="00DA6887" w:rsidRDefault="00DA6887" w:rsidP="00A823C8">
                                    <w:pPr>
                                      <w:jc w:val="center"/>
                                      <w:rPr>
                                        <w:rFonts w:cs="Times New Roman"/>
                                        <w:b/>
                                        <w:szCs w:val="24"/>
                                      </w:rPr>
                                    </w:pPr>
                                    <w:r>
                                      <w:rPr>
                                        <w:rFonts w:cs="Times New Roman"/>
                                        <w:b/>
                                        <w:szCs w:val="24"/>
                                      </w:rPr>
                                      <w:t>Вводные данные для бизнес-плана</w:t>
                                    </w:r>
                                  </w:p>
                                </w:txbxContent>
                              </wps:txbx>
                              <wps:bodyPr rot="0" vert="horz" wrap="square" lIns="91440" tIns="45720" rIns="91440" bIns="45720" anchor="t" anchorCtr="0" upright="1">
                                <a:noAutofit/>
                              </wps:bodyPr>
                            </wps:wsp>
                            <wps:wsp>
                              <wps:cNvPr id="90" name="Text Box 190"/>
                              <wps:cNvSpPr txBox="1">
                                <a:spLocks noChangeArrowheads="1"/>
                              </wps:cNvSpPr>
                              <wps:spPr bwMode="auto">
                                <a:xfrm>
                                  <a:off x="6804" y="7650"/>
                                  <a:ext cx="4692" cy="405"/>
                                </a:xfrm>
                                <a:prstGeom prst="rect">
                                  <a:avLst/>
                                </a:prstGeom>
                                <a:solidFill>
                                  <a:srgbClr val="FFFFFF"/>
                                </a:solidFill>
                                <a:ln w="9525">
                                  <a:solidFill>
                                    <a:sysClr val="window" lastClr="FFFFFF">
                                      <a:lumMod val="100000"/>
                                      <a:lumOff val="0"/>
                                    </a:sysClr>
                                  </a:solidFill>
                                  <a:miter lim="800000"/>
                                  <a:headEnd/>
                                  <a:tailEnd/>
                                </a:ln>
                              </wps:spPr>
                              <wps:txbx>
                                <w:txbxContent>
                                  <w:p w:rsidR="00DA6887" w:rsidRDefault="00DA6887" w:rsidP="00A823C8">
                                    <w:pPr>
                                      <w:jc w:val="center"/>
                                      <w:rPr>
                                        <w:rFonts w:cs="Times New Roman"/>
                                        <w:b/>
                                        <w:szCs w:val="24"/>
                                      </w:rPr>
                                    </w:pPr>
                                    <w:r>
                                      <w:rPr>
                                        <w:rFonts w:cs="Times New Roman"/>
                                        <w:b/>
                                        <w:szCs w:val="24"/>
                                      </w:rPr>
                                      <w:t>Структура бизнес-плана</w:t>
                                    </w:r>
                                  </w:p>
                                </w:txbxContent>
                              </wps:txbx>
                              <wps:bodyPr rot="0" vert="horz" wrap="square" lIns="91440" tIns="45720" rIns="91440" bIns="45720" anchor="t" anchorCtr="0" upright="1">
                                <a:noAutofit/>
                              </wps:bodyPr>
                            </wps:wsp>
                          </wpg:grpSp>
                          <wps:wsp>
                            <wps:cNvPr id="91" name="Text Box 191"/>
                            <wps:cNvSpPr txBox="1">
                              <a:spLocks noChangeArrowheads="1"/>
                            </wps:cNvSpPr>
                            <wps:spPr bwMode="auto">
                              <a:xfrm>
                                <a:off x="168" y="2478"/>
                                <a:ext cx="843" cy="2529"/>
                              </a:xfrm>
                              <a:prstGeom prst="rect">
                                <a:avLst/>
                              </a:prstGeom>
                              <a:solidFill>
                                <a:srgbClr val="4F81BD">
                                  <a:lumMod val="100000"/>
                                  <a:lumOff val="0"/>
                                </a:srgbClr>
                              </a:solidFill>
                              <a:ln w="9525">
                                <a:solidFill>
                                  <a:srgbClr val="4F81BD">
                                    <a:lumMod val="100000"/>
                                    <a:lumOff val="0"/>
                                  </a:srgbClr>
                                </a:solidFill>
                                <a:miter lim="800000"/>
                                <a:headEnd/>
                                <a:tailEnd/>
                              </a:ln>
                            </wps:spPr>
                            <wps:txbx>
                              <w:txbxContent>
                                <w:p w:rsidR="00DA6887" w:rsidRDefault="00DA6887" w:rsidP="00A823C8">
                                  <w:pPr>
                                    <w:jc w:val="center"/>
                                    <w:rPr>
                                      <w:rFonts w:cs="Times New Roman"/>
                                      <w:b/>
                                    </w:rPr>
                                  </w:pPr>
                                  <w:r>
                                    <w:rPr>
                                      <w:rFonts w:cs="Times New Roman"/>
                                      <w:b/>
                                    </w:rPr>
                                    <w:t>ДОПОЛНИТЕЛЬНАЯ ВЫРУЧКА</w:t>
                                  </w:r>
                                </w:p>
                              </w:txbxContent>
                            </wps:txbx>
                            <wps:bodyPr rot="0" vert="vert270" wrap="square" lIns="91440" tIns="45720" rIns="91440" bIns="45720" anchor="t" anchorCtr="0" upright="1">
                              <a:noAutofit/>
                            </wps:bodyPr>
                          </wps:wsp>
                          <wps:wsp>
                            <wps:cNvPr id="92" name="Text Box 192"/>
                            <wps:cNvSpPr txBox="1">
                              <a:spLocks noChangeArrowheads="1"/>
                            </wps:cNvSpPr>
                            <wps:spPr bwMode="auto">
                              <a:xfrm>
                                <a:off x="174" y="5487"/>
                                <a:ext cx="872" cy="2159"/>
                              </a:xfrm>
                              <a:prstGeom prst="rect">
                                <a:avLst/>
                              </a:prstGeom>
                              <a:solidFill>
                                <a:srgbClr val="4F81BD">
                                  <a:lumMod val="100000"/>
                                  <a:lumOff val="0"/>
                                </a:srgbClr>
                              </a:solidFill>
                              <a:ln w="9525">
                                <a:solidFill>
                                  <a:srgbClr val="4F81BD">
                                    <a:lumMod val="100000"/>
                                    <a:lumOff val="0"/>
                                  </a:srgbClr>
                                </a:solidFill>
                                <a:miter lim="800000"/>
                                <a:headEnd/>
                                <a:tailEnd/>
                              </a:ln>
                            </wps:spPr>
                            <wps:txbx>
                              <w:txbxContent>
                                <w:p w:rsidR="00DA6887" w:rsidRDefault="00DA6887" w:rsidP="00A823C8">
                                  <w:pPr>
                                    <w:jc w:val="center"/>
                                    <w:rPr>
                                      <w:rFonts w:cs="Times New Roman"/>
                                      <w:b/>
                                    </w:rPr>
                                  </w:pPr>
                                  <w:r>
                                    <w:rPr>
                                      <w:rFonts w:cs="Times New Roman"/>
                                      <w:b/>
                                    </w:rPr>
                                    <w:t>СОКРАЩЕНИЕ РАСХОДОВ</w:t>
                                  </w:r>
                                </w:p>
                              </w:txbxContent>
                            </wps:txbx>
                            <wps:bodyPr rot="0" vert="vert270" wrap="square" lIns="91440" tIns="45720" rIns="91440" bIns="45720" anchor="t" anchorCtr="0" upright="1">
                              <a:noAutofit/>
                            </wps:bodyPr>
                          </wps:wsp>
                          <wps:wsp>
                            <wps:cNvPr id="93" name="Text Box 193"/>
                            <wps:cNvSpPr txBox="1">
                              <a:spLocks noChangeArrowheads="1"/>
                            </wps:cNvSpPr>
                            <wps:spPr bwMode="auto">
                              <a:xfrm>
                                <a:off x="1083" y="5007"/>
                                <a:ext cx="4614" cy="480"/>
                              </a:xfrm>
                              <a:prstGeom prst="rect">
                                <a:avLst/>
                              </a:prstGeom>
                              <a:solidFill>
                                <a:srgbClr val="FFFFFF"/>
                              </a:solidFill>
                              <a:ln w="9525">
                                <a:solidFill>
                                  <a:sysClr val="window" lastClr="FFFFFF">
                                    <a:lumMod val="100000"/>
                                    <a:lumOff val="0"/>
                                  </a:sysClr>
                                </a:solidFill>
                                <a:miter lim="800000"/>
                                <a:headEnd/>
                                <a:tailEnd/>
                              </a:ln>
                            </wps:spPr>
                            <wps:txbx>
                              <w:txbxContent>
                                <w:p w:rsidR="00DA6887" w:rsidRDefault="00DA6887" w:rsidP="00A7210F">
                                  <w:pPr>
                                    <w:pStyle w:val="a4"/>
                                    <w:numPr>
                                      <w:ilvl w:val="0"/>
                                      <w:numId w:val="90"/>
                                    </w:numPr>
                                    <w:ind w:left="0" w:firstLine="0"/>
                                    <w:jc w:val="left"/>
                                    <w:rPr>
                                      <w:rFonts w:cs="Times New Roman"/>
                                      <w:b/>
                                      <w:sz w:val="20"/>
                                      <w:szCs w:val="20"/>
                                    </w:rPr>
                                  </w:pPr>
                                  <w:r>
                                    <w:rPr>
                                      <w:rFonts w:cs="Times New Roman"/>
                                      <w:b/>
                                      <w:sz w:val="20"/>
                                      <w:szCs w:val="20"/>
                                    </w:rPr>
                                    <w:t>Плата за присоединение</w:t>
                                  </w:r>
                                </w:p>
                              </w:txbxContent>
                            </wps:txbx>
                            <wps:bodyPr rot="0" vert="horz" wrap="square" lIns="91440" tIns="45720" rIns="91440" bIns="45720" anchor="t" anchorCtr="0" upright="1">
                              <a:noAutofit/>
                            </wps:bodyPr>
                          </wps:wsp>
                        </wpg:grpSp>
                      </wpg:grpSp>
                      <wps:wsp>
                        <wps:cNvPr id="94" name="Text Box 194"/>
                        <wps:cNvSpPr txBox="1">
                          <a:spLocks noChangeArrowheads="1"/>
                        </wps:cNvSpPr>
                        <wps:spPr bwMode="auto">
                          <a:xfrm>
                            <a:off x="6255" y="2358"/>
                            <a:ext cx="435" cy="360"/>
                          </a:xfrm>
                          <a:prstGeom prst="rect">
                            <a:avLst/>
                          </a:prstGeom>
                          <a:solidFill>
                            <a:srgbClr val="002060"/>
                          </a:solidFill>
                          <a:ln w="9525">
                            <a:solidFill>
                              <a:srgbClr val="002060"/>
                            </a:solidFill>
                            <a:miter lim="800000"/>
                            <a:headEnd/>
                            <a:tailEnd/>
                          </a:ln>
                        </wps:spPr>
                        <wps:txbx>
                          <w:txbxContent>
                            <w:p w:rsidR="00DA6887" w:rsidRPr="00A823C8" w:rsidRDefault="00DA6887" w:rsidP="00A823C8">
                              <w:pPr>
                                <w:rPr>
                                  <w:color w:val="FFFFFF"/>
                                  <w:lang w:val="en-US"/>
                                </w:rPr>
                              </w:pPr>
                              <w:r w:rsidRPr="00A823C8">
                                <w:rPr>
                                  <w:color w:val="FFFFFF"/>
                                  <w:lang w:val="en-US"/>
                                </w:rPr>
                                <w:t>I</w:t>
                              </w:r>
                            </w:p>
                          </w:txbxContent>
                        </wps:txbx>
                        <wps:bodyPr rot="0" vert="horz" wrap="square" lIns="91440" tIns="45720" rIns="91440" bIns="45720" anchor="t" anchorCtr="0" upright="1">
                          <a:noAutofit/>
                        </wps:bodyPr>
                      </wps:wsp>
                      <wps:wsp>
                        <wps:cNvPr id="95" name="Text Box 195"/>
                        <wps:cNvSpPr txBox="1">
                          <a:spLocks noChangeArrowheads="1"/>
                        </wps:cNvSpPr>
                        <wps:spPr bwMode="auto">
                          <a:xfrm>
                            <a:off x="6269" y="3420"/>
                            <a:ext cx="490" cy="375"/>
                          </a:xfrm>
                          <a:prstGeom prst="rect">
                            <a:avLst/>
                          </a:prstGeom>
                          <a:solidFill>
                            <a:srgbClr val="002060"/>
                          </a:solidFill>
                          <a:ln w="9525">
                            <a:solidFill>
                              <a:srgbClr val="002060"/>
                            </a:solidFill>
                            <a:miter lim="800000"/>
                            <a:headEnd/>
                            <a:tailEnd/>
                          </a:ln>
                        </wps:spPr>
                        <wps:txbx>
                          <w:txbxContent>
                            <w:p w:rsidR="00DA6887" w:rsidRPr="00A823C8" w:rsidRDefault="00DA6887" w:rsidP="00A823C8">
                              <w:pPr>
                                <w:rPr>
                                  <w:color w:val="FFFFFF"/>
                                  <w:lang w:val="en-US"/>
                                </w:rPr>
                              </w:pPr>
                              <w:r w:rsidRPr="00A823C8">
                                <w:rPr>
                                  <w:color w:val="FFFFFF"/>
                                  <w:lang w:val="en-US"/>
                                </w:rPr>
                                <w:t>II</w:t>
                              </w:r>
                            </w:p>
                          </w:txbxContent>
                        </wps:txbx>
                        <wps:bodyPr rot="0" vert="horz" wrap="square" lIns="91440" tIns="45720" rIns="91440" bIns="45720" anchor="t" anchorCtr="0" upright="1">
                          <a:noAutofit/>
                        </wps:bodyPr>
                      </wps:wsp>
                      <wps:wsp>
                        <wps:cNvPr id="96" name="Text Box 196"/>
                        <wps:cNvSpPr txBox="1">
                          <a:spLocks noChangeArrowheads="1"/>
                        </wps:cNvSpPr>
                        <wps:spPr bwMode="auto">
                          <a:xfrm>
                            <a:off x="6270" y="4395"/>
                            <a:ext cx="618" cy="403"/>
                          </a:xfrm>
                          <a:prstGeom prst="rect">
                            <a:avLst/>
                          </a:prstGeom>
                          <a:solidFill>
                            <a:srgbClr val="002060"/>
                          </a:solidFill>
                          <a:ln w="9525">
                            <a:solidFill>
                              <a:srgbClr val="002060"/>
                            </a:solidFill>
                            <a:miter lim="800000"/>
                            <a:headEnd/>
                            <a:tailEnd/>
                          </a:ln>
                        </wps:spPr>
                        <wps:txbx>
                          <w:txbxContent>
                            <w:p w:rsidR="00DA6887" w:rsidRPr="00A823C8" w:rsidRDefault="00DA6887" w:rsidP="00A823C8">
                              <w:pPr>
                                <w:rPr>
                                  <w:color w:val="FFFFFF"/>
                                  <w:lang w:val="en-US"/>
                                </w:rPr>
                              </w:pPr>
                              <w:r w:rsidRPr="00A823C8">
                                <w:rPr>
                                  <w:color w:val="FFFFFF"/>
                                  <w:lang w:val="en-US"/>
                                </w:rPr>
                                <w:t>III</w:t>
                              </w:r>
                            </w:p>
                          </w:txbxContent>
                        </wps:txbx>
                        <wps:bodyPr rot="0" vert="horz" wrap="square" lIns="91440" tIns="45720" rIns="91440" bIns="45720" anchor="t" anchorCtr="0" upright="1">
                          <a:noAutofit/>
                        </wps:bodyPr>
                      </wps:wsp>
                      <wps:wsp>
                        <wps:cNvPr id="97" name="Text Box 197"/>
                        <wps:cNvSpPr txBox="1">
                          <a:spLocks noChangeArrowheads="1"/>
                        </wps:cNvSpPr>
                        <wps:spPr bwMode="auto">
                          <a:xfrm>
                            <a:off x="6276" y="5115"/>
                            <a:ext cx="562" cy="360"/>
                          </a:xfrm>
                          <a:prstGeom prst="rect">
                            <a:avLst/>
                          </a:prstGeom>
                          <a:solidFill>
                            <a:srgbClr val="002060"/>
                          </a:solidFill>
                          <a:ln w="9525">
                            <a:solidFill>
                              <a:srgbClr val="002060"/>
                            </a:solidFill>
                            <a:miter lim="800000"/>
                            <a:headEnd/>
                            <a:tailEnd/>
                          </a:ln>
                        </wps:spPr>
                        <wps:txbx>
                          <w:txbxContent>
                            <w:p w:rsidR="00DA6887" w:rsidRPr="00A823C8" w:rsidRDefault="00DA6887" w:rsidP="00A823C8">
                              <w:pPr>
                                <w:rPr>
                                  <w:color w:val="FFFFFF"/>
                                  <w:lang w:val="en-US"/>
                                </w:rPr>
                              </w:pPr>
                              <w:r w:rsidRPr="00A823C8">
                                <w:rPr>
                                  <w:color w:val="FFFFFF"/>
                                  <w:lang w:val="en-US"/>
                                </w:rPr>
                                <w:t>IV</w:t>
                              </w:r>
                            </w:p>
                          </w:txbxContent>
                        </wps:txbx>
                        <wps:bodyPr rot="0" vert="horz" wrap="square" lIns="91440" tIns="45720" rIns="91440" bIns="45720" anchor="t" anchorCtr="0" upright="1">
                          <a:noAutofit/>
                        </wps:bodyPr>
                      </wps:wsp>
                      <wps:wsp>
                        <wps:cNvPr id="98" name="Text Box 198"/>
                        <wps:cNvSpPr txBox="1">
                          <a:spLocks noChangeArrowheads="1"/>
                        </wps:cNvSpPr>
                        <wps:spPr bwMode="auto">
                          <a:xfrm>
                            <a:off x="6260" y="5835"/>
                            <a:ext cx="499" cy="360"/>
                          </a:xfrm>
                          <a:prstGeom prst="rect">
                            <a:avLst/>
                          </a:prstGeom>
                          <a:solidFill>
                            <a:srgbClr val="002060"/>
                          </a:solidFill>
                          <a:ln w="9525">
                            <a:solidFill>
                              <a:srgbClr val="002060"/>
                            </a:solidFill>
                            <a:miter lim="800000"/>
                            <a:headEnd/>
                            <a:tailEnd/>
                          </a:ln>
                        </wps:spPr>
                        <wps:txbx>
                          <w:txbxContent>
                            <w:p w:rsidR="00DA6887" w:rsidRPr="00A823C8" w:rsidRDefault="00DA6887" w:rsidP="00A823C8">
                              <w:pPr>
                                <w:rPr>
                                  <w:color w:val="FFFFFF"/>
                                </w:rPr>
                              </w:pPr>
                              <w:r w:rsidRPr="00A823C8">
                                <w:rPr>
                                  <w:color w:val="FFFFFF"/>
                                  <w:lang w:val="en-US"/>
                                </w:rPr>
                                <w:t>V</w:t>
                              </w:r>
                            </w:p>
                          </w:txbxContent>
                        </wps:txbx>
                        <wps:bodyPr rot="0" vert="horz" wrap="square" lIns="91440" tIns="45720" rIns="91440" bIns="45720" anchor="t" anchorCtr="0" upright="1">
                          <a:noAutofit/>
                        </wps:bodyPr>
                      </wps:wsp>
                      <wps:wsp>
                        <wps:cNvPr id="99" name="Text Box 199"/>
                        <wps:cNvSpPr txBox="1">
                          <a:spLocks noChangeArrowheads="1"/>
                        </wps:cNvSpPr>
                        <wps:spPr bwMode="auto">
                          <a:xfrm>
                            <a:off x="6277" y="6780"/>
                            <a:ext cx="611" cy="402"/>
                          </a:xfrm>
                          <a:prstGeom prst="rect">
                            <a:avLst/>
                          </a:prstGeom>
                          <a:solidFill>
                            <a:srgbClr val="002060"/>
                          </a:solidFill>
                          <a:ln w="9525">
                            <a:solidFill>
                              <a:srgbClr val="002060"/>
                            </a:solidFill>
                            <a:miter lim="800000"/>
                            <a:headEnd/>
                            <a:tailEnd/>
                          </a:ln>
                        </wps:spPr>
                        <wps:txbx>
                          <w:txbxContent>
                            <w:p w:rsidR="00DA6887" w:rsidRPr="00A823C8" w:rsidRDefault="00DA6887" w:rsidP="00A823C8">
                              <w:pPr>
                                <w:rPr>
                                  <w:color w:val="FFFFFF"/>
                                </w:rPr>
                              </w:pPr>
                              <w:r w:rsidRPr="00A823C8">
                                <w:rPr>
                                  <w:color w:val="FFFFFF"/>
                                  <w:lang w:val="en-US"/>
                                </w:rPr>
                                <w:t>VI</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2E2A9FB" id="Group 165" o:spid="_x0000_s1175" style="position:absolute;left:0;text-align:left;margin-left:-30.85pt;margin-top:14.85pt;width:520.25pt;height:308.1pt;z-index:251664384" coordorigin="414,1503" coordsize="10405,61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">
                <v:group id="Group 166" o:spid="_x0000_s1176" style="position:absolute;left:414;top:1503;width:10405;height:6162" coordorigin="103,1503" coordsize="10716,616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WejIjFAAAA2wAA&#10;AA8AAAAAAAAAAAAAAAAAqgIAAGRycy9kb3ducmV2LnhtbFBLBQYAAAAABAAEAPoAAACcAwAAAAA=&#10;">
                  <v:shape id="AutoShape 167" o:spid="_x0000_s1177" type="#_x0000_t32" style="position:absolute;left:5772;top:4995;width:359;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75N578AAADbAAAADwAAAGRycy9kb3ducmV2LnhtbESPzarCMBSE94LvEI7gThNFqlSjqHDh&#10;bv1Dl4fm3Lbc5qQ0Udu3N4LgcpiZb5jVprWVeFDjS8caJmMFgjhzpuRcw/n0M1qA8AHZYOWYNHTk&#10;YbPu91aYGvfkAz2OIRcRwj5FDUUIdSqlzwqy6MeuJo7en2sshiibXJoGnxFuKzlVKpEWS44LBda0&#10;Lyj7P96thkuXJeo2UwfezXdI3TVU9m60Hg7a7RJEoDZ8w5/2r9GQzOH9Jf4AuX4B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i75N578AAADbAAAADwAAAAAAAAAAAAAAAACh&#10;AgAAZHJzL2Rvd25yZXYueG1sUEsFBgAAAAAEAAQA+QAAAI0DAAAAAA==&#10;" strokecolor="#002060" strokeweight="3.25pt">
                    <v:stroke endarrow="block"/>
                  </v:shape>
                  <v:group id="Group 168" o:spid="_x0000_s1178" style="position:absolute;left:103;top:1503;width:10716;height:6162" coordorigin="168,1623" coordsize="10716,616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S029YcEAAADbAAAADwAA&#10;AAAAAAAAAAAAAACqAgAAZHJzL2Rvd25yZXYueG1sUEsFBgAAAAAEAAQA+gAAAJgDAAAAAA==&#10;">
                    <v:shape id="AutoShape 185" o:spid="_x0000_s1179" type="#_x0000_t32" style="position:absolute;left:8415;top:4200;width:1;height:31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CyQ8b8AAADbAAAADwAAAGRycy9kb3ducmV2LnhtbESPS6vCMBSE9xf8D+EI7q6JF19Uo+gF&#10;wa0vdHlojm2xOSlN1PbfG0FwOczMN8x82dhSPKj2hWMNg74CQZw6U3Cm4XjY/E5B+IBssHRMGlry&#10;sFx0fuaYGPfkHT32IRMRwj5BDXkIVSKlT3Oy6PuuIo7e1dUWQ5R1Jk2Nzwi3pfxTaiwtFhwXcqzo&#10;P6f0tr9bDac2HavLUO14PVkjtedQ2rvRutdtVjMQgZrwDX/aW6NhOoL3l/gD5OIF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pCyQ8b8AAADbAAAADwAAAAAAAAAAAAAAAACh&#10;AgAAZHJzL2Rvd25yZXYueG1sUEsFBgAAAAAEAAQA+QAAAI0DAAAAAA==&#10;" strokecolor="#002060" strokeweight="3.25pt">
                      <v:stroke endarrow="block"/>
                    </v:shape>
                    <v:rect id="Rectangle 169" o:spid="_x0000_s1180" style="position:absolute;left:6048;top:5835;width:4836;height:19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1Ii0MMA&#10;AADbAAAADwAAAGRycy9kb3ducmV2LnhtbESPUWvCMBSF3wf7D+EO9jZTNxBXm4rbcCj6MvUHXJpr&#10;U2xuSpLV9t8bYbDHwznnO5xiOdhW9ORD41jBdJKBIK6cbrhWcDquX+YgQkTW2DomBSMFWJaPDwXm&#10;2l35h/pDrEWCcMhRgYmxy6UMlSGLYeI64uSdnbcYk/S11B6vCW5b+ZplM2mx4bRgsKNPQ9Xl8GsV&#10;7MM+fA/j23Ztvsb+w1S7k41eqeenYbUAEWmI/+G/9kYrmL3D/Uv6AbK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1Ii0MMAAADbAAAADwAAAAAAAAAAAAAAAACYAgAAZHJzL2Rv&#10;d25yZXYueG1sUEsFBgAAAAAEAAQA9QAAAIgDAAAAAA==&#10;" fillcolor="#b9cde5" strokecolor="#dce6f2"/>
                    <v:shape id="Text Box 170" o:spid="_x0000_s1181" type="#_x0000_t202" style="position:absolute;left:1086;top:2478;width:4614;height:23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4rfPsEA&#10;AADbAAAADwAAAGRycy9kb3ducmV2LnhtbERPPWvDMBDdC/kP4gLZajmBNMGNEkygxJna2h46HtbV&#10;NrVOrqTE7r+vhkLHx/s+nGYziDs531tWsE5SEMSN1T23Curq5XEPwgdkjYNlUvBDHk7HxcMBM20n&#10;fqd7GVoRQ9hnqKALYcyk9E1HBn1iR+LIfVpnMEToWqkdTjHcDHKTpk/SYM+xocORzh01X+XNKDDT&#10;26W6FmGb715vuauL74/xgkqtlnP+DCLQHP7Ff+5CK9jF9fFL/AHy+A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uK3z7BAAAA2wAAAA8AAAAAAAAAAAAAAAAAmAIAAGRycy9kb3du&#10;cmV2LnhtbFBLBQYAAAAABAAEAPUAAACGAwAAAAA=&#10;" strokecolor="#4f81bd">
                      <v:textbox>
                        <w:txbxContent>
                          <w:p w:rsidR="00DA6887" w:rsidRDefault="00DA6887" w:rsidP="00A7210F">
                            <w:pPr>
                              <w:pStyle w:val="a4"/>
                              <w:numPr>
                                <w:ilvl w:val="0"/>
                                <w:numId w:val="90"/>
                              </w:numPr>
                              <w:ind w:left="0" w:firstLine="0"/>
                              <w:jc w:val="left"/>
                              <w:rPr>
                                <w:rFonts w:cs="Times New Roman"/>
                                <w:b/>
                                <w:sz w:val="20"/>
                                <w:szCs w:val="20"/>
                              </w:rPr>
                            </w:pPr>
                            <w:r>
                              <w:rPr>
                                <w:rFonts w:cs="Times New Roman"/>
                                <w:b/>
                                <w:sz w:val="20"/>
                                <w:szCs w:val="20"/>
                              </w:rPr>
                              <w:t xml:space="preserve">Дополнительная выручка от продажи </w:t>
                            </w:r>
                          </w:p>
                          <w:p w:rsidR="00DA6887" w:rsidRDefault="00DA6887" w:rsidP="00A823C8">
                            <w:pPr>
                              <w:pStyle w:val="a4"/>
                              <w:ind w:left="0"/>
                              <w:rPr>
                                <w:rFonts w:cs="Times New Roman"/>
                                <w:b/>
                                <w:sz w:val="20"/>
                                <w:szCs w:val="20"/>
                              </w:rPr>
                            </w:pPr>
                            <w:r>
                              <w:rPr>
                                <w:rFonts w:cs="Times New Roman"/>
                                <w:b/>
                                <w:sz w:val="20"/>
                                <w:szCs w:val="20"/>
                              </w:rPr>
                              <w:t xml:space="preserve">              э/э потребителям</w:t>
                            </w:r>
                          </w:p>
                          <w:p w:rsidR="00DA6887" w:rsidRDefault="00DA6887" w:rsidP="00A7210F">
                            <w:pPr>
                              <w:pStyle w:val="a4"/>
                              <w:numPr>
                                <w:ilvl w:val="0"/>
                                <w:numId w:val="90"/>
                              </w:numPr>
                              <w:ind w:left="0" w:firstLine="0"/>
                              <w:jc w:val="left"/>
                              <w:rPr>
                                <w:rFonts w:cs="Times New Roman"/>
                                <w:b/>
                                <w:sz w:val="20"/>
                                <w:szCs w:val="20"/>
                              </w:rPr>
                            </w:pPr>
                            <w:r>
                              <w:rPr>
                                <w:rFonts w:cs="Times New Roman"/>
                                <w:b/>
                                <w:sz w:val="20"/>
                                <w:szCs w:val="20"/>
                              </w:rPr>
                              <w:t xml:space="preserve">Дополнительная выручка от продажи  </w:t>
                            </w:r>
                          </w:p>
                          <w:p w:rsidR="00DA6887" w:rsidRDefault="00DA6887" w:rsidP="00A823C8">
                            <w:pPr>
                              <w:pStyle w:val="a4"/>
                              <w:ind w:left="0"/>
                              <w:rPr>
                                <w:rFonts w:cs="Times New Roman"/>
                                <w:b/>
                                <w:sz w:val="20"/>
                                <w:szCs w:val="20"/>
                              </w:rPr>
                            </w:pPr>
                            <w:r>
                              <w:rPr>
                                <w:rFonts w:cs="Times New Roman"/>
                                <w:b/>
                                <w:sz w:val="20"/>
                                <w:szCs w:val="20"/>
                              </w:rPr>
                              <w:t xml:space="preserve">              т/э</w:t>
                            </w:r>
                          </w:p>
                          <w:p w:rsidR="00DA6887" w:rsidRDefault="00DA6887" w:rsidP="00A7210F">
                            <w:pPr>
                              <w:pStyle w:val="a4"/>
                              <w:numPr>
                                <w:ilvl w:val="0"/>
                                <w:numId w:val="90"/>
                              </w:numPr>
                              <w:ind w:left="0" w:firstLine="0"/>
                              <w:jc w:val="left"/>
                              <w:rPr>
                                <w:rFonts w:cs="Times New Roman"/>
                                <w:b/>
                                <w:sz w:val="20"/>
                                <w:szCs w:val="20"/>
                              </w:rPr>
                            </w:pPr>
                            <w:r>
                              <w:rPr>
                                <w:rFonts w:cs="Times New Roman"/>
                                <w:b/>
                                <w:sz w:val="20"/>
                                <w:szCs w:val="20"/>
                              </w:rPr>
                              <w:t xml:space="preserve">Дополнительная выручка от продажи </w:t>
                            </w:r>
                          </w:p>
                          <w:p w:rsidR="00DA6887" w:rsidRDefault="00DA6887" w:rsidP="00A823C8">
                            <w:pPr>
                              <w:pStyle w:val="a4"/>
                              <w:ind w:left="0"/>
                              <w:rPr>
                                <w:rFonts w:cs="Times New Roman"/>
                                <w:b/>
                                <w:sz w:val="20"/>
                                <w:szCs w:val="20"/>
                              </w:rPr>
                            </w:pPr>
                            <w:r>
                              <w:rPr>
                                <w:rFonts w:cs="Times New Roman"/>
                                <w:b/>
                                <w:sz w:val="20"/>
                                <w:szCs w:val="20"/>
                              </w:rPr>
                              <w:t xml:space="preserve">              других товаров/услуг</w:t>
                            </w:r>
                          </w:p>
                          <w:p w:rsidR="00DA6887" w:rsidRDefault="00DA6887" w:rsidP="00A7210F">
                            <w:pPr>
                              <w:pStyle w:val="a4"/>
                              <w:numPr>
                                <w:ilvl w:val="0"/>
                                <w:numId w:val="90"/>
                              </w:numPr>
                              <w:ind w:left="0" w:firstLine="0"/>
                              <w:jc w:val="left"/>
                              <w:rPr>
                                <w:rFonts w:cs="Times New Roman"/>
                                <w:b/>
                                <w:sz w:val="20"/>
                                <w:szCs w:val="20"/>
                              </w:rPr>
                            </w:pPr>
                            <w:r>
                              <w:rPr>
                                <w:rFonts w:cs="Times New Roman"/>
                                <w:b/>
                                <w:sz w:val="20"/>
                                <w:szCs w:val="20"/>
                              </w:rPr>
                              <w:t xml:space="preserve">Доходы от продажи дополнительной </w:t>
                            </w:r>
                          </w:p>
                          <w:p w:rsidR="00DA6887" w:rsidRDefault="00DA6887" w:rsidP="00A823C8">
                            <w:pPr>
                              <w:pStyle w:val="a4"/>
                              <w:ind w:left="0"/>
                              <w:rPr>
                                <w:rFonts w:cs="Times New Roman"/>
                                <w:b/>
                                <w:sz w:val="20"/>
                                <w:szCs w:val="20"/>
                              </w:rPr>
                            </w:pPr>
                            <w:r>
                              <w:rPr>
                                <w:rFonts w:cs="Times New Roman"/>
                                <w:b/>
                                <w:sz w:val="20"/>
                                <w:szCs w:val="20"/>
                              </w:rPr>
                              <w:t xml:space="preserve">              мощности</w:t>
                            </w:r>
                          </w:p>
                        </w:txbxContent>
                      </v:textbox>
                    </v:shape>
                    <v:shape id="Text Box 171" o:spid="_x0000_s1182" type="#_x0000_t202" style="position:absolute;left:1089;top:5506;width:4614;height:21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MZ6pcMA&#10;AADbAAAADwAAAGRycy9kb3ducmV2LnhtbESPT4vCMBTE7wt+h/AEb2vqgn+oRinCYve0rnrw+Gie&#10;bbF5qUm03W+/EYQ9DjPzG2a16U0jHuR8bVnBZJyAIC6srrlUcDp+vi9A+ICssbFMCn7Jw2Y9eFth&#10;qm3HP/Q4hFJECPsUFVQhtKmUvqjIoB/bljh6F+sMhihdKbXDLsJNIz+SZCYN1hwXKmxpW1FxPdyN&#10;AtPtd8evPEyz+fc9c6f8dm53qNRo2GdLEIH68B9+tXOtYD6B55f4A+T6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MZ6pcMAAADbAAAADwAAAAAAAAAAAAAAAACYAgAAZHJzL2Rv&#10;d25yZXYueG1sUEsFBgAAAAAEAAQA9QAAAIgDAAAAAA==&#10;" strokecolor="#4f81bd">
                      <v:textbox>
                        <w:txbxContent>
                          <w:p w:rsidR="00DA6887" w:rsidRDefault="00DA6887" w:rsidP="00A7210F">
                            <w:pPr>
                              <w:pStyle w:val="a4"/>
                              <w:numPr>
                                <w:ilvl w:val="0"/>
                                <w:numId w:val="90"/>
                              </w:numPr>
                              <w:ind w:left="0" w:firstLine="0"/>
                              <w:jc w:val="left"/>
                              <w:rPr>
                                <w:rFonts w:cs="Times New Roman"/>
                                <w:b/>
                                <w:sz w:val="20"/>
                                <w:szCs w:val="20"/>
                              </w:rPr>
                            </w:pPr>
                            <w:r>
                              <w:rPr>
                                <w:rFonts w:cs="Times New Roman"/>
                                <w:b/>
                                <w:sz w:val="20"/>
                                <w:szCs w:val="20"/>
                              </w:rPr>
                              <w:t>Затраты на топливо</w:t>
                            </w:r>
                          </w:p>
                          <w:p w:rsidR="00DA6887" w:rsidRDefault="00DA6887" w:rsidP="00A7210F">
                            <w:pPr>
                              <w:pStyle w:val="a4"/>
                              <w:numPr>
                                <w:ilvl w:val="0"/>
                                <w:numId w:val="90"/>
                              </w:numPr>
                              <w:ind w:left="0" w:firstLine="0"/>
                              <w:jc w:val="left"/>
                              <w:rPr>
                                <w:rFonts w:cs="Times New Roman"/>
                                <w:b/>
                                <w:sz w:val="20"/>
                                <w:szCs w:val="20"/>
                              </w:rPr>
                            </w:pPr>
                            <w:r>
                              <w:rPr>
                                <w:rFonts w:cs="Times New Roman"/>
                                <w:b/>
                                <w:sz w:val="20"/>
                                <w:szCs w:val="20"/>
                              </w:rPr>
                              <w:t>Затраты э/э на собственные нужды</w:t>
                            </w:r>
                          </w:p>
                          <w:p w:rsidR="00DA6887" w:rsidRDefault="00DA6887" w:rsidP="00A7210F">
                            <w:pPr>
                              <w:pStyle w:val="a4"/>
                              <w:numPr>
                                <w:ilvl w:val="0"/>
                                <w:numId w:val="90"/>
                              </w:numPr>
                              <w:ind w:left="0" w:firstLine="0"/>
                              <w:jc w:val="left"/>
                              <w:rPr>
                                <w:rFonts w:cs="Times New Roman"/>
                                <w:b/>
                                <w:sz w:val="20"/>
                                <w:szCs w:val="20"/>
                              </w:rPr>
                            </w:pPr>
                            <w:r>
                              <w:rPr>
                                <w:rFonts w:cs="Times New Roman"/>
                                <w:b/>
                                <w:sz w:val="20"/>
                                <w:szCs w:val="20"/>
                              </w:rPr>
                              <w:t>Затраты на ремонт</w:t>
                            </w:r>
                          </w:p>
                          <w:p w:rsidR="00DA6887" w:rsidRDefault="00DA6887" w:rsidP="00A7210F">
                            <w:pPr>
                              <w:pStyle w:val="a4"/>
                              <w:numPr>
                                <w:ilvl w:val="0"/>
                                <w:numId w:val="90"/>
                              </w:numPr>
                              <w:ind w:left="0" w:firstLine="0"/>
                              <w:jc w:val="left"/>
                              <w:rPr>
                                <w:rFonts w:cs="Times New Roman"/>
                                <w:b/>
                                <w:sz w:val="20"/>
                                <w:szCs w:val="20"/>
                              </w:rPr>
                            </w:pPr>
                            <w:r>
                              <w:rPr>
                                <w:rFonts w:cs="Times New Roman"/>
                                <w:b/>
                                <w:sz w:val="20"/>
                                <w:szCs w:val="20"/>
                              </w:rPr>
                              <w:t>Затраты на материалы</w:t>
                            </w:r>
                          </w:p>
                          <w:p w:rsidR="00DA6887" w:rsidRDefault="00DA6887" w:rsidP="00A7210F">
                            <w:pPr>
                              <w:pStyle w:val="a4"/>
                              <w:numPr>
                                <w:ilvl w:val="0"/>
                                <w:numId w:val="90"/>
                              </w:numPr>
                              <w:ind w:left="0" w:firstLine="0"/>
                              <w:jc w:val="left"/>
                              <w:rPr>
                                <w:rFonts w:cs="Times New Roman"/>
                                <w:b/>
                                <w:sz w:val="20"/>
                                <w:szCs w:val="20"/>
                              </w:rPr>
                            </w:pPr>
                            <w:r>
                              <w:rPr>
                                <w:rFonts w:cs="Times New Roman"/>
                                <w:b/>
                                <w:sz w:val="20"/>
                                <w:szCs w:val="20"/>
                              </w:rPr>
                              <w:t>Затраты на персонал</w:t>
                            </w:r>
                          </w:p>
                          <w:p w:rsidR="00DA6887" w:rsidRDefault="00DA6887" w:rsidP="00A7210F">
                            <w:pPr>
                              <w:pStyle w:val="a4"/>
                              <w:numPr>
                                <w:ilvl w:val="0"/>
                                <w:numId w:val="90"/>
                              </w:numPr>
                              <w:ind w:left="0" w:firstLine="0"/>
                              <w:jc w:val="left"/>
                              <w:rPr>
                                <w:rFonts w:cs="Times New Roman"/>
                                <w:b/>
                                <w:sz w:val="20"/>
                                <w:szCs w:val="20"/>
                              </w:rPr>
                            </w:pPr>
                            <w:r>
                              <w:rPr>
                                <w:rFonts w:cs="Times New Roman"/>
                                <w:b/>
                                <w:sz w:val="20"/>
                                <w:szCs w:val="20"/>
                              </w:rPr>
                              <w:t>Другие затраты</w:t>
                            </w:r>
                          </w:p>
                        </w:txbxContent>
                      </v:textbox>
                    </v:shape>
                    <v:shape id="AutoShape 172" o:spid="_x0000_s1183" type="#_x0000_t32" style="position:absolute;left:1089;top:2253;width:4614;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Xgr48UAAADbAAAADwAAAGRycy9kb3ducmV2LnhtbESPQWsCMRSE7wX/Q3hCbzWph1pWoxRB&#10;cXsQu616fWyeu9tuXpYk1dVf3xQKPQ4z8w0zW/S2FWfyoXGs4XGkQBCXzjRcafh4Xz08gwgR2WDr&#10;mDRcKcBiPribYWbchd/oXMRKJAiHDDXUMXaZlKGsyWIYuY44eSfnLcYkfSWNx0uC21aOlXqSFhtO&#10;CzV2tKyp/Cq+rYb9cq3c5yH3k2LVvp52Kj/etrnW98P+ZQoiUh//w3/tjdEwGcPvl/QD5Pw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wXgr48UAAADbAAAADwAAAAAAAAAA&#10;AAAAAAChAgAAZHJzL2Rvd25yZXYueG1sUEsFBgAAAAAEAAQA+QAAAJMDAAAAAA==&#10;" strokecolor="#1f497d" strokeweight="2.5pt"/>
                    <v:shape id="AutoShape 173" o:spid="_x0000_s1184" type="#_x0000_t32" style="position:absolute;left:5833;top:2329;width:4;height:5336;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cV5B8QAAADbAAAADwAAAGRycy9kb3ducmV2LnhtbESPQWvCQBSE70L/w/KEXqRumoJK6kba&#10;gqkem3ro8TX7zIZk34bsVtN/7wqCx2FmvmHWm9F24kSDbxwreJ4nIIgrpxuuFRy+t08rED4ga+wc&#10;k4J/8rDJHyZrzLQ78xedylCLCGGfoQITQp9J6StDFv3c9cTRO7rBYohyqKUe8BzhtpNpkiykxYbj&#10;gsGePgxVbflnFdD78tBuZ7/Fj8H96jPti8LZVKnH6fj2CiLQGO7hW3unFSxf4Pol/gCZ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BxXkHxAAAANsAAAAPAAAAAAAAAAAA&#10;AAAAAKECAABkcnMvZG93bnJldi54bWxQSwUGAAAAAAQABAD5AAAAkgMAAAAA&#10;" strokecolor="#1f497d" strokeweight="2.5pt"/>
                    <v:shape id="AutoShape 174" o:spid="_x0000_s1185" type="#_x0000_t32" style="position:absolute;left:6198;top:2253;width:4614;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d0WDMYAAADbAAAADwAAAGRycy9kb3ducmV2LnhtbESPT2sCMRTE7wW/Q3hCbzVpKSpboxTB&#10;0u2h6No/18fmubvt5mVJUl376Y0geBxm5jfMbNHbVuzJh8axhvuRAkFcOtNwpeFju7qbgggR2WDr&#10;mDQcKcBiPriZYWbcgTe0L2IlEoRDhhrqGLtMylDWZDGMXEecvJ3zFmOSvpLG4yHBbSsflBpLiw2n&#10;hRo7WtZU/hZ/VsPn8kW5n6/cT4pV+7Zbq/z7/z3X+nbYPz+BiNTHa/jSfjUaJo9w/pJ+gJy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HdFgzGAAAA2wAAAA8AAAAAAAAA&#10;AAAAAAAAoQIAAGRycy9kb3ducmV2LnhtbFBLBQYAAAAABAAEAPkAAACUAwAAAAA=&#10;" strokecolor="#1f497d" strokeweight="2.5pt"/>
                    <v:shape id="Text Box 175" o:spid="_x0000_s1186" type="#_x0000_t202" style="position:absolute;left:6199;top:2478;width:4614;height:74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dGkWcIA&#10;AADbAAAADwAAAGRycy9kb3ducmV2LnhtbESPQYvCMBSE7wv+h/AEb2uq4CrVKKIICnux1fujebbV&#10;5qU00VZ/vREW9jjMzDfMYtWZSjyocaVlBaNhBII4s7rkXMEp3X3PQDiPrLGyTAqe5GC17H0tMNa2&#10;5SM9Ep+LAGEXo4LC+zqW0mUFGXRDWxMH72Ibgz7IJpe6wTbATSXHUfQjDZYcFgqsaVNQdkvuRkFG&#10;7nqYXpJbmrav1++2qq/n9USpQb9bz0F46vx/+K+91wqmE/h8CT9ALt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Z0aRZwgAAANsAAAAPAAAAAAAAAAAAAAAAAJgCAABkcnMvZG93&#10;bnJldi54bWxQSwUGAAAAAAQABAD1AAAAhwMAAAAA&#10;" fillcolor="#8eb4e3" strokecolor="#4f81bd">
                      <v:textbox>
                        <w:txbxContent>
                          <w:p w:rsidR="00DA6887" w:rsidRDefault="00DA6887" w:rsidP="00A823C8">
                            <w:pPr>
                              <w:jc w:val="center"/>
                              <w:rPr>
                                <w:rFonts w:cs="Times New Roman"/>
                                <w:color w:val="002060"/>
                                <w:lang w:val="en-US"/>
                              </w:rPr>
                            </w:pPr>
                            <w:r>
                              <w:rPr>
                                <w:rFonts w:cs="Times New Roman"/>
                                <w:color w:val="002060"/>
                              </w:rPr>
                              <w:t xml:space="preserve">     ПРИБЫЛЬ ОТ ДОПОЛНИТЕЛЬНОЙ ВЫРУЧКИ</w:t>
                            </w:r>
                          </w:p>
                        </w:txbxContent>
                      </v:textbox>
                    </v:shape>
                    <v:shape id="Text Box 176" o:spid="_x0000_s1187" type="#_x0000_t202" style="position:absolute;left:6199;top:3540;width:4614;height:7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QM6LsQA&#10;AADbAAAADwAAAGRycy9kb3ducmV2LnhtbESPQWvCQBSE74L/YXlCb2bTQmNJXUVaCi14MbH3x+4z&#10;iWbfhuzWpPn1rlDocZiZb5j1drStuFLvG8cKHpMUBLF2puFKwbH8WL6A8AHZYOuYFPySh+1mPltj&#10;btzAB7oWoRIRwj5HBXUIXS6l1zVZ9InriKN3cr3FEGVfSdPjEOG2lU9pmkmLDceFGjt6q0lfih+r&#10;QJM/f61OxaUsh2nav7fd+Xv3rNTDYty9ggg0hv/wX/vTKFhlcP8Sf4Dc3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kDOi7EAAAA2wAAAA8AAAAAAAAAAAAAAAAAmAIAAGRycy9k&#10;b3ducmV2LnhtbFBLBQYAAAAABAAEAPUAAACJAwAAAAA=&#10;" fillcolor="#8eb4e3" strokecolor="#4f81bd">
                      <v:textbox>
                        <w:txbxContent>
                          <w:p w:rsidR="00DA6887" w:rsidRDefault="00DA6887" w:rsidP="00A823C8">
                            <w:pPr>
                              <w:jc w:val="center"/>
                              <w:rPr>
                                <w:rFonts w:cs="Times New Roman"/>
                                <w:color w:val="002060"/>
                              </w:rPr>
                            </w:pPr>
                            <w:r>
                              <w:rPr>
                                <w:rFonts w:cs="Times New Roman"/>
                                <w:color w:val="002060"/>
                              </w:rPr>
                              <w:t xml:space="preserve">   ПРИБЫЛЬ ОТ СОКРАЩЕНИЯ РАСХОДОВ</w:t>
                            </w:r>
                          </w:p>
                        </w:txbxContent>
                      </v:textbox>
                    </v:shape>
                    <v:shape id="Text Box 177" o:spid="_x0000_s1188" type="#_x0000_t202" style="position:absolute;left:6199;top:4515;width:4614;height:3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k+ftcQA&#10;AADbAAAADwAAAGRycy9kb3ducmV2LnhtbESPQWuDQBSE74H+h+UFckvWBFqLzUakodBAL9X2/nBf&#10;1MR9K+5Wjb8+Wyj0OMzMN8w+nUwrBupdY1nBdhOBIC6tbrhS8FW8rZ9BOI+ssbVMCm7kID08LPaY&#10;aDvyJw25r0SAsEtQQe19l0jpypoMuo3tiIN3tr1BH2RfSd3jGOCmlbsoepIGGw4LNXb0WlN5zX+M&#10;gpLc5RSf82tRjPP8cWy7y3f2qNRqOWUvIDxN/j/8137XCuIYfr+EHyAP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ZPn7XEAAAA2wAAAA8AAAAAAAAAAAAAAAAAmAIAAGRycy9k&#10;b3ducmV2LnhtbFBLBQYAAAAABAAEAPUAAACJAwAAAAA=&#10;" fillcolor="#8eb4e3" strokecolor="#4f81bd">
                      <v:textbox>
                        <w:txbxContent>
                          <w:p w:rsidR="00DA6887" w:rsidRDefault="00DA6887" w:rsidP="00A823C8">
                            <w:pPr>
                              <w:jc w:val="center"/>
                              <w:rPr>
                                <w:rFonts w:cs="Times New Roman"/>
                                <w:color w:val="002060"/>
                              </w:rPr>
                            </w:pPr>
                            <w:r>
                              <w:rPr>
                                <w:rFonts w:cs="Times New Roman"/>
                                <w:color w:val="002060"/>
                              </w:rPr>
                              <w:t>ПЛАН ИНВЕСТИЦИЙ</w:t>
                            </w:r>
                          </w:p>
                        </w:txbxContent>
                      </v:textbox>
                    </v:shape>
                    <v:shape id="Text Box 178" o:spid="_x0000_s1189" type="#_x0000_t202" style="position:absolute;left:6199;top:5235;width:4614;height:3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9ALx8EA&#10;AADbAAAADwAAAGRycy9kb3ducmV2LnhtbERPy2rCQBTdF/yH4QrdNRMLVYmOISiFFrox0f0lc/PQ&#10;zJ2QmZrUr+8sBJeH896mk+nEjQbXWlawiGIQxKXVLdcKTsXn2xqE88gaO8uk4I8cpLvZyxYTbUc+&#10;0i33tQgh7BJU0HjfJ1K6siGDLrI9ceAqOxj0AQ611AOOIdx08j2Ol9Jgy6GhwZ72DZXX/NcoKMld&#10;vldVfi2K8X7/OXT95Zx9KPU6n7INCE+Tf4of7i+tYBXGhi/hB8jd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fQC8fBAAAA2wAAAA8AAAAAAAAAAAAAAAAAmAIAAGRycy9kb3du&#10;cmV2LnhtbFBLBQYAAAAABAAEAPUAAACGAwAAAAA=&#10;" fillcolor="#8eb4e3" strokecolor="#4f81bd">
                      <v:textbox>
                        <w:txbxContent>
                          <w:p w:rsidR="00DA6887" w:rsidRDefault="00DA6887" w:rsidP="00A823C8">
                            <w:pPr>
                              <w:jc w:val="center"/>
                              <w:rPr>
                                <w:rFonts w:cs="Times New Roman"/>
                                <w:color w:val="002060"/>
                              </w:rPr>
                            </w:pPr>
                            <w:r>
                              <w:rPr>
                                <w:rFonts w:cs="Times New Roman"/>
                                <w:color w:val="002060"/>
                              </w:rPr>
                              <w:t>ПЛАН ФИНАНСИРОВАНИЯ</w:t>
                            </w:r>
                          </w:p>
                        </w:txbxContent>
                      </v:textbox>
                    </v:shape>
                    <v:shape id="Text Box 179" o:spid="_x0000_s1190" type="#_x0000_t202" style="position:absolute;left:6192;top:5920;width:4614;height:6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JyuXMMA&#10;AADbAAAADwAAAGRycy9kb3ducmV2LnhtbESPT4vCMBTE7wt+h/CEva2pgv+qUUQRVtjLtnp/NM+2&#10;2ryUJtrqpzcLCx6HmfkNs1x3phJ3alxpWcFwEIEgzqwuOVdwTPdfMxDOI2usLJOCBzlYr3ofS4y1&#10;bfmX7onPRYCwi1FB4X0dS+myggy6ga2Jg3e2jUEfZJNL3WAb4KaSoyiaSIMlh4UCa9oWlF2Tm1GQ&#10;kbscpufkmqbt8/mzq+rLaTNW6rPfbRYgPHX+Hf5vf2sF0zn8fQk/QK5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JyuXMMAAADbAAAADwAAAAAAAAAAAAAAAACYAgAAZHJzL2Rv&#10;d25yZXYueG1sUEsFBgAAAAAEAAQA9QAAAIgDAAAAAA==&#10;" fillcolor="#8eb4e3" strokecolor="#4f81bd">
                      <v:textbox>
                        <w:txbxContent>
                          <w:p w:rsidR="00DA6887" w:rsidRDefault="00DA6887" w:rsidP="00A823C8">
                            <w:pPr>
                              <w:jc w:val="center"/>
                              <w:rPr>
                                <w:rFonts w:cs="Times New Roman"/>
                                <w:color w:val="002060"/>
                              </w:rPr>
                            </w:pPr>
                            <w:r>
                              <w:rPr>
                                <w:rFonts w:cs="Times New Roman"/>
                                <w:color w:val="002060"/>
                              </w:rPr>
                              <w:t xml:space="preserve">    РАСЧЕТ ЭКОНОМИЧЕСКОГО ЭФФЕКТА</w:t>
                            </w:r>
                          </w:p>
                        </w:txbxContent>
                      </v:textbox>
                    </v:shape>
                    <v:shape id="Text Box 180" o:spid="_x0000_s1191" type="#_x0000_t202" style="position:absolute;left:6192;top:6900;width:4614;height:7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HN35sAA&#10;AADbAAAADwAAAGRycy9kb3ducmV2LnhtbERPy4rCMBTdC/MP4Q7MTtMRfFBNRUYEB9zY6v7SXPuw&#10;uSlNtB2/frIQXB7Oe70ZTCMe1LnKsoLvSQSCOLe64kLBOduPlyCcR9bYWCYFf+Rgk3yM1hhr2/OJ&#10;HqkvRAhhF6OC0vs2ltLlJRl0E9sSB+5qO4M+wK6QusM+hJtGTqNoLg1WHBpKbOmnpPyW3o2CnFz9&#10;u7imtyzrn8/jrmnry3am1NfnsF2B8DT4t/jlPmgFy7A+fAk/QCb/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HN35sAAAADbAAAADwAAAAAAAAAAAAAAAACYAgAAZHJzL2Rvd25y&#10;ZXYueG1sUEsFBgAAAAAEAAQA9QAAAIUDAAAAAA==&#10;" fillcolor="#8eb4e3" strokecolor="#4f81bd">
                      <v:textbox>
                        <w:txbxContent>
                          <w:p w:rsidR="00DA6887" w:rsidRDefault="00DA6887" w:rsidP="00A823C8">
                            <w:pPr>
                              <w:jc w:val="center"/>
                              <w:rPr>
                                <w:rFonts w:cs="Times New Roman"/>
                                <w:color w:val="002060"/>
                              </w:rPr>
                            </w:pPr>
                            <w:r>
                              <w:rPr>
                                <w:rFonts w:cs="Times New Roman"/>
                                <w:color w:val="002060"/>
                                <w:lang w:val="en-US"/>
                              </w:rPr>
                              <w:t xml:space="preserve">         </w:t>
                            </w:r>
                            <w:r>
                              <w:rPr>
                                <w:rFonts w:cs="Times New Roman"/>
                                <w:color w:val="002060"/>
                              </w:rPr>
                              <w:t>ОТЧЕТ О ДВИЖЕНИИ ДЕНЕЖНЫХ СРЕДСТВ</w:t>
                            </w:r>
                          </w:p>
                        </w:txbxContent>
                      </v:textbox>
                    </v:shape>
                    <v:shape id="AutoShape 181" o:spid="_x0000_s1192" type="#_x0000_t32" style="position:absolute;left:5697;top:4065;width:492;height:2448;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ZZHKMIAAADbAAAADwAAAGRycy9kb3ducmV2LnhtbESPQWvCQBSE7wX/w/KE3uomBYtEVxFB&#10;6Clg2oPentlndjH7NmTXJP77bqHQ4zAz3zCb3eRaMVAfrGcF+SIDQVx7bblR8P11fFuBCBFZY+uZ&#10;FDwpwG47e9lgof3IJxqq2IgE4VCgAhNjV0gZakMOw8J3xMm7+d5hTLJvpO5xTHDXyvcs+5AOLacF&#10;gx0dDNX36uEUXEtzeU7W7om0Wzbn88GWXCn1Op/2axCRpvgf/mt/agWrHH6/pB8gtz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pZZHKMIAAADbAAAADwAAAAAAAAAAAAAA&#10;AAChAgAAZHJzL2Rvd25yZXYueG1sUEsFBgAAAAAEAAQA+QAAAJADAAAAAA==&#10;" strokecolor="#002060" strokeweight="2pt">
                      <v:stroke dashstyle="1 1"/>
                    </v:shape>
                    <v:shape id="AutoShape 182" o:spid="_x0000_s1193" type="#_x0000_t32" style="position:absolute;left:5697;top:3225;width:495;height:57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UTZX8IAAADbAAAADwAAAGRycy9kb3ducmV2LnhtbESPwWrDMBBE74X+g9hCbo1cQ0NwIxtj&#10;KOQUqNNDcttaW0vUWhlLcZy/jwqFHoeZecPsqsUNYqYpWM8KXtYZCOLOa8u9gs/j+/MWRIjIGgfP&#10;pOBGAary8WGHhfZX/qC5jb1IEA4FKjAxjoWUoTPkMKz9SJy8bz85jElOvdQTXhPcDTLPso10aDkt&#10;GBypMdT9tBen4OtgzrfF2ppIu9f+dGrsgVulVk9L/QYi0hL/w3/tvVawzeH3S/oBsrw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VUTZX8IAAADbAAAADwAAAAAAAAAAAAAA&#10;AAChAgAAZHJzL2Rvd25yZXYueG1sUEsFBgAAAAAEAAQA+QAAAJADAAAAAA==&#10;" strokecolor="#002060" strokeweight="2pt">
                      <v:stroke dashstyle="1 1"/>
                    </v:shape>
                    <v:shape id="AutoShape 183" o:spid="_x0000_s1194" type="#_x0000_t32" style="position:absolute;left:8415;top:3225;width:1;height:31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ImtHr8AAADbAAAADwAAAGRycy9kb3ducmV2LnhtbESPzarCMBSE9xd8h3AEd9fEq6hUo+gF&#10;wa1/6PLQHNtic1KaqO3bG0FwOczMN8x82dhSPKj2hWMNg74CQZw6U3Cm4XjY/E5B+IBssHRMGlry&#10;sFx0fuaYGPfkHT32IRMRwj5BDXkIVSKlT3Oy6PuuIo7e1dUWQ5R1Jk2Nzwi3pfxTaiwtFhwXcqzo&#10;P6f0tr9bDac2HavLSO14PVkjtedQ2rvRutdtVjMQgZrwDX/aW6NhOoT3l/gD5OIF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RImtHr8AAADbAAAADwAAAAAAAAAAAAAAAACh&#10;AgAAZHJzL2Rvd25yZXYueG1sUEsFBgAAAAAEAAQA+QAAAI0DAAAAAA==&#10;" strokecolor="#002060" strokeweight="3.25pt">
                      <v:stroke endarrow="block"/>
                    </v:shape>
                    <v:shape id="AutoShape 184" o:spid="_x0000_s1195" type="#_x0000_t32" style="position:absolute;left:8415;top:6615;width:1;height:28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2A1asAAAADbAAAADwAAAGRycy9kb3ducmV2LnhtbESPT4vCMBTE7wt+h/AEb2uiiCvVWKwg&#10;ePXPsh4fzbMtNi+lidp+eyMIexxm5jfMKu1sLR7U+sqxhslYgSDOnam40HA+7b4XIHxANlg7Jg09&#10;eUjXg68VJsY9+UCPYyhEhLBPUEMZQpNI6fOSLPqxa4ijd3WtxRBlW0jT4jPCbS2nSs2lxYrjQokN&#10;bUvKb8e71fDb53N1makDZz8ZUv8Xans3Wo+G3WYJIlAX/sOf9t5oWMzg/SX+ALl+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MtgNWrAAAAA2wAAAA8AAAAAAAAAAAAAAAAA&#10;oQIAAGRycy9kb3ducmV2LnhtbFBLBQYAAAAABAAEAPkAAACOAwAAAAA=&#10;" strokecolor="#002060" strokeweight="3.25pt">
                      <v:stroke endarrow="block"/>
                    </v:shape>
                    <v:shape id="AutoShape 186" o:spid="_x0000_s1196" type="#_x0000_t32" style="position:absolute;left:8414;top:4894;width:1;height:34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P4Ohr8AAADbAAAADwAAAGRycy9kb3ducmV2LnhtbESPzarCMBSE9xd8h3AEd9dEkV6pRlFB&#10;cOsfujw0x7bYnJQmavv2RhDucpiZb5j5srWVeFLjS8caRkMFgjhzpuRcw+m4/Z2C8AHZYOWYNHTk&#10;Ybno/cwxNe7Fe3oeQi4ihH2KGooQ6lRKnxVk0Q9dTRy9m2sshiibXJoGXxFuKzlWKpEWS44LBda0&#10;KSi7Hx5Ww7nLEnWdqD2v/9ZI3SVU9mG0HvTb1QxEoDb8h7/tndEwTeDzJf4AuXgD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VP4Ohr8AAADbAAAADwAAAAAAAAAAAAAAAACh&#10;AgAAZHJzL2Rvd25yZXYueG1sUEsFBgAAAAAEAAQA+QAAAI0DAAAAAA==&#10;" strokecolor="#002060" strokeweight="3.25pt">
                      <v:stroke endarrow="block"/>
                    </v:shape>
                    <v:shape id="AutoShape 187" o:spid="_x0000_s1197" type="#_x0000_t32" style="position:absolute;left:8499;top:5617;width:7;height:303;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A/EyMQAAADbAAAADwAAAGRycy9kb3ducmV2LnhtbESPQWsCMRSE7wX/Q3hCbzVbD61sjSIF&#10;QcSDWg89viav2cXNy5rE3dVf3xQKPQ4z8w0zXw6uER2FWHtW8DwpQBBrb2q2Ck4f66cZiJiQDTae&#10;ScGNIiwXo4c5lsb3fKDumKzIEI4lKqhSakspo67IYZz4ljh73z44TFkGK03APsNdI6dF8SId1pwX&#10;KmzpvSJ9Pl6dgs1+R4ft5z1cbFd8hf6u7W2vlXocD6s3EImG9B/+a2+Mgtkr/H7JP0Auf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wD8TIxAAAANsAAAAPAAAAAAAAAAAA&#10;AAAAAKECAABkcnMvZG93bnJldi54bWxQSwUGAAAAAAQABAD5AAAAkgMAAAAA&#10;" strokecolor="#002060" strokeweight="3.25pt">
                      <v:stroke endarrow="block"/>
                    </v:shape>
                    <v:group id="Group 188" o:spid="_x0000_s1198" style="position:absolute;left:1011;top:1623;width:9873;height:405" coordorigin="1623,7650" coordsize="9873,40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PtBW5vCAAAA2wAAAA8A&#10;AAAAAAAAAAAAAAAAqgIAAGRycy9kb3ducmV2LnhtbFBLBQYAAAAABAAEAPoAAACZAwAAAAA=&#10;">
                      <v:shape id="Text Box 189" o:spid="_x0000_s1199" type="#_x0000_t202" style="position:absolute;left:1623;top:7650;width:4692;height:4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s36LMMA&#10;AADbAAAADwAAAGRycy9kb3ducmV2LnhtbESPT4vCMBTE7wt+h/AEL4um9rBoNZYiLu7VPxdvj+bZ&#10;FpuXtsnaup9+Iwgeh5n5DbNOB1OLO3WusqxgPotAEOdWV1woOJ++pwsQziNrrC2Tggc5SDejjzUm&#10;2vZ8oPvRFyJA2CWooPS+SaR0eUkG3cw2xMG72s6gD7IrpO6wD3BTyziKvqTBisNCiQ1tS8pvx1+j&#10;wPa7h7HURvHn5c/st1l7uMatUpPxkK1AeBr8O/xq/2gFiyU8v4QfID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s36LMMAAADbAAAADwAAAAAAAAAAAAAAAACYAgAAZHJzL2Rv&#10;d25yZXYueG1sUEsFBgAAAAAEAAQA9QAAAIgDAAAAAA==&#10;" strokecolor="white">
                        <v:textbox>
                          <w:txbxContent>
                            <w:p w:rsidR="00DA6887" w:rsidRDefault="00DA6887" w:rsidP="00A823C8">
                              <w:pPr>
                                <w:jc w:val="center"/>
                                <w:rPr>
                                  <w:rFonts w:cs="Times New Roman"/>
                                  <w:b/>
                                  <w:szCs w:val="24"/>
                                </w:rPr>
                              </w:pPr>
                              <w:r>
                                <w:rPr>
                                  <w:rFonts w:cs="Times New Roman"/>
                                  <w:b/>
                                  <w:szCs w:val="24"/>
                                </w:rPr>
                                <w:t>Вводные данные для бизнес-плана</w:t>
                              </w:r>
                            </w:p>
                          </w:txbxContent>
                        </v:textbox>
                      </v:shape>
                      <v:shape id="Text Box 190" o:spid="_x0000_s1200" type="#_x0000_t202" style="position:absolute;left:6804;top:7650;width:4692;height:4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i7FbL4A&#10;AADbAAAADwAAAGRycy9kb3ducmV2LnhtbERPy6rCMBDdC/5DGMGNaGoXF61GEVF062PjbmjGtthM&#10;2iba6tffLASXh/NerjtTihc1rrCsYDqJQBCnVhecKbhe9uMZCOeRNZaWScGbHKxX/d4SE21bPtHr&#10;7DMRQtglqCD3vkqkdGlOBt3EVsSBu9vGoA+wyaRusA3hppRxFP1JgwWHhhwr2uaUPs5Po8C2u7ex&#10;VEfx6PYxh+2mPt3jWqnhoNssQHjq/E/8dR+1gnlYH76EHyBX/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YuxWy+AAAA2wAAAA8AAAAAAAAAAAAAAAAAmAIAAGRycy9kb3ducmV2&#10;LnhtbFBLBQYAAAAABAAEAPUAAACDAwAAAAA=&#10;" strokecolor="white">
                        <v:textbox>
                          <w:txbxContent>
                            <w:p w:rsidR="00DA6887" w:rsidRDefault="00DA6887" w:rsidP="00A823C8">
                              <w:pPr>
                                <w:jc w:val="center"/>
                                <w:rPr>
                                  <w:rFonts w:cs="Times New Roman"/>
                                  <w:b/>
                                  <w:szCs w:val="24"/>
                                </w:rPr>
                              </w:pPr>
                              <w:r>
                                <w:rPr>
                                  <w:rFonts w:cs="Times New Roman"/>
                                  <w:b/>
                                  <w:szCs w:val="24"/>
                                </w:rPr>
                                <w:t>Структура бизнес-плана</w:t>
                              </w:r>
                            </w:p>
                          </w:txbxContent>
                        </v:textbox>
                      </v:shape>
                    </v:group>
                    <v:shape id="Text Box 191" o:spid="_x0000_s1201" type="#_x0000_t202" style="position:absolute;left:168;top:2478;width:843;height:25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o+RmsYA&#10;AADbAAAADwAAAGRycy9kb3ducmV2LnhtbESPQWvCQBSE74X+h+UVvBTdWERs6iptoUEEhUYFj8/d&#10;1ySYfZtmV43/vlsQPA4z8w0znXe2FmdqfeVYwXCQgCDWzlRcKNhuvvoTED4gG6wdk4IreZjPHh+m&#10;mBp34W8656EQEcI+RQVlCE0qpdclWfQD1xBH78e1FkOUbSFNi5cIt7V8SZKxtFhxXCixoc+S9DE/&#10;WQXLZ73b0P6jyVajbJLpw3h9OP4q1Xvq3t9ABOrCPXxrL4yC1yH8f4k/QM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o+RmsYAAADbAAAADwAAAAAAAAAAAAAAAACYAgAAZHJz&#10;L2Rvd25yZXYueG1sUEsFBgAAAAAEAAQA9QAAAIsDAAAAAA==&#10;" fillcolor="#4f81bd" strokecolor="#4f81bd">
                      <v:textbox style="layout-flow:vertical;mso-layout-flow-alt:bottom-to-top">
                        <w:txbxContent>
                          <w:p w:rsidR="00DA6887" w:rsidRDefault="00DA6887" w:rsidP="00A823C8">
                            <w:pPr>
                              <w:jc w:val="center"/>
                              <w:rPr>
                                <w:rFonts w:cs="Times New Roman"/>
                                <w:b/>
                              </w:rPr>
                            </w:pPr>
                            <w:r>
                              <w:rPr>
                                <w:rFonts w:cs="Times New Roman"/>
                                <w:b/>
                              </w:rPr>
                              <w:t>ДОПОЛНИТЕЛЬНАЯ ВЫРУЧКА</w:t>
                            </w:r>
                          </w:p>
                        </w:txbxContent>
                      </v:textbox>
                    </v:shape>
                    <v:shape id="Text Box 192" o:spid="_x0000_s1202" type="#_x0000_t202" style="position:absolute;left:174;top:5487;width:872;height:21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l0P7cYA&#10;AADbAAAADwAAAGRycy9kb3ducmV2LnhtbESPQWvCQBSE74X+h+UVvBTdKEVs6iqt0FAEhUYFj8/d&#10;1ySYfZtmV43/vlsQPA4z8w0znXe2FmdqfeVYwXCQgCDWzlRcKNhuPvsTED4gG6wdk4IreZjPHh+m&#10;mBp34W8656EQEcI+RQVlCE0qpdclWfQD1xBH78e1FkOUbSFNi5cIt7UcJclYWqw4LpTY0KIkfcxP&#10;VsHyWe82tP9ostVLNsn0Ybw+HH+V6j11728gAnXhHr61v4yC1xH8f4k/QM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7l0P7cYAAADbAAAADwAAAAAAAAAAAAAAAACYAgAAZHJz&#10;L2Rvd25yZXYueG1sUEsFBgAAAAAEAAQA9QAAAIsDAAAAAA==&#10;" fillcolor="#4f81bd" strokecolor="#4f81bd">
                      <v:textbox style="layout-flow:vertical;mso-layout-flow-alt:bottom-to-top">
                        <w:txbxContent>
                          <w:p w:rsidR="00DA6887" w:rsidRDefault="00DA6887" w:rsidP="00A823C8">
                            <w:pPr>
                              <w:jc w:val="center"/>
                              <w:rPr>
                                <w:rFonts w:cs="Times New Roman"/>
                                <w:b/>
                              </w:rPr>
                            </w:pPr>
                            <w:r>
                              <w:rPr>
                                <w:rFonts w:cs="Times New Roman"/>
                                <w:b/>
                              </w:rPr>
                              <w:t>СОКРАЩЕНИЕ РАСХОДОВ</w:t>
                            </w:r>
                          </w:p>
                        </w:txbxContent>
                      </v:textbox>
                    </v:shape>
                    <v:shape id="Text Box 193" o:spid="_x0000_s1203" type="#_x0000_t202" style="position:absolute;left:1083;top:5007;width:4614;height:4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vxbG8IA&#10;AADbAAAADwAAAGRycy9kb3ducmV2LnhtbESPT4vCMBTE74LfITzBi2hqBdGuUUQUveruxdujef3D&#10;Ni9tE23dT79ZWPA4zMxvmM2uN5V4UutKywrmswgEcWp1ybmCr8/TdAXCeWSNlWVS8CIHu+1wsMFE&#10;246v9Lz5XAQIuwQVFN7XiZQuLcigm9maOHiZbQ36INtc6ha7ADeVjKNoKQ2WHBYKrOlQUPp9exgF&#10;tju+jKUmiif3H3M+7JtrFjdKjUf9/gOEp96/w//ti1awXsDfl/AD5PY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G/FsbwgAAANsAAAAPAAAAAAAAAAAAAAAAAJgCAABkcnMvZG93&#10;bnJldi54bWxQSwUGAAAAAAQABAD1AAAAhwMAAAAA&#10;" strokecolor="white">
                      <v:textbox>
                        <w:txbxContent>
                          <w:p w:rsidR="00DA6887" w:rsidRDefault="00DA6887" w:rsidP="00A7210F">
                            <w:pPr>
                              <w:pStyle w:val="a4"/>
                              <w:numPr>
                                <w:ilvl w:val="0"/>
                                <w:numId w:val="90"/>
                              </w:numPr>
                              <w:ind w:left="0" w:firstLine="0"/>
                              <w:jc w:val="left"/>
                              <w:rPr>
                                <w:rFonts w:cs="Times New Roman"/>
                                <w:b/>
                                <w:sz w:val="20"/>
                                <w:szCs w:val="20"/>
                              </w:rPr>
                            </w:pPr>
                            <w:r>
                              <w:rPr>
                                <w:rFonts w:cs="Times New Roman"/>
                                <w:b/>
                                <w:sz w:val="20"/>
                                <w:szCs w:val="20"/>
                              </w:rPr>
                              <w:t>Плата за присоединение</w:t>
                            </w:r>
                          </w:p>
                        </w:txbxContent>
                      </v:textbox>
                    </v:shape>
                  </v:group>
                </v:group>
                <v:shape id="Text Box 194" o:spid="_x0000_s1204" type="#_x0000_t202" style="position:absolute;left:6255;top:2358;width:435;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9GpNsUA&#10;AADbAAAADwAAAGRycy9kb3ducmV2LnhtbESPUUvDQBCE3wX/w7GCL8VeWiRq7LWUFkGoIrbF5yW3&#10;JtHc3pHbpum/7xUEH4eZ+YaZLQbXqp662Hg2MBlnoIhLbxuuDOx3L3ePoKIgW2w9k4ETRVjMr69m&#10;WFh/5E/qt1KpBOFYoIFaJBRax7Imh3HsA3Hyvn3nUJLsKm07PCa4a/U0y3LtsOG0UGOgVU3l7/bg&#10;DLzlXyMJchjt1h/Lh/4nfw/7jRhzezMsn0EJDfIf/mu/WgNP93D5kn6Anp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30ak2xQAAANsAAAAPAAAAAAAAAAAAAAAAAJgCAABkcnMv&#10;ZG93bnJldi54bWxQSwUGAAAAAAQABAD1AAAAigMAAAAA&#10;" fillcolor="#002060" strokecolor="#002060">
                  <v:textbox>
                    <w:txbxContent>
                      <w:p w:rsidR="00DA6887" w:rsidRPr="00A823C8" w:rsidRDefault="00DA6887" w:rsidP="00A823C8">
                        <w:pPr>
                          <w:rPr>
                            <w:color w:val="FFFFFF"/>
                            <w:lang w:val="en-US"/>
                          </w:rPr>
                        </w:pPr>
                        <w:r w:rsidRPr="00A823C8">
                          <w:rPr>
                            <w:color w:val="FFFFFF"/>
                            <w:lang w:val="en-US"/>
                          </w:rPr>
                          <w:t>I</w:t>
                        </w:r>
                      </w:p>
                    </w:txbxContent>
                  </v:textbox>
                </v:shape>
                <v:shape id="Text Box 195" o:spid="_x0000_s1205" type="#_x0000_t202" style="position:absolute;left:6269;top:3420;width:490;height:3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J0MrcUA&#10;AADbAAAADwAAAGRycy9kb3ducmV2LnhtbESPUUvDQBCE3wX/w7GCL8VeWjBq7LWUFkGoIrbF5yW3&#10;JtHc3pHbpum/7xUEH4eZ+YaZLQbXqp662Hg2MBlnoIhLbxuuDOx3L3ePoKIgW2w9k4ETRVjMr69m&#10;WFh/5E/qt1KpBOFYoIFaJBRax7Imh3HsA3Hyvn3nUJLsKm07PCa4a/U0y3LtsOG0UGOgVU3l7/bg&#10;DLzlXyMJchjt1h/Lh/4nfw/7jRhzezMsn0EJDfIf/mu/WgNP93D5kn6Anp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YnQytxQAAANsAAAAPAAAAAAAAAAAAAAAAAJgCAABkcnMv&#10;ZG93bnJldi54bWxQSwUGAAAAAAQABAD1AAAAigMAAAAA&#10;" fillcolor="#002060" strokecolor="#002060">
                  <v:textbox>
                    <w:txbxContent>
                      <w:p w:rsidR="00DA6887" w:rsidRPr="00A823C8" w:rsidRDefault="00DA6887" w:rsidP="00A823C8">
                        <w:pPr>
                          <w:rPr>
                            <w:color w:val="FFFFFF"/>
                            <w:lang w:val="en-US"/>
                          </w:rPr>
                        </w:pPr>
                        <w:r w:rsidRPr="00A823C8">
                          <w:rPr>
                            <w:color w:val="FFFFFF"/>
                            <w:lang w:val="en-US"/>
                          </w:rPr>
                          <w:t>II</w:t>
                        </w:r>
                      </w:p>
                    </w:txbxContent>
                  </v:textbox>
                </v:shape>
                <v:shape id="Text Box 196" o:spid="_x0000_s1206" type="#_x0000_t202" style="position:absolute;left:6270;top:4395;width:618;height:4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E+S2sUA&#10;AADbAAAADwAAAGRycy9kb3ducmV2LnhtbESPQUvDQBSE74L/YXmCl9Ju6iHatNtSLIJgpdiWnh/Z&#10;ZxLNvl2yr2n8911B8DjMzDfMYjW4VvXUxcazgekkA0VcettwZeB4eBk/gYqCbLH1TAZ+KMJqeXuz&#10;wML6C39Qv5dKJQjHAg3UIqHQOpY1OYwTH4iT9+k7h5JkV2nb4SXBXasfsizXDhtOCzUGeq6p/N6f&#10;nYFtfhpJkPPosNmtH/uv/D0c38SY+7thPQclNMh/+K/9ag3Mcvj9kn6AXl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oT5LaxQAAANsAAAAPAAAAAAAAAAAAAAAAAJgCAABkcnMv&#10;ZG93bnJldi54bWxQSwUGAAAAAAQABAD1AAAAigMAAAAA&#10;" fillcolor="#002060" strokecolor="#002060">
                  <v:textbox>
                    <w:txbxContent>
                      <w:p w:rsidR="00DA6887" w:rsidRPr="00A823C8" w:rsidRDefault="00DA6887" w:rsidP="00A823C8">
                        <w:pPr>
                          <w:rPr>
                            <w:color w:val="FFFFFF"/>
                            <w:lang w:val="en-US"/>
                          </w:rPr>
                        </w:pPr>
                        <w:r w:rsidRPr="00A823C8">
                          <w:rPr>
                            <w:color w:val="FFFFFF"/>
                            <w:lang w:val="en-US"/>
                          </w:rPr>
                          <w:t>III</w:t>
                        </w:r>
                      </w:p>
                    </w:txbxContent>
                  </v:textbox>
                </v:shape>
                <v:shape id="Text Box 197" o:spid="_x0000_s1207" type="#_x0000_t202" style="position:absolute;left:6276;top:5115;width:562;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wM3QcUA&#10;AADbAAAADwAAAGRycy9kb3ducmV2LnhtbESPX0vDQBDE3wt+h2MFX4q96EPaxl5LUQRBpfQPPi+5&#10;NUmb2zty2zR+e08Q+jjMzG+YxWpwreqpi41nAw+TDBRx6W3DlYHD/vV+BioKssXWMxn4oQir5c1o&#10;gYX1F95Sv5NKJQjHAg3UIqHQOpY1OYwTH4iT9+07h5JkV2nb4SXBXasfsyzXDhtOCzUGeq6pPO3O&#10;zsBH/jWWIOfx/mWznvbH/DMc3sWYu9th/QRKaJBr+L/9Zg3Mp/D3Jf0Avfw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HAzdBxQAAANsAAAAPAAAAAAAAAAAAAAAAAJgCAABkcnMv&#10;ZG93bnJldi54bWxQSwUGAAAAAAQABAD1AAAAigMAAAAA&#10;" fillcolor="#002060" strokecolor="#002060">
                  <v:textbox>
                    <w:txbxContent>
                      <w:p w:rsidR="00DA6887" w:rsidRPr="00A823C8" w:rsidRDefault="00DA6887" w:rsidP="00A823C8">
                        <w:pPr>
                          <w:rPr>
                            <w:color w:val="FFFFFF"/>
                            <w:lang w:val="en-US"/>
                          </w:rPr>
                        </w:pPr>
                        <w:r w:rsidRPr="00A823C8">
                          <w:rPr>
                            <w:color w:val="FFFFFF"/>
                            <w:lang w:val="en-US"/>
                          </w:rPr>
                          <w:t>IV</w:t>
                        </w:r>
                      </w:p>
                    </w:txbxContent>
                  </v:textbox>
                </v:shape>
                <v:shape id="Text Box 198" o:spid="_x0000_s1208" type="#_x0000_t202" style="position:absolute;left:6260;top:5835;width:499;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pyjM8IA&#10;AADbAAAADwAAAGRycy9kb3ducmV2LnhtbERPTWvCQBC9C/0PyxS8SN3oIW2jq4ilUKilVKXnITsm&#10;abOzS3aM6b/vHgSPj/e9XA+uVT11sfFsYDbNQBGX3jZcGTgeXh+eQEVBtth6JgN/FGG9uhstsbD+&#10;wl/U76VSKYRjgQZqkVBoHcuaHMapD8SJO/nOoSTYVdp2eEnhrtXzLMu1w4ZTQ42BtjWVv/uzM7DL&#10;vycS5Dw5vHxuHvuf/CMc38WY8f2wWYASGuQmvrrfrIHnNDZ9ST9Ar/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2nKMzwgAAANsAAAAPAAAAAAAAAAAAAAAAAJgCAABkcnMvZG93&#10;bnJldi54bWxQSwUGAAAAAAQABAD1AAAAhwMAAAAA&#10;" fillcolor="#002060" strokecolor="#002060">
                  <v:textbox>
                    <w:txbxContent>
                      <w:p w:rsidR="00DA6887" w:rsidRPr="00A823C8" w:rsidRDefault="00DA6887" w:rsidP="00A823C8">
                        <w:pPr>
                          <w:rPr>
                            <w:color w:val="FFFFFF"/>
                          </w:rPr>
                        </w:pPr>
                        <w:r w:rsidRPr="00A823C8">
                          <w:rPr>
                            <w:color w:val="FFFFFF"/>
                            <w:lang w:val="en-US"/>
                          </w:rPr>
                          <w:t>V</w:t>
                        </w:r>
                      </w:p>
                    </w:txbxContent>
                  </v:textbox>
                </v:shape>
                <v:shape id="Text Box 199" o:spid="_x0000_s1209" type="#_x0000_t202" style="position:absolute;left:6277;top:6780;width:611;height:4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dAGqMUA&#10;AADbAAAADwAAAGRycy9kb3ducmV2LnhtbESPQUvDQBSE74L/YXlCL8Vu6iG1sdtSLEKhitgWz4/s&#10;M4lm3y7Z1zT9965Q8DjMzDfMYjW4VvXUxcazgekkA0VcettwZeB4eLl/BBUF2WLrmQxcKMJqeXuz&#10;wML6M39Qv5dKJQjHAg3UIqHQOpY1OYwTH4iT9+U7h5JkV2nb4TnBXasfsizXDhtOCzUGeq6p/Nmf&#10;nIHX/HMsQU7jw+Z9Peu/87dw3Ikxo7th/QRKaJD/8LW9tQbmc/j7kn6AXv4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Z0AaoxQAAANsAAAAPAAAAAAAAAAAAAAAAAJgCAABkcnMv&#10;ZG93bnJldi54bWxQSwUGAAAAAAQABAD1AAAAigMAAAAA&#10;" fillcolor="#002060" strokecolor="#002060">
                  <v:textbox>
                    <w:txbxContent>
                      <w:p w:rsidR="00DA6887" w:rsidRPr="00A823C8" w:rsidRDefault="00DA6887" w:rsidP="00A823C8">
                        <w:pPr>
                          <w:rPr>
                            <w:color w:val="FFFFFF"/>
                          </w:rPr>
                        </w:pPr>
                        <w:r w:rsidRPr="00A823C8">
                          <w:rPr>
                            <w:color w:val="FFFFFF"/>
                            <w:lang w:val="en-US"/>
                          </w:rPr>
                          <w:t>VI</w:t>
                        </w:r>
                      </w:p>
                    </w:txbxContent>
                  </v:textbox>
                </v:shape>
              </v:group>
            </w:pict>
          </mc:Fallback>
        </mc:AlternateContent>
      </w:r>
      <w:r w:rsidR="00A823C8" w:rsidRPr="00A823C8">
        <w:rPr>
          <w:rFonts w:eastAsia="Times New Roman" w:cs="Times New Roman"/>
          <w:i/>
          <w:szCs w:val="24"/>
          <w:lang w:eastAsia="ru-RU"/>
        </w:rPr>
        <w:t xml:space="preserve">Структура и вводные данные бизнес-плана проектов </w:t>
      </w:r>
      <w:r w:rsidR="00A823C8" w:rsidRPr="00A823C8">
        <w:rPr>
          <w:rFonts w:eastAsia="Times New Roman" w:cs="Times New Roman"/>
          <w:i/>
          <w:szCs w:val="24"/>
          <w:lang w:val="en-US" w:eastAsia="ru-RU"/>
        </w:rPr>
        <w:t>II</w:t>
      </w:r>
      <w:r w:rsidR="00A823C8" w:rsidRPr="00A823C8">
        <w:rPr>
          <w:rFonts w:eastAsia="Times New Roman" w:cs="Times New Roman"/>
          <w:i/>
          <w:szCs w:val="24"/>
          <w:lang w:eastAsia="ru-RU"/>
        </w:rPr>
        <w:t xml:space="preserve"> класса</w:t>
      </w:r>
    </w:p>
    <w:p w:rsidR="00A823C8" w:rsidRPr="00A823C8" w:rsidRDefault="00A823C8" w:rsidP="00A823C8">
      <w:pPr>
        <w:spacing w:after="0" w:line="240" w:lineRule="auto"/>
        <w:jc w:val="right"/>
        <w:rPr>
          <w:rFonts w:eastAsia="Times New Roman" w:cs="Times New Roman"/>
          <w:i/>
          <w:szCs w:val="24"/>
          <w:lang w:eastAsia="ru-RU"/>
        </w:rPr>
      </w:pPr>
    </w:p>
    <w:p w:rsidR="00A823C8" w:rsidRPr="00A823C8" w:rsidRDefault="00A823C8" w:rsidP="00A823C8">
      <w:pPr>
        <w:spacing w:after="0" w:line="240" w:lineRule="auto"/>
        <w:jc w:val="right"/>
        <w:rPr>
          <w:rFonts w:eastAsia="Times New Roman" w:cs="Times New Roman"/>
          <w:i/>
          <w:szCs w:val="24"/>
          <w:lang w:eastAsia="ru-RU"/>
        </w:rPr>
      </w:pPr>
    </w:p>
    <w:p w:rsidR="00A823C8" w:rsidRPr="00A823C8" w:rsidRDefault="00A823C8" w:rsidP="00A823C8">
      <w:pPr>
        <w:spacing w:after="0" w:line="240" w:lineRule="auto"/>
        <w:jc w:val="right"/>
        <w:rPr>
          <w:rFonts w:eastAsia="Times New Roman" w:cs="Times New Roman"/>
          <w:i/>
          <w:szCs w:val="24"/>
          <w:lang w:eastAsia="ru-RU"/>
        </w:rPr>
      </w:pPr>
    </w:p>
    <w:p w:rsidR="00A823C8" w:rsidRPr="00A823C8" w:rsidRDefault="00A823C8" w:rsidP="00A823C8">
      <w:pPr>
        <w:spacing w:after="0" w:line="240" w:lineRule="auto"/>
        <w:jc w:val="right"/>
        <w:rPr>
          <w:rFonts w:eastAsia="Times New Roman" w:cs="Times New Roman"/>
          <w:i/>
          <w:szCs w:val="24"/>
          <w:lang w:eastAsia="ru-RU"/>
        </w:rPr>
      </w:pPr>
    </w:p>
    <w:p w:rsidR="00A823C8" w:rsidRPr="00A823C8" w:rsidRDefault="00A823C8" w:rsidP="00A823C8">
      <w:pPr>
        <w:spacing w:after="0" w:line="240" w:lineRule="auto"/>
        <w:jc w:val="right"/>
        <w:rPr>
          <w:rFonts w:eastAsia="Times New Roman" w:cs="Times New Roman"/>
          <w:i/>
          <w:szCs w:val="24"/>
          <w:lang w:eastAsia="ru-RU"/>
        </w:rPr>
      </w:pPr>
    </w:p>
    <w:p w:rsidR="00A823C8" w:rsidRPr="00A823C8" w:rsidRDefault="00A823C8" w:rsidP="00A823C8">
      <w:pPr>
        <w:spacing w:after="0" w:line="240" w:lineRule="auto"/>
        <w:jc w:val="right"/>
        <w:rPr>
          <w:rFonts w:eastAsia="Times New Roman" w:cs="Times New Roman"/>
          <w:i/>
          <w:szCs w:val="24"/>
          <w:lang w:eastAsia="ru-RU"/>
        </w:rPr>
      </w:pPr>
    </w:p>
    <w:p w:rsidR="00A823C8" w:rsidRPr="00A823C8" w:rsidRDefault="00A823C8" w:rsidP="00A823C8">
      <w:pPr>
        <w:spacing w:after="0" w:line="240" w:lineRule="auto"/>
        <w:jc w:val="right"/>
        <w:rPr>
          <w:rFonts w:eastAsia="Times New Roman" w:cs="Times New Roman"/>
          <w:i/>
          <w:szCs w:val="24"/>
          <w:lang w:eastAsia="ru-RU"/>
        </w:rPr>
      </w:pPr>
    </w:p>
    <w:p w:rsidR="00A823C8" w:rsidRPr="00A823C8" w:rsidRDefault="00A823C8" w:rsidP="00A823C8">
      <w:pPr>
        <w:spacing w:after="0" w:line="240" w:lineRule="auto"/>
        <w:jc w:val="right"/>
        <w:rPr>
          <w:rFonts w:eastAsia="Times New Roman" w:cs="Times New Roman"/>
          <w:i/>
          <w:szCs w:val="24"/>
          <w:lang w:eastAsia="ru-RU"/>
        </w:rPr>
      </w:pPr>
    </w:p>
    <w:p w:rsidR="00A823C8" w:rsidRPr="00A823C8" w:rsidRDefault="00A823C8" w:rsidP="00A823C8">
      <w:pPr>
        <w:spacing w:after="0" w:line="240" w:lineRule="auto"/>
        <w:jc w:val="right"/>
        <w:rPr>
          <w:rFonts w:eastAsia="Times New Roman" w:cs="Times New Roman"/>
          <w:i/>
          <w:szCs w:val="24"/>
          <w:lang w:eastAsia="ru-RU"/>
        </w:rPr>
      </w:pPr>
    </w:p>
    <w:p w:rsidR="00A823C8" w:rsidRPr="00A823C8" w:rsidRDefault="00A823C8" w:rsidP="00A823C8">
      <w:pPr>
        <w:spacing w:after="0" w:line="240" w:lineRule="auto"/>
        <w:jc w:val="right"/>
        <w:rPr>
          <w:rFonts w:eastAsia="Times New Roman" w:cs="Times New Roman"/>
          <w:i/>
          <w:szCs w:val="24"/>
          <w:lang w:eastAsia="ru-RU"/>
        </w:rPr>
      </w:pPr>
    </w:p>
    <w:p w:rsidR="00A823C8" w:rsidRPr="00A823C8" w:rsidRDefault="00A823C8" w:rsidP="00A823C8">
      <w:pPr>
        <w:spacing w:after="0" w:line="240" w:lineRule="auto"/>
        <w:jc w:val="right"/>
        <w:rPr>
          <w:rFonts w:eastAsia="Times New Roman" w:cs="Times New Roman"/>
          <w:i/>
          <w:szCs w:val="24"/>
          <w:lang w:eastAsia="ru-RU"/>
        </w:rPr>
      </w:pPr>
    </w:p>
    <w:p w:rsidR="00A823C8" w:rsidRPr="00A823C8" w:rsidRDefault="00A823C8" w:rsidP="00A823C8">
      <w:pPr>
        <w:spacing w:after="0" w:line="240" w:lineRule="auto"/>
        <w:jc w:val="right"/>
        <w:rPr>
          <w:rFonts w:eastAsia="Times New Roman" w:cs="Times New Roman"/>
          <w:i/>
          <w:szCs w:val="24"/>
          <w:lang w:eastAsia="ru-RU"/>
        </w:rPr>
      </w:pPr>
    </w:p>
    <w:p w:rsidR="00A823C8" w:rsidRPr="00A823C8" w:rsidRDefault="00A823C8" w:rsidP="00A823C8">
      <w:pPr>
        <w:spacing w:after="0" w:line="240" w:lineRule="auto"/>
        <w:jc w:val="right"/>
        <w:rPr>
          <w:rFonts w:eastAsia="Times New Roman" w:cs="Times New Roman"/>
          <w:i/>
          <w:szCs w:val="24"/>
          <w:lang w:eastAsia="ru-RU"/>
        </w:rPr>
      </w:pPr>
    </w:p>
    <w:p w:rsidR="00A823C8" w:rsidRPr="00A823C8" w:rsidRDefault="00A823C8" w:rsidP="00A823C8">
      <w:pPr>
        <w:spacing w:after="0" w:line="240" w:lineRule="auto"/>
        <w:jc w:val="right"/>
        <w:rPr>
          <w:rFonts w:eastAsia="Times New Roman" w:cs="Times New Roman"/>
          <w:i/>
          <w:szCs w:val="24"/>
          <w:lang w:eastAsia="ru-RU"/>
        </w:rPr>
      </w:pPr>
    </w:p>
    <w:p w:rsidR="00A823C8" w:rsidRPr="00A823C8" w:rsidRDefault="00A823C8" w:rsidP="00A823C8">
      <w:pPr>
        <w:spacing w:after="0" w:line="240" w:lineRule="auto"/>
        <w:jc w:val="right"/>
        <w:rPr>
          <w:rFonts w:eastAsia="Times New Roman" w:cs="Times New Roman"/>
          <w:i/>
          <w:szCs w:val="24"/>
          <w:lang w:eastAsia="ru-RU"/>
        </w:rPr>
      </w:pPr>
    </w:p>
    <w:p w:rsidR="00A823C8" w:rsidRPr="00A823C8" w:rsidRDefault="00A823C8" w:rsidP="00A823C8">
      <w:pPr>
        <w:spacing w:after="0" w:line="240" w:lineRule="auto"/>
        <w:jc w:val="right"/>
        <w:rPr>
          <w:rFonts w:eastAsia="Times New Roman" w:cs="Times New Roman"/>
          <w:i/>
          <w:szCs w:val="24"/>
          <w:lang w:eastAsia="ru-RU"/>
        </w:rPr>
      </w:pPr>
    </w:p>
    <w:p w:rsidR="00A823C8" w:rsidRPr="00A823C8" w:rsidRDefault="00A823C8" w:rsidP="00A823C8">
      <w:pPr>
        <w:spacing w:after="0" w:line="240" w:lineRule="auto"/>
        <w:jc w:val="right"/>
        <w:rPr>
          <w:rFonts w:eastAsia="Times New Roman" w:cs="Times New Roman"/>
          <w:i/>
          <w:szCs w:val="24"/>
          <w:lang w:eastAsia="ru-RU"/>
        </w:rPr>
      </w:pPr>
    </w:p>
    <w:p w:rsidR="00A823C8" w:rsidRPr="00A823C8" w:rsidRDefault="00A823C8" w:rsidP="00A823C8">
      <w:pPr>
        <w:spacing w:after="0" w:line="240" w:lineRule="auto"/>
        <w:jc w:val="right"/>
        <w:rPr>
          <w:rFonts w:eastAsia="Times New Roman" w:cs="Times New Roman"/>
          <w:i/>
          <w:szCs w:val="24"/>
          <w:lang w:eastAsia="ru-RU"/>
        </w:rPr>
      </w:pPr>
    </w:p>
    <w:p w:rsidR="00A823C8" w:rsidRPr="00A823C8" w:rsidRDefault="00A823C8" w:rsidP="00A823C8">
      <w:pPr>
        <w:spacing w:after="0" w:line="240" w:lineRule="auto"/>
        <w:jc w:val="right"/>
        <w:rPr>
          <w:rFonts w:eastAsia="Times New Roman" w:cs="Times New Roman"/>
          <w:i/>
          <w:szCs w:val="24"/>
          <w:lang w:eastAsia="ru-RU"/>
        </w:rPr>
      </w:pPr>
    </w:p>
    <w:p w:rsidR="00A823C8" w:rsidRPr="00A823C8" w:rsidRDefault="00A823C8" w:rsidP="00A823C8">
      <w:pPr>
        <w:spacing w:after="0" w:line="240" w:lineRule="auto"/>
        <w:jc w:val="right"/>
        <w:rPr>
          <w:rFonts w:eastAsia="Times New Roman" w:cs="Times New Roman"/>
          <w:i/>
          <w:szCs w:val="24"/>
          <w:lang w:eastAsia="ru-RU"/>
        </w:rPr>
      </w:pPr>
    </w:p>
    <w:p w:rsidR="00A823C8" w:rsidRPr="00A823C8" w:rsidRDefault="00A823C8" w:rsidP="00A823C8">
      <w:pPr>
        <w:spacing w:after="0" w:line="240" w:lineRule="auto"/>
        <w:jc w:val="right"/>
        <w:rPr>
          <w:rFonts w:eastAsia="Times New Roman" w:cs="Times New Roman"/>
          <w:i/>
          <w:szCs w:val="24"/>
          <w:lang w:eastAsia="ru-RU"/>
        </w:rPr>
      </w:pPr>
    </w:p>
    <w:p w:rsidR="00A823C8" w:rsidRPr="00A823C8" w:rsidRDefault="00A823C8" w:rsidP="00A823C8">
      <w:pPr>
        <w:spacing w:after="0" w:line="240" w:lineRule="auto"/>
        <w:jc w:val="right"/>
        <w:rPr>
          <w:rFonts w:eastAsia="Times New Roman" w:cs="Times New Roman"/>
          <w:i/>
          <w:szCs w:val="24"/>
          <w:lang w:eastAsia="ru-RU"/>
        </w:rPr>
      </w:pPr>
    </w:p>
    <w:p w:rsidR="00A823C8" w:rsidRPr="00A823C8" w:rsidRDefault="00A823C8" w:rsidP="00A823C8">
      <w:pPr>
        <w:spacing w:after="0" w:line="240" w:lineRule="auto"/>
        <w:jc w:val="right"/>
        <w:rPr>
          <w:rFonts w:eastAsia="Times New Roman" w:cs="Times New Roman"/>
          <w:i/>
          <w:szCs w:val="24"/>
          <w:lang w:eastAsia="ru-RU"/>
        </w:rPr>
      </w:pPr>
    </w:p>
    <w:p w:rsidR="00A823C8" w:rsidRPr="00A823C8" w:rsidRDefault="00A823C8" w:rsidP="00A823C8">
      <w:pPr>
        <w:spacing w:after="0" w:line="240" w:lineRule="auto"/>
        <w:jc w:val="right"/>
        <w:rPr>
          <w:rFonts w:eastAsia="Times New Roman" w:cs="Times New Roman"/>
          <w:i/>
          <w:szCs w:val="24"/>
          <w:lang w:eastAsia="ru-RU"/>
        </w:rPr>
      </w:pPr>
    </w:p>
    <w:tbl>
      <w:tblPr>
        <w:tblStyle w:val="12"/>
        <w:tblW w:w="9889"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2531"/>
        <w:gridCol w:w="7358"/>
      </w:tblGrid>
      <w:tr w:rsidR="00A823C8" w:rsidRPr="00A823C8" w:rsidTr="00A823C8">
        <w:tc>
          <w:tcPr>
            <w:tcW w:w="2531" w:type="dxa"/>
          </w:tcPr>
          <w:p w:rsidR="00A823C8" w:rsidRPr="00A823C8" w:rsidRDefault="00A823C8" w:rsidP="00A823C8">
            <w:pPr>
              <w:tabs>
                <w:tab w:val="left" w:pos="2127"/>
              </w:tabs>
              <w:autoSpaceDE w:val="0"/>
              <w:autoSpaceDN w:val="0"/>
              <w:adjustRightInd w:val="0"/>
              <w:ind w:right="188"/>
              <w:rPr>
                <w:rFonts w:eastAsia="Arial Unicode MS"/>
                <w:b/>
                <w:bCs/>
                <w:szCs w:val="24"/>
              </w:rPr>
            </w:pPr>
          </w:p>
        </w:tc>
        <w:tc>
          <w:tcPr>
            <w:tcW w:w="7358" w:type="dxa"/>
          </w:tcPr>
          <w:p w:rsidR="00A823C8" w:rsidRPr="00A823C8" w:rsidRDefault="00A823C8" w:rsidP="00A823C8">
            <w:pPr>
              <w:autoSpaceDE w:val="0"/>
              <w:autoSpaceDN w:val="0"/>
              <w:adjustRightInd w:val="0"/>
              <w:rPr>
                <w:rFonts w:eastAsia="Arial Unicode MS"/>
                <w:szCs w:val="24"/>
              </w:rPr>
            </w:pPr>
            <w:r w:rsidRPr="00A823C8">
              <w:rPr>
                <w:rFonts w:eastAsia="Arial Unicode MS"/>
                <w:szCs w:val="24"/>
              </w:rPr>
              <w:t>На основе вводных данных составляются планы прибыли от дополнительной выручки и от сокращения расходов.</w:t>
            </w:r>
          </w:p>
          <w:p w:rsidR="00A823C8" w:rsidRPr="00A823C8" w:rsidRDefault="00A823C8" w:rsidP="00A823C8">
            <w:pPr>
              <w:autoSpaceDE w:val="0"/>
              <w:autoSpaceDN w:val="0"/>
              <w:adjustRightInd w:val="0"/>
              <w:rPr>
                <w:rFonts w:eastAsia="Arial Unicode MS"/>
                <w:szCs w:val="24"/>
              </w:rPr>
            </w:pPr>
            <w:r w:rsidRPr="00A823C8">
              <w:rPr>
                <w:rFonts w:eastAsia="Arial Unicode MS"/>
                <w:szCs w:val="24"/>
              </w:rPr>
              <w:t xml:space="preserve"> На основе плана инвестиций и указанных выше планов дополнительной прибыли составляется план финансирования проекта. На основе всех вышеперечисленных данных строится расчет экономического эффекта. Далее составляется экономический отчет о движении денежных средств и определяется дисконтированный денежный поток проекта. Отчет о движении денежных средств рассчитывается на срок амортизации основного оборудования, входящего в проект.</w:t>
            </w:r>
          </w:p>
          <w:p w:rsidR="00A823C8" w:rsidRPr="00A823C8" w:rsidRDefault="00A823C8" w:rsidP="00A823C8">
            <w:pPr>
              <w:autoSpaceDE w:val="0"/>
              <w:autoSpaceDN w:val="0"/>
              <w:adjustRightInd w:val="0"/>
              <w:rPr>
                <w:rFonts w:eastAsia="Arial Unicode MS"/>
                <w:szCs w:val="24"/>
              </w:rPr>
            </w:pPr>
            <w:r w:rsidRPr="00A823C8">
              <w:rPr>
                <w:rFonts w:eastAsia="Arial Unicode MS"/>
                <w:szCs w:val="24"/>
              </w:rPr>
              <w:t>Денежный поток дисконтируется на год начала инвестиций в проект.</w:t>
            </w:r>
          </w:p>
          <w:p w:rsidR="00A823C8" w:rsidRPr="00A823C8" w:rsidRDefault="00A823C8" w:rsidP="00A823C8">
            <w:pPr>
              <w:autoSpaceDE w:val="0"/>
              <w:autoSpaceDN w:val="0"/>
              <w:adjustRightInd w:val="0"/>
              <w:rPr>
                <w:rFonts w:eastAsia="Arial Unicode MS"/>
                <w:szCs w:val="24"/>
              </w:rPr>
            </w:pPr>
            <w:r w:rsidRPr="00A823C8">
              <w:rPr>
                <w:rFonts w:eastAsia="Arial Unicode MS"/>
                <w:szCs w:val="24"/>
              </w:rPr>
              <w:t>На   основе   расчета   бизнес-плана   определяются экономические показатели проекта, входящие в систему его оценки:</w:t>
            </w:r>
          </w:p>
          <w:p w:rsidR="00A823C8" w:rsidRPr="00A823C8" w:rsidRDefault="00A823C8" w:rsidP="00A7210F">
            <w:pPr>
              <w:numPr>
                <w:ilvl w:val="0"/>
                <w:numId w:val="42"/>
              </w:numPr>
              <w:tabs>
                <w:tab w:val="left" w:pos="2486"/>
              </w:tabs>
              <w:autoSpaceDE w:val="0"/>
              <w:autoSpaceDN w:val="0"/>
              <w:adjustRightInd w:val="0"/>
              <w:jc w:val="left"/>
              <w:rPr>
                <w:rFonts w:eastAsia="Arial Unicode MS"/>
                <w:szCs w:val="24"/>
              </w:rPr>
            </w:pPr>
            <w:r w:rsidRPr="00A823C8">
              <w:rPr>
                <w:rFonts w:eastAsia="Arial Unicode MS"/>
                <w:szCs w:val="24"/>
                <w:lang w:val="en-US" w:eastAsia="en-US"/>
              </w:rPr>
              <w:t>NPV</w:t>
            </w:r>
          </w:p>
          <w:p w:rsidR="00A823C8" w:rsidRPr="00A823C8" w:rsidRDefault="00A823C8" w:rsidP="00A7210F">
            <w:pPr>
              <w:numPr>
                <w:ilvl w:val="0"/>
                <w:numId w:val="42"/>
              </w:numPr>
              <w:tabs>
                <w:tab w:val="left" w:pos="2486"/>
              </w:tabs>
              <w:autoSpaceDE w:val="0"/>
              <w:autoSpaceDN w:val="0"/>
              <w:adjustRightInd w:val="0"/>
              <w:jc w:val="left"/>
              <w:rPr>
                <w:rFonts w:eastAsia="Arial Unicode MS"/>
                <w:szCs w:val="24"/>
              </w:rPr>
            </w:pPr>
            <w:r w:rsidRPr="00A823C8">
              <w:rPr>
                <w:rFonts w:eastAsia="Arial Unicode MS"/>
                <w:szCs w:val="24"/>
                <w:lang w:val="en-US" w:eastAsia="en-US"/>
              </w:rPr>
              <w:t>IRR</w:t>
            </w:r>
            <w:r w:rsidRPr="00A823C8">
              <w:rPr>
                <w:rFonts w:eastAsia="Arial Unicode MS"/>
                <w:szCs w:val="24"/>
                <w:lang w:eastAsia="en-US"/>
              </w:rPr>
              <w:t xml:space="preserve"> [%]</w:t>
            </w:r>
          </w:p>
          <w:p w:rsidR="00A823C8" w:rsidRPr="00A823C8" w:rsidRDefault="00A823C8" w:rsidP="00A7210F">
            <w:pPr>
              <w:numPr>
                <w:ilvl w:val="0"/>
                <w:numId w:val="42"/>
              </w:numPr>
              <w:tabs>
                <w:tab w:val="left" w:pos="2486"/>
              </w:tabs>
              <w:autoSpaceDE w:val="0"/>
              <w:autoSpaceDN w:val="0"/>
              <w:adjustRightInd w:val="0"/>
              <w:jc w:val="left"/>
              <w:rPr>
                <w:rFonts w:eastAsia="Arial Unicode MS"/>
                <w:szCs w:val="24"/>
              </w:rPr>
            </w:pPr>
            <w:r w:rsidRPr="00A823C8">
              <w:rPr>
                <w:rFonts w:eastAsia="Arial Unicode MS"/>
                <w:szCs w:val="24"/>
              </w:rPr>
              <w:t>Дисконтированный срок окупаемости на год начала инвестиций</w:t>
            </w:r>
          </w:p>
          <w:p w:rsidR="00A823C8" w:rsidRPr="00A823C8" w:rsidRDefault="00A823C8" w:rsidP="00A7210F">
            <w:pPr>
              <w:numPr>
                <w:ilvl w:val="0"/>
                <w:numId w:val="42"/>
              </w:numPr>
              <w:tabs>
                <w:tab w:val="left" w:pos="2486"/>
              </w:tabs>
              <w:autoSpaceDE w:val="0"/>
              <w:autoSpaceDN w:val="0"/>
              <w:adjustRightInd w:val="0"/>
              <w:jc w:val="left"/>
              <w:rPr>
                <w:rFonts w:eastAsia="Arial Unicode MS"/>
                <w:szCs w:val="24"/>
              </w:rPr>
            </w:pPr>
            <w:r w:rsidRPr="00A823C8">
              <w:rPr>
                <w:rFonts w:eastAsia="Arial Unicode MS"/>
                <w:szCs w:val="24"/>
              </w:rPr>
              <w:t>Инвестиционная маржа (внутренняя ставка доходности проекта (</w:t>
            </w:r>
            <w:r w:rsidRPr="00A823C8">
              <w:rPr>
                <w:rFonts w:eastAsia="Arial Unicode MS"/>
                <w:szCs w:val="24"/>
                <w:lang w:val="en-US"/>
              </w:rPr>
              <w:t>IRR</w:t>
            </w:r>
            <w:r w:rsidRPr="00A823C8">
              <w:rPr>
                <w:rFonts w:eastAsia="Arial Unicode MS"/>
                <w:szCs w:val="24"/>
              </w:rPr>
              <w:t>) за вычетом ставки дисконтирования (</w:t>
            </w:r>
            <w:r w:rsidRPr="00A823C8">
              <w:rPr>
                <w:rFonts w:eastAsia="Arial Unicode MS"/>
                <w:szCs w:val="24"/>
                <w:lang w:val="en-US"/>
              </w:rPr>
              <w:t>WACC</w:t>
            </w:r>
            <w:r w:rsidRPr="00A823C8">
              <w:rPr>
                <w:rFonts w:eastAsia="Arial Unicode MS"/>
                <w:szCs w:val="24"/>
              </w:rPr>
              <w:t>).</w:t>
            </w:r>
          </w:p>
          <w:p w:rsidR="00A823C8" w:rsidRPr="00A823C8" w:rsidRDefault="00A823C8" w:rsidP="00A823C8">
            <w:pPr>
              <w:autoSpaceDE w:val="0"/>
              <w:autoSpaceDN w:val="0"/>
              <w:adjustRightInd w:val="0"/>
              <w:spacing w:before="101" w:line="250" w:lineRule="exact"/>
              <w:ind w:left="21"/>
              <w:rPr>
                <w:rFonts w:eastAsia="Arial Unicode MS"/>
                <w:szCs w:val="24"/>
              </w:rPr>
            </w:pPr>
          </w:p>
        </w:tc>
      </w:tr>
      <w:tr w:rsidR="00A823C8" w:rsidRPr="00A823C8" w:rsidTr="00A823C8">
        <w:tc>
          <w:tcPr>
            <w:tcW w:w="2531" w:type="dxa"/>
          </w:tcPr>
          <w:p w:rsidR="00A823C8" w:rsidRPr="00A823C8" w:rsidRDefault="00A823C8" w:rsidP="00A823C8">
            <w:pPr>
              <w:tabs>
                <w:tab w:val="left" w:pos="2127"/>
              </w:tabs>
              <w:autoSpaceDE w:val="0"/>
              <w:autoSpaceDN w:val="0"/>
              <w:adjustRightInd w:val="0"/>
              <w:ind w:right="188"/>
              <w:rPr>
                <w:rFonts w:eastAsia="Arial Unicode MS"/>
                <w:b/>
                <w:bCs/>
                <w:szCs w:val="24"/>
              </w:rPr>
            </w:pPr>
            <w:r w:rsidRPr="00A823C8">
              <w:rPr>
                <w:rFonts w:eastAsia="Arial Unicode MS"/>
                <w:b/>
                <w:bCs/>
                <w:szCs w:val="24"/>
              </w:rPr>
              <w:t>5.5.2. Актуализация экономического обоснования проекта</w:t>
            </w:r>
          </w:p>
        </w:tc>
        <w:tc>
          <w:tcPr>
            <w:tcW w:w="7358" w:type="dxa"/>
          </w:tcPr>
          <w:p w:rsidR="00A823C8" w:rsidRPr="00A823C8" w:rsidRDefault="00A823C8" w:rsidP="00A823C8">
            <w:pPr>
              <w:autoSpaceDE w:val="0"/>
              <w:autoSpaceDN w:val="0"/>
              <w:adjustRightInd w:val="0"/>
              <w:jc w:val="left"/>
              <w:rPr>
                <w:rFonts w:eastAsia="Arial Unicode MS"/>
                <w:szCs w:val="24"/>
              </w:rPr>
            </w:pPr>
            <w:r w:rsidRPr="00A823C8">
              <w:rPr>
                <w:rFonts w:eastAsia="Arial Unicode MS"/>
                <w:szCs w:val="24"/>
              </w:rPr>
              <w:t>Ежегодно происходит актуализация бизнес-плана проектов с учетом:</w:t>
            </w:r>
          </w:p>
          <w:p w:rsidR="00A823C8" w:rsidRPr="00A823C8" w:rsidRDefault="00A823C8" w:rsidP="00A7210F">
            <w:pPr>
              <w:numPr>
                <w:ilvl w:val="0"/>
                <w:numId w:val="43"/>
              </w:numPr>
              <w:tabs>
                <w:tab w:val="left" w:pos="350"/>
              </w:tabs>
              <w:autoSpaceDE w:val="0"/>
              <w:autoSpaceDN w:val="0"/>
              <w:adjustRightInd w:val="0"/>
              <w:jc w:val="left"/>
              <w:rPr>
                <w:rFonts w:eastAsia="Arial Unicode MS"/>
                <w:szCs w:val="24"/>
              </w:rPr>
            </w:pPr>
            <w:r w:rsidRPr="00A823C8">
              <w:rPr>
                <w:rFonts w:eastAsia="Arial Unicode MS"/>
                <w:szCs w:val="24"/>
              </w:rPr>
              <w:t>Фактической реализации проекта в предыдущем году</w:t>
            </w:r>
          </w:p>
          <w:p w:rsidR="00A823C8" w:rsidRPr="00A823C8" w:rsidRDefault="00A823C8" w:rsidP="00A7210F">
            <w:pPr>
              <w:numPr>
                <w:ilvl w:val="0"/>
                <w:numId w:val="43"/>
              </w:numPr>
              <w:tabs>
                <w:tab w:val="left" w:pos="350"/>
              </w:tabs>
              <w:autoSpaceDE w:val="0"/>
              <w:autoSpaceDN w:val="0"/>
              <w:adjustRightInd w:val="0"/>
              <w:jc w:val="left"/>
              <w:rPr>
                <w:rFonts w:eastAsia="Arial Unicode MS"/>
                <w:szCs w:val="24"/>
              </w:rPr>
            </w:pPr>
            <w:r w:rsidRPr="00A823C8">
              <w:rPr>
                <w:rFonts w:eastAsia="Arial Unicode MS"/>
                <w:szCs w:val="24"/>
              </w:rPr>
              <w:t>Фактическим удорожанием инвестиций по сравнению с планом</w:t>
            </w:r>
          </w:p>
          <w:p w:rsidR="00A823C8" w:rsidRPr="00A823C8" w:rsidRDefault="00A823C8" w:rsidP="00A7210F">
            <w:pPr>
              <w:numPr>
                <w:ilvl w:val="0"/>
                <w:numId w:val="43"/>
              </w:numPr>
              <w:tabs>
                <w:tab w:val="left" w:pos="350"/>
              </w:tabs>
              <w:autoSpaceDE w:val="0"/>
              <w:autoSpaceDN w:val="0"/>
              <w:adjustRightInd w:val="0"/>
              <w:jc w:val="left"/>
              <w:rPr>
                <w:rFonts w:eastAsia="Arial Unicode MS"/>
                <w:szCs w:val="24"/>
              </w:rPr>
            </w:pPr>
            <w:r w:rsidRPr="00A823C8">
              <w:rPr>
                <w:rFonts w:eastAsia="Arial Unicode MS"/>
                <w:szCs w:val="24"/>
              </w:rPr>
              <w:t>Уточнения вводных данных</w:t>
            </w:r>
          </w:p>
          <w:p w:rsidR="00A823C8" w:rsidRPr="00A823C8" w:rsidRDefault="00A823C8" w:rsidP="00A823C8">
            <w:pPr>
              <w:autoSpaceDE w:val="0"/>
              <w:autoSpaceDN w:val="0"/>
              <w:adjustRightInd w:val="0"/>
              <w:rPr>
                <w:rFonts w:eastAsia="Arial Unicode MS"/>
                <w:szCs w:val="24"/>
              </w:rPr>
            </w:pPr>
          </w:p>
        </w:tc>
      </w:tr>
      <w:tr w:rsidR="00A823C8" w:rsidRPr="00A823C8" w:rsidTr="00A823C8">
        <w:tc>
          <w:tcPr>
            <w:tcW w:w="2531" w:type="dxa"/>
          </w:tcPr>
          <w:p w:rsidR="00A823C8" w:rsidRPr="00A823C8" w:rsidRDefault="00A823C8" w:rsidP="00A823C8">
            <w:pPr>
              <w:tabs>
                <w:tab w:val="left" w:pos="2127"/>
              </w:tabs>
              <w:autoSpaceDE w:val="0"/>
              <w:autoSpaceDN w:val="0"/>
              <w:adjustRightInd w:val="0"/>
              <w:ind w:right="188"/>
              <w:rPr>
                <w:rFonts w:eastAsia="Arial Unicode MS"/>
                <w:b/>
                <w:bCs/>
                <w:szCs w:val="24"/>
              </w:rPr>
            </w:pPr>
            <w:r w:rsidRPr="00A823C8">
              <w:rPr>
                <w:rFonts w:eastAsia="Arial Unicode MS"/>
                <w:b/>
                <w:bCs/>
                <w:szCs w:val="24"/>
              </w:rPr>
              <w:t xml:space="preserve">5.5.3. Система оценки проектов </w:t>
            </w:r>
            <w:r w:rsidRPr="00A823C8">
              <w:rPr>
                <w:rFonts w:eastAsia="Arial Unicode MS"/>
                <w:b/>
                <w:szCs w:val="24"/>
              </w:rPr>
              <w:t xml:space="preserve">класса </w:t>
            </w:r>
            <w:r w:rsidRPr="00A823C8">
              <w:rPr>
                <w:rFonts w:eastAsia="Arial Unicode MS"/>
                <w:b/>
                <w:szCs w:val="24"/>
                <w:lang w:val="en-US"/>
              </w:rPr>
              <w:t>II</w:t>
            </w:r>
          </w:p>
        </w:tc>
        <w:tc>
          <w:tcPr>
            <w:tcW w:w="7358" w:type="dxa"/>
          </w:tcPr>
          <w:p w:rsidR="00A823C8" w:rsidRPr="00A823C8" w:rsidRDefault="00A823C8" w:rsidP="00A823C8">
            <w:pPr>
              <w:autoSpaceDE w:val="0"/>
              <w:autoSpaceDN w:val="0"/>
              <w:adjustRightInd w:val="0"/>
              <w:rPr>
                <w:rFonts w:eastAsia="Arial Unicode MS"/>
                <w:szCs w:val="24"/>
              </w:rPr>
            </w:pPr>
            <w:r w:rsidRPr="00A823C8">
              <w:rPr>
                <w:rFonts w:eastAsia="Arial Unicode MS"/>
                <w:szCs w:val="24"/>
              </w:rPr>
              <w:t>В системе оценки проектов I</w:t>
            </w:r>
            <w:r w:rsidRPr="00A823C8">
              <w:rPr>
                <w:rFonts w:eastAsia="Arial Unicode MS"/>
                <w:szCs w:val="24"/>
                <w:lang w:val="en-US"/>
              </w:rPr>
              <w:t>I</w:t>
            </w:r>
            <w:r w:rsidRPr="00A823C8">
              <w:rPr>
                <w:rFonts w:eastAsia="Arial Unicode MS"/>
                <w:szCs w:val="24"/>
              </w:rPr>
              <w:t xml:space="preserve"> класса </w:t>
            </w:r>
            <w:r w:rsidRPr="00A823C8">
              <w:rPr>
                <w:rFonts w:eastAsia="Arial Unicode MS"/>
                <w:b/>
                <w:bCs/>
                <w:szCs w:val="24"/>
              </w:rPr>
              <w:t xml:space="preserve">эффект от реализации проекта </w:t>
            </w:r>
            <w:r w:rsidRPr="00A823C8">
              <w:rPr>
                <w:rFonts w:eastAsia="Arial Unicode MS"/>
                <w:szCs w:val="24"/>
              </w:rPr>
              <w:t>оценивается на основе следующих критериев:</w:t>
            </w:r>
          </w:p>
          <w:p w:rsidR="00A823C8" w:rsidRPr="00A823C8" w:rsidRDefault="00A823C8" w:rsidP="00A7210F">
            <w:pPr>
              <w:numPr>
                <w:ilvl w:val="0"/>
                <w:numId w:val="48"/>
              </w:numPr>
              <w:tabs>
                <w:tab w:val="left" w:pos="355"/>
              </w:tabs>
              <w:autoSpaceDE w:val="0"/>
              <w:autoSpaceDN w:val="0"/>
              <w:adjustRightInd w:val="0"/>
              <w:ind w:left="21" w:right="5" w:firstLine="0"/>
              <w:jc w:val="left"/>
              <w:rPr>
                <w:rFonts w:eastAsia="Arial Unicode MS"/>
                <w:szCs w:val="24"/>
              </w:rPr>
            </w:pPr>
            <w:r w:rsidRPr="00A823C8">
              <w:rPr>
                <w:rFonts w:eastAsia="Arial Unicode MS"/>
                <w:szCs w:val="24"/>
              </w:rPr>
              <w:t>Индекс доходности (дисконтированный денежный поток/величина инвестиций)</w:t>
            </w:r>
          </w:p>
          <w:p w:rsidR="00A823C8" w:rsidRPr="00A823C8" w:rsidRDefault="00A823C8" w:rsidP="00A7210F">
            <w:pPr>
              <w:numPr>
                <w:ilvl w:val="0"/>
                <w:numId w:val="48"/>
              </w:numPr>
              <w:tabs>
                <w:tab w:val="left" w:pos="355"/>
              </w:tabs>
              <w:autoSpaceDE w:val="0"/>
              <w:autoSpaceDN w:val="0"/>
              <w:adjustRightInd w:val="0"/>
              <w:ind w:left="21" w:right="5" w:firstLine="0"/>
              <w:jc w:val="left"/>
              <w:rPr>
                <w:rFonts w:eastAsia="Arial Unicode MS"/>
                <w:szCs w:val="24"/>
              </w:rPr>
            </w:pPr>
            <w:r w:rsidRPr="00A823C8">
              <w:rPr>
                <w:rFonts w:eastAsia="Arial Unicode MS"/>
                <w:szCs w:val="24"/>
              </w:rPr>
              <w:t>Инвестиционная маржа (внутренняя ставка доходности проекта (</w:t>
            </w:r>
            <w:r w:rsidRPr="00A823C8">
              <w:rPr>
                <w:rFonts w:eastAsia="Arial Unicode MS"/>
                <w:szCs w:val="24"/>
                <w:lang w:val="en-US"/>
              </w:rPr>
              <w:t>IRR</w:t>
            </w:r>
            <w:r w:rsidRPr="00A823C8">
              <w:rPr>
                <w:rFonts w:eastAsia="Arial Unicode MS"/>
                <w:szCs w:val="24"/>
              </w:rPr>
              <w:t>) за вычетом ставки дисконтирования (</w:t>
            </w:r>
            <w:r w:rsidRPr="00A823C8">
              <w:rPr>
                <w:rFonts w:eastAsia="Arial Unicode MS"/>
                <w:szCs w:val="24"/>
                <w:lang w:val="en-US"/>
              </w:rPr>
              <w:t>WACC</w:t>
            </w:r>
            <w:r w:rsidRPr="00A823C8">
              <w:rPr>
                <w:rFonts w:eastAsia="Arial Unicode MS"/>
                <w:szCs w:val="24"/>
              </w:rPr>
              <w:t>)</w:t>
            </w:r>
          </w:p>
          <w:p w:rsidR="00A823C8" w:rsidRPr="00A823C8" w:rsidRDefault="00A823C8" w:rsidP="00A7210F">
            <w:pPr>
              <w:numPr>
                <w:ilvl w:val="0"/>
                <w:numId w:val="48"/>
              </w:numPr>
              <w:tabs>
                <w:tab w:val="left" w:pos="355"/>
              </w:tabs>
              <w:autoSpaceDE w:val="0"/>
              <w:autoSpaceDN w:val="0"/>
              <w:adjustRightInd w:val="0"/>
              <w:ind w:left="21" w:right="5" w:firstLine="0"/>
              <w:jc w:val="left"/>
              <w:rPr>
                <w:rFonts w:eastAsia="Arial Unicode MS"/>
                <w:szCs w:val="24"/>
              </w:rPr>
            </w:pPr>
            <w:r w:rsidRPr="00A823C8">
              <w:rPr>
                <w:rFonts w:eastAsia="Arial Unicode MS"/>
                <w:szCs w:val="24"/>
              </w:rPr>
              <w:t>Дисконтированный срок окупаемости на год начала инвестиций в проект</w:t>
            </w:r>
          </w:p>
          <w:p w:rsidR="00A823C8" w:rsidRPr="00A823C8" w:rsidRDefault="00A823C8" w:rsidP="00A823C8">
            <w:pPr>
              <w:autoSpaceDE w:val="0"/>
              <w:autoSpaceDN w:val="0"/>
              <w:adjustRightInd w:val="0"/>
              <w:jc w:val="left"/>
              <w:rPr>
                <w:rFonts w:eastAsia="Arial Unicode MS"/>
                <w:szCs w:val="24"/>
              </w:rPr>
            </w:pPr>
            <w:r w:rsidRPr="00A823C8">
              <w:rPr>
                <w:rFonts w:eastAsia="Arial Unicode MS"/>
                <w:b/>
                <w:bCs/>
                <w:szCs w:val="24"/>
              </w:rPr>
              <w:t xml:space="preserve">Срочность проектов </w:t>
            </w:r>
            <w:r w:rsidRPr="00A823C8">
              <w:rPr>
                <w:rFonts w:eastAsia="Arial Unicode MS"/>
                <w:szCs w:val="24"/>
              </w:rPr>
              <w:t>определяется по следующим критериям:</w:t>
            </w:r>
          </w:p>
          <w:p w:rsidR="00A823C8" w:rsidRPr="00A823C8" w:rsidRDefault="00A823C8" w:rsidP="00A7210F">
            <w:pPr>
              <w:numPr>
                <w:ilvl w:val="0"/>
                <w:numId w:val="49"/>
              </w:numPr>
              <w:tabs>
                <w:tab w:val="left" w:pos="288"/>
              </w:tabs>
              <w:autoSpaceDE w:val="0"/>
              <w:autoSpaceDN w:val="0"/>
              <w:adjustRightInd w:val="0"/>
              <w:jc w:val="left"/>
              <w:rPr>
                <w:rFonts w:eastAsia="Arial Unicode MS"/>
                <w:szCs w:val="24"/>
              </w:rPr>
            </w:pPr>
            <w:r w:rsidRPr="00A823C8">
              <w:rPr>
                <w:rFonts w:eastAsia="Arial Unicode MS"/>
                <w:szCs w:val="24"/>
              </w:rPr>
              <w:t>Объем снижения сверхлимитных выбросов после реализации проекта</w:t>
            </w:r>
          </w:p>
          <w:p w:rsidR="00A823C8" w:rsidRPr="00A823C8" w:rsidRDefault="00A823C8" w:rsidP="00A7210F">
            <w:pPr>
              <w:numPr>
                <w:ilvl w:val="0"/>
                <w:numId w:val="49"/>
              </w:numPr>
              <w:tabs>
                <w:tab w:val="left" w:pos="288"/>
              </w:tabs>
              <w:autoSpaceDE w:val="0"/>
              <w:autoSpaceDN w:val="0"/>
              <w:adjustRightInd w:val="0"/>
              <w:jc w:val="left"/>
              <w:rPr>
                <w:rFonts w:eastAsia="Arial Unicode MS"/>
                <w:szCs w:val="24"/>
              </w:rPr>
            </w:pPr>
            <w:r w:rsidRPr="00A823C8">
              <w:rPr>
                <w:rFonts w:eastAsia="Arial Unicode MS"/>
                <w:szCs w:val="24"/>
              </w:rPr>
              <w:t>Высвобождение   лимита по топливу (сокращение расхода топлива после реализации проекта)</w:t>
            </w:r>
          </w:p>
          <w:p w:rsidR="00A823C8" w:rsidRPr="00A823C8" w:rsidRDefault="00A823C8" w:rsidP="00A7210F">
            <w:pPr>
              <w:numPr>
                <w:ilvl w:val="0"/>
                <w:numId w:val="49"/>
              </w:numPr>
              <w:tabs>
                <w:tab w:val="left" w:pos="288"/>
              </w:tabs>
              <w:autoSpaceDE w:val="0"/>
              <w:autoSpaceDN w:val="0"/>
              <w:adjustRightInd w:val="0"/>
              <w:jc w:val="left"/>
              <w:rPr>
                <w:rFonts w:eastAsia="Arial Unicode MS"/>
                <w:szCs w:val="24"/>
              </w:rPr>
            </w:pPr>
            <w:r w:rsidRPr="00A823C8">
              <w:rPr>
                <w:rFonts w:eastAsia="Arial Unicode MS"/>
                <w:szCs w:val="24"/>
              </w:rPr>
              <w:t>Срок службы оборудования, подлежащего замене</w:t>
            </w:r>
          </w:p>
          <w:p w:rsidR="00A823C8" w:rsidRPr="00A823C8" w:rsidRDefault="00A823C8" w:rsidP="00A7210F">
            <w:pPr>
              <w:numPr>
                <w:ilvl w:val="0"/>
                <w:numId w:val="49"/>
              </w:numPr>
              <w:tabs>
                <w:tab w:val="left" w:pos="288"/>
              </w:tabs>
              <w:autoSpaceDE w:val="0"/>
              <w:autoSpaceDN w:val="0"/>
              <w:adjustRightInd w:val="0"/>
              <w:jc w:val="left"/>
              <w:rPr>
                <w:rFonts w:eastAsia="Arial Unicode MS"/>
                <w:szCs w:val="24"/>
              </w:rPr>
            </w:pPr>
            <w:r w:rsidRPr="00A823C8">
              <w:rPr>
                <w:rFonts w:eastAsia="Arial Unicode MS"/>
                <w:szCs w:val="24"/>
              </w:rPr>
              <w:t>Обеспечение выпуска электрической мощности в будущем</w:t>
            </w:r>
          </w:p>
          <w:p w:rsidR="00A823C8" w:rsidRPr="00A823C8" w:rsidRDefault="00A823C8" w:rsidP="00A823C8">
            <w:pPr>
              <w:tabs>
                <w:tab w:val="left" w:pos="0"/>
              </w:tabs>
              <w:autoSpaceDE w:val="0"/>
              <w:autoSpaceDN w:val="0"/>
              <w:adjustRightInd w:val="0"/>
              <w:rPr>
                <w:rFonts w:eastAsia="Arial Unicode MS"/>
                <w:szCs w:val="24"/>
              </w:rPr>
            </w:pPr>
          </w:p>
          <w:p w:rsidR="00A823C8" w:rsidRPr="00A823C8" w:rsidRDefault="00A823C8" w:rsidP="00A823C8">
            <w:pPr>
              <w:tabs>
                <w:tab w:val="left" w:pos="0"/>
              </w:tabs>
              <w:autoSpaceDE w:val="0"/>
              <w:autoSpaceDN w:val="0"/>
              <w:adjustRightInd w:val="0"/>
              <w:rPr>
                <w:rFonts w:eastAsia="Arial Unicode MS"/>
                <w:szCs w:val="24"/>
              </w:rPr>
            </w:pPr>
            <w:r w:rsidRPr="00A823C8">
              <w:rPr>
                <w:rFonts w:eastAsia="Arial Unicode MS"/>
                <w:szCs w:val="24"/>
              </w:rPr>
              <w:t xml:space="preserve">Система оценки проектов </w:t>
            </w:r>
            <w:r w:rsidRPr="00A823C8">
              <w:rPr>
                <w:rFonts w:eastAsia="Arial Unicode MS"/>
                <w:szCs w:val="24"/>
                <w:lang w:val="en-US"/>
              </w:rPr>
              <w:t>II</w:t>
            </w:r>
            <w:r w:rsidRPr="00A823C8">
              <w:rPr>
                <w:rFonts w:eastAsia="Arial Unicode MS"/>
                <w:szCs w:val="24"/>
              </w:rPr>
              <w:t xml:space="preserve"> класса, включая границы выставления баллов и веса критериев в общем балле, представлена на схеме 10.</w:t>
            </w:r>
          </w:p>
        </w:tc>
      </w:tr>
    </w:tbl>
    <w:p w:rsidR="00A823C8" w:rsidRPr="00A823C8" w:rsidRDefault="00A823C8" w:rsidP="00A823C8">
      <w:pPr>
        <w:spacing w:after="0" w:line="240" w:lineRule="auto"/>
        <w:jc w:val="right"/>
        <w:rPr>
          <w:rFonts w:eastAsia="Times New Roman" w:cs="Times New Roman"/>
          <w:i/>
          <w:szCs w:val="24"/>
          <w:highlight w:val="green"/>
          <w:lang w:eastAsia="ru-RU"/>
        </w:rPr>
      </w:pPr>
    </w:p>
    <w:p w:rsidR="00A823C8" w:rsidRPr="00A823C8" w:rsidRDefault="00A823C8" w:rsidP="00A823C8">
      <w:pPr>
        <w:spacing w:after="0" w:line="240" w:lineRule="auto"/>
        <w:jc w:val="right"/>
        <w:rPr>
          <w:rFonts w:eastAsia="Times New Roman" w:cs="Times New Roman"/>
          <w:i/>
          <w:szCs w:val="24"/>
          <w:highlight w:val="green"/>
          <w:lang w:eastAsia="ru-RU"/>
        </w:rPr>
      </w:pPr>
    </w:p>
    <w:p w:rsidR="00C81986" w:rsidRDefault="00C81986">
      <w:pPr>
        <w:jc w:val="left"/>
        <w:rPr>
          <w:rFonts w:eastAsia="Times New Roman" w:cs="Times New Roman"/>
          <w:i/>
          <w:szCs w:val="24"/>
          <w:highlight w:val="green"/>
          <w:lang w:eastAsia="ru-RU"/>
        </w:rPr>
      </w:pPr>
      <w:r>
        <w:rPr>
          <w:rFonts w:eastAsia="Times New Roman" w:cs="Times New Roman"/>
          <w:i/>
          <w:szCs w:val="24"/>
          <w:highlight w:val="green"/>
          <w:lang w:eastAsia="ru-RU"/>
        </w:rPr>
        <w:br w:type="page"/>
      </w:r>
    </w:p>
    <w:p w:rsidR="00A823C8" w:rsidRPr="00A823C8" w:rsidRDefault="00A823C8" w:rsidP="00A823C8">
      <w:pPr>
        <w:spacing w:after="0" w:line="240" w:lineRule="auto"/>
        <w:jc w:val="right"/>
        <w:rPr>
          <w:rFonts w:eastAsia="Times New Roman" w:cs="Times New Roman"/>
          <w:i/>
          <w:szCs w:val="24"/>
          <w:lang w:eastAsia="ru-RU"/>
        </w:rPr>
      </w:pPr>
      <w:r w:rsidRPr="00A823C8">
        <w:rPr>
          <w:rFonts w:eastAsia="Times New Roman" w:cs="Times New Roman"/>
          <w:i/>
          <w:szCs w:val="24"/>
          <w:lang w:eastAsia="ru-RU"/>
        </w:rPr>
        <w:t>Схема 10</w:t>
      </w:r>
    </w:p>
    <w:p w:rsidR="00A823C8" w:rsidRPr="00A823C8" w:rsidRDefault="00A823C8" w:rsidP="00A823C8">
      <w:pPr>
        <w:spacing w:after="0" w:line="240" w:lineRule="auto"/>
        <w:jc w:val="right"/>
        <w:rPr>
          <w:rFonts w:eastAsia="Times New Roman" w:cs="Times New Roman"/>
          <w:i/>
          <w:szCs w:val="24"/>
          <w:lang w:eastAsia="ru-RU"/>
        </w:rPr>
      </w:pPr>
      <w:r w:rsidRPr="00A823C8">
        <w:rPr>
          <w:rFonts w:eastAsia="Times New Roman" w:cs="Times New Roman"/>
          <w:i/>
          <w:szCs w:val="24"/>
          <w:lang w:eastAsia="ru-RU"/>
        </w:rPr>
        <w:t xml:space="preserve">Система критериев оценки проектов </w:t>
      </w:r>
      <w:r w:rsidRPr="00A823C8">
        <w:rPr>
          <w:rFonts w:eastAsia="Times New Roman" w:cs="Times New Roman"/>
          <w:i/>
          <w:szCs w:val="24"/>
          <w:lang w:val="en-US" w:eastAsia="ru-RU"/>
        </w:rPr>
        <w:t>II</w:t>
      </w:r>
      <w:r w:rsidRPr="00A823C8">
        <w:rPr>
          <w:rFonts w:eastAsia="Times New Roman" w:cs="Times New Roman"/>
          <w:i/>
          <w:szCs w:val="24"/>
          <w:lang w:eastAsia="ru-RU"/>
        </w:rPr>
        <w:t xml:space="preserve"> класса</w:t>
      </w:r>
    </w:p>
    <w:p w:rsidR="00A823C8" w:rsidRPr="00A823C8" w:rsidRDefault="00A823C8" w:rsidP="00A823C8">
      <w:pPr>
        <w:spacing w:after="0" w:line="240" w:lineRule="auto"/>
        <w:jc w:val="right"/>
        <w:rPr>
          <w:rFonts w:eastAsia="Times New Roman" w:cs="Times New Roman"/>
          <w:i/>
          <w:szCs w:val="24"/>
          <w:lang w:eastAsia="ru-RU"/>
        </w:rPr>
      </w:pPr>
      <w:r w:rsidRPr="00A823C8">
        <w:rPr>
          <w:rFonts w:eastAsia="Times New Roman" w:cs="Times New Roman"/>
          <w:noProof/>
          <w:szCs w:val="24"/>
          <w:lang w:eastAsia="ru-RU"/>
        </w:rPr>
        <mc:AlternateContent>
          <mc:Choice Requires="wpg">
            <w:drawing>
              <wp:anchor distT="0" distB="0" distL="114300" distR="114300" simplePos="0" relativeHeight="251665408" behindDoc="1" locked="0" layoutInCell="1" allowOverlap="1" wp14:anchorId="0D848E79" wp14:editId="315A7A6B">
                <wp:simplePos x="0" y="0"/>
                <wp:positionH relativeFrom="column">
                  <wp:posOffset>13970</wp:posOffset>
                </wp:positionH>
                <wp:positionV relativeFrom="paragraph">
                  <wp:posOffset>99822</wp:posOffset>
                </wp:positionV>
                <wp:extent cx="5028565" cy="6583680"/>
                <wp:effectExtent l="0" t="0" r="19685" b="26670"/>
                <wp:wrapNone/>
                <wp:docPr id="59" name="Group 20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028565" cy="6583680"/>
                          <a:chOff x="1683" y="993"/>
                          <a:chExt cx="7919" cy="10077"/>
                        </a:xfrm>
                      </wpg:grpSpPr>
                      <wps:wsp>
                        <wps:cNvPr id="61" name="AutoShape 208"/>
                        <wps:cNvSpPr>
                          <a:spLocks noChangeArrowheads="1"/>
                        </wps:cNvSpPr>
                        <wps:spPr bwMode="auto">
                          <a:xfrm rot="10480263">
                            <a:off x="6722" y="1455"/>
                            <a:ext cx="2880" cy="314"/>
                          </a:xfrm>
                          <a:prstGeom prst="rtTriangle">
                            <a:avLst/>
                          </a:prstGeom>
                          <a:solidFill>
                            <a:srgbClr val="4F81BD">
                              <a:lumMod val="100000"/>
                              <a:lumOff val="0"/>
                            </a:srgbClr>
                          </a:solidFill>
                          <a:ln w="9525">
                            <a:solidFill>
                              <a:srgbClr val="4F81BD">
                                <a:lumMod val="100000"/>
                                <a:lumOff val="0"/>
                              </a:srgbClr>
                            </a:solidFill>
                            <a:miter lim="800000"/>
                            <a:headEnd/>
                            <a:tailEnd/>
                          </a:ln>
                        </wps:spPr>
                        <wps:bodyPr rot="0" vert="horz" wrap="square" lIns="91440" tIns="45720" rIns="91440" bIns="45720" anchor="t" anchorCtr="0" upright="1">
                          <a:noAutofit/>
                        </wps:bodyPr>
                      </wps:wsp>
                      <wps:wsp>
                        <wps:cNvPr id="62" name="Text Box 209"/>
                        <wps:cNvSpPr txBox="1">
                          <a:spLocks noChangeArrowheads="1"/>
                        </wps:cNvSpPr>
                        <wps:spPr bwMode="auto">
                          <a:xfrm>
                            <a:off x="6990" y="993"/>
                            <a:ext cx="2460" cy="360"/>
                          </a:xfrm>
                          <a:prstGeom prst="rect">
                            <a:avLst/>
                          </a:prstGeom>
                          <a:solidFill>
                            <a:srgbClr val="FFFFFF"/>
                          </a:solidFill>
                          <a:ln w="9525">
                            <a:solidFill>
                              <a:sysClr val="window" lastClr="FFFFFF">
                                <a:lumMod val="100000"/>
                                <a:lumOff val="0"/>
                              </a:sysClr>
                            </a:solidFill>
                            <a:miter lim="800000"/>
                            <a:headEnd/>
                            <a:tailEnd/>
                          </a:ln>
                        </wps:spPr>
                        <wps:txbx>
                          <w:txbxContent>
                            <w:p w:rsidR="00DA6887" w:rsidRDefault="00DA6887" w:rsidP="00A823C8">
                              <w:pPr>
                                <w:jc w:val="center"/>
                                <w:rPr>
                                  <w:rFonts w:cs="Times New Roman"/>
                                  <w:b/>
                                  <w:sz w:val="20"/>
                                  <w:szCs w:val="20"/>
                                </w:rPr>
                              </w:pPr>
                              <w:r>
                                <w:rPr>
                                  <w:rFonts w:cs="Times New Roman"/>
                                  <w:b/>
                                  <w:sz w:val="20"/>
                                  <w:szCs w:val="20"/>
                                </w:rPr>
                                <w:t>Приоритет</w:t>
                              </w:r>
                            </w:p>
                          </w:txbxContent>
                        </wps:txbx>
                        <wps:bodyPr rot="0" vert="horz" wrap="square" lIns="91440" tIns="45720" rIns="91440" bIns="45720" anchor="t" anchorCtr="0" upright="1">
                          <a:noAutofit/>
                        </wps:bodyPr>
                      </wps:wsp>
                      <wps:wsp>
                        <wps:cNvPr id="63" name="Rectangle 210"/>
                        <wps:cNvSpPr>
                          <a:spLocks noChangeArrowheads="1"/>
                        </wps:cNvSpPr>
                        <wps:spPr bwMode="auto">
                          <a:xfrm>
                            <a:off x="1683" y="10686"/>
                            <a:ext cx="630" cy="240"/>
                          </a:xfrm>
                          <a:prstGeom prst="rect">
                            <a:avLst/>
                          </a:prstGeom>
                          <a:solidFill>
                            <a:srgbClr val="4F81BD">
                              <a:lumMod val="40000"/>
                              <a:lumOff val="60000"/>
                            </a:srgbClr>
                          </a:solidFill>
                          <a:ln w="9525">
                            <a:solidFill>
                              <a:srgbClr val="4F81BD">
                                <a:lumMod val="40000"/>
                                <a:lumOff val="60000"/>
                              </a:srgbClr>
                            </a:solidFill>
                            <a:miter lim="800000"/>
                            <a:headEnd/>
                            <a:tailEnd/>
                          </a:ln>
                        </wps:spPr>
                        <wps:bodyPr rot="0" vert="horz" wrap="square" lIns="91440" tIns="45720" rIns="91440" bIns="45720" anchor="t" anchorCtr="0" upright="1">
                          <a:noAutofit/>
                        </wps:bodyPr>
                      </wps:wsp>
                      <wps:wsp>
                        <wps:cNvPr id="64" name="Text Box 211"/>
                        <wps:cNvSpPr txBox="1">
                          <a:spLocks noChangeArrowheads="1"/>
                        </wps:cNvSpPr>
                        <wps:spPr bwMode="auto">
                          <a:xfrm>
                            <a:off x="2505" y="10608"/>
                            <a:ext cx="3945" cy="462"/>
                          </a:xfrm>
                          <a:prstGeom prst="rect">
                            <a:avLst/>
                          </a:prstGeom>
                          <a:solidFill>
                            <a:srgbClr val="FFFFFF"/>
                          </a:solidFill>
                          <a:ln w="9525">
                            <a:solidFill>
                              <a:sysClr val="window" lastClr="FFFFFF">
                                <a:lumMod val="100000"/>
                                <a:lumOff val="0"/>
                              </a:sysClr>
                            </a:solidFill>
                            <a:miter lim="800000"/>
                            <a:headEnd/>
                            <a:tailEnd/>
                          </a:ln>
                        </wps:spPr>
                        <wps:txbx>
                          <w:txbxContent>
                            <w:p w:rsidR="00DA6887" w:rsidRDefault="00DA6887" w:rsidP="00A823C8">
                              <w:pPr>
                                <w:rPr>
                                  <w:rFonts w:cs="Times New Roman"/>
                                </w:rPr>
                              </w:pPr>
                              <w:r>
                                <w:rPr>
                                  <w:rFonts w:cs="Times New Roman"/>
                                </w:rPr>
                                <w:t>Экономические критерии</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D848E79" id="Group 206" o:spid="_x0000_s1210" style="position:absolute;left:0;text-align:left;margin-left:1.1pt;margin-top:7.85pt;width:395.95pt;height:518.4pt;z-index:-251651072" coordorigin="1683,993" coordsize="7919,1007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">
                <v:shape id="AutoShape 208" o:spid="_x0000_s1211" type="#_x0000_t6" style="position:absolute;left:6722;top:1455;width:2880;height:314;rotation:11447242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35vfcUA&#10;AADbAAAADwAAAGRycy9kb3ducmV2LnhtbESPQWvCQBSE70L/w/IKvTWblBJrdBNKUfAkaJuCt0f2&#10;mcRm38bsqum/7woFj8PMfMMsitF04kKDay0rSKIYBHFldcu1gq/P1fMbCOeRNXaWScEvOSjyh8kC&#10;M22vvKXLztciQNhlqKDxvs+kdFVDBl1ke+LgHexg0Ac51FIPeA1w08mXOE6lwZbDQoM9fTRU/ezO&#10;RsEsSe1xPz3Q+iRft1TWy/J7s1Tq6XF8n4PwNPp7+L+91grSBG5fwg+Q+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Hfm99xQAAANsAAAAPAAAAAAAAAAAAAAAAAJgCAABkcnMv&#10;ZG93bnJldi54bWxQSwUGAAAAAAQABAD1AAAAigMAAAAA&#10;" fillcolor="#4f81bd" strokecolor="#4f81bd"/>
                <v:shape id="Text Box 209" o:spid="_x0000_s1212" type="#_x0000_t202" style="position:absolute;left:6990;top:993;width:246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WOp8MA&#10;AADbAAAADwAAAGRycy9kb3ducmV2LnhtbESPS2vDMBCE74X8B7GFXkIs14cQHCshhJT2areX3BZr&#10;/aDWyrZUP/rrq0Khx2FmvmGy82I6MdHoWssKnqMYBHFpdcu1go/3l90BhPPIGjvLpGAlB+fT5iHD&#10;VNuZc5oKX4sAYZeigsb7PpXSlQ0ZdJHtiYNX2dGgD3KspR5xDnDTySSO99Jgy2GhwZ6uDZWfxZdR&#10;YOfbaiwNcbK9f5vX62XIq2RQ6ulxuRxBeFr8f/iv/aYV7BP4/RJ+gDz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GWOp8MAAADbAAAADwAAAAAAAAAAAAAAAACYAgAAZHJzL2Rv&#10;d25yZXYueG1sUEsFBgAAAAAEAAQA9QAAAIgDAAAAAA==&#10;" strokecolor="white">
                  <v:textbox>
                    <w:txbxContent>
                      <w:p w:rsidR="00DA6887" w:rsidRDefault="00DA6887" w:rsidP="00A823C8">
                        <w:pPr>
                          <w:jc w:val="center"/>
                          <w:rPr>
                            <w:rFonts w:cs="Times New Roman"/>
                            <w:b/>
                            <w:sz w:val="20"/>
                            <w:szCs w:val="20"/>
                          </w:rPr>
                        </w:pPr>
                        <w:r>
                          <w:rPr>
                            <w:rFonts w:cs="Times New Roman"/>
                            <w:b/>
                            <w:sz w:val="20"/>
                            <w:szCs w:val="20"/>
                          </w:rPr>
                          <w:t>Приоритет</w:t>
                        </w:r>
                      </w:p>
                    </w:txbxContent>
                  </v:textbox>
                </v:shape>
                <v:rect id="Rectangle 210" o:spid="_x0000_s1213" style="position:absolute;left:1683;top:10686;width:630;height:2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MYHncIA&#10;AADbAAAADwAAAGRycy9kb3ducmV2LnhtbESPzWrDMBCE74W8g9hAb43sBExwo4RSiOkl0CYtuS7W&#10;xjKVVsZS/fP2VaGQ4zAz3zC7w+SsGKgPrWcF+SoDQVx73XKj4PNyfNqCCBFZo/VMCmYKcNgvHnZY&#10;aj/yBw3n2IgE4VCiAhNjV0oZakMOw8p3xMm7+d5hTLJvpO5xTHBn5TrLCumw5bRgsKNXQ/X3+ccp&#10;sLdrzOd869/Joj7pa2XGr0qpx+X08gwi0hTv4f/2m1ZQbODvS/oBcv8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xgedwgAAANsAAAAPAAAAAAAAAAAAAAAAAJgCAABkcnMvZG93&#10;bnJldi54bWxQSwUGAAAAAAQABAD1AAAAhwMAAAAA&#10;" fillcolor="#b9cde5" strokecolor="#b9cde5"/>
                <v:shape id="Text Box 211" o:spid="_x0000_s1214" type="#_x0000_t202" style="position:absolute;left:2505;top:10608;width:3945;height:4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CzSMMA&#10;AADbAAAADwAAAGRycy9kb3ducmV2LnhtbESPT4vCMBTE7wt+h/AEL4umlkWkGksRF/fqn4u3R/Ns&#10;i81L22Rt3U+/EQSPw8z8hlmng6nFnTpXWVYwn0UgiHOrKy4UnE/f0yUI55E11pZJwYMcpJvRxxoT&#10;bXs+0P3oCxEg7BJUUHrfJFK6vCSDbmYb4uBdbWfQB9kVUnfYB7ipZRxFC2mw4rBQYkPbkvLb8dco&#10;sP3uYSy1Ufx5+TP7bdYernGr1GQ8ZCsQngb/Dr/aP1rB4gueX8IPkJt/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CzSMMAAADbAAAADwAAAAAAAAAAAAAAAACYAgAAZHJzL2Rv&#10;d25yZXYueG1sUEsFBgAAAAAEAAQA9QAAAIgDAAAAAA==&#10;" strokecolor="white">
                  <v:textbox>
                    <w:txbxContent>
                      <w:p w:rsidR="00DA6887" w:rsidRDefault="00DA6887" w:rsidP="00A823C8">
                        <w:pPr>
                          <w:rPr>
                            <w:rFonts w:cs="Times New Roman"/>
                          </w:rPr>
                        </w:pPr>
                        <w:r>
                          <w:rPr>
                            <w:rFonts w:cs="Times New Roman"/>
                          </w:rPr>
                          <w:t>Экономические критерии</w:t>
                        </w:r>
                      </w:p>
                    </w:txbxContent>
                  </v:textbox>
                </v:shape>
              </v:group>
            </w:pict>
          </mc:Fallback>
        </mc:AlternateContent>
      </w:r>
    </w:p>
    <w:p w:rsidR="00A823C8" w:rsidRPr="00A823C8" w:rsidRDefault="00A823C8" w:rsidP="00A823C8">
      <w:pPr>
        <w:spacing w:after="0" w:line="240" w:lineRule="auto"/>
        <w:jc w:val="right"/>
        <w:rPr>
          <w:rFonts w:eastAsia="Times New Roman" w:cs="Times New Roman"/>
          <w:i/>
          <w:szCs w:val="24"/>
          <w:lang w:eastAsia="ru-RU"/>
        </w:rPr>
      </w:pPr>
    </w:p>
    <w:p w:rsidR="00A823C8" w:rsidRPr="00A823C8" w:rsidRDefault="00A823C8" w:rsidP="00A823C8">
      <w:pPr>
        <w:spacing w:after="0" w:line="240" w:lineRule="auto"/>
        <w:jc w:val="right"/>
        <w:rPr>
          <w:rFonts w:eastAsia="Times New Roman" w:cs="Times New Roman"/>
          <w:i/>
          <w:szCs w:val="24"/>
          <w:lang w:eastAsia="ru-RU"/>
        </w:rPr>
      </w:pPr>
    </w:p>
    <w:tbl>
      <w:tblPr>
        <w:tblStyle w:val="12"/>
        <w:tblW w:w="9889" w:type="dxa"/>
        <w:tblBorders>
          <w:top w:val="single" w:sz="4" w:space="0" w:color="4F81BD"/>
          <w:left w:val="single" w:sz="4" w:space="0" w:color="4F81BD"/>
          <w:bottom w:val="single" w:sz="4" w:space="0" w:color="4F81BD"/>
          <w:right w:val="single" w:sz="4" w:space="0" w:color="4F81BD"/>
          <w:insideH w:val="single" w:sz="6" w:space="0" w:color="4F81BD"/>
          <w:insideV w:val="single" w:sz="6" w:space="0" w:color="4F81BD"/>
        </w:tblBorders>
        <w:tblLayout w:type="fixed"/>
        <w:tblLook w:val="04A0" w:firstRow="1" w:lastRow="0" w:firstColumn="1" w:lastColumn="0" w:noHBand="0" w:noVBand="1"/>
      </w:tblPr>
      <w:tblGrid>
        <w:gridCol w:w="1405"/>
        <w:gridCol w:w="1126"/>
        <w:gridCol w:w="678"/>
        <w:gridCol w:w="1925"/>
        <w:gridCol w:w="928"/>
        <w:gridCol w:w="992"/>
        <w:gridCol w:w="1039"/>
        <w:gridCol w:w="1478"/>
        <w:gridCol w:w="318"/>
      </w:tblGrid>
      <w:tr w:rsidR="00A823C8" w:rsidRPr="00A823C8" w:rsidTr="00C81986">
        <w:trPr>
          <w:gridAfter w:val="1"/>
          <w:wAfter w:w="318" w:type="dxa"/>
        </w:trPr>
        <w:tc>
          <w:tcPr>
            <w:tcW w:w="1405" w:type="dxa"/>
            <w:vMerge w:val="restart"/>
            <w:tcBorders>
              <w:top w:val="single" w:sz="4" w:space="0" w:color="4F81BD"/>
              <w:left w:val="single" w:sz="4" w:space="0" w:color="4F81BD"/>
              <w:bottom w:val="single" w:sz="6" w:space="0" w:color="4F81BD"/>
              <w:right w:val="single" w:sz="6" w:space="0" w:color="4F81BD"/>
            </w:tcBorders>
            <w:vAlign w:val="center"/>
          </w:tcPr>
          <w:p w:rsidR="00A823C8" w:rsidRPr="00A823C8" w:rsidRDefault="00A823C8" w:rsidP="00A823C8">
            <w:pPr>
              <w:jc w:val="center"/>
              <w:rPr>
                <w:szCs w:val="24"/>
                <w:lang w:eastAsia="en-US"/>
              </w:rPr>
            </w:pPr>
          </w:p>
        </w:tc>
        <w:tc>
          <w:tcPr>
            <w:tcW w:w="1804" w:type="dxa"/>
            <w:gridSpan w:val="2"/>
            <w:vMerge w:val="restart"/>
            <w:tcBorders>
              <w:top w:val="single" w:sz="4" w:space="0" w:color="4F81BD"/>
              <w:left w:val="single" w:sz="6" w:space="0" w:color="4F81BD"/>
              <w:bottom w:val="single" w:sz="6" w:space="0" w:color="4F81BD"/>
              <w:right w:val="single" w:sz="6" w:space="0" w:color="4F81BD"/>
            </w:tcBorders>
            <w:vAlign w:val="center"/>
            <w:hideMark/>
          </w:tcPr>
          <w:p w:rsidR="00A823C8" w:rsidRPr="00A823C8" w:rsidRDefault="00A823C8" w:rsidP="00A823C8">
            <w:pPr>
              <w:jc w:val="center"/>
              <w:rPr>
                <w:b/>
                <w:szCs w:val="24"/>
                <w:lang w:eastAsia="en-US"/>
              </w:rPr>
            </w:pPr>
            <w:r w:rsidRPr="00A823C8">
              <w:rPr>
                <w:b/>
                <w:szCs w:val="24"/>
              </w:rPr>
              <w:t>Критерии оценки</w:t>
            </w:r>
          </w:p>
        </w:tc>
        <w:tc>
          <w:tcPr>
            <w:tcW w:w="1925" w:type="dxa"/>
            <w:vMerge w:val="restart"/>
            <w:tcBorders>
              <w:top w:val="single" w:sz="4" w:space="0" w:color="4F81BD"/>
              <w:left w:val="single" w:sz="6" w:space="0" w:color="4F81BD"/>
              <w:bottom w:val="single" w:sz="6" w:space="0" w:color="4F81BD"/>
              <w:right w:val="single" w:sz="6" w:space="0" w:color="4F81BD"/>
            </w:tcBorders>
            <w:vAlign w:val="center"/>
            <w:hideMark/>
          </w:tcPr>
          <w:p w:rsidR="00A823C8" w:rsidRPr="00A823C8" w:rsidRDefault="00A823C8" w:rsidP="00A823C8">
            <w:pPr>
              <w:jc w:val="center"/>
              <w:rPr>
                <w:b/>
                <w:szCs w:val="24"/>
                <w:lang w:eastAsia="en-US"/>
              </w:rPr>
            </w:pPr>
            <w:r w:rsidRPr="00A823C8">
              <w:rPr>
                <w:b/>
                <w:szCs w:val="24"/>
              </w:rPr>
              <w:t>Параметры критериев</w:t>
            </w:r>
          </w:p>
        </w:tc>
        <w:tc>
          <w:tcPr>
            <w:tcW w:w="2959" w:type="dxa"/>
            <w:gridSpan w:val="3"/>
            <w:tcBorders>
              <w:top w:val="single" w:sz="4" w:space="0" w:color="4F81BD"/>
              <w:left w:val="single" w:sz="6" w:space="0" w:color="4F81BD"/>
              <w:bottom w:val="single" w:sz="6" w:space="0" w:color="4F81BD"/>
              <w:right w:val="single" w:sz="6" w:space="0" w:color="4F81BD"/>
            </w:tcBorders>
            <w:vAlign w:val="center"/>
            <w:hideMark/>
          </w:tcPr>
          <w:p w:rsidR="00A823C8" w:rsidRPr="00A823C8" w:rsidRDefault="00A823C8" w:rsidP="00A823C8">
            <w:pPr>
              <w:jc w:val="center"/>
              <w:rPr>
                <w:b/>
                <w:szCs w:val="24"/>
                <w:lang w:eastAsia="en-US"/>
              </w:rPr>
            </w:pPr>
            <w:r w:rsidRPr="00A823C8">
              <w:rPr>
                <w:b/>
                <w:szCs w:val="24"/>
              </w:rPr>
              <w:t>Балльная оценка приоритета проекта по отдельным параметрам</w:t>
            </w:r>
          </w:p>
        </w:tc>
        <w:tc>
          <w:tcPr>
            <w:tcW w:w="1478" w:type="dxa"/>
            <w:vMerge w:val="restart"/>
            <w:tcBorders>
              <w:top w:val="single" w:sz="4" w:space="0" w:color="4F81BD"/>
              <w:left w:val="single" w:sz="6" w:space="0" w:color="4F81BD"/>
              <w:bottom w:val="single" w:sz="6" w:space="0" w:color="4F81BD"/>
              <w:right w:val="single" w:sz="4" w:space="0" w:color="4F81BD"/>
            </w:tcBorders>
            <w:vAlign w:val="center"/>
            <w:hideMark/>
          </w:tcPr>
          <w:p w:rsidR="00A823C8" w:rsidRPr="00A823C8" w:rsidRDefault="00A823C8" w:rsidP="00A823C8">
            <w:pPr>
              <w:jc w:val="center"/>
              <w:rPr>
                <w:b/>
                <w:szCs w:val="24"/>
                <w:lang w:eastAsia="en-US"/>
              </w:rPr>
            </w:pPr>
            <w:r w:rsidRPr="00A823C8">
              <w:rPr>
                <w:b/>
                <w:szCs w:val="24"/>
              </w:rPr>
              <w:t>Вес параметра в итоговом ранге приоритета проекта</w:t>
            </w:r>
          </w:p>
        </w:tc>
      </w:tr>
      <w:tr w:rsidR="00A823C8" w:rsidRPr="00A823C8" w:rsidTr="00C81986">
        <w:trPr>
          <w:gridAfter w:val="1"/>
          <w:wAfter w:w="318" w:type="dxa"/>
        </w:trPr>
        <w:tc>
          <w:tcPr>
            <w:tcW w:w="1405" w:type="dxa"/>
            <w:vMerge/>
            <w:tcBorders>
              <w:top w:val="single" w:sz="4" w:space="0" w:color="4F81BD"/>
              <w:left w:val="single" w:sz="4" w:space="0" w:color="4F81BD"/>
              <w:bottom w:val="single" w:sz="6" w:space="0" w:color="4F81BD"/>
              <w:right w:val="single" w:sz="6" w:space="0" w:color="4F81BD"/>
            </w:tcBorders>
            <w:vAlign w:val="center"/>
            <w:hideMark/>
          </w:tcPr>
          <w:p w:rsidR="00A823C8" w:rsidRPr="00A823C8" w:rsidRDefault="00A823C8" w:rsidP="00A823C8">
            <w:pPr>
              <w:jc w:val="left"/>
              <w:rPr>
                <w:szCs w:val="24"/>
                <w:lang w:eastAsia="en-US"/>
              </w:rPr>
            </w:pPr>
          </w:p>
        </w:tc>
        <w:tc>
          <w:tcPr>
            <w:tcW w:w="1804" w:type="dxa"/>
            <w:gridSpan w:val="2"/>
            <w:vMerge/>
            <w:tcBorders>
              <w:top w:val="single" w:sz="4" w:space="0" w:color="4F81BD"/>
              <w:left w:val="single" w:sz="6" w:space="0" w:color="4F81BD"/>
              <w:bottom w:val="single" w:sz="6" w:space="0" w:color="4F81BD"/>
              <w:right w:val="single" w:sz="6" w:space="0" w:color="4F81BD"/>
            </w:tcBorders>
            <w:vAlign w:val="center"/>
            <w:hideMark/>
          </w:tcPr>
          <w:p w:rsidR="00A823C8" w:rsidRPr="00A823C8" w:rsidRDefault="00A823C8" w:rsidP="00A823C8">
            <w:pPr>
              <w:jc w:val="left"/>
              <w:rPr>
                <w:b/>
                <w:szCs w:val="24"/>
                <w:lang w:eastAsia="en-US"/>
              </w:rPr>
            </w:pPr>
          </w:p>
        </w:tc>
        <w:tc>
          <w:tcPr>
            <w:tcW w:w="1925" w:type="dxa"/>
            <w:vMerge/>
            <w:tcBorders>
              <w:top w:val="single" w:sz="4" w:space="0" w:color="4F81BD"/>
              <w:left w:val="single" w:sz="6" w:space="0" w:color="4F81BD"/>
              <w:bottom w:val="single" w:sz="6" w:space="0" w:color="4F81BD"/>
              <w:right w:val="single" w:sz="6" w:space="0" w:color="4F81BD"/>
            </w:tcBorders>
            <w:vAlign w:val="center"/>
            <w:hideMark/>
          </w:tcPr>
          <w:p w:rsidR="00A823C8" w:rsidRPr="00A823C8" w:rsidRDefault="00A823C8" w:rsidP="00A823C8">
            <w:pPr>
              <w:jc w:val="left"/>
              <w:rPr>
                <w:b/>
                <w:szCs w:val="24"/>
                <w:lang w:eastAsia="en-US"/>
              </w:rPr>
            </w:pPr>
          </w:p>
        </w:tc>
        <w:tc>
          <w:tcPr>
            <w:tcW w:w="928" w:type="dxa"/>
            <w:tcBorders>
              <w:top w:val="single" w:sz="6" w:space="0" w:color="4F81BD"/>
              <w:left w:val="single" w:sz="6" w:space="0" w:color="4F81BD"/>
              <w:bottom w:val="single" w:sz="6" w:space="0" w:color="4F81BD"/>
              <w:right w:val="single" w:sz="6" w:space="0" w:color="4F81BD"/>
            </w:tcBorders>
            <w:vAlign w:val="center"/>
            <w:hideMark/>
          </w:tcPr>
          <w:p w:rsidR="00A823C8" w:rsidRPr="00A823C8" w:rsidRDefault="00A823C8" w:rsidP="00A823C8">
            <w:pPr>
              <w:jc w:val="center"/>
              <w:rPr>
                <w:szCs w:val="24"/>
                <w:lang w:eastAsia="en-US"/>
              </w:rPr>
            </w:pPr>
            <w:r w:rsidRPr="00A823C8">
              <w:rPr>
                <w:szCs w:val="24"/>
              </w:rPr>
              <w:t>1 балл</w:t>
            </w:r>
          </w:p>
        </w:tc>
        <w:tc>
          <w:tcPr>
            <w:tcW w:w="992" w:type="dxa"/>
            <w:tcBorders>
              <w:top w:val="single" w:sz="6" w:space="0" w:color="4F81BD"/>
              <w:left w:val="single" w:sz="6" w:space="0" w:color="4F81BD"/>
              <w:bottom w:val="single" w:sz="6" w:space="0" w:color="4F81BD"/>
              <w:right w:val="single" w:sz="6" w:space="0" w:color="4F81BD"/>
            </w:tcBorders>
            <w:vAlign w:val="center"/>
            <w:hideMark/>
          </w:tcPr>
          <w:p w:rsidR="00A823C8" w:rsidRPr="00A823C8" w:rsidRDefault="00A823C8" w:rsidP="00A823C8">
            <w:pPr>
              <w:jc w:val="center"/>
              <w:rPr>
                <w:szCs w:val="24"/>
                <w:lang w:eastAsia="en-US"/>
              </w:rPr>
            </w:pPr>
            <w:r w:rsidRPr="00A823C8">
              <w:rPr>
                <w:szCs w:val="24"/>
              </w:rPr>
              <w:t>2 балла</w:t>
            </w:r>
          </w:p>
        </w:tc>
        <w:tc>
          <w:tcPr>
            <w:tcW w:w="1039" w:type="dxa"/>
            <w:tcBorders>
              <w:top w:val="single" w:sz="6" w:space="0" w:color="4F81BD"/>
              <w:left w:val="single" w:sz="6" w:space="0" w:color="4F81BD"/>
              <w:bottom w:val="single" w:sz="6" w:space="0" w:color="4F81BD"/>
              <w:right w:val="single" w:sz="6" w:space="0" w:color="4F81BD"/>
            </w:tcBorders>
            <w:vAlign w:val="center"/>
            <w:hideMark/>
          </w:tcPr>
          <w:p w:rsidR="00A823C8" w:rsidRPr="00A823C8" w:rsidRDefault="00A823C8" w:rsidP="00A823C8">
            <w:pPr>
              <w:jc w:val="center"/>
              <w:rPr>
                <w:szCs w:val="24"/>
                <w:lang w:eastAsia="en-US"/>
              </w:rPr>
            </w:pPr>
            <w:r w:rsidRPr="00A823C8">
              <w:rPr>
                <w:szCs w:val="24"/>
              </w:rPr>
              <w:t>3 балла</w:t>
            </w:r>
          </w:p>
        </w:tc>
        <w:tc>
          <w:tcPr>
            <w:tcW w:w="1478" w:type="dxa"/>
            <w:vMerge/>
            <w:tcBorders>
              <w:top w:val="single" w:sz="4" w:space="0" w:color="4F81BD"/>
              <w:left w:val="single" w:sz="6" w:space="0" w:color="4F81BD"/>
              <w:bottom w:val="single" w:sz="6" w:space="0" w:color="4F81BD"/>
              <w:right w:val="single" w:sz="4" w:space="0" w:color="4F81BD"/>
            </w:tcBorders>
            <w:vAlign w:val="center"/>
            <w:hideMark/>
          </w:tcPr>
          <w:p w:rsidR="00A823C8" w:rsidRPr="00A823C8" w:rsidRDefault="00A823C8" w:rsidP="00A823C8">
            <w:pPr>
              <w:jc w:val="left"/>
              <w:rPr>
                <w:b/>
                <w:szCs w:val="24"/>
                <w:lang w:eastAsia="en-US"/>
              </w:rPr>
            </w:pPr>
          </w:p>
        </w:tc>
      </w:tr>
      <w:tr w:rsidR="00A823C8" w:rsidRPr="00A823C8" w:rsidTr="00C81986">
        <w:trPr>
          <w:gridAfter w:val="1"/>
          <w:wAfter w:w="318" w:type="dxa"/>
        </w:trPr>
        <w:tc>
          <w:tcPr>
            <w:tcW w:w="1405" w:type="dxa"/>
            <w:vMerge w:val="restart"/>
            <w:tcBorders>
              <w:top w:val="single" w:sz="6" w:space="0" w:color="4F81BD"/>
              <w:left w:val="single" w:sz="4" w:space="0" w:color="4F81BD"/>
              <w:bottom w:val="single" w:sz="6" w:space="0" w:color="4F81BD"/>
              <w:right w:val="single" w:sz="6" w:space="0" w:color="4F81BD"/>
            </w:tcBorders>
            <w:vAlign w:val="center"/>
            <w:hideMark/>
          </w:tcPr>
          <w:p w:rsidR="00A823C8" w:rsidRPr="00A823C8" w:rsidRDefault="00A823C8" w:rsidP="00A823C8">
            <w:pPr>
              <w:jc w:val="center"/>
              <w:rPr>
                <w:b/>
                <w:szCs w:val="24"/>
                <w:lang w:eastAsia="en-US"/>
              </w:rPr>
            </w:pPr>
            <w:r w:rsidRPr="00A823C8">
              <w:rPr>
                <w:b/>
                <w:szCs w:val="24"/>
              </w:rPr>
              <w:t>Приоритет по эффекту</w:t>
            </w:r>
          </w:p>
        </w:tc>
        <w:tc>
          <w:tcPr>
            <w:tcW w:w="1804" w:type="dxa"/>
            <w:gridSpan w:val="2"/>
            <w:vMerge w:val="restart"/>
            <w:tcBorders>
              <w:top w:val="single" w:sz="6" w:space="0" w:color="4F81BD"/>
              <w:left w:val="single" w:sz="6" w:space="0" w:color="4F81BD"/>
              <w:bottom w:val="single" w:sz="6" w:space="0" w:color="4F81BD"/>
              <w:right w:val="single" w:sz="6" w:space="0" w:color="4F81BD"/>
            </w:tcBorders>
            <w:vAlign w:val="center"/>
            <w:hideMark/>
          </w:tcPr>
          <w:p w:rsidR="00A823C8" w:rsidRPr="00A823C8" w:rsidRDefault="00A823C8" w:rsidP="00A823C8">
            <w:pPr>
              <w:jc w:val="center"/>
              <w:rPr>
                <w:szCs w:val="24"/>
                <w:lang w:eastAsia="en-US"/>
              </w:rPr>
            </w:pPr>
            <w:r w:rsidRPr="00A823C8">
              <w:rPr>
                <w:szCs w:val="24"/>
              </w:rPr>
              <w:t>Экономическая эффективность</w:t>
            </w:r>
          </w:p>
        </w:tc>
        <w:tc>
          <w:tcPr>
            <w:tcW w:w="1925" w:type="dxa"/>
            <w:tcBorders>
              <w:top w:val="single" w:sz="6" w:space="0" w:color="4F81BD"/>
              <w:left w:val="single" w:sz="6" w:space="0" w:color="4F81BD"/>
              <w:bottom w:val="single" w:sz="6" w:space="0" w:color="4F81BD"/>
              <w:right w:val="single" w:sz="6" w:space="0" w:color="4F81BD"/>
            </w:tcBorders>
            <w:vAlign w:val="center"/>
            <w:hideMark/>
          </w:tcPr>
          <w:p w:rsidR="00A823C8" w:rsidRPr="00A823C8" w:rsidRDefault="00A823C8" w:rsidP="00A823C8">
            <w:pPr>
              <w:jc w:val="left"/>
              <w:rPr>
                <w:szCs w:val="24"/>
                <w:lang w:eastAsia="en-US"/>
              </w:rPr>
            </w:pPr>
            <w:r w:rsidRPr="00A823C8">
              <w:rPr>
                <w:szCs w:val="24"/>
              </w:rPr>
              <w:t>Индекс доходности</w:t>
            </w:r>
          </w:p>
        </w:tc>
        <w:tc>
          <w:tcPr>
            <w:tcW w:w="928" w:type="dxa"/>
            <w:tcBorders>
              <w:top w:val="single" w:sz="6" w:space="0" w:color="4F81BD"/>
              <w:left w:val="single" w:sz="6" w:space="0" w:color="4F81BD"/>
              <w:bottom w:val="single" w:sz="6" w:space="0" w:color="4F81BD"/>
              <w:right w:val="single" w:sz="6" w:space="0" w:color="4F81BD"/>
            </w:tcBorders>
            <w:vAlign w:val="center"/>
            <w:hideMark/>
          </w:tcPr>
          <w:p w:rsidR="00A823C8" w:rsidRPr="00A823C8" w:rsidRDefault="00A823C8" w:rsidP="00A823C8">
            <w:pPr>
              <w:jc w:val="center"/>
              <w:rPr>
                <w:szCs w:val="24"/>
                <w:lang w:eastAsia="en-US"/>
              </w:rPr>
            </w:pPr>
            <w:r w:rsidRPr="00A823C8">
              <w:rPr>
                <w:szCs w:val="24"/>
                <w:lang w:val="en-US"/>
              </w:rPr>
              <w:t>&lt;</w:t>
            </w:r>
            <w:r w:rsidRPr="00A823C8">
              <w:rPr>
                <w:szCs w:val="24"/>
              </w:rPr>
              <w:t>1,5</w:t>
            </w:r>
          </w:p>
        </w:tc>
        <w:tc>
          <w:tcPr>
            <w:tcW w:w="992" w:type="dxa"/>
            <w:tcBorders>
              <w:top w:val="single" w:sz="6" w:space="0" w:color="4F81BD"/>
              <w:left w:val="single" w:sz="6" w:space="0" w:color="4F81BD"/>
              <w:bottom w:val="single" w:sz="6" w:space="0" w:color="4F81BD"/>
              <w:right w:val="single" w:sz="6" w:space="0" w:color="4F81BD"/>
            </w:tcBorders>
            <w:vAlign w:val="center"/>
            <w:hideMark/>
          </w:tcPr>
          <w:p w:rsidR="00A823C8" w:rsidRPr="00A823C8" w:rsidRDefault="00A823C8" w:rsidP="00A823C8">
            <w:pPr>
              <w:jc w:val="center"/>
              <w:rPr>
                <w:szCs w:val="24"/>
                <w:lang w:eastAsia="en-US"/>
              </w:rPr>
            </w:pPr>
            <w:r w:rsidRPr="00A823C8">
              <w:rPr>
                <w:szCs w:val="24"/>
              </w:rPr>
              <w:t>1,5</w:t>
            </w:r>
            <w:r w:rsidRPr="00A823C8">
              <w:rPr>
                <w:szCs w:val="24"/>
                <w:lang w:val="en-US"/>
              </w:rPr>
              <w:t>-</w:t>
            </w:r>
            <w:r w:rsidRPr="00A823C8">
              <w:rPr>
                <w:szCs w:val="24"/>
              </w:rPr>
              <w:t>3,0</w:t>
            </w:r>
          </w:p>
        </w:tc>
        <w:tc>
          <w:tcPr>
            <w:tcW w:w="1039" w:type="dxa"/>
            <w:tcBorders>
              <w:top w:val="single" w:sz="6" w:space="0" w:color="4F81BD"/>
              <w:left w:val="single" w:sz="6" w:space="0" w:color="4F81BD"/>
              <w:bottom w:val="single" w:sz="6" w:space="0" w:color="4F81BD"/>
              <w:right w:val="single" w:sz="6" w:space="0" w:color="4F81BD"/>
            </w:tcBorders>
            <w:vAlign w:val="center"/>
            <w:hideMark/>
          </w:tcPr>
          <w:p w:rsidR="00A823C8" w:rsidRPr="00A823C8" w:rsidRDefault="00A823C8" w:rsidP="00A823C8">
            <w:pPr>
              <w:jc w:val="center"/>
              <w:rPr>
                <w:szCs w:val="24"/>
                <w:lang w:eastAsia="en-US"/>
              </w:rPr>
            </w:pPr>
            <w:r w:rsidRPr="00A823C8">
              <w:rPr>
                <w:szCs w:val="24"/>
                <w:lang w:val="en-US"/>
              </w:rPr>
              <w:t>&gt;</w:t>
            </w:r>
            <w:r w:rsidRPr="00A823C8">
              <w:rPr>
                <w:szCs w:val="24"/>
              </w:rPr>
              <w:t>3,0</w:t>
            </w:r>
          </w:p>
        </w:tc>
        <w:tc>
          <w:tcPr>
            <w:tcW w:w="1478" w:type="dxa"/>
            <w:tcBorders>
              <w:top w:val="single" w:sz="6" w:space="0" w:color="4F81BD"/>
              <w:left w:val="single" w:sz="6" w:space="0" w:color="4F81BD"/>
              <w:bottom w:val="single" w:sz="6" w:space="0" w:color="4F81BD"/>
              <w:right w:val="single" w:sz="4" w:space="0" w:color="4F81BD"/>
            </w:tcBorders>
            <w:shd w:val="clear" w:color="auto" w:fill="B8CCE4" w:themeFill="accent1" w:themeFillTint="66"/>
            <w:vAlign w:val="center"/>
            <w:hideMark/>
          </w:tcPr>
          <w:p w:rsidR="00A823C8" w:rsidRPr="00A823C8" w:rsidRDefault="00A823C8" w:rsidP="00A823C8">
            <w:pPr>
              <w:jc w:val="center"/>
              <w:rPr>
                <w:szCs w:val="24"/>
                <w:lang w:val="en-US" w:eastAsia="en-US"/>
              </w:rPr>
            </w:pPr>
            <w:r w:rsidRPr="00A823C8">
              <w:rPr>
                <w:szCs w:val="24"/>
                <w:lang w:val="en-US"/>
              </w:rPr>
              <w:t>10%</w:t>
            </w:r>
          </w:p>
        </w:tc>
      </w:tr>
      <w:tr w:rsidR="00A823C8" w:rsidRPr="00A823C8" w:rsidTr="00C81986">
        <w:trPr>
          <w:gridAfter w:val="1"/>
          <w:wAfter w:w="318" w:type="dxa"/>
        </w:trPr>
        <w:tc>
          <w:tcPr>
            <w:tcW w:w="1405" w:type="dxa"/>
            <w:vMerge/>
            <w:tcBorders>
              <w:top w:val="single" w:sz="6" w:space="0" w:color="4F81BD"/>
              <w:left w:val="single" w:sz="4" w:space="0" w:color="4F81BD"/>
              <w:bottom w:val="single" w:sz="6" w:space="0" w:color="4F81BD"/>
              <w:right w:val="single" w:sz="6" w:space="0" w:color="4F81BD"/>
            </w:tcBorders>
            <w:vAlign w:val="center"/>
            <w:hideMark/>
          </w:tcPr>
          <w:p w:rsidR="00A823C8" w:rsidRPr="00A823C8" w:rsidRDefault="00A823C8" w:rsidP="00A823C8">
            <w:pPr>
              <w:jc w:val="left"/>
              <w:rPr>
                <w:b/>
                <w:szCs w:val="24"/>
                <w:lang w:eastAsia="en-US"/>
              </w:rPr>
            </w:pPr>
          </w:p>
        </w:tc>
        <w:tc>
          <w:tcPr>
            <w:tcW w:w="1804" w:type="dxa"/>
            <w:gridSpan w:val="2"/>
            <w:vMerge/>
            <w:tcBorders>
              <w:top w:val="single" w:sz="6" w:space="0" w:color="4F81BD"/>
              <w:left w:val="single" w:sz="6" w:space="0" w:color="4F81BD"/>
              <w:bottom w:val="single" w:sz="6" w:space="0" w:color="4F81BD"/>
              <w:right w:val="single" w:sz="6" w:space="0" w:color="4F81BD"/>
            </w:tcBorders>
            <w:vAlign w:val="center"/>
            <w:hideMark/>
          </w:tcPr>
          <w:p w:rsidR="00A823C8" w:rsidRPr="00A823C8" w:rsidRDefault="00A823C8" w:rsidP="00A823C8">
            <w:pPr>
              <w:jc w:val="left"/>
              <w:rPr>
                <w:szCs w:val="24"/>
                <w:lang w:eastAsia="en-US"/>
              </w:rPr>
            </w:pPr>
          </w:p>
        </w:tc>
        <w:tc>
          <w:tcPr>
            <w:tcW w:w="1925" w:type="dxa"/>
            <w:tcBorders>
              <w:top w:val="single" w:sz="6" w:space="0" w:color="4F81BD"/>
              <w:left w:val="single" w:sz="6" w:space="0" w:color="4F81BD"/>
              <w:bottom w:val="single" w:sz="6" w:space="0" w:color="4F81BD"/>
              <w:right w:val="single" w:sz="6" w:space="0" w:color="4F81BD"/>
            </w:tcBorders>
            <w:vAlign w:val="center"/>
            <w:hideMark/>
          </w:tcPr>
          <w:p w:rsidR="00A823C8" w:rsidRPr="00A823C8" w:rsidRDefault="00A823C8" w:rsidP="00A823C8">
            <w:pPr>
              <w:jc w:val="left"/>
              <w:rPr>
                <w:szCs w:val="24"/>
                <w:lang w:eastAsia="en-US"/>
              </w:rPr>
            </w:pPr>
            <w:r w:rsidRPr="00A823C8">
              <w:rPr>
                <w:szCs w:val="24"/>
              </w:rPr>
              <w:t>Инвестиционная маржа (%)</w:t>
            </w:r>
          </w:p>
        </w:tc>
        <w:tc>
          <w:tcPr>
            <w:tcW w:w="928" w:type="dxa"/>
            <w:tcBorders>
              <w:top w:val="single" w:sz="6" w:space="0" w:color="4F81BD"/>
              <w:left w:val="single" w:sz="6" w:space="0" w:color="4F81BD"/>
              <w:bottom w:val="single" w:sz="6" w:space="0" w:color="4F81BD"/>
              <w:right w:val="single" w:sz="6" w:space="0" w:color="4F81BD"/>
            </w:tcBorders>
            <w:vAlign w:val="center"/>
            <w:hideMark/>
          </w:tcPr>
          <w:p w:rsidR="00A823C8" w:rsidRPr="00A823C8" w:rsidRDefault="00A823C8" w:rsidP="00A823C8">
            <w:pPr>
              <w:jc w:val="center"/>
              <w:rPr>
                <w:szCs w:val="24"/>
                <w:lang w:eastAsia="en-US"/>
              </w:rPr>
            </w:pPr>
            <w:r w:rsidRPr="00A823C8">
              <w:rPr>
                <w:szCs w:val="24"/>
                <w:lang w:val="en-US"/>
              </w:rPr>
              <w:t>&lt;</w:t>
            </w:r>
            <w:r w:rsidRPr="00A823C8">
              <w:rPr>
                <w:szCs w:val="24"/>
              </w:rPr>
              <w:t>5%</w:t>
            </w:r>
          </w:p>
        </w:tc>
        <w:tc>
          <w:tcPr>
            <w:tcW w:w="992" w:type="dxa"/>
            <w:tcBorders>
              <w:top w:val="single" w:sz="6" w:space="0" w:color="4F81BD"/>
              <w:left w:val="single" w:sz="6" w:space="0" w:color="4F81BD"/>
              <w:bottom w:val="single" w:sz="6" w:space="0" w:color="4F81BD"/>
              <w:right w:val="single" w:sz="6" w:space="0" w:color="4F81BD"/>
            </w:tcBorders>
            <w:vAlign w:val="center"/>
            <w:hideMark/>
          </w:tcPr>
          <w:p w:rsidR="00A823C8" w:rsidRPr="00A823C8" w:rsidRDefault="00A823C8" w:rsidP="00A823C8">
            <w:pPr>
              <w:jc w:val="center"/>
              <w:rPr>
                <w:szCs w:val="24"/>
                <w:lang w:val="en-US" w:eastAsia="en-US"/>
              </w:rPr>
            </w:pPr>
            <w:r w:rsidRPr="00A823C8">
              <w:rPr>
                <w:szCs w:val="24"/>
              </w:rPr>
              <w:t>5</w:t>
            </w:r>
            <w:r w:rsidRPr="00A823C8">
              <w:rPr>
                <w:szCs w:val="24"/>
                <w:lang w:val="en-US"/>
              </w:rPr>
              <w:t>-</w:t>
            </w:r>
            <w:r w:rsidRPr="00A823C8">
              <w:rPr>
                <w:szCs w:val="24"/>
              </w:rPr>
              <w:t>1</w:t>
            </w:r>
            <w:r w:rsidRPr="00A823C8">
              <w:rPr>
                <w:szCs w:val="24"/>
                <w:lang w:val="en-US"/>
              </w:rPr>
              <w:t>5%</w:t>
            </w:r>
          </w:p>
        </w:tc>
        <w:tc>
          <w:tcPr>
            <w:tcW w:w="1039" w:type="dxa"/>
            <w:tcBorders>
              <w:top w:val="single" w:sz="6" w:space="0" w:color="4F81BD"/>
              <w:left w:val="single" w:sz="6" w:space="0" w:color="4F81BD"/>
              <w:bottom w:val="single" w:sz="6" w:space="0" w:color="4F81BD"/>
              <w:right w:val="single" w:sz="6" w:space="0" w:color="4F81BD"/>
            </w:tcBorders>
            <w:vAlign w:val="center"/>
            <w:hideMark/>
          </w:tcPr>
          <w:p w:rsidR="00A823C8" w:rsidRPr="00A823C8" w:rsidRDefault="00A823C8" w:rsidP="00A823C8">
            <w:pPr>
              <w:jc w:val="center"/>
              <w:rPr>
                <w:szCs w:val="24"/>
                <w:lang w:val="en-US" w:eastAsia="en-US"/>
              </w:rPr>
            </w:pPr>
            <w:r w:rsidRPr="00A823C8">
              <w:rPr>
                <w:szCs w:val="24"/>
                <w:lang w:val="en-US"/>
              </w:rPr>
              <w:t>&gt;</w:t>
            </w:r>
            <w:r w:rsidRPr="00A823C8">
              <w:rPr>
                <w:szCs w:val="24"/>
              </w:rPr>
              <w:t>1</w:t>
            </w:r>
            <w:r w:rsidRPr="00A823C8">
              <w:rPr>
                <w:szCs w:val="24"/>
                <w:lang w:val="en-US"/>
              </w:rPr>
              <w:t>5%</w:t>
            </w:r>
          </w:p>
        </w:tc>
        <w:tc>
          <w:tcPr>
            <w:tcW w:w="1478" w:type="dxa"/>
            <w:tcBorders>
              <w:top w:val="single" w:sz="6" w:space="0" w:color="4F81BD"/>
              <w:left w:val="single" w:sz="6" w:space="0" w:color="4F81BD"/>
              <w:bottom w:val="single" w:sz="6" w:space="0" w:color="4F81BD"/>
              <w:right w:val="single" w:sz="4" w:space="0" w:color="4F81BD"/>
            </w:tcBorders>
            <w:shd w:val="clear" w:color="auto" w:fill="B8CCE4" w:themeFill="accent1" w:themeFillTint="66"/>
            <w:vAlign w:val="center"/>
            <w:hideMark/>
          </w:tcPr>
          <w:p w:rsidR="00A823C8" w:rsidRPr="00A823C8" w:rsidRDefault="00A823C8" w:rsidP="00A823C8">
            <w:pPr>
              <w:jc w:val="center"/>
              <w:rPr>
                <w:szCs w:val="24"/>
                <w:lang w:val="en-US" w:eastAsia="en-US"/>
              </w:rPr>
            </w:pPr>
            <w:r w:rsidRPr="00A823C8">
              <w:rPr>
                <w:szCs w:val="24"/>
              </w:rPr>
              <w:t>2</w:t>
            </w:r>
            <w:r w:rsidRPr="00A823C8">
              <w:rPr>
                <w:szCs w:val="24"/>
                <w:lang w:val="en-US"/>
              </w:rPr>
              <w:t>0%</w:t>
            </w:r>
          </w:p>
        </w:tc>
      </w:tr>
      <w:tr w:rsidR="00A823C8" w:rsidRPr="00A823C8" w:rsidTr="00C81986">
        <w:trPr>
          <w:gridAfter w:val="1"/>
          <w:wAfter w:w="318" w:type="dxa"/>
        </w:trPr>
        <w:tc>
          <w:tcPr>
            <w:tcW w:w="1405" w:type="dxa"/>
            <w:vMerge/>
            <w:tcBorders>
              <w:top w:val="single" w:sz="6" w:space="0" w:color="4F81BD"/>
              <w:left w:val="single" w:sz="4" w:space="0" w:color="4F81BD"/>
              <w:bottom w:val="single" w:sz="6" w:space="0" w:color="4F81BD"/>
              <w:right w:val="single" w:sz="6" w:space="0" w:color="4F81BD"/>
            </w:tcBorders>
            <w:vAlign w:val="center"/>
            <w:hideMark/>
          </w:tcPr>
          <w:p w:rsidR="00A823C8" w:rsidRPr="00A823C8" w:rsidRDefault="00A823C8" w:rsidP="00A823C8">
            <w:pPr>
              <w:jc w:val="left"/>
              <w:rPr>
                <w:b/>
                <w:szCs w:val="24"/>
                <w:lang w:eastAsia="en-US"/>
              </w:rPr>
            </w:pPr>
          </w:p>
        </w:tc>
        <w:tc>
          <w:tcPr>
            <w:tcW w:w="1804" w:type="dxa"/>
            <w:gridSpan w:val="2"/>
            <w:vMerge/>
            <w:tcBorders>
              <w:top w:val="single" w:sz="6" w:space="0" w:color="4F81BD"/>
              <w:left w:val="single" w:sz="6" w:space="0" w:color="4F81BD"/>
              <w:bottom w:val="single" w:sz="6" w:space="0" w:color="4F81BD"/>
              <w:right w:val="single" w:sz="6" w:space="0" w:color="4F81BD"/>
            </w:tcBorders>
            <w:vAlign w:val="center"/>
            <w:hideMark/>
          </w:tcPr>
          <w:p w:rsidR="00A823C8" w:rsidRPr="00A823C8" w:rsidRDefault="00A823C8" w:rsidP="00A823C8">
            <w:pPr>
              <w:jc w:val="left"/>
              <w:rPr>
                <w:szCs w:val="24"/>
                <w:lang w:eastAsia="en-US"/>
              </w:rPr>
            </w:pPr>
          </w:p>
        </w:tc>
        <w:tc>
          <w:tcPr>
            <w:tcW w:w="1925" w:type="dxa"/>
            <w:tcBorders>
              <w:top w:val="single" w:sz="6" w:space="0" w:color="4F81BD"/>
              <w:left w:val="single" w:sz="6" w:space="0" w:color="4F81BD"/>
              <w:bottom w:val="single" w:sz="6" w:space="0" w:color="4F81BD"/>
              <w:right w:val="single" w:sz="6" w:space="0" w:color="4F81BD"/>
            </w:tcBorders>
            <w:vAlign w:val="center"/>
            <w:hideMark/>
          </w:tcPr>
          <w:p w:rsidR="00A823C8" w:rsidRPr="00A823C8" w:rsidRDefault="00A823C8" w:rsidP="00A823C8">
            <w:pPr>
              <w:jc w:val="left"/>
              <w:rPr>
                <w:szCs w:val="24"/>
                <w:lang w:eastAsia="en-US"/>
              </w:rPr>
            </w:pPr>
            <w:r w:rsidRPr="00A823C8">
              <w:rPr>
                <w:szCs w:val="24"/>
              </w:rPr>
              <w:t>Срок окупаемости (лет)</w:t>
            </w:r>
          </w:p>
        </w:tc>
        <w:tc>
          <w:tcPr>
            <w:tcW w:w="928" w:type="dxa"/>
            <w:tcBorders>
              <w:top w:val="single" w:sz="6" w:space="0" w:color="4F81BD"/>
              <w:left w:val="single" w:sz="6" w:space="0" w:color="4F81BD"/>
              <w:bottom w:val="single" w:sz="6" w:space="0" w:color="4F81BD"/>
              <w:right w:val="single" w:sz="6" w:space="0" w:color="4F81BD"/>
            </w:tcBorders>
            <w:vAlign w:val="center"/>
            <w:hideMark/>
          </w:tcPr>
          <w:p w:rsidR="00A823C8" w:rsidRPr="00A823C8" w:rsidRDefault="00A823C8" w:rsidP="00A823C8">
            <w:pPr>
              <w:jc w:val="center"/>
              <w:rPr>
                <w:szCs w:val="24"/>
                <w:lang w:eastAsia="en-US"/>
              </w:rPr>
            </w:pPr>
            <w:r w:rsidRPr="00A823C8">
              <w:rPr>
                <w:szCs w:val="24"/>
                <w:lang w:val="en-US"/>
              </w:rPr>
              <w:t>&gt;1</w:t>
            </w:r>
            <w:r w:rsidRPr="00A823C8">
              <w:rPr>
                <w:szCs w:val="24"/>
              </w:rPr>
              <w:t>0</w:t>
            </w:r>
          </w:p>
        </w:tc>
        <w:tc>
          <w:tcPr>
            <w:tcW w:w="992" w:type="dxa"/>
            <w:tcBorders>
              <w:top w:val="single" w:sz="6" w:space="0" w:color="4F81BD"/>
              <w:left w:val="single" w:sz="6" w:space="0" w:color="4F81BD"/>
              <w:bottom w:val="single" w:sz="6" w:space="0" w:color="4F81BD"/>
              <w:right w:val="single" w:sz="6" w:space="0" w:color="4F81BD"/>
            </w:tcBorders>
            <w:vAlign w:val="center"/>
            <w:hideMark/>
          </w:tcPr>
          <w:p w:rsidR="00A823C8" w:rsidRPr="00A823C8" w:rsidRDefault="00A823C8" w:rsidP="00A823C8">
            <w:pPr>
              <w:jc w:val="center"/>
              <w:rPr>
                <w:szCs w:val="24"/>
                <w:lang w:eastAsia="en-US"/>
              </w:rPr>
            </w:pPr>
            <w:r w:rsidRPr="00A823C8">
              <w:rPr>
                <w:szCs w:val="24"/>
              </w:rPr>
              <w:t>5</w:t>
            </w:r>
            <w:r w:rsidRPr="00A823C8">
              <w:rPr>
                <w:szCs w:val="24"/>
                <w:lang w:val="en-US"/>
              </w:rPr>
              <w:t>-1</w:t>
            </w:r>
            <w:r w:rsidRPr="00A823C8">
              <w:rPr>
                <w:szCs w:val="24"/>
              </w:rPr>
              <w:t>0</w:t>
            </w:r>
          </w:p>
        </w:tc>
        <w:tc>
          <w:tcPr>
            <w:tcW w:w="1039" w:type="dxa"/>
            <w:tcBorders>
              <w:top w:val="single" w:sz="6" w:space="0" w:color="4F81BD"/>
              <w:left w:val="single" w:sz="6" w:space="0" w:color="4F81BD"/>
              <w:bottom w:val="single" w:sz="6" w:space="0" w:color="4F81BD"/>
              <w:right w:val="single" w:sz="6" w:space="0" w:color="4F81BD"/>
            </w:tcBorders>
            <w:vAlign w:val="center"/>
            <w:hideMark/>
          </w:tcPr>
          <w:p w:rsidR="00A823C8" w:rsidRPr="00A823C8" w:rsidRDefault="00A823C8" w:rsidP="00A823C8">
            <w:pPr>
              <w:jc w:val="center"/>
              <w:rPr>
                <w:szCs w:val="24"/>
                <w:lang w:eastAsia="en-US"/>
              </w:rPr>
            </w:pPr>
            <w:r w:rsidRPr="00A823C8">
              <w:rPr>
                <w:szCs w:val="24"/>
                <w:lang w:val="en-US"/>
              </w:rPr>
              <w:t>&lt;</w:t>
            </w:r>
            <w:r w:rsidRPr="00A823C8">
              <w:rPr>
                <w:szCs w:val="24"/>
              </w:rPr>
              <w:t>5</w:t>
            </w:r>
          </w:p>
        </w:tc>
        <w:tc>
          <w:tcPr>
            <w:tcW w:w="1478" w:type="dxa"/>
            <w:tcBorders>
              <w:top w:val="single" w:sz="6" w:space="0" w:color="4F81BD"/>
              <w:left w:val="single" w:sz="6" w:space="0" w:color="4F81BD"/>
              <w:bottom w:val="single" w:sz="6" w:space="0" w:color="4F81BD"/>
              <w:right w:val="single" w:sz="4" w:space="0" w:color="4F81BD"/>
            </w:tcBorders>
            <w:shd w:val="clear" w:color="auto" w:fill="B8CCE4" w:themeFill="accent1" w:themeFillTint="66"/>
            <w:vAlign w:val="center"/>
            <w:hideMark/>
          </w:tcPr>
          <w:p w:rsidR="00A823C8" w:rsidRPr="00A823C8" w:rsidRDefault="00A823C8" w:rsidP="00A823C8">
            <w:pPr>
              <w:jc w:val="center"/>
              <w:rPr>
                <w:szCs w:val="24"/>
                <w:lang w:val="en-US" w:eastAsia="en-US"/>
              </w:rPr>
            </w:pPr>
            <w:r w:rsidRPr="00A823C8">
              <w:rPr>
                <w:szCs w:val="24"/>
                <w:lang w:val="en-US"/>
              </w:rPr>
              <w:t>10%</w:t>
            </w:r>
          </w:p>
        </w:tc>
      </w:tr>
      <w:tr w:rsidR="00A823C8" w:rsidRPr="00A823C8" w:rsidTr="00C81986">
        <w:trPr>
          <w:gridAfter w:val="1"/>
          <w:wAfter w:w="318" w:type="dxa"/>
        </w:trPr>
        <w:tc>
          <w:tcPr>
            <w:tcW w:w="1405" w:type="dxa"/>
            <w:vMerge w:val="restart"/>
            <w:tcBorders>
              <w:top w:val="single" w:sz="6" w:space="0" w:color="4F81BD"/>
              <w:left w:val="single" w:sz="4" w:space="0" w:color="4F81BD"/>
              <w:bottom w:val="single" w:sz="6" w:space="0" w:color="4F81BD"/>
              <w:right w:val="single" w:sz="6" w:space="0" w:color="4F81BD"/>
            </w:tcBorders>
            <w:vAlign w:val="center"/>
            <w:hideMark/>
          </w:tcPr>
          <w:p w:rsidR="00A823C8" w:rsidRPr="00A823C8" w:rsidRDefault="00A823C8" w:rsidP="00A823C8">
            <w:pPr>
              <w:jc w:val="center"/>
              <w:rPr>
                <w:b/>
                <w:szCs w:val="24"/>
                <w:lang w:eastAsia="en-US"/>
              </w:rPr>
            </w:pPr>
            <w:r w:rsidRPr="00A823C8">
              <w:rPr>
                <w:b/>
                <w:szCs w:val="24"/>
              </w:rPr>
              <w:t>Приоритет по срочности</w:t>
            </w:r>
          </w:p>
        </w:tc>
        <w:tc>
          <w:tcPr>
            <w:tcW w:w="1804" w:type="dxa"/>
            <w:gridSpan w:val="2"/>
            <w:vMerge w:val="restart"/>
            <w:tcBorders>
              <w:top w:val="single" w:sz="6" w:space="0" w:color="4F81BD"/>
              <w:left w:val="single" w:sz="6" w:space="0" w:color="4F81BD"/>
              <w:bottom w:val="single" w:sz="6" w:space="0" w:color="4F81BD"/>
              <w:right w:val="single" w:sz="6" w:space="0" w:color="4F81BD"/>
            </w:tcBorders>
            <w:vAlign w:val="center"/>
            <w:hideMark/>
          </w:tcPr>
          <w:p w:rsidR="00A823C8" w:rsidRPr="00A823C8" w:rsidRDefault="00A823C8" w:rsidP="00A823C8">
            <w:pPr>
              <w:jc w:val="center"/>
              <w:rPr>
                <w:szCs w:val="24"/>
                <w:lang w:eastAsia="en-US"/>
              </w:rPr>
            </w:pPr>
            <w:r w:rsidRPr="00A823C8">
              <w:rPr>
                <w:szCs w:val="24"/>
              </w:rPr>
              <w:t>Произв.-техн. факторы</w:t>
            </w:r>
          </w:p>
        </w:tc>
        <w:tc>
          <w:tcPr>
            <w:tcW w:w="1925" w:type="dxa"/>
            <w:tcBorders>
              <w:top w:val="single" w:sz="6" w:space="0" w:color="4F81BD"/>
              <w:left w:val="single" w:sz="6" w:space="0" w:color="4F81BD"/>
              <w:bottom w:val="single" w:sz="6" w:space="0" w:color="4F81BD"/>
              <w:right w:val="single" w:sz="6" w:space="0" w:color="4F81BD"/>
            </w:tcBorders>
            <w:vAlign w:val="center"/>
            <w:hideMark/>
          </w:tcPr>
          <w:p w:rsidR="00A823C8" w:rsidRPr="00A823C8" w:rsidRDefault="00A823C8" w:rsidP="00A823C8">
            <w:pPr>
              <w:jc w:val="left"/>
              <w:rPr>
                <w:szCs w:val="24"/>
                <w:lang w:eastAsia="en-US"/>
              </w:rPr>
            </w:pPr>
            <w:r w:rsidRPr="00A823C8">
              <w:rPr>
                <w:szCs w:val="24"/>
              </w:rPr>
              <w:t>Объем снижения сверхлимитных выбросов (%)</w:t>
            </w:r>
          </w:p>
        </w:tc>
        <w:tc>
          <w:tcPr>
            <w:tcW w:w="928" w:type="dxa"/>
            <w:tcBorders>
              <w:top w:val="single" w:sz="6" w:space="0" w:color="4F81BD"/>
              <w:left w:val="single" w:sz="6" w:space="0" w:color="4F81BD"/>
              <w:bottom w:val="single" w:sz="6" w:space="0" w:color="4F81BD"/>
              <w:right w:val="single" w:sz="6" w:space="0" w:color="4F81BD"/>
            </w:tcBorders>
            <w:vAlign w:val="center"/>
            <w:hideMark/>
          </w:tcPr>
          <w:p w:rsidR="00A823C8" w:rsidRPr="00A823C8" w:rsidRDefault="00A823C8" w:rsidP="00A823C8">
            <w:pPr>
              <w:jc w:val="center"/>
              <w:rPr>
                <w:szCs w:val="24"/>
              </w:rPr>
            </w:pPr>
            <w:r w:rsidRPr="00A823C8">
              <w:rPr>
                <w:szCs w:val="24"/>
              </w:rPr>
              <w:t>не применимо</w:t>
            </w:r>
          </w:p>
          <w:p w:rsidR="00A823C8" w:rsidRPr="00A823C8" w:rsidRDefault="00A823C8" w:rsidP="00A823C8">
            <w:pPr>
              <w:jc w:val="center"/>
              <w:rPr>
                <w:szCs w:val="24"/>
                <w:lang w:eastAsia="en-US"/>
              </w:rPr>
            </w:pPr>
            <w:r w:rsidRPr="00A823C8">
              <w:rPr>
                <w:szCs w:val="24"/>
              </w:rPr>
              <w:t>/&lt;25%</w:t>
            </w:r>
          </w:p>
        </w:tc>
        <w:tc>
          <w:tcPr>
            <w:tcW w:w="992" w:type="dxa"/>
            <w:tcBorders>
              <w:top w:val="single" w:sz="6" w:space="0" w:color="4F81BD"/>
              <w:left w:val="single" w:sz="6" w:space="0" w:color="4F81BD"/>
              <w:bottom w:val="single" w:sz="6" w:space="0" w:color="4F81BD"/>
              <w:right w:val="single" w:sz="6" w:space="0" w:color="4F81BD"/>
            </w:tcBorders>
            <w:vAlign w:val="center"/>
            <w:hideMark/>
          </w:tcPr>
          <w:p w:rsidR="00A823C8" w:rsidRPr="00A823C8" w:rsidRDefault="00A823C8" w:rsidP="00A823C8">
            <w:pPr>
              <w:jc w:val="center"/>
              <w:rPr>
                <w:szCs w:val="24"/>
                <w:lang w:eastAsia="en-US"/>
              </w:rPr>
            </w:pPr>
            <w:r w:rsidRPr="00A823C8">
              <w:rPr>
                <w:szCs w:val="24"/>
              </w:rPr>
              <w:t>25-50</w:t>
            </w:r>
          </w:p>
        </w:tc>
        <w:tc>
          <w:tcPr>
            <w:tcW w:w="1039" w:type="dxa"/>
            <w:tcBorders>
              <w:top w:val="single" w:sz="6" w:space="0" w:color="4F81BD"/>
              <w:left w:val="single" w:sz="6" w:space="0" w:color="4F81BD"/>
              <w:bottom w:val="single" w:sz="6" w:space="0" w:color="4F81BD"/>
              <w:right w:val="single" w:sz="6" w:space="0" w:color="4F81BD"/>
            </w:tcBorders>
            <w:vAlign w:val="center"/>
            <w:hideMark/>
          </w:tcPr>
          <w:p w:rsidR="00A823C8" w:rsidRPr="00A823C8" w:rsidRDefault="00A823C8" w:rsidP="00A823C8">
            <w:pPr>
              <w:jc w:val="center"/>
              <w:rPr>
                <w:szCs w:val="24"/>
                <w:lang w:eastAsia="en-US"/>
              </w:rPr>
            </w:pPr>
            <w:r w:rsidRPr="00A823C8">
              <w:rPr>
                <w:szCs w:val="24"/>
              </w:rPr>
              <w:t>&gt;50</w:t>
            </w:r>
          </w:p>
        </w:tc>
        <w:tc>
          <w:tcPr>
            <w:tcW w:w="1478" w:type="dxa"/>
            <w:tcBorders>
              <w:top w:val="single" w:sz="6" w:space="0" w:color="4F81BD"/>
              <w:left w:val="single" w:sz="6" w:space="0" w:color="4F81BD"/>
              <w:bottom w:val="single" w:sz="6" w:space="0" w:color="4F81BD"/>
              <w:right w:val="single" w:sz="4" w:space="0" w:color="4F81BD"/>
            </w:tcBorders>
            <w:vAlign w:val="center"/>
            <w:hideMark/>
          </w:tcPr>
          <w:p w:rsidR="00A823C8" w:rsidRPr="00A823C8" w:rsidRDefault="00A823C8" w:rsidP="00A823C8">
            <w:pPr>
              <w:jc w:val="center"/>
              <w:rPr>
                <w:szCs w:val="24"/>
                <w:lang w:eastAsia="en-US"/>
              </w:rPr>
            </w:pPr>
            <w:r w:rsidRPr="00A823C8">
              <w:rPr>
                <w:szCs w:val="24"/>
              </w:rPr>
              <w:t>10%</w:t>
            </w:r>
          </w:p>
        </w:tc>
      </w:tr>
      <w:tr w:rsidR="00A823C8" w:rsidRPr="00A823C8" w:rsidTr="00C81986">
        <w:trPr>
          <w:gridAfter w:val="1"/>
          <w:wAfter w:w="318" w:type="dxa"/>
        </w:trPr>
        <w:tc>
          <w:tcPr>
            <w:tcW w:w="1405" w:type="dxa"/>
            <w:vMerge/>
            <w:tcBorders>
              <w:top w:val="single" w:sz="6" w:space="0" w:color="4F81BD"/>
              <w:left w:val="single" w:sz="4" w:space="0" w:color="4F81BD"/>
              <w:bottom w:val="single" w:sz="6" w:space="0" w:color="4F81BD"/>
              <w:right w:val="single" w:sz="6" w:space="0" w:color="4F81BD"/>
            </w:tcBorders>
            <w:vAlign w:val="center"/>
            <w:hideMark/>
          </w:tcPr>
          <w:p w:rsidR="00A823C8" w:rsidRPr="00A823C8" w:rsidRDefault="00A823C8" w:rsidP="00A823C8">
            <w:pPr>
              <w:jc w:val="left"/>
              <w:rPr>
                <w:b/>
                <w:szCs w:val="24"/>
                <w:lang w:eastAsia="en-US"/>
              </w:rPr>
            </w:pPr>
          </w:p>
        </w:tc>
        <w:tc>
          <w:tcPr>
            <w:tcW w:w="1804" w:type="dxa"/>
            <w:gridSpan w:val="2"/>
            <w:vMerge/>
            <w:tcBorders>
              <w:top w:val="single" w:sz="6" w:space="0" w:color="4F81BD"/>
              <w:left w:val="single" w:sz="6" w:space="0" w:color="4F81BD"/>
              <w:bottom w:val="single" w:sz="6" w:space="0" w:color="4F81BD"/>
              <w:right w:val="single" w:sz="6" w:space="0" w:color="4F81BD"/>
            </w:tcBorders>
            <w:vAlign w:val="center"/>
            <w:hideMark/>
          </w:tcPr>
          <w:p w:rsidR="00A823C8" w:rsidRPr="00A823C8" w:rsidRDefault="00A823C8" w:rsidP="00A823C8">
            <w:pPr>
              <w:jc w:val="left"/>
              <w:rPr>
                <w:szCs w:val="24"/>
                <w:lang w:eastAsia="en-US"/>
              </w:rPr>
            </w:pPr>
          </w:p>
        </w:tc>
        <w:tc>
          <w:tcPr>
            <w:tcW w:w="1925" w:type="dxa"/>
            <w:tcBorders>
              <w:top w:val="single" w:sz="6" w:space="0" w:color="4F81BD"/>
              <w:left w:val="single" w:sz="6" w:space="0" w:color="4F81BD"/>
              <w:bottom w:val="single" w:sz="6" w:space="0" w:color="4F81BD"/>
              <w:right w:val="single" w:sz="6" w:space="0" w:color="4F81BD"/>
            </w:tcBorders>
            <w:vAlign w:val="center"/>
            <w:hideMark/>
          </w:tcPr>
          <w:p w:rsidR="00A823C8" w:rsidRPr="00A823C8" w:rsidRDefault="00A823C8" w:rsidP="00A823C8">
            <w:pPr>
              <w:jc w:val="left"/>
              <w:rPr>
                <w:szCs w:val="24"/>
                <w:lang w:eastAsia="en-US"/>
              </w:rPr>
            </w:pPr>
            <w:r w:rsidRPr="00A823C8">
              <w:rPr>
                <w:szCs w:val="24"/>
              </w:rPr>
              <w:t>Высвобождение лимита по топливу</w:t>
            </w:r>
          </w:p>
        </w:tc>
        <w:tc>
          <w:tcPr>
            <w:tcW w:w="928" w:type="dxa"/>
            <w:tcBorders>
              <w:top w:val="single" w:sz="6" w:space="0" w:color="4F81BD"/>
              <w:left w:val="single" w:sz="6" w:space="0" w:color="4F81BD"/>
              <w:bottom w:val="single" w:sz="6" w:space="0" w:color="4F81BD"/>
              <w:right w:val="single" w:sz="6" w:space="0" w:color="4F81BD"/>
            </w:tcBorders>
            <w:vAlign w:val="center"/>
            <w:hideMark/>
          </w:tcPr>
          <w:p w:rsidR="00A823C8" w:rsidRPr="00A823C8" w:rsidRDefault="00A823C8" w:rsidP="00A823C8">
            <w:pPr>
              <w:jc w:val="center"/>
              <w:rPr>
                <w:szCs w:val="24"/>
                <w:lang w:eastAsia="en-US"/>
              </w:rPr>
            </w:pPr>
            <w:r w:rsidRPr="00A823C8">
              <w:rPr>
                <w:szCs w:val="24"/>
              </w:rPr>
              <w:t>нет</w:t>
            </w:r>
          </w:p>
        </w:tc>
        <w:tc>
          <w:tcPr>
            <w:tcW w:w="992" w:type="dxa"/>
            <w:tcBorders>
              <w:top w:val="single" w:sz="6" w:space="0" w:color="4F81BD"/>
              <w:left w:val="single" w:sz="6" w:space="0" w:color="4F81BD"/>
              <w:bottom w:val="single" w:sz="6" w:space="0" w:color="4F81BD"/>
              <w:right w:val="single" w:sz="6" w:space="0" w:color="4F81BD"/>
            </w:tcBorders>
            <w:vAlign w:val="center"/>
            <w:hideMark/>
          </w:tcPr>
          <w:p w:rsidR="00A823C8" w:rsidRPr="00A823C8" w:rsidRDefault="00A823C8" w:rsidP="00A823C8">
            <w:pPr>
              <w:jc w:val="center"/>
              <w:rPr>
                <w:szCs w:val="24"/>
                <w:lang w:eastAsia="en-US"/>
              </w:rPr>
            </w:pPr>
            <w:r w:rsidRPr="00A823C8">
              <w:rPr>
                <w:szCs w:val="24"/>
              </w:rPr>
              <w:t>-</w:t>
            </w:r>
          </w:p>
        </w:tc>
        <w:tc>
          <w:tcPr>
            <w:tcW w:w="1039" w:type="dxa"/>
            <w:tcBorders>
              <w:top w:val="single" w:sz="6" w:space="0" w:color="4F81BD"/>
              <w:left w:val="single" w:sz="6" w:space="0" w:color="4F81BD"/>
              <w:bottom w:val="single" w:sz="6" w:space="0" w:color="4F81BD"/>
              <w:right w:val="single" w:sz="6" w:space="0" w:color="4F81BD"/>
            </w:tcBorders>
            <w:vAlign w:val="center"/>
            <w:hideMark/>
          </w:tcPr>
          <w:p w:rsidR="00A823C8" w:rsidRPr="00A823C8" w:rsidRDefault="00A823C8" w:rsidP="00A823C8">
            <w:pPr>
              <w:jc w:val="center"/>
              <w:rPr>
                <w:szCs w:val="24"/>
                <w:lang w:eastAsia="en-US"/>
              </w:rPr>
            </w:pPr>
            <w:r w:rsidRPr="00A823C8">
              <w:rPr>
                <w:szCs w:val="24"/>
              </w:rPr>
              <w:t>да</w:t>
            </w:r>
          </w:p>
        </w:tc>
        <w:tc>
          <w:tcPr>
            <w:tcW w:w="1478" w:type="dxa"/>
            <w:tcBorders>
              <w:top w:val="single" w:sz="6" w:space="0" w:color="4F81BD"/>
              <w:left w:val="single" w:sz="6" w:space="0" w:color="4F81BD"/>
              <w:bottom w:val="single" w:sz="6" w:space="0" w:color="4F81BD"/>
              <w:right w:val="single" w:sz="4" w:space="0" w:color="4F81BD"/>
            </w:tcBorders>
            <w:vAlign w:val="center"/>
            <w:hideMark/>
          </w:tcPr>
          <w:p w:rsidR="00A823C8" w:rsidRPr="00A823C8" w:rsidRDefault="00A823C8" w:rsidP="00A823C8">
            <w:pPr>
              <w:jc w:val="center"/>
              <w:rPr>
                <w:szCs w:val="24"/>
                <w:lang w:eastAsia="en-US"/>
              </w:rPr>
            </w:pPr>
            <w:r w:rsidRPr="00A823C8">
              <w:rPr>
                <w:szCs w:val="24"/>
              </w:rPr>
              <w:t>20%</w:t>
            </w:r>
          </w:p>
        </w:tc>
      </w:tr>
      <w:tr w:rsidR="00A823C8" w:rsidRPr="00A823C8" w:rsidTr="00C81986">
        <w:trPr>
          <w:gridAfter w:val="1"/>
          <w:wAfter w:w="318" w:type="dxa"/>
        </w:trPr>
        <w:tc>
          <w:tcPr>
            <w:tcW w:w="1405" w:type="dxa"/>
            <w:vMerge/>
            <w:tcBorders>
              <w:top w:val="single" w:sz="6" w:space="0" w:color="4F81BD"/>
              <w:left w:val="single" w:sz="4" w:space="0" w:color="4F81BD"/>
              <w:bottom w:val="single" w:sz="6" w:space="0" w:color="4F81BD"/>
              <w:right w:val="single" w:sz="6" w:space="0" w:color="4F81BD"/>
            </w:tcBorders>
            <w:vAlign w:val="center"/>
            <w:hideMark/>
          </w:tcPr>
          <w:p w:rsidR="00A823C8" w:rsidRPr="00A823C8" w:rsidRDefault="00A823C8" w:rsidP="00A823C8">
            <w:pPr>
              <w:jc w:val="left"/>
              <w:rPr>
                <w:b/>
                <w:szCs w:val="24"/>
                <w:lang w:eastAsia="en-US"/>
              </w:rPr>
            </w:pPr>
          </w:p>
        </w:tc>
        <w:tc>
          <w:tcPr>
            <w:tcW w:w="1804" w:type="dxa"/>
            <w:gridSpan w:val="2"/>
            <w:vMerge w:val="restart"/>
            <w:tcBorders>
              <w:top w:val="single" w:sz="6" w:space="0" w:color="4F81BD"/>
              <w:left w:val="single" w:sz="6" w:space="0" w:color="4F81BD"/>
              <w:bottom w:val="single" w:sz="6" w:space="0" w:color="4F81BD"/>
              <w:right w:val="single" w:sz="6" w:space="0" w:color="4F81BD"/>
            </w:tcBorders>
            <w:vAlign w:val="center"/>
            <w:hideMark/>
          </w:tcPr>
          <w:p w:rsidR="00A823C8" w:rsidRPr="00A823C8" w:rsidRDefault="00A823C8" w:rsidP="00A823C8">
            <w:pPr>
              <w:jc w:val="center"/>
              <w:rPr>
                <w:szCs w:val="24"/>
                <w:lang w:eastAsia="en-US"/>
              </w:rPr>
            </w:pPr>
            <w:r w:rsidRPr="00A823C8">
              <w:rPr>
                <w:szCs w:val="24"/>
              </w:rPr>
              <w:t>Надежность</w:t>
            </w:r>
          </w:p>
        </w:tc>
        <w:tc>
          <w:tcPr>
            <w:tcW w:w="1925" w:type="dxa"/>
            <w:tcBorders>
              <w:top w:val="single" w:sz="6" w:space="0" w:color="4F81BD"/>
              <w:left w:val="single" w:sz="6" w:space="0" w:color="4F81BD"/>
              <w:bottom w:val="single" w:sz="6" w:space="0" w:color="4F81BD"/>
              <w:right w:val="single" w:sz="6" w:space="0" w:color="4F81BD"/>
            </w:tcBorders>
            <w:vAlign w:val="center"/>
            <w:hideMark/>
          </w:tcPr>
          <w:p w:rsidR="00A823C8" w:rsidRPr="00A823C8" w:rsidRDefault="00A823C8" w:rsidP="00A823C8">
            <w:pPr>
              <w:jc w:val="left"/>
              <w:rPr>
                <w:szCs w:val="24"/>
                <w:lang w:eastAsia="en-US"/>
              </w:rPr>
            </w:pPr>
            <w:r w:rsidRPr="00A823C8">
              <w:rPr>
                <w:szCs w:val="24"/>
              </w:rPr>
              <w:t>Срок службы оборудования (лет)</w:t>
            </w:r>
          </w:p>
        </w:tc>
        <w:tc>
          <w:tcPr>
            <w:tcW w:w="928" w:type="dxa"/>
            <w:tcBorders>
              <w:top w:val="single" w:sz="6" w:space="0" w:color="4F81BD"/>
              <w:left w:val="single" w:sz="6" w:space="0" w:color="4F81BD"/>
              <w:bottom w:val="single" w:sz="6" w:space="0" w:color="4F81BD"/>
              <w:right w:val="single" w:sz="6" w:space="0" w:color="4F81BD"/>
            </w:tcBorders>
            <w:vAlign w:val="center"/>
            <w:hideMark/>
          </w:tcPr>
          <w:p w:rsidR="00A823C8" w:rsidRPr="00A823C8" w:rsidRDefault="00A823C8" w:rsidP="00A823C8">
            <w:pPr>
              <w:jc w:val="center"/>
              <w:rPr>
                <w:szCs w:val="24"/>
                <w:lang w:eastAsia="en-US"/>
              </w:rPr>
            </w:pPr>
            <w:r w:rsidRPr="00A823C8">
              <w:rPr>
                <w:szCs w:val="24"/>
              </w:rPr>
              <w:t>&lt;25</w:t>
            </w:r>
          </w:p>
        </w:tc>
        <w:tc>
          <w:tcPr>
            <w:tcW w:w="992" w:type="dxa"/>
            <w:tcBorders>
              <w:top w:val="single" w:sz="6" w:space="0" w:color="4F81BD"/>
              <w:left w:val="single" w:sz="6" w:space="0" w:color="4F81BD"/>
              <w:bottom w:val="single" w:sz="6" w:space="0" w:color="4F81BD"/>
              <w:right w:val="single" w:sz="6" w:space="0" w:color="4F81BD"/>
            </w:tcBorders>
            <w:vAlign w:val="center"/>
            <w:hideMark/>
          </w:tcPr>
          <w:p w:rsidR="00A823C8" w:rsidRPr="00A823C8" w:rsidRDefault="00A823C8" w:rsidP="00A823C8">
            <w:pPr>
              <w:jc w:val="center"/>
              <w:rPr>
                <w:szCs w:val="24"/>
                <w:lang w:eastAsia="en-US"/>
              </w:rPr>
            </w:pPr>
            <w:r w:rsidRPr="00A823C8">
              <w:rPr>
                <w:szCs w:val="24"/>
              </w:rPr>
              <w:t>25-50</w:t>
            </w:r>
          </w:p>
        </w:tc>
        <w:tc>
          <w:tcPr>
            <w:tcW w:w="1039" w:type="dxa"/>
            <w:tcBorders>
              <w:top w:val="single" w:sz="6" w:space="0" w:color="4F81BD"/>
              <w:left w:val="single" w:sz="6" w:space="0" w:color="4F81BD"/>
              <w:bottom w:val="single" w:sz="6" w:space="0" w:color="4F81BD"/>
              <w:right w:val="single" w:sz="6" w:space="0" w:color="4F81BD"/>
            </w:tcBorders>
            <w:vAlign w:val="center"/>
            <w:hideMark/>
          </w:tcPr>
          <w:p w:rsidR="00A823C8" w:rsidRPr="00A823C8" w:rsidRDefault="00A823C8" w:rsidP="00A823C8">
            <w:pPr>
              <w:jc w:val="center"/>
              <w:rPr>
                <w:szCs w:val="24"/>
                <w:lang w:val="en-US" w:eastAsia="en-US"/>
              </w:rPr>
            </w:pPr>
            <w:r w:rsidRPr="00A823C8">
              <w:rPr>
                <w:szCs w:val="24"/>
              </w:rPr>
              <w:t>&gt;</w:t>
            </w:r>
            <w:r w:rsidRPr="00A823C8">
              <w:rPr>
                <w:szCs w:val="24"/>
                <w:lang w:val="en-US"/>
              </w:rPr>
              <w:t>50</w:t>
            </w:r>
          </w:p>
        </w:tc>
        <w:tc>
          <w:tcPr>
            <w:tcW w:w="1478" w:type="dxa"/>
            <w:tcBorders>
              <w:top w:val="single" w:sz="6" w:space="0" w:color="4F81BD"/>
              <w:left w:val="single" w:sz="6" w:space="0" w:color="4F81BD"/>
              <w:bottom w:val="single" w:sz="6" w:space="0" w:color="4F81BD"/>
              <w:right w:val="single" w:sz="4" w:space="0" w:color="4F81BD"/>
            </w:tcBorders>
            <w:vAlign w:val="center"/>
            <w:hideMark/>
          </w:tcPr>
          <w:p w:rsidR="00A823C8" w:rsidRPr="00A823C8" w:rsidRDefault="00A823C8" w:rsidP="00A823C8">
            <w:pPr>
              <w:jc w:val="center"/>
              <w:rPr>
                <w:rFonts w:eastAsia="Arial Unicode MS"/>
                <w:szCs w:val="24"/>
                <w:lang w:val="en-US" w:eastAsia="en-US"/>
              </w:rPr>
            </w:pPr>
            <w:r w:rsidRPr="00A823C8">
              <w:rPr>
                <w:szCs w:val="24"/>
              </w:rPr>
              <w:t>10</w:t>
            </w:r>
            <w:r w:rsidRPr="00A823C8">
              <w:rPr>
                <w:szCs w:val="24"/>
                <w:lang w:val="en-US"/>
              </w:rPr>
              <w:t>%</w:t>
            </w:r>
          </w:p>
        </w:tc>
      </w:tr>
      <w:tr w:rsidR="00A823C8" w:rsidRPr="00A823C8" w:rsidTr="00C81986">
        <w:trPr>
          <w:gridAfter w:val="1"/>
          <w:wAfter w:w="318" w:type="dxa"/>
        </w:trPr>
        <w:tc>
          <w:tcPr>
            <w:tcW w:w="1405" w:type="dxa"/>
            <w:vMerge/>
            <w:tcBorders>
              <w:top w:val="single" w:sz="6" w:space="0" w:color="4F81BD"/>
              <w:left w:val="single" w:sz="4" w:space="0" w:color="4F81BD"/>
              <w:bottom w:val="single" w:sz="6" w:space="0" w:color="4F81BD"/>
              <w:right w:val="single" w:sz="6" w:space="0" w:color="4F81BD"/>
            </w:tcBorders>
            <w:vAlign w:val="center"/>
            <w:hideMark/>
          </w:tcPr>
          <w:p w:rsidR="00A823C8" w:rsidRPr="00A823C8" w:rsidRDefault="00A823C8" w:rsidP="00A823C8">
            <w:pPr>
              <w:jc w:val="left"/>
              <w:rPr>
                <w:b/>
                <w:szCs w:val="24"/>
                <w:lang w:eastAsia="en-US"/>
              </w:rPr>
            </w:pPr>
          </w:p>
        </w:tc>
        <w:tc>
          <w:tcPr>
            <w:tcW w:w="1804" w:type="dxa"/>
            <w:gridSpan w:val="2"/>
            <w:vMerge/>
            <w:tcBorders>
              <w:top w:val="single" w:sz="6" w:space="0" w:color="4F81BD"/>
              <w:left w:val="single" w:sz="6" w:space="0" w:color="4F81BD"/>
              <w:bottom w:val="single" w:sz="6" w:space="0" w:color="4F81BD"/>
              <w:right w:val="single" w:sz="6" w:space="0" w:color="4F81BD"/>
            </w:tcBorders>
            <w:vAlign w:val="center"/>
            <w:hideMark/>
          </w:tcPr>
          <w:p w:rsidR="00A823C8" w:rsidRPr="00A823C8" w:rsidRDefault="00A823C8" w:rsidP="00A823C8">
            <w:pPr>
              <w:jc w:val="left"/>
              <w:rPr>
                <w:szCs w:val="24"/>
                <w:lang w:eastAsia="en-US"/>
              </w:rPr>
            </w:pPr>
          </w:p>
        </w:tc>
        <w:tc>
          <w:tcPr>
            <w:tcW w:w="1925" w:type="dxa"/>
            <w:tcBorders>
              <w:top w:val="single" w:sz="6" w:space="0" w:color="4F81BD"/>
              <w:left w:val="single" w:sz="6" w:space="0" w:color="4F81BD"/>
              <w:bottom w:val="single" w:sz="6" w:space="0" w:color="4F81BD"/>
              <w:right w:val="single" w:sz="6" w:space="0" w:color="4F81BD"/>
            </w:tcBorders>
            <w:vAlign w:val="center"/>
            <w:hideMark/>
          </w:tcPr>
          <w:p w:rsidR="00A823C8" w:rsidRPr="00A823C8" w:rsidRDefault="00A823C8" w:rsidP="00A823C8">
            <w:pPr>
              <w:jc w:val="left"/>
              <w:rPr>
                <w:szCs w:val="24"/>
                <w:lang w:eastAsia="en-US"/>
              </w:rPr>
            </w:pPr>
            <w:r w:rsidRPr="00A823C8">
              <w:rPr>
                <w:szCs w:val="24"/>
              </w:rPr>
              <w:t>Обеспечение выпуска эл. мощности в будущем</w:t>
            </w:r>
          </w:p>
        </w:tc>
        <w:tc>
          <w:tcPr>
            <w:tcW w:w="928" w:type="dxa"/>
            <w:tcBorders>
              <w:top w:val="single" w:sz="6" w:space="0" w:color="4F81BD"/>
              <w:left w:val="single" w:sz="6" w:space="0" w:color="4F81BD"/>
              <w:bottom w:val="single" w:sz="6" w:space="0" w:color="4F81BD"/>
              <w:right w:val="single" w:sz="6" w:space="0" w:color="4F81BD"/>
            </w:tcBorders>
            <w:vAlign w:val="center"/>
            <w:hideMark/>
          </w:tcPr>
          <w:p w:rsidR="00A823C8" w:rsidRPr="00A823C8" w:rsidRDefault="00A823C8" w:rsidP="00A823C8">
            <w:pPr>
              <w:jc w:val="center"/>
              <w:rPr>
                <w:szCs w:val="24"/>
                <w:lang w:eastAsia="en-US"/>
              </w:rPr>
            </w:pPr>
            <w:r w:rsidRPr="00A823C8">
              <w:rPr>
                <w:szCs w:val="24"/>
              </w:rPr>
              <w:t>не связан с выпуском мощности</w:t>
            </w:r>
          </w:p>
        </w:tc>
        <w:tc>
          <w:tcPr>
            <w:tcW w:w="992" w:type="dxa"/>
            <w:tcBorders>
              <w:top w:val="single" w:sz="6" w:space="0" w:color="4F81BD"/>
              <w:left w:val="single" w:sz="6" w:space="0" w:color="4F81BD"/>
              <w:bottom w:val="single" w:sz="6" w:space="0" w:color="4F81BD"/>
              <w:right w:val="single" w:sz="6" w:space="0" w:color="4F81BD"/>
            </w:tcBorders>
            <w:vAlign w:val="center"/>
            <w:hideMark/>
          </w:tcPr>
          <w:p w:rsidR="00A823C8" w:rsidRPr="00A823C8" w:rsidRDefault="00A823C8" w:rsidP="00A823C8">
            <w:pPr>
              <w:jc w:val="center"/>
              <w:rPr>
                <w:szCs w:val="24"/>
                <w:lang w:eastAsia="en-US"/>
              </w:rPr>
            </w:pPr>
            <w:r w:rsidRPr="00A823C8">
              <w:rPr>
                <w:szCs w:val="24"/>
                <w:lang w:val="en-US"/>
              </w:rPr>
              <w:t>&lt;</w:t>
            </w:r>
            <w:r w:rsidRPr="00A823C8">
              <w:rPr>
                <w:szCs w:val="24"/>
              </w:rPr>
              <w:t xml:space="preserve"> 100 МВт</w:t>
            </w:r>
          </w:p>
        </w:tc>
        <w:tc>
          <w:tcPr>
            <w:tcW w:w="1039" w:type="dxa"/>
            <w:tcBorders>
              <w:top w:val="single" w:sz="6" w:space="0" w:color="4F81BD"/>
              <w:left w:val="single" w:sz="6" w:space="0" w:color="4F81BD"/>
              <w:bottom w:val="single" w:sz="6" w:space="0" w:color="4F81BD"/>
              <w:right w:val="single" w:sz="6" w:space="0" w:color="4F81BD"/>
            </w:tcBorders>
            <w:vAlign w:val="center"/>
            <w:hideMark/>
          </w:tcPr>
          <w:p w:rsidR="00A823C8" w:rsidRPr="00A823C8" w:rsidRDefault="00A823C8" w:rsidP="00A823C8">
            <w:pPr>
              <w:ind w:left="34"/>
              <w:jc w:val="center"/>
              <w:rPr>
                <w:szCs w:val="24"/>
                <w:lang w:eastAsia="en-US"/>
              </w:rPr>
            </w:pPr>
            <w:r w:rsidRPr="00A823C8">
              <w:rPr>
                <w:szCs w:val="24"/>
                <w:lang w:val="en-US"/>
              </w:rPr>
              <w:t>&gt;</w:t>
            </w:r>
            <w:r w:rsidRPr="00A823C8">
              <w:rPr>
                <w:szCs w:val="24"/>
              </w:rPr>
              <w:t xml:space="preserve"> 100 МВт</w:t>
            </w:r>
          </w:p>
        </w:tc>
        <w:tc>
          <w:tcPr>
            <w:tcW w:w="1478" w:type="dxa"/>
            <w:tcBorders>
              <w:top w:val="single" w:sz="6" w:space="0" w:color="4F81BD"/>
              <w:left w:val="single" w:sz="6" w:space="0" w:color="4F81BD"/>
              <w:bottom w:val="single" w:sz="6" w:space="0" w:color="4F81BD"/>
              <w:right w:val="single" w:sz="4" w:space="0" w:color="4F81BD"/>
            </w:tcBorders>
            <w:vAlign w:val="center"/>
            <w:hideMark/>
          </w:tcPr>
          <w:p w:rsidR="00A823C8" w:rsidRPr="00A823C8" w:rsidRDefault="00A823C8" w:rsidP="00A823C8">
            <w:pPr>
              <w:jc w:val="center"/>
              <w:rPr>
                <w:szCs w:val="24"/>
                <w:lang w:eastAsia="en-US"/>
              </w:rPr>
            </w:pPr>
            <w:r w:rsidRPr="00A823C8">
              <w:rPr>
                <w:szCs w:val="24"/>
              </w:rPr>
              <w:t>20%</w:t>
            </w:r>
          </w:p>
        </w:tc>
      </w:tr>
      <w:tr w:rsidR="00A823C8" w:rsidRPr="00A823C8" w:rsidTr="00C81986">
        <w:trPr>
          <w:gridAfter w:val="1"/>
          <w:wAfter w:w="318" w:type="dxa"/>
        </w:trPr>
        <w:tc>
          <w:tcPr>
            <w:tcW w:w="8093" w:type="dxa"/>
            <w:gridSpan w:val="7"/>
            <w:tcBorders>
              <w:top w:val="single" w:sz="6" w:space="0" w:color="4F81BD"/>
              <w:left w:val="single" w:sz="4" w:space="0" w:color="4F81BD"/>
              <w:bottom w:val="single" w:sz="4" w:space="0" w:color="4F81BD"/>
              <w:right w:val="single" w:sz="6" w:space="0" w:color="4F81BD"/>
            </w:tcBorders>
            <w:vAlign w:val="center"/>
            <w:hideMark/>
          </w:tcPr>
          <w:p w:rsidR="00A823C8" w:rsidRPr="00A823C8" w:rsidRDefault="00A823C8" w:rsidP="00A823C8">
            <w:pPr>
              <w:jc w:val="right"/>
              <w:rPr>
                <w:szCs w:val="24"/>
                <w:lang w:eastAsia="en-US"/>
              </w:rPr>
            </w:pPr>
            <w:r w:rsidRPr="00A823C8">
              <w:rPr>
                <w:rFonts w:eastAsia="Calibri"/>
                <w:position w:val="-8"/>
                <w:szCs w:val="24"/>
                <w:lang w:val="en-US" w:eastAsia="en-US"/>
              </w:rPr>
              <w:object w:dxaOrig="255" w:dyaOrig="300">
                <v:shape id="_x0000_i1028" type="#_x0000_t75" style="width:12.75pt;height:15pt" o:ole="">
                  <v:imagedata r:id="rId8" o:title=""/>
                </v:shape>
                <o:OLEObject Type="Embed" ProgID="Equation.3" ShapeID="_x0000_i1028" DrawAspect="Content" ObjectID="_1427273265" r:id="rId12"/>
              </w:object>
            </w:r>
          </w:p>
        </w:tc>
        <w:tc>
          <w:tcPr>
            <w:tcW w:w="1478" w:type="dxa"/>
            <w:tcBorders>
              <w:top w:val="single" w:sz="6" w:space="0" w:color="4F81BD"/>
              <w:left w:val="single" w:sz="6" w:space="0" w:color="4F81BD"/>
              <w:bottom w:val="single" w:sz="4" w:space="0" w:color="4F81BD"/>
              <w:right w:val="single" w:sz="4" w:space="0" w:color="4F81BD"/>
            </w:tcBorders>
            <w:vAlign w:val="center"/>
            <w:hideMark/>
          </w:tcPr>
          <w:p w:rsidR="00A823C8" w:rsidRPr="00A823C8" w:rsidRDefault="00A823C8" w:rsidP="00A823C8">
            <w:pPr>
              <w:jc w:val="center"/>
              <w:rPr>
                <w:b/>
                <w:szCs w:val="24"/>
                <w:lang w:eastAsia="en-US"/>
              </w:rPr>
            </w:pPr>
            <w:r w:rsidRPr="00A823C8">
              <w:rPr>
                <w:b/>
                <w:szCs w:val="24"/>
              </w:rPr>
              <w:t>100%</w:t>
            </w:r>
          </w:p>
        </w:tc>
      </w:tr>
      <w:tr w:rsidR="00A823C8" w:rsidRPr="00A823C8" w:rsidTr="00C81986">
        <w:tblPrEx>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Ex>
        <w:tc>
          <w:tcPr>
            <w:tcW w:w="2531" w:type="dxa"/>
            <w:gridSpan w:val="2"/>
          </w:tcPr>
          <w:p w:rsidR="00A823C8" w:rsidRPr="00A823C8" w:rsidRDefault="00A823C8" w:rsidP="00A823C8">
            <w:pPr>
              <w:tabs>
                <w:tab w:val="left" w:pos="2127"/>
              </w:tabs>
              <w:autoSpaceDE w:val="0"/>
              <w:autoSpaceDN w:val="0"/>
              <w:adjustRightInd w:val="0"/>
              <w:ind w:right="188"/>
              <w:rPr>
                <w:rFonts w:eastAsia="Arial Unicode MS"/>
                <w:b/>
                <w:bCs/>
                <w:szCs w:val="24"/>
              </w:rPr>
            </w:pPr>
          </w:p>
          <w:p w:rsidR="00A823C8" w:rsidRPr="00A823C8" w:rsidRDefault="00A823C8" w:rsidP="00A823C8">
            <w:pPr>
              <w:tabs>
                <w:tab w:val="left" w:pos="2127"/>
              </w:tabs>
              <w:autoSpaceDE w:val="0"/>
              <w:autoSpaceDN w:val="0"/>
              <w:adjustRightInd w:val="0"/>
              <w:ind w:right="188"/>
              <w:rPr>
                <w:rFonts w:eastAsia="Arial Unicode MS"/>
                <w:b/>
                <w:bCs/>
                <w:szCs w:val="24"/>
              </w:rPr>
            </w:pPr>
          </w:p>
          <w:p w:rsidR="00A823C8" w:rsidRPr="00A823C8" w:rsidRDefault="00A823C8" w:rsidP="00A823C8">
            <w:pPr>
              <w:tabs>
                <w:tab w:val="left" w:pos="2127"/>
              </w:tabs>
              <w:autoSpaceDE w:val="0"/>
              <w:autoSpaceDN w:val="0"/>
              <w:adjustRightInd w:val="0"/>
              <w:ind w:right="188"/>
              <w:rPr>
                <w:rFonts w:eastAsia="Arial Unicode MS"/>
                <w:b/>
                <w:bCs/>
                <w:szCs w:val="24"/>
              </w:rPr>
            </w:pPr>
          </w:p>
          <w:p w:rsidR="00A823C8" w:rsidRPr="00A823C8" w:rsidRDefault="00A823C8" w:rsidP="00A823C8">
            <w:pPr>
              <w:tabs>
                <w:tab w:val="left" w:pos="2127"/>
              </w:tabs>
              <w:autoSpaceDE w:val="0"/>
              <w:autoSpaceDN w:val="0"/>
              <w:adjustRightInd w:val="0"/>
              <w:ind w:right="188"/>
              <w:rPr>
                <w:rFonts w:eastAsia="Arial Unicode MS"/>
                <w:b/>
                <w:bCs/>
                <w:szCs w:val="24"/>
              </w:rPr>
            </w:pPr>
          </w:p>
          <w:p w:rsidR="00A823C8" w:rsidRPr="00A823C8" w:rsidRDefault="00A823C8" w:rsidP="00A823C8">
            <w:pPr>
              <w:tabs>
                <w:tab w:val="left" w:pos="2127"/>
              </w:tabs>
              <w:autoSpaceDE w:val="0"/>
              <w:autoSpaceDN w:val="0"/>
              <w:adjustRightInd w:val="0"/>
              <w:ind w:right="188"/>
              <w:rPr>
                <w:rFonts w:eastAsia="Arial Unicode MS"/>
                <w:b/>
                <w:bCs/>
                <w:szCs w:val="24"/>
              </w:rPr>
            </w:pPr>
          </w:p>
        </w:tc>
        <w:tc>
          <w:tcPr>
            <w:tcW w:w="7358" w:type="dxa"/>
            <w:gridSpan w:val="7"/>
          </w:tcPr>
          <w:p w:rsidR="00A823C8" w:rsidRPr="00A823C8" w:rsidRDefault="00A823C8" w:rsidP="00A823C8">
            <w:pPr>
              <w:tabs>
                <w:tab w:val="left" w:pos="2486"/>
              </w:tabs>
              <w:autoSpaceDE w:val="0"/>
              <w:autoSpaceDN w:val="0"/>
              <w:adjustRightInd w:val="0"/>
              <w:ind w:left="21"/>
              <w:rPr>
                <w:rFonts w:eastAsia="Arial Unicode MS"/>
                <w:szCs w:val="24"/>
              </w:rPr>
            </w:pPr>
          </w:p>
          <w:p w:rsidR="00A823C8" w:rsidRDefault="00A823C8" w:rsidP="00A823C8">
            <w:pPr>
              <w:tabs>
                <w:tab w:val="left" w:pos="2486"/>
              </w:tabs>
              <w:autoSpaceDE w:val="0"/>
              <w:autoSpaceDN w:val="0"/>
              <w:adjustRightInd w:val="0"/>
              <w:ind w:left="21"/>
              <w:rPr>
                <w:rFonts w:eastAsia="Arial Unicode MS"/>
                <w:szCs w:val="24"/>
              </w:rPr>
            </w:pPr>
          </w:p>
          <w:p w:rsidR="00C81986" w:rsidRPr="00A823C8" w:rsidRDefault="00C81986" w:rsidP="00A823C8">
            <w:pPr>
              <w:tabs>
                <w:tab w:val="left" w:pos="2486"/>
              </w:tabs>
              <w:autoSpaceDE w:val="0"/>
              <w:autoSpaceDN w:val="0"/>
              <w:adjustRightInd w:val="0"/>
              <w:ind w:left="21"/>
              <w:rPr>
                <w:rFonts w:eastAsia="Arial Unicode MS"/>
                <w:szCs w:val="24"/>
              </w:rPr>
            </w:pPr>
          </w:p>
          <w:p w:rsidR="00A823C8" w:rsidRPr="00A823C8" w:rsidRDefault="00A823C8" w:rsidP="00A823C8">
            <w:pPr>
              <w:tabs>
                <w:tab w:val="left" w:pos="2486"/>
              </w:tabs>
              <w:autoSpaceDE w:val="0"/>
              <w:autoSpaceDN w:val="0"/>
              <w:adjustRightInd w:val="0"/>
              <w:ind w:left="21"/>
              <w:rPr>
                <w:rFonts w:eastAsia="Arial Unicode MS"/>
                <w:szCs w:val="24"/>
              </w:rPr>
            </w:pPr>
          </w:p>
          <w:p w:rsidR="00A823C8" w:rsidRPr="00A823C8" w:rsidRDefault="00A823C8" w:rsidP="00A823C8">
            <w:pPr>
              <w:tabs>
                <w:tab w:val="left" w:pos="2486"/>
              </w:tabs>
              <w:autoSpaceDE w:val="0"/>
              <w:autoSpaceDN w:val="0"/>
              <w:adjustRightInd w:val="0"/>
              <w:ind w:left="21"/>
              <w:rPr>
                <w:rFonts w:eastAsia="Arial Unicode MS"/>
                <w:szCs w:val="24"/>
              </w:rPr>
            </w:pPr>
            <w:r w:rsidRPr="00A823C8">
              <w:rPr>
                <w:rFonts w:eastAsia="Arial Unicode MS"/>
                <w:szCs w:val="24"/>
              </w:rPr>
              <w:t>Таким образом, экономическим критериям отдано 40% веса, а техническим – 60%</w:t>
            </w:r>
          </w:p>
        </w:tc>
      </w:tr>
      <w:tr w:rsidR="00A823C8" w:rsidRPr="00A823C8" w:rsidTr="00C81986">
        <w:tblPrEx>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Ex>
        <w:tc>
          <w:tcPr>
            <w:tcW w:w="2531" w:type="dxa"/>
            <w:gridSpan w:val="2"/>
          </w:tcPr>
          <w:p w:rsidR="00A823C8" w:rsidRPr="00A823C8" w:rsidRDefault="00A823C8" w:rsidP="00A823C8">
            <w:pPr>
              <w:tabs>
                <w:tab w:val="left" w:pos="2127"/>
              </w:tabs>
              <w:autoSpaceDE w:val="0"/>
              <w:autoSpaceDN w:val="0"/>
              <w:adjustRightInd w:val="0"/>
              <w:ind w:right="188"/>
              <w:rPr>
                <w:rFonts w:eastAsia="Arial Unicode MS"/>
                <w:b/>
                <w:bCs/>
                <w:szCs w:val="24"/>
              </w:rPr>
            </w:pPr>
            <w:r w:rsidRPr="00A823C8">
              <w:rPr>
                <w:rFonts w:eastAsia="Arial Unicode MS"/>
                <w:b/>
                <w:bCs/>
                <w:szCs w:val="24"/>
              </w:rPr>
              <w:t>5.5.4. Ранжирование инвестпроектов</w:t>
            </w:r>
            <w:r w:rsidRPr="00A823C8">
              <w:rPr>
                <w:rFonts w:eastAsia="Arial Unicode MS"/>
                <w:b/>
                <w:bCs/>
                <w:szCs w:val="24"/>
                <w:lang w:val="en-US"/>
              </w:rPr>
              <w:t xml:space="preserve"> </w:t>
            </w:r>
            <w:r w:rsidRPr="00A823C8">
              <w:rPr>
                <w:rFonts w:eastAsia="Arial Unicode MS"/>
                <w:b/>
                <w:bCs/>
                <w:szCs w:val="24"/>
              </w:rPr>
              <w:t xml:space="preserve">класса </w:t>
            </w:r>
            <w:r w:rsidRPr="00A823C8">
              <w:rPr>
                <w:rFonts w:eastAsia="Arial Unicode MS"/>
                <w:b/>
                <w:bCs/>
                <w:szCs w:val="24"/>
                <w:lang w:val="en-US"/>
              </w:rPr>
              <w:t>II</w:t>
            </w:r>
          </w:p>
        </w:tc>
        <w:tc>
          <w:tcPr>
            <w:tcW w:w="7358" w:type="dxa"/>
            <w:gridSpan w:val="7"/>
          </w:tcPr>
          <w:p w:rsidR="00A823C8" w:rsidRPr="00A823C8" w:rsidRDefault="00A823C8" w:rsidP="00A823C8">
            <w:pPr>
              <w:autoSpaceDE w:val="0"/>
              <w:autoSpaceDN w:val="0"/>
              <w:adjustRightInd w:val="0"/>
              <w:rPr>
                <w:rFonts w:eastAsia="Arial Unicode MS"/>
                <w:szCs w:val="24"/>
              </w:rPr>
            </w:pPr>
            <w:r w:rsidRPr="00A823C8">
              <w:rPr>
                <w:rFonts w:eastAsia="Arial Unicode MS"/>
                <w:szCs w:val="24"/>
              </w:rPr>
              <w:t>Инвестпроекты класса сравниваются между собой и ранжируются по общему баллу. Ранг проекта равен порядку проекта в отранжированном перечне инвестпроектов.</w:t>
            </w:r>
          </w:p>
          <w:p w:rsidR="00A823C8" w:rsidRPr="00A823C8" w:rsidRDefault="00A823C8" w:rsidP="00A823C8">
            <w:pPr>
              <w:autoSpaceDE w:val="0"/>
              <w:autoSpaceDN w:val="0"/>
              <w:adjustRightInd w:val="0"/>
              <w:rPr>
                <w:rFonts w:eastAsia="Arial Unicode MS"/>
                <w:szCs w:val="24"/>
              </w:rPr>
            </w:pPr>
            <w:r w:rsidRPr="00A823C8">
              <w:rPr>
                <w:rFonts w:eastAsia="Arial Unicode MS"/>
                <w:szCs w:val="24"/>
              </w:rPr>
              <w:t>Наиболее приоритетны проекты с большим общим баллом.</w:t>
            </w:r>
          </w:p>
          <w:p w:rsidR="00A823C8" w:rsidRPr="00A823C8" w:rsidRDefault="00A823C8" w:rsidP="00A823C8">
            <w:pPr>
              <w:autoSpaceDE w:val="0"/>
              <w:autoSpaceDN w:val="0"/>
              <w:adjustRightInd w:val="0"/>
              <w:ind w:right="130"/>
              <w:rPr>
                <w:rFonts w:eastAsia="Arial Unicode MS"/>
                <w:szCs w:val="24"/>
              </w:rPr>
            </w:pPr>
            <w:r w:rsidRPr="00A823C8">
              <w:rPr>
                <w:rFonts w:eastAsia="Arial Unicode MS"/>
                <w:szCs w:val="24"/>
              </w:rPr>
              <w:t>В случае, если общий балл совпадает, приоритет отдается проекту с наименьшим сроком окупаемости.</w:t>
            </w:r>
          </w:p>
          <w:p w:rsidR="00A823C8" w:rsidRPr="00A823C8" w:rsidRDefault="00A823C8" w:rsidP="00A823C8">
            <w:pPr>
              <w:autoSpaceDE w:val="0"/>
              <w:autoSpaceDN w:val="0"/>
              <w:adjustRightInd w:val="0"/>
              <w:rPr>
                <w:rFonts w:eastAsia="Arial Unicode MS"/>
                <w:szCs w:val="24"/>
              </w:rPr>
            </w:pPr>
          </w:p>
          <w:p w:rsidR="00A823C8" w:rsidRPr="00A823C8" w:rsidRDefault="00A823C8" w:rsidP="00A823C8">
            <w:pPr>
              <w:autoSpaceDE w:val="0"/>
              <w:autoSpaceDN w:val="0"/>
              <w:adjustRightInd w:val="0"/>
              <w:rPr>
                <w:rFonts w:eastAsia="Arial Unicode MS"/>
                <w:szCs w:val="24"/>
              </w:rPr>
            </w:pPr>
          </w:p>
        </w:tc>
      </w:tr>
    </w:tbl>
    <w:p w:rsidR="00C81986" w:rsidRDefault="00C81986"/>
    <w:tbl>
      <w:tblPr>
        <w:tblStyle w:val="12"/>
        <w:tblW w:w="9889"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2531"/>
        <w:gridCol w:w="7358"/>
      </w:tblGrid>
      <w:tr w:rsidR="00A823C8" w:rsidRPr="00A823C8" w:rsidTr="00C81986">
        <w:tc>
          <w:tcPr>
            <w:tcW w:w="9889" w:type="dxa"/>
            <w:gridSpan w:val="2"/>
          </w:tcPr>
          <w:p w:rsidR="00A823C8" w:rsidRPr="00A823C8" w:rsidRDefault="00A823C8" w:rsidP="00A7210F">
            <w:pPr>
              <w:numPr>
                <w:ilvl w:val="1"/>
                <w:numId w:val="115"/>
              </w:numPr>
              <w:autoSpaceDE w:val="0"/>
              <w:autoSpaceDN w:val="0"/>
              <w:adjustRightInd w:val="0"/>
              <w:jc w:val="center"/>
              <w:rPr>
                <w:rFonts w:eastAsia="Arial Unicode MS"/>
                <w:b/>
                <w:szCs w:val="24"/>
              </w:rPr>
            </w:pPr>
            <w:r w:rsidRPr="00A823C8">
              <w:rPr>
                <w:rFonts w:eastAsia="Arial Unicode MS"/>
                <w:b/>
                <w:szCs w:val="24"/>
              </w:rPr>
              <w:t xml:space="preserve">Методика оценки проектов класса </w:t>
            </w:r>
            <w:r w:rsidRPr="00A823C8">
              <w:rPr>
                <w:rFonts w:eastAsia="Arial Unicode MS"/>
                <w:b/>
                <w:szCs w:val="24"/>
                <w:lang w:val="en-US"/>
              </w:rPr>
              <w:t>III</w:t>
            </w:r>
            <w:r w:rsidRPr="00A823C8">
              <w:rPr>
                <w:rFonts w:eastAsia="Arial Unicode MS"/>
                <w:b/>
                <w:szCs w:val="24"/>
              </w:rPr>
              <w:t xml:space="preserve"> "Обязательные"</w:t>
            </w:r>
          </w:p>
          <w:p w:rsidR="00A823C8" w:rsidRPr="00A823C8" w:rsidRDefault="00A823C8" w:rsidP="00A823C8">
            <w:pPr>
              <w:autoSpaceDE w:val="0"/>
              <w:autoSpaceDN w:val="0"/>
              <w:adjustRightInd w:val="0"/>
              <w:rPr>
                <w:rFonts w:eastAsia="Arial Unicode MS"/>
                <w:szCs w:val="24"/>
              </w:rPr>
            </w:pPr>
          </w:p>
        </w:tc>
      </w:tr>
      <w:tr w:rsidR="00A823C8" w:rsidRPr="00A823C8" w:rsidTr="00C81986">
        <w:tc>
          <w:tcPr>
            <w:tcW w:w="2531" w:type="dxa"/>
          </w:tcPr>
          <w:p w:rsidR="00A823C8" w:rsidRPr="00A823C8" w:rsidRDefault="00A823C8" w:rsidP="00A7210F">
            <w:pPr>
              <w:numPr>
                <w:ilvl w:val="2"/>
                <w:numId w:val="115"/>
              </w:numPr>
              <w:autoSpaceDE w:val="0"/>
              <w:autoSpaceDN w:val="0"/>
              <w:adjustRightInd w:val="0"/>
              <w:ind w:left="0" w:firstLine="0"/>
              <w:jc w:val="left"/>
              <w:rPr>
                <w:rFonts w:eastAsia="Arial Unicode MS"/>
                <w:b/>
                <w:szCs w:val="24"/>
              </w:rPr>
            </w:pPr>
            <w:r w:rsidRPr="00A823C8">
              <w:rPr>
                <w:rFonts w:eastAsia="Arial Unicode MS"/>
                <w:b/>
                <w:szCs w:val="24"/>
              </w:rPr>
              <w:t xml:space="preserve">Система оценки проектов класса </w:t>
            </w:r>
            <w:r w:rsidRPr="00A823C8">
              <w:rPr>
                <w:rFonts w:eastAsia="Arial Unicode MS"/>
                <w:b/>
                <w:szCs w:val="24"/>
                <w:lang w:val="en-US"/>
              </w:rPr>
              <w:t>III</w:t>
            </w:r>
          </w:p>
        </w:tc>
        <w:tc>
          <w:tcPr>
            <w:tcW w:w="7358" w:type="dxa"/>
          </w:tcPr>
          <w:p w:rsidR="00A823C8" w:rsidRPr="00A823C8" w:rsidRDefault="00A823C8" w:rsidP="00A823C8">
            <w:pPr>
              <w:autoSpaceDE w:val="0"/>
              <w:autoSpaceDN w:val="0"/>
              <w:adjustRightInd w:val="0"/>
              <w:rPr>
                <w:rFonts w:eastAsia="Arial Unicode MS"/>
                <w:szCs w:val="24"/>
              </w:rPr>
            </w:pPr>
            <w:r w:rsidRPr="00A823C8">
              <w:rPr>
                <w:rFonts w:eastAsia="Arial Unicode MS"/>
                <w:szCs w:val="24"/>
              </w:rPr>
              <w:t>В системе оценки проектов I</w:t>
            </w:r>
            <w:r w:rsidRPr="00A823C8">
              <w:rPr>
                <w:rFonts w:eastAsia="Arial Unicode MS"/>
                <w:szCs w:val="24"/>
                <w:lang w:val="en-US"/>
              </w:rPr>
              <w:t>II</w:t>
            </w:r>
            <w:r w:rsidRPr="00A823C8">
              <w:rPr>
                <w:rFonts w:eastAsia="Arial Unicode MS"/>
                <w:szCs w:val="24"/>
              </w:rPr>
              <w:t xml:space="preserve"> класса </w:t>
            </w:r>
            <w:r w:rsidRPr="00A823C8">
              <w:rPr>
                <w:rFonts w:eastAsia="Arial Unicode MS"/>
                <w:b/>
                <w:bCs/>
                <w:szCs w:val="24"/>
              </w:rPr>
              <w:t xml:space="preserve">эффект от реализации проекта </w:t>
            </w:r>
            <w:r w:rsidRPr="00A823C8">
              <w:rPr>
                <w:rFonts w:eastAsia="Arial Unicode MS"/>
                <w:szCs w:val="24"/>
              </w:rPr>
              <w:t>оценивается на основе следующих критериев:</w:t>
            </w:r>
          </w:p>
          <w:p w:rsidR="00A823C8" w:rsidRPr="00A823C8" w:rsidRDefault="00A823C8" w:rsidP="00A823C8">
            <w:pPr>
              <w:autoSpaceDE w:val="0"/>
              <w:autoSpaceDN w:val="0"/>
              <w:adjustRightInd w:val="0"/>
              <w:spacing w:line="250" w:lineRule="exact"/>
              <w:ind w:left="21"/>
              <w:rPr>
                <w:rFonts w:eastAsia="Arial Unicode MS"/>
                <w:szCs w:val="24"/>
              </w:rPr>
            </w:pPr>
            <w:r w:rsidRPr="00A823C8">
              <w:rPr>
                <w:rFonts w:eastAsia="Arial Unicode MS"/>
                <w:szCs w:val="24"/>
              </w:rPr>
              <w:t>1. Возможная величина штрафа за несвоевременную реализацию мероприятия, налагаемая на ОАО «ТГК-1» как на юридическое лицо (согласно законодательным нормам) (см. Приложение 6 с индикативной таблицей штрафов)</w:t>
            </w:r>
          </w:p>
          <w:p w:rsidR="00A823C8" w:rsidRPr="00A823C8" w:rsidRDefault="00A823C8" w:rsidP="00A823C8">
            <w:pPr>
              <w:framePr w:h="255" w:hRule="exact" w:hSpace="38" w:wrap="auto" w:vAnchor="text" w:hAnchor="text" w:x="1" w:y="83"/>
              <w:autoSpaceDE w:val="0"/>
              <w:autoSpaceDN w:val="0"/>
              <w:adjustRightInd w:val="0"/>
              <w:ind w:left="21"/>
              <w:rPr>
                <w:rFonts w:eastAsia="Arial Unicode MS"/>
                <w:szCs w:val="24"/>
              </w:rPr>
            </w:pPr>
            <w:r w:rsidRPr="00A823C8">
              <w:rPr>
                <w:rFonts w:eastAsia="Arial Unicode MS"/>
                <w:szCs w:val="24"/>
              </w:rPr>
              <w:t>2. Риск  прочих санкций  при  невыполнении мероприятия (паспорт готовности к зиме, запрет эксплуатации оборудования)</w:t>
            </w:r>
          </w:p>
          <w:p w:rsidR="00A823C8" w:rsidRPr="00A823C8" w:rsidRDefault="00A823C8" w:rsidP="00A823C8">
            <w:pPr>
              <w:autoSpaceDE w:val="0"/>
              <w:autoSpaceDN w:val="0"/>
              <w:adjustRightInd w:val="0"/>
              <w:jc w:val="left"/>
              <w:rPr>
                <w:rFonts w:eastAsia="Arial Unicode MS"/>
                <w:szCs w:val="24"/>
              </w:rPr>
            </w:pPr>
            <w:r w:rsidRPr="00A823C8">
              <w:rPr>
                <w:rFonts w:eastAsia="Arial Unicode MS"/>
                <w:b/>
                <w:bCs/>
                <w:szCs w:val="24"/>
              </w:rPr>
              <w:t xml:space="preserve">Срочность проектов </w:t>
            </w:r>
            <w:r w:rsidRPr="00A823C8">
              <w:rPr>
                <w:rFonts w:eastAsia="Arial Unicode MS"/>
                <w:szCs w:val="24"/>
              </w:rPr>
              <w:t>определяется по следующим критериям:</w:t>
            </w:r>
          </w:p>
          <w:p w:rsidR="00A823C8" w:rsidRPr="00A823C8" w:rsidRDefault="00A823C8" w:rsidP="00A7210F">
            <w:pPr>
              <w:numPr>
                <w:ilvl w:val="0"/>
                <w:numId w:val="50"/>
              </w:numPr>
              <w:autoSpaceDE w:val="0"/>
              <w:autoSpaceDN w:val="0"/>
              <w:adjustRightInd w:val="0"/>
              <w:spacing w:before="120"/>
              <w:ind w:left="21" w:firstLine="0"/>
              <w:jc w:val="left"/>
              <w:rPr>
                <w:rFonts w:eastAsia="Arial Unicode MS"/>
                <w:szCs w:val="24"/>
              </w:rPr>
            </w:pPr>
            <w:r w:rsidRPr="00A823C8">
              <w:rPr>
                <w:rFonts w:eastAsia="Arial Unicode MS"/>
                <w:szCs w:val="24"/>
              </w:rPr>
              <w:t>Срок исполнения предписания (в годах)</w:t>
            </w:r>
          </w:p>
          <w:p w:rsidR="00A823C8" w:rsidRPr="00A823C8" w:rsidRDefault="00A823C8" w:rsidP="00A7210F">
            <w:pPr>
              <w:numPr>
                <w:ilvl w:val="0"/>
                <w:numId w:val="50"/>
              </w:numPr>
              <w:autoSpaceDE w:val="0"/>
              <w:autoSpaceDN w:val="0"/>
              <w:adjustRightInd w:val="0"/>
              <w:spacing w:before="120"/>
              <w:ind w:left="21" w:firstLine="0"/>
              <w:jc w:val="left"/>
              <w:rPr>
                <w:rFonts w:eastAsia="Arial Unicode MS"/>
                <w:szCs w:val="24"/>
              </w:rPr>
            </w:pPr>
            <w:r w:rsidRPr="00A823C8">
              <w:rPr>
                <w:rFonts w:eastAsia="Arial Unicode MS"/>
                <w:szCs w:val="24"/>
              </w:rPr>
              <w:t>Срочность выполнения работ - экспертное мнение ответственных сотрудников ОАО «ТГК-1»</w:t>
            </w:r>
          </w:p>
          <w:p w:rsidR="00A823C8" w:rsidRPr="00A823C8" w:rsidRDefault="00A823C8" w:rsidP="00A7210F">
            <w:pPr>
              <w:numPr>
                <w:ilvl w:val="0"/>
                <w:numId w:val="50"/>
              </w:numPr>
              <w:autoSpaceDE w:val="0"/>
              <w:autoSpaceDN w:val="0"/>
              <w:adjustRightInd w:val="0"/>
              <w:spacing w:before="120"/>
              <w:ind w:left="21" w:firstLine="0"/>
              <w:jc w:val="left"/>
              <w:rPr>
                <w:rFonts w:eastAsia="Arial Unicode MS"/>
                <w:szCs w:val="24"/>
              </w:rPr>
            </w:pPr>
            <w:r w:rsidRPr="00A823C8">
              <w:rPr>
                <w:rFonts w:eastAsia="Arial Unicode MS"/>
                <w:szCs w:val="24"/>
              </w:rPr>
              <w:t>Взаимосвязь с текущими проектами по расширению и замене мощностей</w:t>
            </w:r>
          </w:p>
          <w:p w:rsidR="00A823C8" w:rsidRPr="00A823C8" w:rsidRDefault="00A823C8" w:rsidP="00A7210F">
            <w:pPr>
              <w:numPr>
                <w:ilvl w:val="0"/>
                <w:numId w:val="50"/>
              </w:numPr>
              <w:autoSpaceDE w:val="0"/>
              <w:autoSpaceDN w:val="0"/>
              <w:adjustRightInd w:val="0"/>
              <w:spacing w:before="120"/>
              <w:ind w:left="21" w:firstLine="0"/>
              <w:jc w:val="left"/>
              <w:rPr>
                <w:rFonts w:eastAsia="Arial Unicode MS"/>
                <w:szCs w:val="24"/>
              </w:rPr>
            </w:pPr>
            <w:r w:rsidRPr="00A823C8">
              <w:rPr>
                <w:rFonts w:eastAsia="Arial Unicode MS"/>
                <w:szCs w:val="24"/>
              </w:rPr>
              <w:t>Срок службы оборудования, подлежащего обязательной замене</w:t>
            </w:r>
          </w:p>
          <w:p w:rsidR="00A823C8" w:rsidRPr="00A823C8" w:rsidRDefault="00A823C8" w:rsidP="00A823C8">
            <w:pPr>
              <w:tabs>
                <w:tab w:val="left" w:pos="0"/>
              </w:tabs>
              <w:autoSpaceDE w:val="0"/>
              <w:autoSpaceDN w:val="0"/>
              <w:adjustRightInd w:val="0"/>
              <w:rPr>
                <w:rFonts w:eastAsia="Arial Unicode MS"/>
                <w:szCs w:val="24"/>
              </w:rPr>
            </w:pPr>
          </w:p>
          <w:p w:rsidR="00A823C8" w:rsidRPr="00A823C8" w:rsidRDefault="00A823C8" w:rsidP="00A823C8">
            <w:pPr>
              <w:tabs>
                <w:tab w:val="left" w:pos="0"/>
              </w:tabs>
              <w:autoSpaceDE w:val="0"/>
              <w:autoSpaceDN w:val="0"/>
              <w:adjustRightInd w:val="0"/>
              <w:rPr>
                <w:rFonts w:eastAsia="Arial Unicode MS"/>
                <w:szCs w:val="24"/>
              </w:rPr>
            </w:pPr>
            <w:r w:rsidRPr="00A823C8">
              <w:rPr>
                <w:rFonts w:eastAsia="Arial Unicode MS"/>
                <w:szCs w:val="24"/>
              </w:rPr>
              <w:t xml:space="preserve">Система оценки проектов </w:t>
            </w:r>
            <w:r w:rsidRPr="00A823C8">
              <w:rPr>
                <w:rFonts w:eastAsia="Arial Unicode MS"/>
                <w:szCs w:val="24"/>
                <w:lang w:val="en-US"/>
              </w:rPr>
              <w:t>III</w:t>
            </w:r>
            <w:r w:rsidRPr="00A823C8">
              <w:rPr>
                <w:rFonts w:eastAsia="Arial Unicode MS"/>
                <w:szCs w:val="24"/>
              </w:rPr>
              <w:t xml:space="preserve"> класса, включая границы выставления баллов и веса критериев в общем балле, представлена на схеме 11.</w:t>
            </w:r>
          </w:p>
          <w:p w:rsidR="00A823C8" w:rsidRPr="00A823C8" w:rsidRDefault="00A823C8" w:rsidP="00A823C8">
            <w:pPr>
              <w:autoSpaceDE w:val="0"/>
              <w:autoSpaceDN w:val="0"/>
              <w:adjustRightInd w:val="0"/>
              <w:ind w:left="441"/>
              <w:rPr>
                <w:rFonts w:eastAsia="Arial Unicode MS"/>
                <w:b/>
                <w:szCs w:val="24"/>
              </w:rPr>
            </w:pPr>
          </w:p>
        </w:tc>
      </w:tr>
    </w:tbl>
    <w:p w:rsidR="00A823C8" w:rsidRPr="00A823C8" w:rsidRDefault="00A823C8" w:rsidP="00A823C8">
      <w:pPr>
        <w:spacing w:after="0" w:line="240" w:lineRule="auto"/>
        <w:jc w:val="right"/>
        <w:rPr>
          <w:rFonts w:eastAsia="Times New Roman" w:cs="Times New Roman"/>
          <w:i/>
          <w:szCs w:val="24"/>
          <w:lang w:eastAsia="ru-RU"/>
        </w:rPr>
      </w:pPr>
    </w:p>
    <w:p w:rsidR="00A823C8" w:rsidRPr="00A823C8" w:rsidRDefault="00A823C8" w:rsidP="00A823C8">
      <w:pPr>
        <w:spacing w:after="0" w:line="240" w:lineRule="auto"/>
        <w:jc w:val="right"/>
        <w:rPr>
          <w:rFonts w:eastAsia="Times New Roman" w:cs="Times New Roman"/>
          <w:i/>
          <w:szCs w:val="24"/>
          <w:lang w:eastAsia="ru-RU"/>
        </w:rPr>
      </w:pPr>
      <w:r w:rsidRPr="00A823C8">
        <w:rPr>
          <w:rFonts w:eastAsia="Times New Roman" w:cs="Times New Roman"/>
          <w:i/>
          <w:szCs w:val="24"/>
          <w:lang w:eastAsia="ru-RU"/>
        </w:rPr>
        <w:t>Схема 11</w:t>
      </w:r>
    </w:p>
    <w:p w:rsidR="00A823C8" w:rsidRPr="00A823C8" w:rsidRDefault="00A823C8" w:rsidP="00A823C8">
      <w:pPr>
        <w:spacing w:after="0" w:line="240" w:lineRule="auto"/>
        <w:jc w:val="right"/>
        <w:rPr>
          <w:rFonts w:eastAsia="Times New Roman" w:cs="Times New Roman"/>
          <w:i/>
          <w:szCs w:val="24"/>
          <w:lang w:eastAsia="ru-RU"/>
        </w:rPr>
      </w:pPr>
      <w:r w:rsidRPr="00A823C8">
        <w:rPr>
          <w:rFonts w:eastAsia="Times New Roman" w:cs="Times New Roman"/>
          <w:i/>
          <w:szCs w:val="24"/>
          <w:lang w:eastAsia="ru-RU"/>
        </w:rPr>
        <w:t xml:space="preserve">Система критериев оценки проектов </w:t>
      </w:r>
      <w:r w:rsidRPr="00A823C8">
        <w:rPr>
          <w:rFonts w:eastAsia="Times New Roman" w:cs="Times New Roman"/>
          <w:i/>
          <w:szCs w:val="24"/>
          <w:lang w:val="en-US" w:eastAsia="ru-RU"/>
        </w:rPr>
        <w:t>III</w:t>
      </w:r>
      <w:r w:rsidRPr="00A823C8">
        <w:rPr>
          <w:rFonts w:eastAsia="Times New Roman" w:cs="Times New Roman"/>
          <w:i/>
          <w:szCs w:val="24"/>
          <w:lang w:eastAsia="ru-RU"/>
        </w:rPr>
        <w:t xml:space="preserve"> класса</w:t>
      </w:r>
    </w:p>
    <w:p w:rsidR="00A823C8" w:rsidRPr="00A823C8" w:rsidRDefault="00A823C8" w:rsidP="00A823C8">
      <w:pPr>
        <w:spacing w:after="0" w:line="240" w:lineRule="auto"/>
        <w:jc w:val="left"/>
        <w:rPr>
          <w:rFonts w:eastAsia="Times New Roman" w:cs="Times New Roman"/>
          <w:szCs w:val="24"/>
          <w:lang w:eastAsia="ru-RU"/>
        </w:rPr>
      </w:pPr>
    </w:p>
    <w:p w:rsidR="00A823C8" w:rsidRPr="00A823C8" w:rsidRDefault="00A823C8" w:rsidP="00A823C8">
      <w:pPr>
        <w:spacing w:after="0" w:line="240" w:lineRule="auto"/>
        <w:jc w:val="left"/>
        <w:rPr>
          <w:rFonts w:eastAsia="Times New Roman" w:cs="Times New Roman"/>
          <w:szCs w:val="24"/>
          <w:lang w:eastAsia="ru-RU"/>
        </w:rPr>
      </w:pPr>
    </w:p>
    <w:p w:rsidR="00A823C8" w:rsidRPr="00A823C8" w:rsidRDefault="00A823C8" w:rsidP="00A823C8">
      <w:pPr>
        <w:spacing w:after="0" w:line="240" w:lineRule="auto"/>
        <w:jc w:val="left"/>
        <w:rPr>
          <w:rFonts w:eastAsia="Times New Roman" w:cs="Times New Roman"/>
          <w:szCs w:val="24"/>
          <w:lang w:eastAsia="ru-RU"/>
        </w:rPr>
      </w:pPr>
    </w:p>
    <w:p w:rsidR="00A823C8" w:rsidRPr="00A823C8" w:rsidRDefault="00A823C8" w:rsidP="00A823C8">
      <w:pPr>
        <w:spacing w:after="0" w:line="240" w:lineRule="auto"/>
        <w:jc w:val="left"/>
        <w:rPr>
          <w:rFonts w:eastAsia="Times New Roman" w:cs="Times New Roman"/>
          <w:szCs w:val="24"/>
          <w:lang w:eastAsia="ru-RU"/>
        </w:rPr>
      </w:pPr>
    </w:p>
    <w:tbl>
      <w:tblPr>
        <w:tblStyle w:val="12"/>
        <w:tblW w:w="10095" w:type="dxa"/>
        <w:tblBorders>
          <w:top w:val="single" w:sz="4" w:space="0" w:color="4F81BD"/>
          <w:left w:val="single" w:sz="4" w:space="0" w:color="4F81BD"/>
          <w:bottom w:val="single" w:sz="4" w:space="0" w:color="4F81BD"/>
          <w:right w:val="single" w:sz="4" w:space="0" w:color="4F81BD"/>
          <w:insideH w:val="single" w:sz="6" w:space="0" w:color="4F81BD"/>
          <w:insideV w:val="single" w:sz="6" w:space="0" w:color="4F81BD"/>
        </w:tblBorders>
        <w:tblLayout w:type="fixed"/>
        <w:tblLook w:val="04A0" w:firstRow="1" w:lastRow="0" w:firstColumn="1" w:lastColumn="0" w:noHBand="0" w:noVBand="1"/>
      </w:tblPr>
      <w:tblGrid>
        <w:gridCol w:w="1527"/>
        <w:gridCol w:w="2411"/>
        <w:gridCol w:w="1702"/>
        <w:gridCol w:w="1418"/>
        <w:gridCol w:w="1559"/>
        <w:gridCol w:w="1478"/>
      </w:tblGrid>
      <w:tr w:rsidR="00A823C8" w:rsidRPr="00A823C8" w:rsidTr="00C81986">
        <w:trPr>
          <w:cantSplit/>
        </w:trPr>
        <w:tc>
          <w:tcPr>
            <w:tcW w:w="1526" w:type="dxa"/>
            <w:vMerge w:val="restart"/>
            <w:tcBorders>
              <w:top w:val="single" w:sz="4" w:space="0" w:color="4F81BD"/>
              <w:left w:val="single" w:sz="4" w:space="0" w:color="4F81BD"/>
              <w:bottom w:val="single" w:sz="6" w:space="0" w:color="4F81BD"/>
              <w:right w:val="single" w:sz="6" w:space="0" w:color="4F81BD"/>
            </w:tcBorders>
            <w:vAlign w:val="center"/>
            <w:hideMark/>
          </w:tcPr>
          <w:p w:rsidR="00A823C8" w:rsidRPr="00A823C8" w:rsidRDefault="00A823C8" w:rsidP="00A823C8">
            <w:pPr>
              <w:jc w:val="center"/>
              <w:rPr>
                <w:szCs w:val="24"/>
                <w:lang w:eastAsia="en-US"/>
              </w:rPr>
            </w:pPr>
            <w:r w:rsidRPr="00A823C8">
              <w:rPr>
                <w:rFonts w:ascii="Calibri" w:hAnsi="Calibri"/>
                <w:noProof/>
                <w:sz w:val="22"/>
              </w:rPr>
              <mc:AlternateContent>
                <mc:Choice Requires="wpg">
                  <w:drawing>
                    <wp:anchor distT="0" distB="0" distL="114300" distR="114300" simplePos="0" relativeHeight="251666432" behindDoc="1" locked="0" layoutInCell="1" allowOverlap="1" wp14:anchorId="77173921" wp14:editId="50F79428">
                      <wp:simplePos x="0" y="0"/>
                      <wp:positionH relativeFrom="column">
                        <wp:posOffset>-78105</wp:posOffset>
                      </wp:positionH>
                      <wp:positionV relativeFrom="paragraph">
                        <wp:posOffset>-579755</wp:posOffset>
                      </wp:positionV>
                      <wp:extent cx="6453505" cy="7364730"/>
                      <wp:effectExtent l="0" t="0" r="23495" b="26670"/>
                      <wp:wrapNone/>
                      <wp:docPr id="53" name="Group 23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453505" cy="7364730"/>
                                <a:chOff x="1578" y="231"/>
                                <a:chExt cx="10163" cy="11598"/>
                              </a:xfrm>
                            </wpg:grpSpPr>
                            <wps:wsp>
                              <wps:cNvPr id="54" name="Rectangle 231"/>
                              <wps:cNvSpPr>
                                <a:spLocks noChangeArrowheads="1"/>
                              </wps:cNvSpPr>
                              <wps:spPr bwMode="auto">
                                <a:xfrm>
                                  <a:off x="10212" y="2832"/>
                                  <a:ext cx="1529" cy="1656"/>
                                </a:xfrm>
                                <a:prstGeom prst="rect">
                                  <a:avLst/>
                                </a:prstGeom>
                                <a:solidFill>
                                  <a:srgbClr val="4F81BD">
                                    <a:lumMod val="40000"/>
                                    <a:lumOff val="60000"/>
                                  </a:srgbClr>
                                </a:solidFill>
                                <a:ln w="9525">
                                  <a:solidFill>
                                    <a:srgbClr val="4F81BD">
                                      <a:lumMod val="40000"/>
                                      <a:lumOff val="60000"/>
                                    </a:srgbClr>
                                  </a:solidFill>
                                  <a:miter lim="800000"/>
                                  <a:headEnd/>
                                  <a:tailEnd/>
                                </a:ln>
                              </wps:spPr>
                              <wps:bodyPr rot="0" vert="horz" wrap="square" lIns="91440" tIns="45720" rIns="91440" bIns="45720" anchor="t" anchorCtr="0" upright="1">
                                <a:noAutofit/>
                              </wps:bodyPr>
                            </wps:wsp>
                            <wps:wsp>
                              <wps:cNvPr id="55" name="AutoShape 232"/>
                              <wps:cNvSpPr>
                                <a:spLocks noChangeArrowheads="1"/>
                              </wps:cNvSpPr>
                              <wps:spPr bwMode="auto">
                                <a:xfrm rot="10480263">
                                  <a:off x="5586" y="793"/>
                                  <a:ext cx="4618" cy="506"/>
                                </a:xfrm>
                                <a:prstGeom prst="rtTriangle">
                                  <a:avLst/>
                                </a:prstGeom>
                                <a:solidFill>
                                  <a:srgbClr val="4F81BD">
                                    <a:lumMod val="100000"/>
                                    <a:lumOff val="0"/>
                                  </a:srgbClr>
                                </a:solidFill>
                                <a:ln w="9525">
                                  <a:solidFill>
                                    <a:srgbClr val="4F81BD">
                                      <a:lumMod val="100000"/>
                                      <a:lumOff val="0"/>
                                    </a:srgbClr>
                                  </a:solidFill>
                                  <a:miter lim="800000"/>
                                  <a:headEnd/>
                                  <a:tailEnd/>
                                </a:ln>
                              </wps:spPr>
                              <wps:bodyPr rot="0" vert="horz" wrap="square" lIns="91440" tIns="45720" rIns="91440" bIns="45720" anchor="t" anchorCtr="0" upright="1">
                                <a:noAutofit/>
                              </wps:bodyPr>
                            </wps:wsp>
                            <wps:wsp>
                              <wps:cNvPr id="56" name="Text Box 233"/>
                              <wps:cNvSpPr txBox="1">
                                <a:spLocks noChangeArrowheads="1"/>
                              </wps:cNvSpPr>
                              <wps:spPr bwMode="auto">
                                <a:xfrm>
                                  <a:off x="6355" y="231"/>
                                  <a:ext cx="2460" cy="360"/>
                                </a:xfrm>
                                <a:prstGeom prst="rect">
                                  <a:avLst/>
                                </a:prstGeom>
                                <a:solidFill>
                                  <a:srgbClr val="FFFFFF"/>
                                </a:solidFill>
                                <a:ln w="9525">
                                  <a:solidFill>
                                    <a:sysClr val="window" lastClr="FFFFFF">
                                      <a:lumMod val="100000"/>
                                      <a:lumOff val="0"/>
                                    </a:sysClr>
                                  </a:solidFill>
                                  <a:miter lim="800000"/>
                                  <a:headEnd/>
                                  <a:tailEnd/>
                                </a:ln>
                              </wps:spPr>
                              <wps:txbx>
                                <w:txbxContent>
                                  <w:p w:rsidR="00DA6887" w:rsidRDefault="00DA6887" w:rsidP="00A823C8">
                                    <w:pPr>
                                      <w:jc w:val="center"/>
                                      <w:rPr>
                                        <w:rFonts w:cs="Times New Roman"/>
                                        <w:b/>
                                        <w:sz w:val="20"/>
                                        <w:szCs w:val="20"/>
                                      </w:rPr>
                                    </w:pPr>
                                    <w:r>
                                      <w:rPr>
                                        <w:rFonts w:cs="Times New Roman"/>
                                        <w:b/>
                                        <w:sz w:val="20"/>
                                        <w:szCs w:val="20"/>
                                      </w:rPr>
                                      <w:t>Приоритет</w:t>
                                    </w:r>
                                  </w:p>
                                </w:txbxContent>
                              </wps:txbx>
                              <wps:bodyPr rot="0" vert="horz" wrap="square" lIns="91440" tIns="45720" rIns="91440" bIns="45720" anchor="t" anchorCtr="0" upright="1">
                                <a:noAutofit/>
                              </wps:bodyPr>
                            </wps:wsp>
                            <wps:wsp>
                              <wps:cNvPr id="57" name="Rectangle 234"/>
                              <wps:cNvSpPr>
                                <a:spLocks noChangeArrowheads="1"/>
                              </wps:cNvSpPr>
                              <wps:spPr bwMode="auto">
                                <a:xfrm>
                                  <a:off x="1578" y="11445"/>
                                  <a:ext cx="630" cy="240"/>
                                </a:xfrm>
                                <a:prstGeom prst="rect">
                                  <a:avLst/>
                                </a:prstGeom>
                                <a:solidFill>
                                  <a:srgbClr val="4F81BD">
                                    <a:lumMod val="40000"/>
                                    <a:lumOff val="60000"/>
                                  </a:srgbClr>
                                </a:solidFill>
                                <a:ln w="9525">
                                  <a:solidFill>
                                    <a:srgbClr val="4F81BD">
                                      <a:lumMod val="40000"/>
                                      <a:lumOff val="60000"/>
                                    </a:srgbClr>
                                  </a:solidFill>
                                  <a:miter lim="800000"/>
                                  <a:headEnd/>
                                  <a:tailEnd/>
                                </a:ln>
                              </wps:spPr>
                              <wps:bodyPr rot="0" vert="horz" wrap="square" lIns="91440" tIns="45720" rIns="91440" bIns="45720" anchor="t" anchorCtr="0" upright="1">
                                <a:noAutofit/>
                              </wps:bodyPr>
                            </wps:wsp>
                            <wps:wsp>
                              <wps:cNvPr id="58" name="Text Box 235"/>
                              <wps:cNvSpPr txBox="1">
                                <a:spLocks noChangeArrowheads="1"/>
                              </wps:cNvSpPr>
                              <wps:spPr bwMode="auto">
                                <a:xfrm>
                                  <a:off x="2400" y="11367"/>
                                  <a:ext cx="3945" cy="462"/>
                                </a:xfrm>
                                <a:prstGeom prst="rect">
                                  <a:avLst/>
                                </a:prstGeom>
                                <a:solidFill>
                                  <a:srgbClr val="FFFFFF"/>
                                </a:solidFill>
                                <a:ln w="9525">
                                  <a:solidFill>
                                    <a:sysClr val="window" lastClr="FFFFFF">
                                      <a:lumMod val="100000"/>
                                      <a:lumOff val="0"/>
                                    </a:sysClr>
                                  </a:solidFill>
                                  <a:miter lim="800000"/>
                                  <a:headEnd/>
                                  <a:tailEnd/>
                                </a:ln>
                              </wps:spPr>
                              <wps:txbx>
                                <w:txbxContent>
                                  <w:p w:rsidR="00DA6887" w:rsidRDefault="00DA6887" w:rsidP="00A823C8">
                                    <w:pPr>
                                      <w:rPr>
                                        <w:rFonts w:cs="Times New Roman"/>
                                      </w:rPr>
                                    </w:pPr>
                                    <w:r>
                                      <w:rPr>
                                        <w:rFonts w:cs="Times New Roman"/>
                                      </w:rPr>
                                      <w:t>Экономические критерии</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7173921" id="Group 230" o:spid="_x0000_s1215" style="position:absolute;left:0;text-align:left;margin-left:-6.15pt;margin-top:-45.65pt;width:508.15pt;height:579.9pt;z-index:-251650048" coordorigin="1578,231" coordsize="10163,1159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">
                      <v:rect id="Rectangle 231" o:spid="_x0000_s1216" style="position:absolute;left:10212;top:2832;width:1529;height:16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UNVVMEA&#10;AADbAAAADwAAAGRycy9kb3ducmV2LnhtbESPQWsCMRSE74L/ITyhN82uWJGtUYqgeCmobfH62Dw3&#10;S5OXZRPd9d+bguBxmJlvmOW6d1bcqA21ZwX5JANBXHpdc6Xg53s7XoAIEVmj9UwK7hRgvRoOllho&#10;3/GRbqdYiQThUKACE2NTSBlKQw7DxDfEybv41mFMsq2kbrFLcGflNMvm0mHNacFgQxtD5d/p6hTY&#10;yznm93zhD2RRf+nzznS/O6XeRv3nB4hIfXyFn+29VvA+g/8v6QfI1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VDVVTBAAAA2wAAAA8AAAAAAAAAAAAAAAAAmAIAAGRycy9kb3du&#10;cmV2LnhtbFBLBQYAAAAABAAEAPUAAACGAwAAAAA=&#10;" fillcolor="#b9cde5" strokecolor="#b9cde5"/>
                      <v:shape id="AutoShape 232" o:spid="_x0000_s1217" type="#_x0000_t6" style="position:absolute;left:5586;top:793;width:4618;height:506;rotation:11447242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imjw8UA&#10;AADbAAAADwAAAGRycy9kb3ducmV2LnhtbESPW2vCQBSE3wv+h+UU+qYbS71F1yAlBZ8ErRF8O2RP&#10;LjZ7Ns1uNf33rlDo4zAz3zCrpDeNuFLnassKxqMIBHFudc2lguPnx3AOwnlkjY1lUvBLDpL14GmF&#10;sbY33tP14EsRIOxiVFB538ZSurwig25kW+LgFbYz6IPsSqk7vAW4aeRrFE2lwZrDQoUtvVeUfx1+&#10;jILFeGov51lB22/5tqesTLPTLlXq5bnfLEF46v1/+K+91QomE3h8CT9Aru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2KaPDxQAAANsAAAAPAAAAAAAAAAAAAAAAAJgCAABkcnMv&#10;ZG93bnJldi54bWxQSwUGAAAAAAQABAD1AAAAigMAAAAA&#10;" fillcolor="#4f81bd" strokecolor="#4f81bd"/>
                      <v:shape id="Text Box 233" o:spid="_x0000_s1218" type="#_x0000_t202" style="position:absolute;left:6355;top:231;width:246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TJCGcMA&#10;AADbAAAADwAAAGRycy9kb3ducmV2LnhtbESPT4vCMBTE7wt+h/AEL4umFlakGksRF/fqn4u3R/Ns&#10;i81L22Rt3U+/EQSPw8z8hlmng6nFnTpXWVYwn0UgiHOrKy4UnE/f0yUI55E11pZJwYMcpJvRxxoT&#10;bXs+0P3oCxEg7BJUUHrfJFK6vCSDbmYb4uBdbWfQB9kVUnfYB7ipZRxFC2mw4rBQYkPbkvLb8dco&#10;sP3uYSy1Ufx5+TP7bdYernGr1GQ8ZCsQngb/Dr/aP1rB1wKeX8IPkJt/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TJCGcMAAADbAAAADwAAAAAAAAAAAAAAAACYAgAAZHJzL2Rv&#10;d25yZXYueG1sUEsFBgAAAAAEAAQA9QAAAIgDAAAAAA==&#10;" strokecolor="white">
                        <v:textbox>
                          <w:txbxContent>
                            <w:p w:rsidR="00DA6887" w:rsidRDefault="00DA6887" w:rsidP="00A823C8">
                              <w:pPr>
                                <w:jc w:val="center"/>
                                <w:rPr>
                                  <w:rFonts w:cs="Times New Roman"/>
                                  <w:b/>
                                  <w:sz w:val="20"/>
                                  <w:szCs w:val="20"/>
                                </w:rPr>
                              </w:pPr>
                              <w:r>
                                <w:rPr>
                                  <w:rFonts w:cs="Times New Roman"/>
                                  <w:b/>
                                  <w:sz w:val="20"/>
                                  <w:szCs w:val="20"/>
                                </w:rPr>
                                <w:t>Приоритет</w:t>
                              </w:r>
                            </w:p>
                          </w:txbxContent>
                        </v:textbox>
                      </v:shape>
                      <v:rect id="Rectangle 234" o:spid="_x0000_s1219" style="position:absolute;left:1578;top:11445;width:630;height:2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ZHLI8EA&#10;AADbAAAADwAAAGRycy9kb3ducmV2LnhtbESPQWsCMRSE74L/ITyhN82uYJWtUYqgeCmobfH62Dw3&#10;S5OXZRPd9d+bguBxmJlvmOW6d1bcqA21ZwX5JANBXHpdc6Xg53s7XoAIEVmj9UwK7hRgvRoOllho&#10;3/GRbqdYiQThUKACE2NTSBlKQw7DxDfEybv41mFMsq2kbrFLcGflNMvepcOa04LBhjaGyr/T1Smw&#10;l3PM7/nCH8ii/tLnnel+d0q9jfrPDxCR+vgKP9t7rWA2h/8v6QfI1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WRyyPBAAAA2wAAAA8AAAAAAAAAAAAAAAAAmAIAAGRycy9kb3du&#10;cmV2LnhtbFBLBQYAAAAABAAEAPUAAACGAwAAAAA=&#10;" fillcolor="#b9cde5" strokecolor="#b9cde5"/>
                      <v:shape id="Text Box 235" o:spid="_x0000_s1220" type="#_x0000_t202" style="position:absolute;left:2400;top:11367;width:3945;height:4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Fz8L4A&#10;AADbAAAADwAAAGRycy9kb3ducmV2LnhtbERPy6rCMBDdC/5DGMGNaGrhilSjiCi69bFxNzRjW2wm&#10;bRNt9etvFoLLw3kv150pxYsaV1hWMJ1EIIhTqwvOFFwv+/EchPPIGkvLpOBNDtarfm+JibYtn+h1&#10;9pkIIewSVJB7XyVSujQng25iK+LA3W1j0AfYZFI32IZwU8o4imbSYMGhIceKtjmlj/PTKLDt7m0s&#10;1VE8un3MYbupT/e4Vmo46DYLEJ46/xN/3Uet4C+MDV/CD5Crf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Phc/C+AAAA2wAAAA8AAAAAAAAAAAAAAAAAmAIAAGRycy9kb3ducmV2&#10;LnhtbFBLBQYAAAAABAAEAPUAAACDAwAAAAA=&#10;" strokecolor="white">
                        <v:textbox>
                          <w:txbxContent>
                            <w:p w:rsidR="00DA6887" w:rsidRDefault="00DA6887" w:rsidP="00A823C8">
                              <w:pPr>
                                <w:rPr>
                                  <w:rFonts w:cs="Times New Roman"/>
                                </w:rPr>
                              </w:pPr>
                              <w:r>
                                <w:rPr>
                                  <w:rFonts w:cs="Times New Roman"/>
                                </w:rPr>
                                <w:t>Экономические критерии</w:t>
                              </w:r>
                            </w:p>
                          </w:txbxContent>
                        </v:textbox>
                      </v:shape>
                    </v:group>
                  </w:pict>
                </mc:Fallback>
              </mc:AlternateContent>
            </w:r>
          </w:p>
        </w:tc>
        <w:tc>
          <w:tcPr>
            <w:tcW w:w="2410" w:type="dxa"/>
            <w:vMerge w:val="restart"/>
            <w:tcBorders>
              <w:top w:val="single" w:sz="4" w:space="0" w:color="4F81BD"/>
              <w:left w:val="single" w:sz="6" w:space="0" w:color="4F81BD"/>
              <w:bottom w:val="single" w:sz="6" w:space="0" w:color="4F81BD"/>
              <w:right w:val="single" w:sz="6" w:space="0" w:color="4F81BD"/>
            </w:tcBorders>
            <w:vAlign w:val="center"/>
            <w:hideMark/>
          </w:tcPr>
          <w:p w:rsidR="00A823C8" w:rsidRPr="00A823C8" w:rsidRDefault="00A823C8" w:rsidP="00A823C8">
            <w:pPr>
              <w:jc w:val="center"/>
              <w:rPr>
                <w:b/>
                <w:szCs w:val="24"/>
                <w:lang w:eastAsia="en-US"/>
              </w:rPr>
            </w:pPr>
            <w:r w:rsidRPr="00A823C8">
              <w:rPr>
                <w:b/>
                <w:szCs w:val="24"/>
              </w:rPr>
              <w:t>Параметры критериев</w:t>
            </w:r>
          </w:p>
        </w:tc>
        <w:tc>
          <w:tcPr>
            <w:tcW w:w="4678" w:type="dxa"/>
            <w:gridSpan w:val="3"/>
            <w:tcBorders>
              <w:top w:val="single" w:sz="4" w:space="0" w:color="4F81BD"/>
              <w:left w:val="single" w:sz="6" w:space="0" w:color="4F81BD"/>
              <w:bottom w:val="single" w:sz="6" w:space="0" w:color="4F81BD"/>
              <w:right w:val="single" w:sz="6" w:space="0" w:color="4F81BD"/>
            </w:tcBorders>
            <w:vAlign w:val="center"/>
            <w:hideMark/>
          </w:tcPr>
          <w:p w:rsidR="00A823C8" w:rsidRPr="00A823C8" w:rsidRDefault="00A823C8" w:rsidP="00A823C8">
            <w:pPr>
              <w:jc w:val="center"/>
              <w:rPr>
                <w:b/>
                <w:szCs w:val="24"/>
                <w:lang w:eastAsia="en-US"/>
              </w:rPr>
            </w:pPr>
            <w:r w:rsidRPr="00A823C8">
              <w:rPr>
                <w:b/>
                <w:szCs w:val="24"/>
              </w:rPr>
              <w:t>Балльная оценка приоритета проекта по отдельным параметрам</w:t>
            </w:r>
          </w:p>
        </w:tc>
        <w:tc>
          <w:tcPr>
            <w:tcW w:w="1478" w:type="dxa"/>
            <w:vMerge w:val="restart"/>
            <w:tcBorders>
              <w:top w:val="single" w:sz="4" w:space="0" w:color="4F81BD"/>
              <w:left w:val="single" w:sz="6" w:space="0" w:color="4F81BD"/>
              <w:bottom w:val="single" w:sz="6" w:space="0" w:color="4F81BD"/>
              <w:right w:val="single" w:sz="4" w:space="0" w:color="4F81BD"/>
            </w:tcBorders>
            <w:vAlign w:val="center"/>
            <w:hideMark/>
          </w:tcPr>
          <w:p w:rsidR="00A823C8" w:rsidRPr="00A823C8" w:rsidRDefault="00A823C8" w:rsidP="00A823C8">
            <w:pPr>
              <w:jc w:val="center"/>
              <w:rPr>
                <w:b/>
                <w:szCs w:val="24"/>
                <w:lang w:eastAsia="en-US"/>
              </w:rPr>
            </w:pPr>
            <w:r w:rsidRPr="00A823C8">
              <w:rPr>
                <w:b/>
                <w:szCs w:val="24"/>
              </w:rPr>
              <w:t>Вес параметра в итоговом ранге приоритета проекта</w:t>
            </w:r>
          </w:p>
        </w:tc>
      </w:tr>
      <w:tr w:rsidR="00A823C8" w:rsidRPr="00A823C8" w:rsidTr="00C81986">
        <w:trPr>
          <w:cantSplit/>
        </w:trPr>
        <w:tc>
          <w:tcPr>
            <w:tcW w:w="8613" w:type="dxa"/>
            <w:vMerge/>
            <w:tcBorders>
              <w:top w:val="single" w:sz="4" w:space="0" w:color="4F81BD"/>
              <w:left w:val="single" w:sz="4" w:space="0" w:color="4F81BD"/>
              <w:bottom w:val="single" w:sz="6" w:space="0" w:color="4F81BD"/>
              <w:right w:val="single" w:sz="6" w:space="0" w:color="4F81BD"/>
            </w:tcBorders>
            <w:vAlign w:val="center"/>
            <w:hideMark/>
          </w:tcPr>
          <w:p w:rsidR="00A823C8" w:rsidRPr="00A823C8" w:rsidRDefault="00A823C8" w:rsidP="00A823C8">
            <w:pPr>
              <w:jc w:val="left"/>
              <w:rPr>
                <w:szCs w:val="24"/>
                <w:lang w:eastAsia="en-US"/>
              </w:rPr>
            </w:pPr>
          </w:p>
        </w:tc>
        <w:tc>
          <w:tcPr>
            <w:tcW w:w="2410" w:type="dxa"/>
            <w:vMerge/>
            <w:tcBorders>
              <w:top w:val="single" w:sz="4" w:space="0" w:color="4F81BD"/>
              <w:left w:val="single" w:sz="6" w:space="0" w:color="4F81BD"/>
              <w:bottom w:val="single" w:sz="6" w:space="0" w:color="4F81BD"/>
              <w:right w:val="single" w:sz="6" w:space="0" w:color="4F81BD"/>
            </w:tcBorders>
            <w:vAlign w:val="center"/>
            <w:hideMark/>
          </w:tcPr>
          <w:p w:rsidR="00A823C8" w:rsidRPr="00A823C8" w:rsidRDefault="00A823C8" w:rsidP="00A823C8">
            <w:pPr>
              <w:jc w:val="left"/>
              <w:rPr>
                <w:b/>
                <w:szCs w:val="24"/>
                <w:lang w:eastAsia="en-US"/>
              </w:rPr>
            </w:pPr>
          </w:p>
        </w:tc>
        <w:tc>
          <w:tcPr>
            <w:tcW w:w="1701" w:type="dxa"/>
            <w:tcBorders>
              <w:top w:val="single" w:sz="6" w:space="0" w:color="4F81BD"/>
              <w:left w:val="single" w:sz="6" w:space="0" w:color="4F81BD"/>
              <w:bottom w:val="single" w:sz="6" w:space="0" w:color="4F81BD"/>
              <w:right w:val="single" w:sz="6" w:space="0" w:color="4F81BD"/>
            </w:tcBorders>
            <w:vAlign w:val="center"/>
            <w:hideMark/>
          </w:tcPr>
          <w:p w:rsidR="00A823C8" w:rsidRPr="00A823C8" w:rsidRDefault="00A823C8" w:rsidP="00A823C8">
            <w:pPr>
              <w:jc w:val="center"/>
              <w:rPr>
                <w:szCs w:val="24"/>
                <w:lang w:eastAsia="en-US"/>
              </w:rPr>
            </w:pPr>
            <w:r w:rsidRPr="00A823C8">
              <w:rPr>
                <w:szCs w:val="24"/>
              </w:rPr>
              <w:t>1 балл</w:t>
            </w:r>
          </w:p>
        </w:tc>
        <w:tc>
          <w:tcPr>
            <w:tcW w:w="1418" w:type="dxa"/>
            <w:tcBorders>
              <w:top w:val="single" w:sz="6" w:space="0" w:color="4F81BD"/>
              <w:left w:val="single" w:sz="6" w:space="0" w:color="4F81BD"/>
              <w:bottom w:val="single" w:sz="6" w:space="0" w:color="4F81BD"/>
              <w:right w:val="single" w:sz="6" w:space="0" w:color="4F81BD"/>
            </w:tcBorders>
            <w:vAlign w:val="center"/>
            <w:hideMark/>
          </w:tcPr>
          <w:p w:rsidR="00A823C8" w:rsidRPr="00A823C8" w:rsidRDefault="00A823C8" w:rsidP="00A823C8">
            <w:pPr>
              <w:jc w:val="center"/>
              <w:rPr>
                <w:szCs w:val="24"/>
                <w:lang w:eastAsia="en-US"/>
              </w:rPr>
            </w:pPr>
            <w:r w:rsidRPr="00A823C8">
              <w:rPr>
                <w:szCs w:val="24"/>
              </w:rPr>
              <w:t>2 балла</w:t>
            </w:r>
          </w:p>
        </w:tc>
        <w:tc>
          <w:tcPr>
            <w:tcW w:w="1559" w:type="dxa"/>
            <w:tcBorders>
              <w:top w:val="single" w:sz="6" w:space="0" w:color="4F81BD"/>
              <w:left w:val="single" w:sz="6" w:space="0" w:color="4F81BD"/>
              <w:bottom w:val="single" w:sz="6" w:space="0" w:color="4F81BD"/>
              <w:right w:val="single" w:sz="6" w:space="0" w:color="4F81BD"/>
            </w:tcBorders>
            <w:vAlign w:val="center"/>
            <w:hideMark/>
          </w:tcPr>
          <w:p w:rsidR="00A823C8" w:rsidRPr="00A823C8" w:rsidRDefault="00A823C8" w:rsidP="00A823C8">
            <w:pPr>
              <w:jc w:val="center"/>
              <w:rPr>
                <w:szCs w:val="24"/>
                <w:lang w:eastAsia="en-US"/>
              </w:rPr>
            </w:pPr>
            <w:r w:rsidRPr="00A823C8">
              <w:rPr>
                <w:szCs w:val="24"/>
              </w:rPr>
              <w:t>3 балла</w:t>
            </w:r>
          </w:p>
        </w:tc>
        <w:tc>
          <w:tcPr>
            <w:tcW w:w="1478" w:type="dxa"/>
            <w:vMerge/>
            <w:tcBorders>
              <w:top w:val="single" w:sz="4" w:space="0" w:color="4F81BD"/>
              <w:left w:val="single" w:sz="6" w:space="0" w:color="4F81BD"/>
              <w:bottom w:val="single" w:sz="6" w:space="0" w:color="4F81BD"/>
              <w:right w:val="single" w:sz="4" w:space="0" w:color="4F81BD"/>
            </w:tcBorders>
            <w:vAlign w:val="center"/>
            <w:hideMark/>
          </w:tcPr>
          <w:p w:rsidR="00A823C8" w:rsidRPr="00A823C8" w:rsidRDefault="00A823C8" w:rsidP="00A823C8">
            <w:pPr>
              <w:jc w:val="left"/>
              <w:rPr>
                <w:b/>
                <w:szCs w:val="24"/>
                <w:lang w:eastAsia="en-US"/>
              </w:rPr>
            </w:pPr>
          </w:p>
        </w:tc>
      </w:tr>
      <w:tr w:rsidR="00A823C8" w:rsidRPr="00A823C8" w:rsidTr="00C81986">
        <w:trPr>
          <w:cantSplit/>
        </w:trPr>
        <w:tc>
          <w:tcPr>
            <w:tcW w:w="1526" w:type="dxa"/>
            <w:vMerge w:val="restart"/>
            <w:tcBorders>
              <w:top w:val="single" w:sz="6" w:space="0" w:color="4F81BD"/>
              <w:left w:val="single" w:sz="4" w:space="0" w:color="4F81BD"/>
              <w:bottom w:val="single" w:sz="6" w:space="0" w:color="4F81BD"/>
              <w:right w:val="single" w:sz="6" w:space="0" w:color="4F81BD"/>
            </w:tcBorders>
            <w:vAlign w:val="center"/>
            <w:hideMark/>
          </w:tcPr>
          <w:p w:rsidR="00A823C8" w:rsidRPr="00A823C8" w:rsidRDefault="00A823C8" w:rsidP="00A823C8">
            <w:pPr>
              <w:jc w:val="center"/>
              <w:rPr>
                <w:b/>
                <w:szCs w:val="24"/>
                <w:lang w:eastAsia="en-US"/>
              </w:rPr>
            </w:pPr>
            <w:r w:rsidRPr="00A823C8">
              <w:rPr>
                <w:b/>
                <w:szCs w:val="24"/>
              </w:rPr>
              <w:t>Приоритет по эффекту</w:t>
            </w:r>
          </w:p>
        </w:tc>
        <w:tc>
          <w:tcPr>
            <w:tcW w:w="2410" w:type="dxa"/>
            <w:tcBorders>
              <w:top w:val="single" w:sz="6" w:space="0" w:color="4F81BD"/>
              <w:left w:val="single" w:sz="6" w:space="0" w:color="4F81BD"/>
              <w:bottom w:val="single" w:sz="6" w:space="0" w:color="4F81BD"/>
              <w:right w:val="single" w:sz="6" w:space="0" w:color="4F81BD"/>
            </w:tcBorders>
            <w:vAlign w:val="center"/>
            <w:hideMark/>
          </w:tcPr>
          <w:p w:rsidR="00A823C8" w:rsidRPr="00A823C8" w:rsidRDefault="00A823C8" w:rsidP="00A823C8">
            <w:pPr>
              <w:jc w:val="left"/>
              <w:rPr>
                <w:szCs w:val="24"/>
                <w:lang w:eastAsia="en-US"/>
              </w:rPr>
            </w:pPr>
            <w:r w:rsidRPr="00A823C8">
              <w:rPr>
                <w:szCs w:val="24"/>
              </w:rPr>
              <w:t>Возможная величина штрафа за несвоевременную реализацию мероприятия (тыс. руб.)</w:t>
            </w:r>
          </w:p>
        </w:tc>
        <w:tc>
          <w:tcPr>
            <w:tcW w:w="1701" w:type="dxa"/>
            <w:tcBorders>
              <w:top w:val="single" w:sz="6" w:space="0" w:color="4F81BD"/>
              <w:left w:val="single" w:sz="6" w:space="0" w:color="4F81BD"/>
              <w:bottom w:val="single" w:sz="6" w:space="0" w:color="4F81BD"/>
              <w:right w:val="single" w:sz="6" w:space="0" w:color="4F81BD"/>
            </w:tcBorders>
            <w:vAlign w:val="center"/>
            <w:hideMark/>
          </w:tcPr>
          <w:p w:rsidR="00A823C8" w:rsidRPr="00A823C8" w:rsidRDefault="00A823C8" w:rsidP="00A823C8">
            <w:pPr>
              <w:jc w:val="center"/>
              <w:rPr>
                <w:szCs w:val="24"/>
                <w:lang w:eastAsia="en-US"/>
              </w:rPr>
            </w:pPr>
            <w:r w:rsidRPr="00A823C8">
              <w:rPr>
                <w:szCs w:val="24"/>
              </w:rPr>
              <w:t>&lt;150 или же штрафы не применяются</w:t>
            </w:r>
          </w:p>
        </w:tc>
        <w:tc>
          <w:tcPr>
            <w:tcW w:w="1418" w:type="dxa"/>
            <w:tcBorders>
              <w:top w:val="single" w:sz="6" w:space="0" w:color="4F81BD"/>
              <w:left w:val="single" w:sz="6" w:space="0" w:color="4F81BD"/>
              <w:bottom w:val="single" w:sz="6" w:space="0" w:color="4F81BD"/>
              <w:right w:val="single" w:sz="6" w:space="0" w:color="4F81BD"/>
            </w:tcBorders>
            <w:vAlign w:val="center"/>
            <w:hideMark/>
          </w:tcPr>
          <w:p w:rsidR="00A823C8" w:rsidRPr="00A823C8" w:rsidRDefault="00A823C8" w:rsidP="00A823C8">
            <w:pPr>
              <w:jc w:val="center"/>
              <w:rPr>
                <w:szCs w:val="24"/>
                <w:lang w:eastAsia="en-US"/>
              </w:rPr>
            </w:pPr>
            <w:r w:rsidRPr="00A823C8">
              <w:rPr>
                <w:szCs w:val="24"/>
              </w:rPr>
              <w:t>150-250</w:t>
            </w:r>
          </w:p>
        </w:tc>
        <w:tc>
          <w:tcPr>
            <w:tcW w:w="1559" w:type="dxa"/>
            <w:tcBorders>
              <w:top w:val="single" w:sz="6" w:space="0" w:color="4F81BD"/>
              <w:left w:val="single" w:sz="6" w:space="0" w:color="4F81BD"/>
              <w:bottom w:val="single" w:sz="6" w:space="0" w:color="4F81BD"/>
              <w:right w:val="single" w:sz="6" w:space="0" w:color="4F81BD"/>
            </w:tcBorders>
            <w:vAlign w:val="center"/>
            <w:hideMark/>
          </w:tcPr>
          <w:p w:rsidR="00A823C8" w:rsidRPr="00A823C8" w:rsidRDefault="00A823C8" w:rsidP="00A823C8">
            <w:pPr>
              <w:jc w:val="center"/>
              <w:rPr>
                <w:szCs w:val="24"/>
                <w:lang w:eastAsia="en-US"/>
              </w:rPr>
            </w:pPr>
            <w:r w:rsidRPr="00A823C8">
              <w:rPr>
                <w:szCs w:val="24"/>
              </w:rPr>
              <w:t>&gt;250</w:t>
            </w:r>
          </w:p>
        </w:tc>
        <w:tc>
          <w:tcPr>
            <w:tcW w:w="1478" w:type="dxa"/>
            <w:tcBorders>
              <w:top w:val="single" w:sz="6" w:space="0" w:color="4F81BD"/>
              <w:left w:val="single" w:sz="6" w:space="0" w:color="4F81BD"/>
              <w:bottom w:val="single" w:sz="6" w:space="0" w:color="4F81BD"/>
              <w:right w:val="single" w:sz="4" w:space="0" w:color="4F81BD"/>
            </w:tcBorders>
            <w:vAlign w:val="center"/>
            <w:hideMark/>
          </w:tcPr>
          <w:p w:rsidR="00A823C8" w:rsidRPr="00A823C8" w:rsidRDefault="00A823C8" w:rsidP="00A823C8">
            <w:pPr>
              <w:jc w:val="center"/>
              <w:rPr>
                <w:szCs w:val="24"/>
              </w:rPr>
            </w:pPr>
            <w:r w:rsidRPr="00A823C8">
              <w:rPr>
                <w:szCs w:val="24"/>
              </w:rPr>
              <w:t xml:space="preserve">                                              </w:t>
            </w:r>
          </w:p>
          <w:p w:rsidR="00A823C8" w:rsidRPr="00A823C8" w:rsidRDefault="00A823C8" w:rsidP="00A823C8">
            <w:pPr>
              <w:jc w:val="center"/>
              <w:rPr>
                <w:szCs w:val="24"/>
                <w:lang w:eastAsia="en-US"/>
              </w:rPr>
            </w:pPr>
            <w:r w:rsidRPr="00A823C8">
              <w:rPr>
                <w:szCs w:val="24"/>
              </w:rPr>
              <w:t xml:space="preserve">                         5%</w:t>
            </w:r>
          </w:p>
        </w:tc>
      </w:tr>
      <w:tr w:rsidR="00A823C8" w:rsidRPr="00A823C8" w:rsidTr="00C81986">
        <w:trPr>
          <w:cantSplit/>
        </w:trPr>
        <w:tc>
          <w:tcPr>
            <w:tcW w:w="8613" w:type="dxa"/>
            <w:vMerge/>
            <w:tcBorders>
              <w:top w:val="single" w:sz="6" w:space="0" w:color="4F81BD"/>
              <w:left w:val="single" w:sz="4" w:space="0" w:color="4F81BD"/>
              <w:bottom w:val="single" w:sz="6" w:space="0" w:color="4F81BD"/>
              <w:right w:val="single" w:sz="6" w:space="0" w:color="4F81BD"/>
            </w:tcBorders>
            <w:vAlign w:val="center"/>
            <w:hideMark/>
          </w:tcPr>
          <w:p w:rsidR="00A823C8" w:rsidRPr="00A823C8" w:rsidRDefault="00A823C8" w:rsidP="00A823C8">
            <w:pPr>
              <w:jc w:val="left"/>
              <w:rPr>
                <w:b/>
                <w:szCs w:val="24"/>
                <w:lang w:eastAsia="en-US"/>
              </w:rPr>
            </w:pPr>
          </w:p>
        </w:tc>
        <w:tc>
          <w:tcPr>
            <w:tcW w:w="2410" w:type="dxa"/>
            <w:tcBorders>
              <w:top w:val="single" w:sz="6" w:space="0" w:color="4F81BD"/>
              <w:left w:val="single" w:sz="6" w:space="0" w:color="4F81BD"/>
              <w:bottom w:val="single" w:sz="6" w:space="0" w:color="4F81BD"/>
              <w:right w:val="single" w:sz="6" w:space="0" w:color="4F81BD"/>
            </w:tcBorders>
            <w:vAlign w:val="center"/>
            <w:hideMark/>
          </w:tcPr>
          <w:p w:rsidR="00A823C8" w:rsidRPr="00A823C8" w:rsidRDefault="00A823C8" w:rsidP="00A823C8">
            <w:pPr>
              <w:jc w:val="left"/>
              <w:rPr>
                <w:szCs w:val="24"/>
                <w:lang w:eastAsia="en-US"/>
              </w:rPr>
            </w:pPr>
            <w:r w:rsidRPr="00A823C8">
              <w:rPr>
                <w:szCs w:val="24"/>
              </w:rPr>
              <w:t>Риск прочих санкций при невыполнении мероприятия (паспорт готовности к зиме, запрет эксплуатации оборудования)</w:t>
            </w:r>
          </w:p>
        </w:tc>
        <w:tc>
          <w:tcPr>
            <w:tcW w:w="1701" w:type="dxa"/>
            <w:tcBorders>
              <w:top w:val="single" w:sz="6" w:space="0" w:color="4F81BD"/>
              <w:left w:val="single" w:sz="6" w:space="0" w:color="4F81BD"/>
              <w:bottom w:val="single" w:sz="6" w:space="0" w:color="4F81BD"/>
              <w:right w:val="single" w:sz="6" w:space="0" w:color="4F81BD"/>
            </w:tcBorders>
            <w:vAlign w:val="center"/>
            <w:hideMark/>
          </w:tcPr>
          <w:p w:rsidR="00A823C8" w:rsidRPr="00A823C8" w:rsidRDefault="00A823C8" w:rsidP="00A823C8">
            <w:pPr>
              <w:jc w:val="center"/>
              <w:rPr>
                <w:szCs w:val="24"/>
                <w:lang w:eastAsia="en-US"/>
              </w:rPr>
            </w:pPr>
            <w:r w:rsidRPr="00A823C8">
              <w:rPr>
                <w:szCs w:val="24"/>
              </w:rPr>
              <w:t>Низкий</w:t>
            </w:r>
          </w:p>
        </w:tc>
        <w:tc>
          <w:tcPr>
            <w:tcW w:w="1418" w:type="dxa"/>
            <w:tcBorders>
              <w:top w:val="single" w:sz="6" w:space="0" w:color="4F81BD"/>
              <w:left w:val="single" w:sz="6" w:space="0" w:color="4F81BD"/>
              <w:bottom w:val="single" w:sz="6" w:space="0" w:color="4F81BD"/>
              <w:right w:val="single" w:sz="6" w:space="0" w:color="4F81BD"/>
            </w:tcBorders>
            <w:vAlign w:val="center"/>
            <w:hideMark/>
          </w:tcPr>
          <w:p w:rsidR="00A823C8" w:rsidRPr="00A823C8" w:rsidRDefault="00A823C8" w:rsidP="00A823C8">
            <w:pPr>
              <w:jc w:val="center"/>
              <w:rPr>
                <w:szCs w:val="24"/>
                <w:lang w:val="en-US" w:eastAsia="en-US"/>
              </w:rPr>
            </w:pPr>
            <w:r w:rsidRPr="00A823C8">
              <w:rPr>
                <w:szCs w:val="24"/>
              </w:rPr>
              <w:t>-</w:t>
            </w:r>
          </w:p>
        </w:tc>
        <w:tc>
          <w:tcPr>
            <w:tcW w:w="1559" w:type="dxa"/>
            <w:tcBorders>
              <w:top w:val="single" w:sz="6" w:space="0" w:color="4F81BD"/>
              <w:left w:val="single" w:sz="6" w:space="0" w:color="4F81BD"/>
              <w:bottom w:val="single" w:sz="6" w:space="0" w:color="4F81BD"/>
              <w:right w:val="single" w:sz="6" w:space="0" w:color="4F81BD"/>
            </w:tcBorders>
            <w:vAlign w:val="center"/>
            <w:hideMark/>
          </w:tcPr>
          <w:p w:rsidR="00A823C8" w:rsidRPr="00A823C8" w:rsidRDefault="00A823C8" w:rsidP="00A823C8">
            <w:pPr>
              <w:jc w:val="center"/>
              <w:rPr>
                <w:szCs w:val="24"/>
                <w:lang w:eastAsia="en-US"/>
              </w:rPr>
            </w:pPr>
            <w:r w:rsidRPr="00A823C8">
              <w:rPr>
                <w:szCs w:val="24"/>
              </w:rPr>
              <w:t>Высокий (есть предупреждение, просрочка)</w:t>
            </w:r>
          </w:p>
        </w:tc>
        <w:tc>
          <w:tcPr>
            <w:tcW w:w="1478" w:type="dxa"/>
            <w:tcBorders>
              <w:top w:val="single" w:sz="6" w:space="0" w:color="4F81BD"/>
              <w:left w:val="single" w:sz="6" w:space="0" w:color="4F81BD"/>
              <w:bottom w:val="single" w:sz="6" w:space="0" w:color="4F81BD"/>
              <w:right w:val="single" w:sz="4" w:space="0" w:color="4F81BD"/>
            </w:tcBorders>
            <w:vAlign w:val="center"/>
            <w:hideMark/>
          </w:tcPr>
          <w:p w:rsidR="00A823C8" w:rsidRPr="00A823C8" w:rsidRDefault="00A823C8" w:rsidP="00A823C8">
            <w:pPr>
              <w:jc w:val="center"/>
              <w:rPr>
                <w:szCs w:val="24"/>
                <w:lang w:val="en-US" w:eastAsia="en-US"/>
              </w:rPr>
            </w:pPr>
            <w:r w:rsidRPr="00A823C8">
              <w:rPr>
                <w:szCs w:val="24"/>
              </w:rPr>
              <w:t>2</w:t>
            </w:r>
            <w:r w:rsidRPr="00A823C8">
              <w:rPr>
                <w:szCs w:val="24"/>
                <w:lang w:val="en-US"/>
              </w:rPr>
              <w:t>0%</w:t>
            </w:r>
          </w:p>
        </w:tc>
      </w:tr>
      <w:tr w:rsidR="00A823C8" w:rsidRPr="00A823C8" w:rsidTr="00C81986">
        <w:trPr>
          <w:cantSplit/>
        </w:trPr>
        <w:tc>
          <w:tcPr>
            <w:tcW w:w="1526" w:type="dxa"/>
            <w:vMerge w:val="restart"/>
            <w:tcBorders>
              <w:top w:val="single" w:sz="6" w:space="0" w:color="4F81BD"/>
              <w:left w:val="single" w:sz="4" w:space="0" w:color="4F81BD"/>
              <w:bottom w:val="single" w:sz="6" w:space="0" w:color="4F81BD"/>
              <w:right w:val="single" w:sz="6" w:space="0" w:color="4F81BD"/>
            </w:tcBorders>
            <w:vAlign w:val="center"/>
            <w:hideMark/>
          </w:tcPr>
          <w:p w:rsidR="00A823C8" w:rsidRPr="00A823C8" w:rsidRDefault="00A823C8" w:rsidP="00A823C8">
            <w:pPr>
              <w:jc w:val="center"/>
              <w:rPr>
                <w:b/>
                <w:szCs w:val="24"/>
                <w:lang w:eastAsia="en-US"/>
              </w:rPr>
            </w:pPr>
            <w:r w:rsidRPr="00A823C8">
              <w:rPr>
                <w:b/>
                <w:szCs w:val="24"/>
              </w:rPr>
              <w:t>Приоритет по срочности</w:t>
            </w:r>
          </w:p>
        </w:tc>
        <w:tc>
          <w:tcPr>
            <w:tcW w:w="2410" w:type="dxa"/>
            <w:tcBorders>
              <w:top w:val="single" w:sz="6" w:space="0" w:color="4F81BD"/>
              <w:left w:val="single" w:sz="6" w:space="0" w:color="4F81BD"/>
              <w:bottom w:val="single" w:sz="6" w:space="0" w:color="4F81BD"/>
              <w:right w:val="single" w:sz="6" w:space="0" w:color="4F81BD"/>
            </w:tcBorders>
            <w:vAlign w:val="center"/>
            <w:hideMark/>
          </w:tcPr>
          <w:p w:rsidR="00A823C8" w:rsidRPr="00A823C8" w:rsidRDefault="00A823C8" w:rsidP="00A823C8">
            <w:pPr>
              <w:jc w:val="left"/>
              <w:rPr>
                <w:szCs w:val="24"/>
                <w:lang w:eastAsia="en-US"/>
              </w:rPr>
            </w:pPr>
            <w:r w:rsidRPr="00A823C8">
              <w:rPr>
                <w:szCs w:val="24"/>
              </w:rPr>
              <w:t>Срок исполнения предписания (лет)</w:t>
            </w:r>
          </w:p>
        </w:tc>
        <w:tc>
          <w:tcPr>
            <w:tcW w:w="1701" w:type="dxa"/>
            <w:tcBorders>
              <w:top w:val="single" w:sz="6" w:space="0" w:color="4F81BD"/>
              <w:left w:val="single" w:sz="6" w:space="0" w:color="4F81BD"/>
              <w:bottom w:val="single" w:sz="6" w:space="0" w:color="4F81BD"/>
              <w:right w:val="single" w:sz="6" w:space="0" w:color="4F81BD"/>
            </w:tcBorders>
            <w:vAlign w:val="center"/>
            <w:hideMark/>
          </w:tcPr>
          <w:p w:rsidR="00A823C8" w:rsidRPr="00A823C8" w:rsidRDefault="00A823C8" w:rsidP="00A823C8">
            <w:pPr>
              <w:jc w:val="center"/>
              <w:rPr>
                <w:szCs w:val="24"/>
                <w:lang w:eastAsia="en-US"/>
              </w:rPr>
            </w:pPr>
            <w:r w:rsidRPr="00A823C8">
              <w:rPr>
                <w:szCs w:val="24"/>
              </w:rPr>
              <w:t>не установлен</w:t>
            </w:r>
          </w:p>
        </w:tc>
        <w:tc>
          <w:tcPr>
            <w:tcW w:w="1418" w:type="dxa"/>
            <w:tcBorders>
              <w:top w:val="single" w:sz="6" w:space="0" w:color="4F81BD"/>
              <w:left w:val="single" w:sz="6" w:space="0" w:color="4F81BD"/>
              <w:bottom w:val="single" w:sz="6" w:space="0" w:color="4F81BD"/>
              <w:right w:val="single" w:sz="6" w:space="0" w:color="4F81BD"/>
            </w:tcBorders>
            <w:vAlign w:val="center"/>
            <w:hideMark/>
          </w:tcPr>
          <w:p w:rsidR="00A823C8" w:rsidRPr="00A823C8" w:rsidRDefault="00A823C8" w:rsidP="00A823C8">
            <w:pPr>
              <w:jc w:val="center"/>
              <w:rPr>
                <w:szCs w:val="24"/>
                <w:lang w:eastAsia="en-US"/>
              </w:rPr>
            </w:pPr>
            <w:r w:rsidRPr="00A823C8">
              <w:rPr>
                <w:rFonts w:eastAsia="Calibri"/>
                <w:position w:val="-4"/>
                <w:szCs w:val="24"/>
                <w:lang w:val="en-US" w:eastAsia="en-US"/>
              </w:rPr>
              <w:object w:dxaOrig="195" w:dyaOrig="240">
                <v:shape id="_x0000_i1029" type="#_x0000_t75" style="width:9pt;height:12pt" o:ole="">
                  <v:imagedata r:id="rId13" o:title=""/>
                </v:shape>
                <o:OLEObject Type="Embed" ProgID="Equation.3" ShapeID="_x0000_i1029" DrawAspect="Content" ObjectID="_1427273266" r:id="rId14"/>
              </w:object>
            </w:r>
            <w:r w:rsidRPr="00A823C8">
              <w:rPr>
                <w:szCs w:val="24"/>
                <w:lang w:val="en-US"/>
              </w:rPr>
              <w:t xml:space="preserve">1 </w:t>
            </w:r>
            <w:r w:rsidRPr="00A823C8">
              <w:rPr>
                <w:szCs w:val="24"/>
              </w:rPr>
              <w:t>года</w:t>
            </w:r>
          </w:p>
        </w:tc>
        <w:tc>
          <w:tcPr>
            <w:tcW w:w="1559" w:type="dxa"/>
            <w:tcBorders>
              <w:top w:val="single" w:sz="6" w:space="0" w:color="4F81BD"/>
              <w:left w:val="single" w:sz="6" w:space="0" w:color="4F81BD"/>
              <w:bottom w:val="single" w:sz="6" w:space="0" w:color="4F81BD"/>
              <w:right w:val="single" w:sz="6" w:space="0" w:color="4F81BD"/>
            </w:tcBorders>
            <w:vAlign w:val="center"/>
            <w:hideMark/>
          </w:tcPr>
          <w:p w:rsidR="00A823C8" w:rsidRPr="00A823C8" w:rsidRDefault="00A823C8" w:rsidP="00A823C8">
            <w:pPr>
              <w:jc w:val="center"/>
              <w:rPr>
                <w:szCs w:val="24"/>
                <w:lang w:eastAsia="en-US"/>
              </w:rPr>
            </w:pPr>
            <w:r w:rsidRPr="00A823C8">
              <w:rPr>
                <w:szCs w:val="24"/>
                <w:lang w:val="en-US"/>
              </w:rPr>
              <w:t>&lt;</w:t>
            </w:r>
            <w:r w:rsidRPr="00A823C8">
              <w:rPr>
                <w:szCs w:val="24"/>
              </w:rPr>
              <w:t xml:space="preserve"> 1 года, просрочен</w:t>
            </w:r>
          </w:p>
        </w:tc>
        <w:tc>
          <w:tcPr>
            <w:tcW w:w="1478" w:type="dxa"/>
            <w:tcBorders>
              <w:top w:val="single" w:sz="6" w:space="0" w:color="4F81BD"/>
              <w:left w:val="single" w:sz="6" w:space="0" w:color="4F81BD"/>
              <w:bottom w:val="single" w:sz="6" w:space="0" w:color="4F81BD"/>
              <w:right w:val="single" w:sz="4" w:space="0" w:color="4F81BD"/>
            </w:tcBorders>
            <w:vAlign w:val="center"/>
            <w:hideMark/>
          </w:tcPr>
          <w:p w:rsidR="00A823C8" w:rsidRPr="00A823C8" w:rsidRDefault="00A823C8" w:rsidP="00A823C8">
            <w:pPr>
              <w:jc w:val="center"/>
              <w:rPr>
                <w:szCs w:val="24"/>
                <w:lang w:eastAsia="en-US"/>
              </w:rPr>
            </w:pPr>
            <w:r w:rsidRPr="00A823C8">
              <w:rPr>
                <w:szCs w:val="24"/>
              </w:rPr>
              <w:t>20%</w:t>
            </w:r>
          </w:p>
        </w:tc>
      </w:tr>
      <w:tr w:rsidR="00A823C8" w:rsidRPr="00A823C8" w:rsidTr="00C81986">
        <w:trPr>
          <w:cantSplit/>
        </w:trPr>
        <w:tc>
          <w:tcPr>
            <w:tcW w:w="8613" w:type="dxa"/>
            <w:vMerge/>
            <w:tcBorders>
              <w:top w:val="single" w:sz="6" w:space="0" w:color="4F81BD"/>
              <w:left w:val="single" w:sz="4" w:space="0" w:color="4F81BD"/>
              <w:bottom w:val="single" w:sz="6" w:space="0" w:color="4F81BD"/>
              <w:right w:val="single" w:sz="6" w:space="0" w:color="4F81BD"/>
            </w:tcBorders>
            <w:vAlign w:val="center"/>
            <w:hideMark/>
          </w:tcPr>
          <w:p w:rsidR="00A823C8" w:rsidRPr="00A823C8" w:rsidRDefault="00A823C8" w:rsidP="00A823C8">
            <w:pPr>
              <w:jc w:val="left"/>
              <w:rPr>
                <w:b/>
                <w:szCs w:val="24"/>
                <w:lang w:eastAsia="en-US"/>
              </w:rPr>
            </w:pPr>
          </w:p>
        </w:tc>
        <w:tc>
          <w:tcPr>
            <w:tcW w:w="2410" w:type="dxa"/>
            <w:tcBorders>
              <w:top w:val="single" w:sz="6" w:space="0" w:color="4F81BD"/>
              <w:left w:val="single" w:sz="6" w:space="0" w:color="4F81BD"/>
              <w:bottom w:val="single" w:sz="6" w:space="0" w:color="4F81BD"/>
              <w:right w:val="single" w:sz="6" w:space="0" w:color="4F81BD"/>
            </w:tcBorders>
            <w:vAlign w:val="center"/>
            <w:hideMark/>
          </w:tcPr>
          <w:p w:rsidR="00A823C8" w:rsidRPr="00A823C8" w:rsidRDefault="00A823C8" w:rsidP="00A823C8">
            <w:pPr>
              <w:jc w:val="left"/>
              <w:rPr>
                <w:szCs w:val="24"/>
                <w:lang w:eastAsia="en-US"/>
              </w:rPr>
            </w:pPr>
            <w:r w:rsidRPr="00A823C8">
              <w:rPr>
                <w:szCs w:val="24"/>
              </w:rPr>
              <w:t>Срочночть выполнения работ в соответствии с требованиями законодательства</w:t>
            </w:r>
          </w:p>
        </w:tc>
        <w:tc>
          <w:tcPr>
            <w:tcW w:w="1701" w:type="dxa"/>
            <w:tcBorders>
              <w:top w:val="single" w:sz="6" w:space="0" w:color="4F81BD"/>
              <w:left w:val="single" w:sz="6" w:space="0" w:color="4F81BD"/>
              <w:bottom w:val="single" w:sz="6" w:space="0" w:color="4F81BD"/>
              <w:right w:val="single" w:sz="6" w:space="0" w:color="4F81BD"/>
            </w:tcBorders>
            <w:vAlign w:val="center"/>
            <w:hideMark/>
          </w:tcPr>
          <w:p w:rsidR="00A823C8" w:rsidRPr="00A823C8" w:rsidRDefault="00A823C8" w:rsidP="00A823C8">
            <w:pPr>
              <w:jc w:val="center"/>
              <w:rPr>
                <w:szCs w:val="24"/>
                <w:lang w:eastAsia="en-US"/>
              </w:rPr>
            </w:pPr>
            <w:r w:rsidRPr="00A823C8">
              <w:rPr>
                <w:szCs w:val="24"/>
              </w:rPr>
              <w:t>не срочно</w:t>
            </w:r>
          </w:p>
        </w:tc>
        <w:tc>
          <w:tcPr>
            <w:tcW w:w="1418" w:type="dxa"/>
            <w:tcBorders>
              <w:top w:val="single" w:sz="6" w:space="0" w:color="4F81BD"/>
              <w:left w:val="single" w:sz="6" w:space="0" w:color="4F81BD"/>
              <w:bottom w:val="single" w:sz="6" w:space="0" w:color="4F81BD"/>
              <w:right w:val="single" w:sz="6" w:space="0" w:color="4F81BD"/>
            </w:tcBorders>
            <w:vAlign w:val="center"/>
            <w:hideMark/>
          </w:tcPr>
          <w:p w:rsidR="00A823C8" w:rsidRPr="00A823C8" w:rsidRDefault="00A823C8" w:rsidP="00A823C8">
            <w:pPr>
              <w:jc w:val="center"/>
              <w:rPr>
                <w:szCs w:val="24"/>
                <w:lang w:eastAsia="en-US"/>
              </w:rPr>
            </w:pPr>
            <w:r w:rsidRPr="00A823C8">
              <w:rPr>
                <w:szCs w:val="24"/>
              </w:rPr>
              <w:t>срочно</w:t>
            </w:r>
          </w:p>
        </w:tc>
        <w:tc>
          <w:tcPr>
            <w:tcW w:w="1559" w:type="dxa"/>
            <w:tcBorders>
              <w:top w:val="single" w:sz="6" w:space="0" w:color="4F81BD"/>
              <w:left w:val="single" w:sz="6" w:space="0" w:color="4F81BD"/>
              <w:bottom w:val="single" w:sz="6" w:space="0" w:color="4F81BD"/>
              <w:right w:val="single" w:sz="6" w:space="0" w:color="4F81BD"/>
            </w:tcBorders>
            <w:vAlign w:val="center"/>
            <w:hideMark/>
          </w:tcPr>
          <w:p w:rsidR="00A823C8" w:rsidRPr="00A823C8" w:rsidRDefault="00A823C8" w:rsidP="00A823C8">
            <w:pPr>
              <w:jc w:val="center"/>
              <w:rPr>
                <w:szCs w:val="24"/>
                <w:lang w:eastAsia="en-US"/>
              </w:rPr>
            </w:pPr>
            <w:r w:rsidRPr="00A823C8">
              <w:rPr>
                <w:szCs w:val="24"/>
              </w:rPr>
              <w:t>крайне срочно</w:t>
            </w:r>
          </w:p>
        </w:tc>
        <w:tc>
          <w:tcPr>
            <w:tcW w:w="1478" w:type="dxa"/>
            <w:tcBorders>
              <w:top w:val="single" w:sz="6" w:space="0" w:color="4F81BD"/>
              <w:left w:val="single" w:sz="6" w:space="0" w:color="4F81BD"/>
              <w:bottom w:val="single" w:sz="6" w:space="0" w:color="4F81BD"/>
              <w:right w:val="single" w:sz="4" w:space="0" w:color="4F81BD"/>
            </w:tcBorders>
            <w:vAlign w:val="center"/>
            <w:hideMark/>
          </w:tcPr>
          <w:p w:rsidR="00A823C8" w:rsidRPr="00A823C8" w:rsidRDefault="00A823C8" w:rsidP="00A823C8">
            <w:pPr>
              <w:jc w:val="center"/>
              <w:rPr>
                <w:szCs w:val="24"/>
                <w:lang w:eastAsia="en-US"/>
              </w:rPr>
            </w:pPr>
            <w:r w:rsidRPr="00A823C8">
              <w:rPr>
                <w:szCs w:val="24"/>
              </w:rPr>
              <w:t>20%</w:t>
            </w:r>
          </w:p>
        </w:tc>
      </w:tr>
      <w:tr w:rsidR="00A823C8" w:rsidRPr="00A823C8" w:rsidTr="00C81986">
        <w:trPr>
          <w:cantSplit/>
        </w:trPr>
        <w:tc>
          <w:tcPr>
            <w:tcW w:w="8613" w:type="dxa"/>
            <w:vMerge/>
            <w:tcBorders>
              <w:top w:val="single" w:sz="6" w:space="0" w:color="4F81BD"/>
              <w:left w:val="single" w:sz="4" w:space="0" w:color="4F81BD"/>
              <w:bottom w:val="single" w:sz="6" w:space="0" w:color="4F81BD"/>
              <w:right w:val="single" w:sz="6" w:space="0" w:color="4F81BD"/>
            </w:tcBorders>
            <w:vAlign w:val="center"/>
            <w:hideMark/>
          </w:tcPr>
          <w:p w:rsidR="00A823C8" w:rsidRPr="00A823C8" w:rsidRDefault="00A823C8" w:rsidP="00A823C8">
            <w:pPr>
              <w:jc w:val="left"/>
              <w:rPr>
                <w:b/>
                <w:szCs w:val="24"/>
                <w:lang w:eastAsia="en-US"/>
              </w:rPr>
            </w:pPr>
          </w:p>
        </w:tc>
        <w:tc>
          <w:tcPr>
            <w:tcW w:w="2410" w:type="dxa"/>
            <w:tcBorders>
              <w:top w:val="single" w:sz="6" w:space="0" w:color="4F81BD"/>
              <w:left w:val="single" w:sz="6" w:space="0" w:color="4F81BD"/>
              <w:bottom w:val="single" w:sz="6" w:space="0" w:color="4F81BD"/>
              <w:right w:val="single" w:sz="6" w:space="0" w:color="4F81BD"/>
            </w:tcBorders>
            <w:vAlign w:val="center"/>
            <w:hideMark/>
          </w:tcPr>
          <w:p w:rsidR="00A823C8" w:rsidRPr="00A823C8" w:rsidRDefault="00A823C8" w:rsidP="00A823C8">
            <w:pPr>
              <w:jc w:val="left"/>
              <w:rPr>
                <w:szCs w:val="24"/>
                <w:lang w:eastAsia="en-US"/>
              </w:rPr>
            </w:pPr>
            <w:r w:rsidRPr="00A823C8">
              <w:rPr>
                <w:szCs w:val="24"/>
              </w:rPr>
              <w:t>Взаимосвязь с текущими проектами по расширению и замене мощностей</w:t>
            </w:r>
          </w:p>
        </w:tc>
        <w:tc>
          <w:tcPr>
            <w:tcW w:w="1701" w:type="dxa"/>
            <w:tcBorders>
              <w:top w:val="single" w:sz="6" w:space="0" w:color="4F81BD"/>
              <w:left w:val="single" w:sz="6" w:space="0" w:color="4F81BD"/>
              <w:bottom w:val="single" w:sz="6" w:space="0" w:color="4F81BD"/>
              <w:right w:val="single" w:sz="6" w:space="0" w:color="4F81BD"/>
            </w:tcBorders>
            <w:vAlign w:val="center"/>
            <w:hideMark/>
          </w:tcPr>
          <w:p w:rsidR="00A823C8" w:rsidRPr="00A823C8" w:rsidRDefault="00A823C8" w:rsidP="00A823C8">
            <w:pPr>
              <w:jc w:val="center"/>
              <w:rPr>
                <w:szCs w:val="24"/>
                <w:lang w:eastAsia="en-US"/>
              </w:rPr>
            </w:pPr>
            <w:r w:rsidRPr="00A823C8">
              <w:rPr>
                <w:szCs w:val="24"/>
              </w:rPr>
              <w:t>отсутствует</w:t>
            </w:r>
          </w:p>
        </w:tc>
        <w:tc>
          <w:tcPr>
            <w:tcW w:w="1418" w:type="dxa"/>
            <w:tcBorders>
              <w:top w:val="single" w:sz="6" w:space="0" w:color="4F81BD"/>
              <w:left w:val="single" w:sz="6" w:space="0" w:color="4F81BD"/>
              <w:bottom w:val="single" w:sz="6" w:space="0" w:color="4F81BD"/>
              <w:right w:val="single" w:sz="6" w:space="0" w:color="4F81BD"/>
            </w:tcBorders>
            <w:vAlign w:val="center"/>
            <w:hideMark/>
          </w:tcPr>
          <w:p w:rsidR="00A823C8" w:rsidRPr="00A823C8" w:rsidRDefault="00A823C8" w:rsidP="00A823C8">
            <w:pPr>
              <w:jc w:val="center"/>
              <w:rPr>
                <w:szCs w:val="24"/>
                <w:lang w:eastAsia="en-US"/>
              </w:rPr>
            </w:pPr>
            <w:r w:rsidRPr="00A823C8">
              <w:rPr>
                <w:szCs w:val="24"/>
              </w:rPr>
              <w:t>-</w:t>
            </w:r>
          </w:p>
        </w:tc>
        <w:tc>
          <w:tcPr>
            <w:tcW w:w="1559" w:type="dxa"/>
            <w:tcBorders>
              <w:top w:val="single" w:sz="6" w:space="0" w:color="4F81BD"/>
              <w:left w:val="single" w:sz="6" w:space="0" w:color="4F81BD"/>
              <w:bottom w:val="single" w:sz="6" w:space="0" w:color="4F81BD"/>
              <w:right w:val="single" w:sz="6" w:space="0" w:color="4F81BD"/>
            </w:tcBorders>
            <w:vAlign w:val="center"/>
            <w:hideMark/>
          </w:tcPr>
          <w:p w:rsidR="00A823C8" w:rsidRPr="00A823C8" w:rsidRDefault="00A823C8" w:rsidP="00A823C8">
            <w:pPr>
              <w:jc w:val="center"/>
              <w:rPr>
                <w:szCs w:val="24"/>
                <w:lang w:val="en-US" w:eastAsia="en-US"/>
              </w:rPr>
            </w:pPr>
            <w:r w:rsidRPr="00A823C8">
              <w:rPr>
                <w:szCs w:val="24"/>
              </w:rPr>
              <w:t>необходимое условие проекта</w:t>
            </w:r>
          </w:p>
        </w:tc>
        <w:tc>
          <w:tcPr>
            <w:tcW w:w="1478" w:type="dxa"/>
            <w:tcBorders>
              <w:top w:val="single" w:sz="6" w:space="0" w:color="4F81BD"/>
              <w:left w:val="single" w:sz="6" w:space="0" w:color="4F81BD"/>
              <w:bottom w:val="single" w:sz="6" w:space="0" w:color="4F81BD"/>
              <w:right w:val="single" w:sz="4" w:space="0" w:color="4F81BD"/>
            </w:tcBorders>
            <w:vAlign w:val="center"/>
            <w:hideMark/>
          </w:tcPr>
          <w:p w:rsidR="00A823C8" w:rsidRPr="00A823C8" w:rsidRDefault="00A823C8" w:rsidP="00A823C8">
            <w:pPr>
              <w:jc w:val="center"/>
              <w:rPr>
                <w:szCs w:val="24"/>
                <w:lang w:val="en-US" w:eastAsia="en-US"/>
              </w:rPr>
            </w:pPr>
            <w:r w:rsidRPr="00A823C8">
              <w:rPr>
                <w:szCs w:val="24"/>
              </w:rPr>
              <w:t>20</w:t>
            </w:r>
            <w:r w:rsidRPr="00A823C8">
              <w:rPr>
                <w:szCs w:val="24"/>
                <w:lang w:val="en-US"/>
              </w:rPr>
              <w:t>%</w:t>
            </w:r>
          </w:p>
        </w:tc>
      </w:tr>
      <w:tr w:rsidR="00A823C8" w:rsidRPr="00A823C8" w:rsidTr="00C81986">
        <w:trPr>
          <w:cantSplit/>
        </w:trPr>
        <w:tc>
          <w:tcPr>
            <w:tcW w:w="8613" w:type="dxa"/>
            <w:vMerge/>
            <w:tcBorders>
              <w:top w:val="single" w:sz="6" w:space="0" w:color="4F81BD"/>
              <w:left w:val="single" w:sz="4" w:space="0" w:color="4F81BD"/>
              <w:bottom w:val="single" w:sz="6" w:space="0" w:color="4F81BD"/>
              <w:right w:val="single" w:sz="6" w:space="0" w:color="4F81BD"/>
            </w:tcBorders>
            <w:vAlign w:val="center"/>
            <w:hideMark/>
          </w:tcPr>
          <w:p w:rsidR="00A823C8" w:rsidRPr="00A823C8" w:rsidRDefault="00A823C8" w:rsidP="00A823C8">
            <w:pPr>
              <w:jc w:val="left"/>
              <w:rPr>
                <w:b/>
                <w:szCs w:val="24"/>
                <w:lang w:eastAsia="en-US"/>
              </w:rPr>
            </w:pPr>
          </w:p>
        </w:tc>
        <w:tc>
          <w:tcPr>
            <w:tcW w:w="2410" w:type="dxa"/>
            <w:tcBorders>
              <w:top w:val="single" w:sz="6" w:space="0" w:color="4F81BD"/>
              <w:left w:val="single" w:sz="6" w:space="0" w:color="4F81BD"/>
              <w:bottom w:val="single" w:sz="6" w:space="0" w:color="4F81BD"/>
              <w:right w:val="single" w:sz="6" w:space="0" w:color="4F81BD"/>
            </w:tcBorders>
            <w:vAlign w:val="center"/>
            <w:hideMark/>
          </w:tcPr>
          <w:p w:rsidR="00A823C8" w:rsidRPr="00A823C8" w:rsidRDefault="00A823C8" w:rsidP="00A823C8">
            <w:pPr>
              <w:jc w:val="left"/>
              <w:rPr>
                <w:szCs w:val="24"/>
                <w:lang w:eastAsia="en-US"/>
              </w:rPr>
            </w:pPr>
            <w:r w:rsidRPr="00A823C8">
              <w:rPr>
                <w:szCs w:val="24"/>
              </w:rPr>
              <w:t>Срок службы оборудования, подлежащего обязательной замене (лет)</w:t>
            </w:r>
          </w:p>
        </w:tc>
        <w:tc>
          <w:tcPr>
            <w:tcW w:w="1701" w:type="dxa"/>
            <w:tcBorders>
              <w:top w:val="single" w:sz="6" w:space="0" w:color="4F81BD"/>
              <w:left w:val="single" w:sz="6" w:space="0" w:color="4F81BD"/>
              <w:bottom w:val="single" w:sz="6" w:space="0" w:color="4F81BD"/>
              <w:right w:val="single" w:sz="6" w:space="0" w:color="4F81BD"/>
            </w:tcBorders>
            <w:vAlign w:val="center"/>
            <w:hideMark/>
          </w:tcPr>
          <w:p w:rsidR="00A823C8" w:rsidRPr="00A823C8" w:rsidRDefault="00A823C8" w:rsidP="00A823C8">
            <w:pPr>
              <w:jc w:val="center"/>
              <w:rPr>
                <w:szCs w:val="24"/>
                <w:lang w:eastAsia="en-US"/>
              </w:rPr>
            </w:pPr>
            <w:r w:rsidRPr="00A823C8">
              <w:rPr>
                <w:szCs w:val="24"/>
                <w:lang w:val="en-US"/>
              </w:rPr>
              <w:t>&lt;15</w:t>
            </w:r>
          </w:p>
        </w:tc>
        <w:tc>
          <w:tcPr>
            <w:tcW w:w="1418" w:type="dxa"/>
            <w:tcBorders>
              <w:top w:val="single" w:sz="6" w:space="0" w:color="4F81BD"/>
              <w:left w:val="single" w:sz="6" w:space="0" w:color="4F81BD"/>
              <w:bottom w:val="single" w:sz="6" w:space="0" w:color="4F81BD"/>
              <w:right w:val="single" w:sz="6" w:space="0" w:color="4F81BD"/>
            </w:tcBorders>
            <w:vAlign w:val="center"/>
            <w:hideMark/>
          </w:tcPr>
          <w:p w:rsidR="00A823C8" w:rsidRPr="00A823C8" w:rsidRDefault="00A823C8" w:rsidP="00A823C8">
            <w:pPr>
              <w:jc w:val="center"/>
              <w:rPr>
                <w:szCs w:val="24"/>
                <w:lang w:eastAsia="en-US"/>
              </w:rPr>
            </w:pPr>
            <w:r w:rsidRPr="00A823C8">
              <w:rPr>
                <w:szCs w:val="24"/>
              </w:rPr>
              <w:t>15-25</w:t>
            </w:r>
          </w:p>
        </w:tc>
        <w:tc>
          <w:tcPr>
            <w:tcW w:w="1559" w:type="dxa"/>
            <w:tcBorders>
              <w:top w:val="single" w:sz="6" w:space="0" w:color="4F81BD"/>
              <w:left w:val="single" w:sz="6" w:space="0" w:color="4F81BD"/>
              <w:bottom w:val="single" w:sz="6" w:space="0" w:color="4F81BD"/>
              <w:right w:val="single" w:sz="6" w:space="0" w:color="4F81BD"/>
            </w:tcBorders>
            <w:vAlign w:val="center"/>
            <w:hideMark/>
          </w:tcPr>
          <w:p w:rsidR="00A823C8" w:rsidRPr="00A823C8" w:rsidRDefault="00A823C8" w:rsidP="00A823C8">
            <w:pPr>
              <w:ind w:left="34"/>
              <w:jc w:val="center"/>
              <w:rPr>
                <w:szCs w:val="24"/>
                <w:lang w:eastAsia="en-US"/>
              </w:rPr>
            </w:pPr>
            <w:r w:rsidRPr="00A823C8">
              <w:rPr>
                <w:szCs w:val="24"/>
                <w:lang w:val="en-US"/>
              </w:rPr>
              <w:t>&gt;</w:t>
            </w:r>
            <w:r w:rsidRPr="00A823C8">
              <w:rPr>
                <w:szCs w:val="24"/>
              </w:rPr>
              <w:t>25/оборудование устанавливается впервые</w:t>
            </w:r>
          </w:p>
        </w:tc>
        <w:tc>
          <w:tcPr>
            <w:tcW w:w="1478" w:type="dxa"/>
            <w:tcBorders>
              <w:top w:val="single" w:sz="6" w:space="0" w:color="4F81BD"/>
              <w:left w:val="single" w:sz="6" w:space="0" w:color="4F81BD"/>
              <w:bottom w:val="single" w:sz="6" w:space="0" w:color="4F81BD"/>
              <w:right w:val="single" w:sz="4" w:space="0" w:color="4F81BD"/>
            </w:tcBorders>
            <w:vAlign w:val="center"/>
            <w:hideMark/>
          </w:tcPr>
          <w:p w:rsidR="00A823C8" w:rsidRPr="00A823C8" w:rsidRDefault="00A823C8" w:rsidP="00A823C8">
            <w:pPr>
              <w:jc w:val="center"/>
              <w:rPr>
                <w:szCs w:val="24"/>
                <w:lang w:eastAsia="en-US"/>
              </w:rPr>
            </w:pPr>
            <w:r w:rsidRPr="00A823C8">
              <w:rPr>
                <w:szCs w:val="24"/>
              </w:rPr>
              <w:t>15%</w:t>
            </w:r>
          </w:p>
        </w:tc>
      </w:tr>
      <w:tr w:rsidR="00A823C8" w:rsidRPr="00A823C8" w:rsidTr="00C81986">
        <w:trPr>
          <w:cantSplit/>
        </w:trPr>
        <w:tc>
          <w:tcPr>
            <w:tcW w:w="8613" w:type="dxa"/>
            <w:gridSpan w:val="5"/>
            <w:tcBorders>
              <w:top w:val="single" w:sz="6" w:space="0" w:color="4F81BD"/>
              <w:left w:val="single" w:sz="4" w:space="0" w:color="4F81BD"/>
              <w:bottom w:val="single" w:sz="4" w:space="0" w:color="4F81BD"/>
              <w:right w:val="single" w:sz="6" w:space="0" w:color="4F81BD"/>
            </w:tcBorders>
            <w:vAlign w:val="center"/>
            <w:hideMark/>
          </w:tcPr>
          <w:p w:rsidR="00A823C8" w:rsidRPr="00A823C8" w:rsidRDefault="00A823C8" w:rsidP="00A823C8">
            <w:pPr>
              <w:jc w:val="right"/>
              <w:rPr>
                <w:szCs w:val="24"/>
                <w:lang w:eastAsia="en-US"/>
              </w:rPr>
            </w:pPr>
            <w:r w:rsidRPr="00A823C8">
              <w:rPr>
                <w:rFonts w:eastAsia="Calibri"/>
                <w:position w:val="-8"/>
                <w:szCs w:val="24"/>
                <w:lang w:val="en-US" w:eastAsia="en-US"/>
              </w:rPr>
              <w:object w:dxaOrig="255" w:dyaOrig="300">
                <v:shape id="_x0000_i1030" type="#_x0000_t75" style="width:12.75pt;height:15pt" o:ole="">
                  <v:imagedata r:id="rId8" o:title=""/>
                </v:shape>
                <o:OLEObject Type="Embed" ProgID="Equation.3" ShapeID="_x0000_i1030" DrawAspect="Content" ObjectID="_1427273267" r:id="rId15"/>
              </w:object>
            </w:r>
          </w:p>
        </w:tc>
        <w:tc>
          <w:tcPr>
            <w:tcW w:w="1478" w:type="dxa"/>
            <w:tcBorders>
              <w:top w:val="single" w:sz="6" w:space="0" w:color="4F81BD"/>
              <w:left w:val="single" w:sz="6" w:space="0" w:color="4F81BD"/>
              <w:bottom w:val="single" w:sz="4" w:space="0" w:color="4F81BD"/>
              <w:right w:val="single" w:sz="4" w:space="0" w:color="4F81BD"/>
            </w:tcBorders>
            <w:vAlign w:val="center"/>
            <w:hideMark/>
          </w:tcPr>
          <w:p w:rsidR="00A823C8" w:rsidRPr="00A823C8" w:rsidRDefault="00A823C8" w:rsidP="00A823C8">
            <w:pPr>
              <w:jc w:val="center"/>
              <w:rPr>
                <w:b/>
                <w:szCs w:val="24"/>
                <w:lang w:eastAsia="en-US"/>
              </w:rPr>
            </w:pPr>
            <w:r w:rsidRPr="00A823C8">
              <w:rPr>
                <w:b/>
                <w:szCs w:val="24"/>
              </w:rPr>
              <w:t>100%</w:t>
            </w:r>
          </w:p>
        </w:tc>
      </w:tr>
    </w:tbl>
    <w:p w:rsidR="00A823C8" w:rsidRPr="00A823C8" w:rsidRDefault="00A823C8" w:rsidP="00A823C8">
      <w:pPr>
        <w:spacing w:after="0" w:line="240" w:lineRule="auto"/>
        <w:jc w:val="left"/>
        <w:rPr>
          <w:rFonts w:eastAsia="Times New Roman" w:cs="Times New Roman"/>
          <w:szCs w:val="24"/>
          <w:lang w:eastAsia="ru-RU"/>
        </w:rPr>
      </w:pPr>
    </w:p>
    <w:p w:rsidR="00A823C8" w:rsidRPr="00A823C8" w:rsidRDefault="00A823C8" w:rsidP="00A823C8">
      <w:pPr>
        <w:spacing w:after="0" w:line="240" w:lineRule="auto"/>
        <w:jc w:val="left"/>
        <w:rPr>
          <w:rFonts w:eastAsia="Times New Roman" w:cs="Times New Roman"/>
          <w:szCs w:val="24"/>
          <w:lang w:eastAsia="ru-RU"/>
        </w:rPr>
      </w:pPr>
    </w:p>
    <w:tbl>
      <w:tblPr>
        <w:tblStyle w:val="12"/>
        <w:tblW w:w="9889"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2531"/>
        <w:gridCol w:w="7358"/>
      </w:tblGrid>
      <w:tr w:rsidR="00A823C8" w:rsidRPr="00A823C8" w:rsidTr="00A823C8">
        <w:tc>
          <w:tcPr>
            <w:tcW w:w="2531" w:type="dxa"/>
          </w:tcPr>
          <w:p w:rsidR="00A823C8" w:rsidRPr="00A823C8" w:rsidRDefault="00A823C8" w:rsidP="00A823C8">
            <w:pPr>
              <w:tabs>
                <w:tab w:val="left" w:pos="2127"/>
              </w:tabs>
              <w:autoSpaceDE w:val="0"/>
              <w:autoSpaceDN w:val="0"/>
              <w:adjustRightInd w:val="0"/>
              <w:ind w:right="188"/>
              <w:rPr>
                <w:rFonts w:eastAsia="Arial Unicode MS"/>
                <w:b/>
                <w:bCs/>
                <w:szCs w:val="24"/>
              </w:rPr>
            </w:pPr>
          </w:p>
        </w:tc>
        <w:tc>
          <w:tcPr>
            <w:tcW w:w="7358" w:type="dxa"/>
          </w:tcPr>
          <w:p w:rsidR="00A823C8" w:rsidRPr="00A823C8" w:rsidRDefault="00A823C8" w:rsidP="00A823C8">
            <w:pPr>
              <w:tabs>
                <w:tab w:val="left" w:pos="2486"/>
              </w:tabs>
              <w:autoSpaceDE w:val="0"/>
              <w:autoSpaceDN w:val="0"/>
              <w:adjustRightInd w:val="0"/>
              <w:ind w:left="21"/>
              <w:rPr>
                <w:rFonts w:eastAsia="Arial Unicode MS"/>
                <w:szCs w:val="24"/>
              </w:rPr>
            </w:pPr>
            <w:r w:rsidRPr="00A823C8">
              <w:rPr>
                <w:rFonts w:eastAsia="Arial Unicode MS"/>
                <w:szCs w:val="24"/>
              </w:rPr>
              <w:t>Таким образом, экономическим критериям отдано 5% веса, а техническим – 95% веса в общем балле проекта.</w:t>
            </w:r>
          </w:p>
          <w:p w:rsidR="00A823C8" w:rsidRPr="00A823C8" w:rsidRDefault="00A823C8" w:rsidP="00A823C8">
            <w:pPr>
              <w:autoSpaceDE w:val="0"/>
              <w:autoSpaceDN w:val="0"/>
              <w:adjustRightInd w:val="0"/>
              <w:spacing w:before="101" w:line="250" w:lineRule="exact"/>
              <w:ind w:left="21"/>
              <w:rPr>
                <w:rFonts w:eastAsia="Arial Unicode MS"/>
                <w:szCs w:val="24"/>
              </w:rPr>
            </w:pPr>
          </w:p>
        </w:tc>
      </w:tr>
      <w:tr w:rsidR="00A823C8" w:rsidRPr="00A823C8" w:rsidTr="00A823C8">
        <w:tc>
          <w:tcPr>
            <w:tcW w:w="2531" w:type="dxa"/>
          </w:tcPr>
          <w:p w:rsidR="00A823C8" w:rsidRPr="00A823C8" w:rsidRDefault="00A823C8" w:rsidP="00A823C8">
            <w:pPr>
              <w:tabs>
                <w:tab w:val="left" w:pos="2127"/>
              </w:tabs>
              <w:autoSpaceDE w:val="0"/>
              <w:autoSpaceDN w:val="0"/>
              <w:adjustRightInd w:val="0"/>
              <w:ind w:right="188"/>
              <w:rPr>
                <w:rFonts w:eastAsia="Arial Unicode MS"/>
                <w:b/>
                <w:bCs/>
                <w:szCs w:val="24"/>
              </w:rPr>
            </w:pPr>
            <w:r w:rsidRPr="00A823C8">
              <w:rPr>
                <w:rFonts w:eastAsia="Arial Unicode MS"/>
                <w:b/>
                <w:bCs/>
                <w:szCs w:val="24"/>
              </w:rPr>
              <w:t>5.6.2. Ранжирование инвестпроектов</w:t>
            </w:r>
            <w:r w:rsidRPr="00A823C8">
              <w:rPr>
                <w:rFonts w:eastAsia="Arial Unicode MS"/>
                <w:b/>
                <w:bCs/>
                <w:szCs w:val="24"/>
                <w:lang w:val="en-US"/>
              </w:rPr>
              <w:t xml:space="preserve"> </w:t>
            </w:r>
            <w:r w:rsidRPr="00A823C8">
              <w:rPr>
                <w:rFonts w:eastAsia="Arial Unicode MS"/>
                <w:b/>
                <w:bCs/>
                <w:szCs w:val="24"/>
              </w:rPr>
              <w:t xml:space="preserve">класса </w:t>
            </w:r>
            <w:r w:rsidRPr="00A823C8">
              <w:rPr>
                <w:rFonts w:eastAsia="Arial Unicode MS"/>
                <w:b/>
                <w:bCs/>
                <w:szCs w:val="24"/>
                <w:lang w:val="en-US"/>
              </w:rPr>
              <w:t>III</w:t>
            </w:r>
          </w:p>
        </w:tc>
        <w:tc>
          <w:tcPr>
            <w:tcW w:w="7358" w:type="dxa"/>
          </w:tcPr>
          <w:p w:rsidR="00A823C8" w:rsidRPr="00A823C8" w:rsidRDefault="00A823C8" w:rsidP="00A823C8">
            <w:pPr>
              <w:autoSpaceDE w:val="0"/>
              <w:autoSpaceDN w:val="0"/>
              <w:adjustRightInd w:val="0"/>
              <w:rPr>
                <w:rFonts w:eastAsia="Arial Unicode MS"/>
                <w:szCs w:val="24"/>
              </w:rPr>
            </w:pPr>
            <w:r w:rsidRPr="00A823C8">
              <w:rPr>
                <w:rFonts w:eastAsia="Arial Unicode MS"/>
                <w:szCs w:val="24"/>
              </w:rPr>
              <w:t xml:space="preserve">Инвестпроекты класса сравниваются между собой и ранжируются по общему баллу. </w:t>
            </w:r>
          </w:p>
          <w:p w:rsidR="00A823C8" w:rsidRPr="00A823C8" w:rsidRDefault="00A823C8" w:rsidP="00A823C8">
            <w:pPr>
              <w:autoSpaceDE w:val="0"/>
              <w:autoSpaceDN w:val="0"/>
              <w:adjustRightInd w:val="0"/>
              <w:rPr>
                <w:rFonts w:eastAsia="Arial Unicode MS"/>
                <w:szCs w:val="24"/>
              </w:rPr>
            </w:pPr>
            <w:r w:rsidRPr="00A823C8">
              <w:rPr>
                <w:rFonts w:eastAsia="Arial Unicode MS"/>
                <w:szCs w:val="24"/>
              </w:rPr>
              <w:t>Наиболее приоритетны проекты с большим общим баллом.</w:t>
            </w:r>
          </w:p>
          <w:p w:rsidR="00A823C8" w:rsidRPr="00A823C8" w:rsidRDefault="00A823C8" w:rsidP="00A823C8">
            <w:pPr>
              <w:autoSpaceDE w:val="0"/>
              <w:autoSpaceDN w:val="0"/>
              <w:adjustRightInd w:val="0"/>
              <w:ind w:right="130"/>
              <w:rPr>
                <w:rFonts w:eastAsia="Arial Unicode MS"/>
                <w:szCs w:val="24"/>
              </w:rPr>
            </w:pPr>
            <w:r w:rsidRPr="00A823C8">
              <w:rPr>
                <w:rFonts w:eastAsia="Arial Unicode MS"/>
                <w:szCs w:val="24"/>
              </w:rPr>
              <w:t>В случае, если общий балл совпадает, приоритет отдается проекту с наибольшим штрафом за нереализацию.</w:t>
            </w:r>
          </w:p>
          <w:p w:rsidR="00A823C8" w:rsidRPr="00A823C8" w:rsidRDefault="00A823C8" w:rsidP="00A823C8">
            <w:pPr>
              <w:autoSpaceDE w:val="0"/>
              <w:autoSpaceDN w:val="0"/>
              <w:adjustRightInd w:val="0"/>
              <w:ind w:right="130"/>
              <w:rPr>
                <w:rFonts w:eastAsia="Arial Unicode MS"/>
                <w:szCs w:val="24"/>
              </w:rPr>
            </w:pPr>
            <w:r w:rsidRPr="00A823C8">
              <w:rPr>
                <w:rFonts w:eastAsia="Arial Unicode MS"/>
                <w:szCs w:val="24"/>
              </w:rPr>
              <w:t>В случае, если совпадает общий балл проектов и штраф за нереализацию, приоритет отдается проекту с наименьшим объемом инвестиций.</w:t>
            </w:r>
          </w:p>
          <w:p w:rsidR="00A823C8" w:rsidRPr="00A823C8" w:rsidRDefault="00A823C8" w:rsidP="00A823C8">
            <w:pPr>
              <w:autoSpaceDE w:val="0"/>
              <w:autoSpaceDN w:val="0"/>
              <w:adjustRightInd w:val="0"/>
              <w:rPr>
                <w:rFonts w:eastAsia="Arial Unicode MS"/>
                <w:szCs w:val="24"/>
              </w:rPr>
            </w:pPr>
          </w:p>
        </w:tc>
      </w:tr>
      <w:tr w:rsidR="00A823C8" w:rsidRPr="00A823C8" w:rsidTr="00A823C8">
        <w:tc>
          <w:tcPr>
            <w:tcW w:w="2531" w:type="dxa"/>
          </w:tcPr>
          <w:p w:rsidR="00A823C8" w:rsidRPr="00A823C8" w:rsidRDefault="00A823C8" w:rsidP="00A7210F">
            <w:pPr>
              <w:numPr>
                <w:ilvl w:val="2"/>
                <w:numId w:val="108"/>
              </w:numPr>
              <w:tabs>
                <w:tab w:val="left" w:pos="142"/>
              </w:tabs>
              <w:autoSpaceDE w:val="0"/>
              <w:autoSpaceDN w:val="0"/>
              <w:adjustRightInd w:val="0"/>
              <w:ind w:right="188" w:firstLine="0"/>
              <w:jc w:val="left"/>
              <w:rPr>
                <w:rFonts w:eastAsia="Arial Unicode MS"/>
                <w:b/>
                <w:bCs/>
                <w:szCs w:val="24"/>
              </w:rPr>
            </w:pPr>
            <w:r w:rsidRPr="00A823C8">
              <w:rPr>
                <w:rFonts w:eastAsia="Arial Unicode MS"/>
                <w:b/>
                <w:szCs w:val="24"/>
              </w:rPr>
              <w:t>Методика оценки проектов подкласса 3.5 "Технологические присоединения"</w:t>
            </w:r>
          </w:p>
        </w:tc>
        <w:tc>
          <w:tcPr>
            <w:tcW w:w="7358" w:type="dxa"/>
          </w:tcPr>
          <w:p w:rsidR="00A823C8" w:rsidRPr="00A823C8" w:rsidRDefault="00A823C8" w:rsidP="00A823C8">
            <w:pPr>
              <w:tabs>
                <w:tab w:val="left" w:pos="2544"/>
              </w:tabs>
              <w:autoSpaceDE w:val="0"/>
              <w:autoSpaceDN w:val="0"/>
              <w:adjustRightInd w:val="0"/>
              <w:ind w:left="34" w:hanging="13"/>
              <w:rPr>
                <w:rFonts w:eastAsia="Arial Unicode MS"/>
                <w:szCs w:val="24"/>
              </w:rPr>
            </w:pPr>
            <w:r w:rsidRPr="00A823C8">
              <w:rPr>
                <w:rFonts w:eastAsia="Arial Unicode MS"/>
                <w:szCs w:val="24"/>
              </w:rPr>
              <w:t xml:space="preserve">Формирование перечня проектов подкласса 3.5 "Технологические присоединения" происходит на основе заявок инициаторов проекта и решения Рабочей группы. </w:t>
            </w:r>
          </w:p>
          <w:p w:rsidR="00A823C8" w:rsidRPr="00A823C8" w:rsidRDefault="00A823C8" w:rsidP="00A823C8">
            <w:pPr>
              <w:autoSpaceDE w:val="0"/>
              <w:autoSpaceDN w:val="0"/>
              <w:adjustRightInd w:val="0"/>
              <w:ind w:left="34" w:hanging="13"/>
              <w:rPr>
                <w:rFonts w:eastAsia="Arial Unicode MS"/>
                <w:szCs w:val="24"/>
              </w:rPr>
            </w:pPr>
            <w:r w:rsidRPr="00A823C8">
              <w:rPr>
                <w:rFonts w:eastAsia="Arial Unicode MS"/>
                <w:szCs w:val="24"/>
              </w:rPr>
              <w:t>Приоритетность проектов оценивается на основе обоснования необходимости реализации проекта, предоставляемым инициатором. Необходимость реализации проекта должна быть сформулирована по направлениям</w:t>
            </w:r>
          </w:p>
          <w:p w:rsidR="00A823C8" w:rsidRPr="00A823C8" w:rsidRDefault="00A823C8" w:rsidP="00A7210F">
            <w:pPr>
              <w:numPr>
                <w:ilvl w:val="0"/>
                <w:numId w:val="59"/>
              </w:numPr>
              <w:tabs>
                <w:tab w:val="left" w:pos="2875"/>
              </w:tabs>
              <w:autoSpaceDE w:val="0"/>
              <w:autoSpaceDN w:val="0"/>
              <w:adjustRightInd w:val="0"/>
              <w:jc w:val="left"/>
              <w:rPr>
                <w:rFonts w:eastAsia="Arial Unicode MS"/>
                <w:szCs w:val="24"/>
              </w:rPr>
            </w:pPr>
            <w:r w:rsidRPr="00A823C8">
              <w:rPr>
                <w:rFonts w:eastAsia="Arial Unicode MS"/>
                <w:szCs w:val="24"/>
              </w:rPr>
              <w:t>Срочности реализации проекта</w:t>
            </w:r>
          </w:p>
          <w:p w:rsidR="00A823C8" w:rsidRPr="00A823C8" w:rsidRDefault="00A823C8" w:rsidP="00A7210F">
            <w:pPr>
              <w:numPr>
                <w:ilvl w:val="0"/>
                <w:numId w:val="91"/>
              </w:numPr>
              <w:tabs>
                <w:tab w:val="left" w:pos="871"/>
              </w:tabs>
              <w:autoSpaceDE w:val="0"/>
              <w:autoSpaceDN w:val="0"/>
              <w:adjustRightInd w:val="0"/>
              <w:ind w:left="730" w:firstLine="0"/>
              <w:jc w:val="left"/>
              <w:rPr>
                <w:rFonts w:eastAsia="Arial Unicode MS"/>
                <w:szCs w:val="24"/>
              </w:rPr>
            </w:pPr>
            <w:r w:rsidRPr="00A823C8">
              <w:rPr>
                <w:rFonts w:eastAsia="Arial Unicode MS"/>
                <w:szCs w:val="24"/>
              </w:rPr>
              <w:t>наличие договора на технологическое присоединение</w:t>
            </w:r>
          </w:p>
          <w:p w:rsidR="00A823C8" w:rsidRPr="00A823C8" w:rsidRDefault="00A823C8" w:rsidP="00A7210F">
            <w:pPr>
              <w:numPr>
                <w:ilvl w:val="0"/>
                <w:numId w:val="91"/>
              </w:numPr>
              <w:tabs>
                <w:tab w:val="left" w:pos="871"/>
              </w:tabs>
              <w:autoSpaceDE w:val="0"/>
              <w:autoSpaceDN w:val="0"/>
              <w:adjustRightInd w:val="0"/>
              <w:ind w:left="730" w:firstLine="0"/>
              <w:jc w:val="left"/>
              <w:rPr>
                <w:rFonts w:eastAsia="Arial Unicode MS"/>
                <w:szCs w:val="24"/>
              </w:rPr>
            </w:pPr>
            <w:r w:rsidRPr="00A823C8">
              <w:rPr>
                <w:rFonts w:eastAsia="Arial Unicode MS"/>
                <w:szCs w:val="24"/>
              </w:rPr>
              <w:t>повышение надежности существующих потребителей</w:t>
            </w:r>
          </w:p>
          <w:p w:rsidR="00A823C8" w:rsidRPr="00A823C8" w:rsidRDefault="00A823C8" w:rsidP="00A7210F">
            <w:pPr>
              <w:numPr>
                <w:ilvl w:val="0"/>
                <w:numId w:val="91"/>
              </w:numPr>
              <w:tabs>
                <w:tab w:val="left" w:pos="871"/>
              </w:tabs>
              <w:autoSpaceDE w:val="0"/>
              <w:autoSpaceDN w:val="0"/>
              <w:adjustRightInd w:val="0"/>
              <w:ind w:left="730" w:firstLine="0"/>
              <w:jc w:val="left"/>
              <w:rPr>
                <w:rFonts w:eastAsia="Arial Unicode MS"/>
                <w:szCs w:val="24"/>
              </w:rPr>
            </w:pPr>
            <w:r w:rsidRPr="00A823C8">
              <w:rPr>
                <w:rFonts w:eastAsia="Arial Unicode MS"/>
                <w:szCs w:val="24"/>
              </w:rPr>
              <w:t>обеспечение необходимой мощностью будущих потребителей</w:t>
            </w:r>
          </w:p>
          <w:p w:rsidR="00A823C8" w:rsidRPr="00A823C8" w:rsidRDefault="00A823C8" w:rsidP="00A7210F">
            <w:pPr>
              <w:numPr>
                <w:ilvl w:val="0"/>
                <w:numId w:val="59"/>
              </w:numPr>
              <w:tabs>
                <w:tab w:val="left" w:pos="2875"/>
              </w:tabs>
              <w:autoSpaceDE w:val="0"/>
              <w:autoSpaceDN w:val="0"/>
              <w:adjustRightInd w:val="0"/>
              <w:jc w:val="left"/>
              <w:rPr>
                <w:rFonts w:eastAsia="Arial Unicode MS"/>
                <w:szCs w:val="24"/>
              </w:rPr>
            </w:pPr>
            <w:r w:rsidRPr="00A823C8">
              <w:rPr>
                <w:rFonts w:eastAsia="Arial Unicode MS"/>
                <w:szCs w:val="24"/>
              </w:rPr>
              <w:t>Эффект от его реализации</w:t>
            </w:r>
          </w:p>
          <w:p w:rsidR="00A823C8" w:rsidRPr="00A823C8" w:rsidRDefault="00A823C8" w:rsidP="00A823C8">
            <w:pPr>
              <w:autoSpaceDE w:val="0"/>
              <w:autoSpaceDN w:val="0"/>
              <w:adjustRightInd w:val="0"/>
              <w:rPr>
                <w:rFonts w:eastAsia="Arial Unicode MS"/>
                <w:szCs w:val="24"/>
              </w:rPr>
            </w:pPr>
          </w:p>
        </w:tc>
      </w:tr>
      <w:tr w:rsidR="00A823C8" w:rsidRPr="00A823C8" w:rsidTr="00A823C8">
        <w:tc>
          <w:tcPr>
            <w:tcW w:w="9889" w:type="dxa"/>
            <w:gridSpan w:val="2"/>
          </w:tcPr>
          <w:p w:rsidR="00A823C8" w:rsidRPr="00A823C8" w:rsidRDefault="00A823C8" w:rsidP="00A7210F">
            <w:pPr>
              <w:numPr>
                <w:ilvl w:val="1"/>
                <w:numId w:val="108"/>
              </w:numPr>
              <w:autoSpaceDE w:val="0"/>
              <w:autoSpaceDN w:val="0"/>
              <w:adjustRightInd w:val="0"/>
              <w:jc w:val="center"/>
              <w:rPr>
                <w:rFonts w:eastAsia="Arial Unicode MS"/>
                <w:b/>
                <w:szCs w:val="24"/>
              </w:rPr>
            </w:pPr>
            <w:r w:rsidRPr="00A823C8">
              <w:rPr>
                <w:rFonts w:eastAsia="Arial Unicode MS"/>
                <w:b/>
                <w:szCs w:val="24"/>
              </w:rPr>
              <w:t xml:space="preserve">Методика оценки проектов класса </w:t>
            </w:r>
            <w:r w:rsidRPr="00A823C8">
              <w:rPr>
                <w:rFonts w:eastAsia="Arial Unicode MS"/>
                <w:b/>
                <w:szCs w:val="24"/>
                <w:lang w:val="en-US"/>
              </w:rPr>
              <w:t>IV</w:t>
            </w:r>
            <w:r w:rsidRPr="00A823C8">
              <w:rPr>
                <w:rFonts w:eastAsia="Arial Unicode MS"/>
                <w:b/>
                <w:szCs w:val="24"/>
              </w:rPr>
              <w:t xml:space="preserve"> "Надежность"</w:t>
            </w:r>
          </w:p>
          <w:p w:rsidR="00A823C8" w:rsidRPr="00A823C8" w:rsidRDefault="00A823C8" w:rsidP="00A823C8">
            <w:pPr>
              <w:autoSpaceDE w:val="0"/>
              <w:autoSpaceDN w:val="0"/>
              <w:adjustRightInd w:val="0"/>
              <w:rPr>
                <w:rFonts w:eastAsia="Arial Unicode MS"/>
                <w:szCs w:val="24"/>
              </w:rPr>
            </w:pPr>
          </w:p>
        </w:tc>
      </w:tr>
      <w:tr w:rsidR="00A823C8" w:rsidRPr="00A823C8" w:rsidTr="00A823C8">
        <w:tc>
          <w:tcPr>
            <w:tcW w:w="2531" w:type="dxa"/>
          </w:tcPr>
          <w:p w:rsidR="00A823C8" w:rsidRPr="00A823C8" w:rsidRDefault="00A823C8" w:rsidP="00A7210F">
            <w:pPr>
              <w:numPr>
                <w:ilvl w:val="2"/>
                <w:numId w:val="109"/>
              </w:numPr>
              <w:autoSpaceDE w:val="0"/>
              <w:autoSpaceDN w:val="0"/>
              <w:adjustRightInd w:val="0"/>
              <w:jc w:val="left"/>
              <w:rPr>
                <w:rFonts w:eastAsia="Arial Unicode MS"/>
                <w:b/>
                <w:szCs w:val="24"/>
              </w:rPr>
            </w:pPr>
            <w:r w:rsidRPr="00A823C8">
              <w:rPr>
                <w:rFonts w:eastAsia="Arial Unicode MS"/>
                <w:b/>
                <w:szCs w:val="24"/>
              </w:rPr>
              <w:t xml:space="preserve">Подход к  оценке проектов </w:t>
            </w:r>
            <w:r w:rsidRPr="00A823C8">
              <w:rPr>
                <w:rFonts w:eastAsia="Arial Unicode MS"/>
                <w:b/>
                <w:szCs w:val="24"/>
                <w:lang w:val="en-US"/>
              </w:rPr>
              <w:t>IV</w:t>
            </w:r>
            <w:r w:rsidRPr="00A823C8">
              <w:rPr>
                <w:rFonts w:eastAsia="Arial Unicode MS"/>
                <w:b/>
                <w:szCs w:val="24"/>
              </w:rPr>
              <w:t xml:space="preserve"> класса</w:t>
            </w:r>
          </w:p>
        </w:tc>
        <w:tc>
          <w:tcPr>
            <w:tcW w:w="7358" w:type="dxa"/>
          </w:tcPr>
          <w:p w:rsidR="00A823C8" w:rsidRPr="00A823C8" w:rsidRDefault="00A823C8" w:rsidP="00A823C8">
            <w:pPr>
              <w:autoSpaceDE w:val="0"/>
              <w:autoSpaceDN w:val="0"/>
              <w:adjustRightInd w:val="0"/>
              <w:spacing w:before="10" w:line="250" w:lineRule="exact"/>
              <w:rPr>
                <w:rFonts w:eastAsia="Arial Unicode MS"/>
                <w:szCs w:val="24"/>
              </w:rPr>
            </w:pPr>
            <w:r w:rsidRPr="00A823C8">
              <w:rPr>
                <w:rFonts w:eastAsia="Arial Unicode MS"/>
                <w:szCs w:val="24"/>
              </w:rPr>
              <w:t>Проекты класса IV оцениваются исходя из вероятного ущерба от нереализации проекта (см. схему 12).</w:t>
            </w:r>
          </w:p>
          <w:p w:rsidR="00A823C8" w:rsidRPr="00A823C8" w:rsidRDefault="00A823C8" w:rsidP="00A823C8">
            <w:pPr>
              <w:autoSpaceDE w:val="0"/>
              <w:autoSpaceDN w:val="0"/>
              <w:adjustRightInd w:val="0"/>
              <w:spacing w:before="10" w:line="250" w:lineRule="exact"/>
              <w:rPr>
                <w:rFonts w:eastAsia="Arial Unicode MS"/>
                <w:szCs w:val="24"/>
              </w:rPr>
            </w:pPr>
            <w:r w:rsidRPr="00A823C8">
              <w:rPr>
                <w:rFonts w:eastAsia="Arial Unicode MS"/>
                <w:szCs w:val="24"/>
              </w:rPr>
              <w:t>Вероятный ущерб от нереализации проекта равен произведению риска аварии на максимальный ущерб при ее наступлении. Таким образом, вероятный ущерб выражается в деньгах и является общим баллом для ранжирования инвестпроектов. Наиболее приоритетны проекты с наибольшим вероятным ущербом при их нереализации.</w:t>
            </w:r>
          </w:p>
          <w:p w:rsidR="00A823C8" w:rsidRPr="00A823C8" w:rsidRDefault="00A823C8" w:rsidP="00A823C8">
            <w:pPr>
              <w:autoSpaceDE w:val="0"/>
              <w:autoSpaceDN w:val="0"/>
              <w:adjustRightInd w:val="0"/>
              <w:spacing w:before="10" w:line="250" w:lineRule="exact"/>
              <w:rPr>
                <w:rFonts w:eastAsia="Arial Unicode MS"/>
                <w:szCs w:val="24"/>
              </w:rPr>
            </w:pPr>
            <w:r w:rsidRPr="00A823C8">
              <w:rPr>
                <w:rFonts w:eastAsia="Arial Unicode MS"/>
                <w:szCs w:val="24"/>
              </w:rPr>
              <w:t>Общий подход к оценке и ранжированию инвестпроектов IV класса отражен на схеме 12.</w:t>
            </w:r>
          </w:p>
          <w:p w:rsidR="00A823C8" w:rsidRPr="00A823C8" w:rsidRDefault="00A823C8" w:rsidP="00A823C8">
            <w:pPr>
              <w:autoSpaceDE w:val="0"/>
              <w:autoSpaceDN w:val="0"/>
              <w:adjustRightInd w:val="0"/>
              <w:ind w:left="441"/>
              <w:rPr>
                <w:rFonts w:eastAsia="Arial Unicode MS"/>
                <w:b/>
                <w:szCs w:val="24"/>
              </w:rPr>
            </w:pPr>
          </w:p>
        </w:tc>
      </w:tr>
    </w:tbl>
    <w:p w:rsidR="00A823C8" w:rsidRPr="00A823C8" w:rsidRDefault="00A823C8" w:rsidP="00A823C8">
      <w:pPr>
        <w:spacing w:after="0" w:line="240" w:lineRule="auto"/>
        <w:jc w:val="left"/>
        <w:rPr>
          <w:rFonts w:eastAsia="Times New Roman" w:cs="Times New Roman"/>
          <w:szCs w:val="24"/>
          <w:lang w:eastAsia="ru-RU"/>
        </w:rPr>
      </w:pPr>
    </w:p>
    <w:p w:rsidR="00A823C8" w:rsidRPr="00A823C8" w:rsidRDefault="00A823C8" w:rsidP="00A823C8">
      <w:pPr>
        <w:spacing w:after="0" w:line="240" w:lineRule="auto"/>
        <w:jc w:val="right"/>
        <w:rPr>
          <w:rFonts w:eastAsia="Times New Roman" w:cs="Times New Roman"/>
          <w:i/>
          <w:szCs w:val="24"/>
          <w:lang w:eastAsia="ru-RU"/>
        </w:rPr>
      </w:pPr>
      <w:r w:rsidRPr="00A823C8">
        <w:rPr>
          <w:rFonts w:eastAsia="Times New Roman" w:cs="Times New Roman"/>
          <w:i/>
          <w:szCs w:val="24"/>
          <w:lang w:eastAsia="ru-RU"/>
        </w:rPr>
        <w:t>Схема 12</w:t>
      </w:r>
    </w:p>
    <w:p w:rsidR="00A823C8" w:rsidRPr="00A823C8" w:rsidRDefault="00A823C8" w:rsidP="00A823C8">
      <w:pPr>
        <w:spacing w:after="0" w:line="240" w:lineRule="auto"/>
        <w:jc w:val="right"/>
        <w:rPr>
          <w:rFonts w:eastAsia="Times New Roman" w:cs="Times New Roman"/>
          <w:i/>
          <w:szCs w:val="24"/>
          <w:lang w:eastAsia="ru-RU"/>
        </w:rPr>
      </w:pPr>
      <w:r w:rsidRPr="00A823C8">
        <w:rPr>
          <w:rFonts w:eastAsia="Times New Roman" w:cs="Times New Roman"/>
          <w:i/>
          <w:szCs w:val="24"/>
          <w:lang w:eastAsia="ru-RU"/>
        </w:rPr>
        <w:t xml:space="preserve">Принцип оценки проектов </w:t>
      </w:r>
      <w:r w:rsidRPr="00A823C8">
        <w:rPr>
          <w:rFonts w:eastAsia="Times New Roman" w:cs="Times New Roman"/>
          <w:i/>
          <w:szCs w:val="24"/>
          <w:lang w:val="en-US" w:eastAsia="ru-RU"/>
        </w:rPr>
        <w:t>IV</w:t>
      </w:r>
      <w:r w:rsidRPr="00A823C8">
        <w:rPr>
          <w:rFonts w:eastAsia="Times New Roman" w:cs="Times New Roman"/>
          <w:i/>
          <w:szCs w:val="24"/>
          <w:lang w:eastAsia="ru-RU"/>
        </w:rPr>
        <w:t xml:space="preserve"> класса</w:t>
      </w:r>
    </w:p>
    <w:p w:rsidR="00A823C8" w:rsidRPr="00A823C8" w:rsidRDefault="00C81986" w:rsidP="00A823C8">
      <w:pPr>
        <w:spacing w:after="0" w:line="240" w:lineRule="auto"/>
        <w:jc w:val="right"/>
        <w:rPr>
          <w:rFonts w:eastAsia="Times New Roman" w:cs="Times New Roman"/>
          <w:i/>
          <w:szCs w:val="24"/>
          <w:lang w:eastAsia="ru-RU"/>
        </w:rPr>
      </w:pPr>
      <w:r w:rsidRPr="00A823C8">
        <w:rPr>
          <w:rFonts w:eastAsia="Times New Roman" w:cs="Times New Roman"/>
          <w:noProof/>
          <w:szCs w:val="24"/>
          <w:lang w:eastAsia="ru-RU"/>
        </w:rPr>
        <mc:AlternateContent>
          <mc:Choice Requires="wpg">
            <w:drawing>
              <wp:anchor distT="0" distB="0" distL="114300" distR="114300" simplePos="0" relativeHeight="251667456" behindDoc="0" locked="0" layoutInCell="1" allowOverlap="1" wp14:anchorId="47B906FF" wp14:editId="204E4A64">
                <wp:simplePos x="0" y="0"/>
                <wp:positionH relativeFrom="column">
                  <wp:posOffset>-659028</wp:posOffset>
                </wp:positionH>
                <wp:positionV relativeFrom="paragraph">
                  <wp:posOffset>152197</wp:posOffset>
                </wp:positionV>
                <wp:extent cx="7176212" cy="3184398"/>
                <wp:effectExtent l="0" t="57150" r="62865" b="16510"/>
                <wp:wrapNone/>
                <wp:docPr id="6" name="Group 23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176212" cy="3184398"/>
                          <a:chOff x="-45" y="1047"/>
                          <a:chExt cx="11910" cy="5751"/>
                        </a:xfrm>
                      </wpg:grpSpPr>
                      <wpg:grpSp>
                        <wpg:cNvPr id="7" name="Group 237"/>
                        <wpg:cNvGrpSpPr>
                          <a:grpSpLocks/>
                        </wpg:cNvGrpSpPr>
                        <wpg:grpSpPr bwMode="auto">
                          <a:xfrm>
                            <a:off x="-45" y="1047"/>
                            <a:ext cx="11910" cy="4218"/>
                            <a:chOff x="-45" y="1047"/>
                            <a:chExt cx="11910" cy="4218"/>
                          </a:xfrm>
                        </wpg:grpSpPr>
                        <wpg:grpSp>
                          <wpg:cNvPr id="8" name="Group 238"/>
                          <wpg:cNvGrpSpPr>
                            <a:grpSpLocks/>
                          </wpg:cNvGrpSpPr>
                          <wpg:grpSpPr bwMode="auto">
                            <a:xfrm>
                              <a:off x="-45" y="1047"/>
                              <a:ext cx="11910" cy="4218"/>
                              <a:chOff x="-45" y="1047"/>
                              <a:chExt cx="11910" cy="4218"/>
                            </a:xfrm>
                          </wpg:grpSpPr>
                          <wpg:grpSp>
                            <wpg:cNvPr id="9" name="Group 239"/>
                            <wpg:cNvGrpSpPr>
                              <a:grpSpLocks/>
                            </wpg:cNvGrpSpPr>
                            <wpg:grpSpPr bwMode="auto">
                              <a:xfrm>
                                <a:off x="-45" y="1047"/>
                                <a:ext cx="11910" cy="3871"/>
                                <a:chOff x="-45" y="1047"/>
                                <a:chExt cx="11910" cy="3871"/>
                              </a:xfrm>
                            </wpg:grpSpPr>
                            <wps:wsp>
                              <wps:cNvPr id="10" name="Text Box 240"/>
                              <wps:cNvSpPr txBox="1">
                                <a:spLocks noChangeArrowheads="1"/>
                              </wps:cNvSpPr>
                              <wps:spPr bwMode="auto">
                                <a:xfrm>
                                  <a:off x="8100" y="4284"/>
                                  <a:ext cx="1215" cy="393"/>
                                </a:xfrm>
                                <a:prstGeom prst="rect">
                                  <a:avLst/>
                                </a:prstGeom>
                                <a:solidFill>
                                  <a:srgbClr val="FFFFFF"/>
                                </a:solidFill>
                                <a:ln w="25400">
                                  <a:solidFill>
                                    <a:sysClr val="window" lastClr="FFFFFF">
                                      <a:lumMod val="100000"/>
                                      <a:lumOff val="0"/>
                                    </a:sysClr>
                                  </a:solidFill>
                                  <a:miter lim="800000"/>
                                  <a:headEnd/>
                                  <a:tailEnd/>
                                </a:ln>
                              </wps:spPr>
                              <wps:txbx>
                                <w:txbxContent>
                                  <w:p w:rsidR="00DA6887" w:rsidRDefault="00DA6887" w:rsidP="00A823C8">
                                    <w:pPr>
                                      <w:rPr>
                                        <w:rFonts w:cs="Times New Roman"/>
                                        <w:b/>
                                        <w:sz w:val="18"/>
                                        <w:szCs w:val="18"/>
                                      </w:rPr>
                                    </w:pPr>
                                    <w:r>
                                      <w:rPr>
                                        <w:rFonts w:cs="Times New Roman"/>
                                        <w:b/>
                                        <w:sz w:val="18"/>
                                        <w:szCs w:val="18"/>
                                      </w:rPr>
                                      <w:t>Проект  6</w:t>
                                    </w:r>
                                  </w:p>
                                </w:txbxContent>
                              </wps:txbx>
                              <wps:bodyPr rot="0" vert="horz" wrap="square" lIns="91440" tIns="45720" rIns="91440" bIns="45720" anchor="t" anchorCtr="0" upright="1">
                                <a:noAutofit/>
                              </wps:bodyPr>
                            </wps:wsp>
                            <wps:wsp>
                              <wps:cNvPr id="11" name="Text Box 241"/>
                              <wps:cNvSpPr txBox="1">
                                <a:spLocks noChangeArrowheads="1"/>
                              </wps:cNvSpPr>
                              <wps:spPr bwMode="auto">
                                <a:xfrm>
                                  <a:off x="8085" y="3801"/>
                                  <a:ext cx="1215" cy="393"/>
                                </a:xfrm>
                                <a:prstGeom prst="rect">
                                  <a:avLst/>
                                </a:prstGeom>
                                <a:solidFill>
                                  <a:srgbClr val="FFFFFF"/>
                                </a:solidFill>
                                <a:ln w="25400">
                                  <a:solidFill>
                                    <a:sysClr val="window" lastClr="FFFFFF">
                                      <a:lumMod val="100000"/>
                                      <a:lumOff val="0"/>
                                    </a:sysClr>
                                  </a:solidFill>
                                  <a:miter lim="800000"/>
                                  <a:headEnd/>
                                  <a:tailEnd/>
                                </a:ln>
                              </wps:spPr>
                              <wps:txbx>
                                <w:txbxContent>
                                  <w:p w:rsidR="00DA6887" w:rsidRDefault="00DA6887" w:rsidP="00A823C8">
                                    <w:pPr>
                                      <w:rPr>
                                        <w:rFonts w:cs="Times New Roman"/>
                                        <w:b/>
                                        <w:sz w:val="18"/>
                                        <w:szCs w:val="18"/>
                                      </w:rPr>
                                    </w:pPr>
                                    <w:r>
                                      <w:rPr>
                                        <w:rFonts w:cs="Times New Roman"/>
                                        <w:b/>
                                        <w:sz w:val="18"/>
                                        <w:szCs w:val="18"/>
                                      </w:rPr>
                                      <w:t>Проект  5</w:t>
                                    </w:r>
                                  </w:p>
                                </w:txbxContent>
                              </wps:txbx>
                              <wps:bodyPr rot="0" vert="horz" wrap="square" lIns="91440" tIns="45720" rIns="91440" bIns="45720" anchor="t" anchorCtr="0" upright="1">
                                <a:noAutofit/>
                              </wps:bodyPr>
                            </wps:wsp>
                            <wps:wsp>
                              <wps:cNvPr id="12" name="Text Box 242"/>
                              <wps:cNvSpPr txBox="1">
                                <a:spLocks noChangeArrowheads="1"/>
                              </wps:cNvSpPr>
                              <wps:spPr bwMode="auto">
                                <a:xfrm>
                                  <a:off x="8100" y="3168"/>
                                  <a:ext cx="1215" cy="393"/>
                                </a:xfrm>
                                <a:prstGeom prst="rect">
                                  <a:avLst/>
                                </a:prstGeom>
                                <a:solidFill>
                                  <a:srgbClr val="FFFFFF"/>
                                </a:solidFill>
                                <a:ln w="25400">
                                  <a:solidFill>
                                    <a:sysClr val="window" lastClr="FFFFFF">
                                      <a:lumMod val="100000"/>
                                      <a:lumOff val="0"/>
                                    </a:sysClr>
                                  </a:solidFill>
                                  <a:miter lim="800000"/>
                                  <a:headEnd/>
                                  <a:tailEnd/>
                                </a:ln>
                              </wps:spPr>
                              <wps:txbx>
                                <w:txbxContent>
                                  <w:p w:rsidR="00DA6887" w:rsidRDefault="00DA6887" w:rsidP="00A823C8">
                                    <w:pPr>
                                      <w:rPr>
                                        <w:rFonts w:cs="Times New Roman"/>
                                        <w:b/>
                                        <w:sz w:val="18"/>
                                        <w:szCs w:val="18"/>
                                      </w:rPr>
                                    </w:pPr>
                                    <w:r>
                                      <w:rPr>
                                        <w:rFonts w:cs="Times New Roman"/>
                                        <w:b/>
                                        <w:sz w:val="18"/>
                                        <w:szCs w:val="18"/>
                                      </w:rPr>
                                      <w:t>Проект  4</w:t>
                                    </w:r>
                                  </w:p>
                                </w:txbxContent>
                              </wps:txbx>
                              <wps:bodyPr rot="0" vert="horz" wrap="square" lIns="91440" tIns="45720" rIns="91440" bIns="45720" anchor="t" anchorCtr="0" upright="1">
                                <a:noAutofit/>
                              </wps:bodyPr>
                            </wps:wsp>
                            <wps:wsp>
                              <wps:cNvPr id="13" name="Text Box 243"/>
                              <wps:cNvSpPr txBox="1">
                                <a:spLocks noChangeArrowheads="1"/>
                              </wps:cNvSpPr>
                              <wps:spPr bwMode="auto">
                                <a:xfrm>
                                  <a:off x="8100" y="2502"/>
                                  <a:ext cx="1215" cy="393"/>
                                </a:xfrm>
                                <a:prstGeom prst="rect">
                                  <a:avLst/>
                                </a:prstGeom>
                                <a:solidFill>
                                  <a:srgbClr val="FFFFFF"/>
                                </a:solidFill>
                                <a:ln w="25400">
                                  <a:solidFill>
                                    <a:sysClr val="window" lastClr="FFFFFF">
                                      <a:lumMod val="100000"/>
                                      <a:lumOff val="0"/>
                                    </a:sysClr>
                                  </a:solidFill>
                                  <a:miter lim="800000"/>
                                  <a:headEnd/>
                                  <a:tailEnd/>
                                </a:ln>
                              </wps:spPr>
                              <wps:txbx>
                                <w:txbxContent>
                                  <w:p w:rsidR="00DA6887" w:rsidRDefault="00DA6887" w:rsidP="00A823C8">
                                    <w:pPr>
                                      <w:rPr>
                                        <w:rFonts w:cs="Times New Roman"/>
                                        <w:b/>
                                        <w:sz w:val="18"/>
                                        <w:szCs w:val="18"/>
                                      </w:rPr>
                                    </w:pPr>
                                    <w:r>
                                      <w:rPr>
                                        <w:rFonts w:cs="Times New Roman"/>
                                        <w:b/>
                                        <w:sz w:val="18"/>
                                        <w:szCs w:val="18"/>
                                      </w:rPr>
                                      <w:t>Проект  3</w:t>
                                    </w:r>
                                  </w:p>
                                </w:txbxContent>
                              </wps:txbx>
                              <wps:bodyPr rot="0" vert="horz" wrap="square" lIns="91440" tIns="45720" rIns="91440" bIns="45720" anchor="t" anchorCtr="0" upright="1">
                                <a:noAutofit/>
                              </wps:bodyPr>
                            </wps:wsp>
                            <wps:wsp>
                              <wps:cNvPr id="14" name="Text Box 244"/>
                              <wps:cNvSpPr txBox="1">
                                <a:spLocks noChangeArrowheads="1"/>
                              </wps:cNvSpPr>
                              <wps:spPr bwMode="auto">
                                <a:xfrm>
                                  <a:off x="8100" y="1944"/>
                                  <a:ext cx="1215" cy="393"/>
                                </a:xfrm>
                                <a:prstGeom prst="rect">
                                  <a:avLst/>
                                </a:prstGeom>
                                <a:solidFill>
                                  <a:srgbClr val="FFFFFF"/>
                                </a:solidFill>
                                <a:ln w="25400">
                                  <a:solidFill>
                                    <a:sysClr val="window" lastClr="FFFFFF">
                                      <a:lumMod val="100000"/>
                                      <a:lumOff val="0"/>
                                    </a:sysClr>
                                  </a:solidFill>
                                  <a:miter lim="800000"/>
                                  <a:headEnd/>
                                  <a:tailEnd/>
                                </a:ln>
                              </wps:spPr>
                              <wps:txbx>
                                <w:txbxContent>
                                  <w:p w:rsidR="00DA6887" w:rsidRDefault="00DA6887" w:rsidP="00A823C8">
                                    <w:pPr>
                                      <w:rPr>
                                        <w:rFonts w:cs="Times New Roman"/>
                                        <w:b/>
                                        <w:sz w:val="18"/>
                                        <w:szCs w:val="18"/>
                                      </w:rPr>
                                    </w:pPr>
                                    <w:r>
                                      <w:rPr>
                                        <w:rFonts w:cs="Times New Roman"/>
                                        <w:b/>
                                        <w:sz w:val="18"/>
                                        <w:szCs w:val="18"/>
                                      </w:rPr>
                                      <w:t>Проект  2</w:t>
                                    </w:r>
                                  </w:p>
                                </w:txbxContent>
                              </wps:txbx>
                              <wps:bodyPr rot="0" vert="horz" wrap="square" lIns="91440" tIns="45720" rIns="91440" bIns="45720" anchor="t" anchorCtr="0" upright="1">
                                <a:noAutofit/>
                              </wps:bodyPr>
                            </wps:wsp>
                            <wps:wsp>
                              <wps:cNvPr id="15" name="Text Box 245"/>
                              <wps:cNvSpPr txBox="1">
                                <a:spLocks noChangeArrowheads="1"/>
                              </wps:cNvSpPr>
                              <wps:spPr bwMode="auto">
                                <a:xfrm>
                                  <a:off x="8100" y="1311"/>
                                  <a:ext cx="1215" cy="393"/>
                                </a:xfrm>
                                <a:prstGeom prst="rect">
                                  <a:avLst/>
                                </a:prstGeom>
                                <a:solidFill>
                                  <a:srgbClr val="FFFFFF"/>
                                </a:solidFill>
                                <a:ln w="25400">
                                  <a:solidFill>
                                    <a:sysClr val="window" lastClr="FFFFFF">
                                      <a:lumMod val="100000"/>
                                      <a:lumOff val="0"/>
                                    </a:sysClr>
                                  </a:solidFill>
                                  <a:miter lim="800000"/>
                                  <a:headEnd/>
                                  <a:tailEnd/>
                                </a:ln>
                              </wps:spPr>
                              <wps:txbx>
                                <w:txbxContent>
                                  <w:p w:rsidR="00DA6887" w:rsidRDefault="00DA6887" w:rsidP="00A823C8">
                                    <w:pPr>
                                      <w:rPr>
                                        <w:rFonts w:cs="Times New Roman"/>
                                        <w:b/>
                                        <w:sz w:val="18"/>
                                        <w:szCs w:val="18"/>
                                      </w:rPr>
                                    </w:pPr>
                                    <w:r>
                                      <w:rPr>
                                        <w:rFonts w:cs="Times New Roman"/>
                                        <w:b/>
                                        <w:sz w:val="18"/>
                                        <w:szCs w:val="18"/>
                                      </w:rPr>
                                      <w:t>Проект  1</w:t>
                                    </w:r>
                                  </w:p>
                                </w:txbxContent>
                              </wps:txbx>
                              <wps:bodyPr rot="0" vert="horz" wrap="square" lIns="91440" tIns="45720" rIns="91440" bIns="45720" anchor="t" anchorCtr="0" upright="1">
                                <a:noAutofit/>
                              </wps:bodyPr>
                            </wps:wsp>
                            <wps:wsp>
                              <wps:cNvPr id="16" name="Text Box 246"/>
                              <wps:cNvSpPr txBox="1">
                                <a:spLocks noChangeArrowheads="1"/>
                              </wps:cNvSpPr>
                              <wps:spPr bwMode="auto">
                                <a:xfrm>
                                  <a:off x="10170" y="3650"/>
                                  <a:ext cx="1695" cy="1268"/>
                                </a:xfrm>
                                <a:prstGeom prst="rect">
                                  <a:avLst/>
                                </a:prstGeom>
                                <a:solidFill>
                                  <a:srgbClr val="FFFFFF"/>
                                </a:solidFill>
                                <a:ln w="25400">
                                  <a:solidFill>
                                    <a:sysClr val="window" lastClr="FFFFFF">
                                      <a:lumMod val="100000"/>
                                      <a:lumOff val="0"/>
                                    </a:sysClr>
                                  </a:solidFill>
                                  <a:miter lim="800000"/>
                                  <a:headEnd/>
                                  <a:tailEnd/>
                                </a:ln>
                              </wps:spPr>
                              <wps:txbx>
                                <w:txbxContent>
                                  <w:p w:rsidR="00DA6887" w:rsidRPr="00A823C8" w:rsidRDefault="00DA6887" w:rsidP="00C81986">
                                    <w:pPr>
                                      <w:spacing w:line="240" w:lineRule="auto"/>
                                      <w:rPr>
                                        <w:rFonts w:cs="Times New Roman"/>
                                        <w:b/>
                                        <w:color w:val="1F497D"/>
                                        <w:sz w:val="16"/>
                                        <w:szCs w:val="16"/>
                                      </w:rPr>
                                    </w:pPr>
                                    <w:r w:rsidRPr="00A823C8">
                                      <w:rPr>
                                        <w:rFonts w:cs="Times New Roman"/>
                                        <w:b/>
                                        <w:color w:val="1F497D"/>
                                        <w:sz w:val="16"/>
                                        <w:szCs w:val="16"/>
                                      </w:rPr>
                                      <w:t>Годовой инвестиц. бюджет на проекты по надежности</w:t>
                                    </w:r>
                                  </w:p>
                                </w:txbxContent>
                              </wps:txbx>
                              <wps:bodyPr rot="0" vert="horz" wrap="square" lIns="91440" tIns="45720" rIns="91440" bIns="45720" anchor="t" anchorCtr="0" upright="1">
                                <a:noAutofit/>
                              </wps:bodyPr>
                            </wps:wsp>
                            <wps:wsp>
                              <wps:cNvPr id="17" name="Text Box 247"/>
                              <wps:cNvSpPr txBox="1">
                                <a:spLocks noChangeArrowheads="1"/>
                              </wps:cNvSpPr>
                              <wps:spPr bwMode="auto">
                                <a:xfrm>
                                  <a:off x="1218" y="1530"/>
                                  <a:ext cx="1748" cy="715"/>
                                </a:xfrm>
                                <a:prstGeom prst="rect">
                                  <a:avLst/>
                                </a:prstGeom>
                                <a:solidFill>
                                  <a:sysClr val="window" lastClr="FFFFFF">
                                    <a:lumMod val="100000"/>
                                    <a:lumOff val="0"/>
                                  </a:sysClr>
                                </a:solidFill>
                                <a:ln w="25400">
                                  <a:solidFill>
                                    <a:sysClr val="window" lastClr="FFFFFF">
                                      <a:lumMod val="100000"/>
                                      <a:lumOff val="0"/>
                                    </a:sysClr>
                                  </a:solidFill>
                                  <a:miter lim="800000"/>
                                  <a:headEnd/>
                                  <a:tailEnd/>
                                </a:ln>
                              </wps:spPr>
                              <wps:txbx>
                                <w:txbxContent>
                                  <w:p w:rsidR="00DA6887" w:rsidRDefault="00DA6887" w:rsidP="00A823C8">
                                    <w:pPr>
                                      <w:rPr>
                                        <w:rFonts w:cs="Times New Roman"/>
                                        <w:b/>
                                        <w:sz w:val="20"/>
                                        <w:szCs w:val="20"/>
                                      </w:rPr>
                                    </w:pPr>
                                    <w:r>
                                      <w:rPr>
                                        <w:rFonts w:cs="Times New Roman"/>
                                        <w:b/>
                                        <w:sz w:val="20"/>
                                        <w:szCs w:val="20"/>
                                      </w:rPr>
                                      <w:t>ПРИОРИТЕТ ПРОЕКТА</w:t>
                                    </w:r>
                                  </w:p>
                                </w:txbxContent>
                              </wps:txbx>
                              <wps:bodyPr rot="0" vert="horz" wrap="square" lIns="91440" tIns="45720" rIns="91440" bIns="45720" anchor="t" anchorCtr="0" upright="1">
                                <a:noAutofit/>
                              </wps:bodyPr>
                            </wps:wsp>
                            <wps:wsp>
                              <wps:cNvPr id="18" name="Text Box 248"/>
                              <wps:cNvSpPr txBox="1">
                                <a:spLocks noChangeArrowheads="1"/>
                              </wps:cNvSpPr>
                              <wps:spPr bwMode="auto">
                                <a:xfrm>
                                  <a:off x="-45" y="1335"/>
                                  <a:ext cx="1263" cy="1560"/>
                                </a:xfrm>
                                <a:prstGeom prst="rect">
                                  <a:avLst/>
                                </a:prstGeom>
                                <a:solidFill>
                                  <a:srgbClr val="FFFFFF"/>
                                </a:solidFill>
                                <a:ln w="25400">
                                  <a:solidFill>
                                    <a:sysClr val="window" lastClr="FFFFFF">
                                      <a:lumMod val="100000"/>
                                      <a:lumOff val="0"/>
                                    </a:sysClr>
                                  </a:solidFill>
                                  <a:miter lim="800000"/>
                                  <a:headEnd/>
                                  <a:tailEnd/>
                                </a:ln>
                              </wps:spPr>
                              <wps:txbx>
                                <w:txbxContent>
                                  <w:p w:rsidR="00DA6887" w:rsidRDefault="00DA6887" w:rsidP="00A823C8">
                                    <w:pPr>
                                      <w:jc w:val="right"/>
                                      <w:rPr>
                                        <w:rFonts w:cs="Times New Roman"/>
                                        <w:sz w:val="16"/>
                                        <w:szCs w:val="16"/>
                                      </w:rPr>
                                    </w:pPr>
                                    <w:r>
                                      <w:rPr>
                                        <w:rFonts w:cs="Times New Roman"/>
                                        <w:sz w:val="16"/>
                                        <w:szCs w:val="16"/>
                                      </w:rPr>
                                      <w:t>Негативный экономический эффект (млн. руб.)</w:t>
                                    </w:r>
                                  </w:p>
                                </w:txbxContent>
                              </wps:txbx>
                              <wps:bodyPr rot="0" vert="horz" wrap="square" lIns="91440" tIns="45720" rIns="91440" bIns="45720" anchor="t" anchorCtr="0" upright="1">
                                <a:noAutofit/>
                              </wps:bodyPr>
                            </wps:wsp>
                            <wps:wsp>
                              <wps:cNvPr id="19" name="AutoShape 249"/>
                              <wps:cNvCnPr>
                                <a:cxnSpLocks noChangeShapeType="1"/>
                              </wps:cNvCnPr>
                              <wps:spPr bwMode="auto">
                                <a:xfrm flipV="1">
                                  <a:off x="1218" y="1227"/>
                                  <a:ext cx="0" cy="226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0" name="AutoShape 250"/>
                              <wps:cNvCnPr>
                                <a:cxnSpLocks noChangeShapeType="1"/>
                              </wps:cNvCnPr>
                              <wps:spPr bwMode="auto">
                                <a:xfrm>
                                  <a:off x="375" y="1047"/>
                                  <a:ext cx="3705" cy="15"/>
                                </a:xfrm>
                                <a:prstGeom prst="straightConnector1">
                                  <a:avLst/>
                                </a:prstGeom>
                                <a:noFill/>
                                <a:ln w="25400">
                                  <a:solidFill>
                                    <a:srgbClr val="002060"/>
                                  </a:solidFill>
                                  <a:round/>
                                  <a:headEnd/>
                                  <a:tailEnd type="triangle" w="med" len="med"/>
                                </a:ln>
                                <a:extLst>
                                  <a:ext uri="{909E8E84-426E-40DD-AFC4-6F175D3DCCD1}">
                                    <a14:hiddenFill xmlns:a14="http://schemas.microsoft.com/office/drawing/2010/main">
                                      <a:noFill/>
                                    </a14:hiddenFill>
                                  </a:ext>
                                </a:extLst>
                              </wps:spPr>
                              <wps:bodyPr/>
                            </wps:wsp>
                            <wps:wsp>
                              <wps:cNvPr id="21" name="AutoShape 251"/>
                              <wps:cNvCnPr>
                                <a:cxnSpLocks noChangeShapeType="1"/>
                              </wps:cNvCnPr>
                              <wps:spPr bwMode="auto">
                                <a:xfrm>
                                  <a:off x="4200" y="1062"/>
                                  <a:ext cx="3705" cy="15"/>
                                </a:xfrm>
                                <a:prstGeom prst="straightConnector1">
                                  <a:avLst/>
                                </a:prstGeom>
                                <a:noFill/>
                                <a:ln w="25400">
                                  <a:solidFill>
                                    <a:srgbClr val="002060"/>
                                  </a:solidFill>
                                  <a:round/>
                                  <a:headEnd/>
                                  <a:tailEnd type="triangle" w="med" len="med"/>
                                </a:ln>
                                <a:extLst>
                                  <a:ext uri="{909E8E84-426E-40DD-AFC4-6F175D3DCCD1}">
                                    <a14:hiddenFill xmlns:a14="http://schemas.microsoft.com/office/drawing/2010/main">
                                      <a:noFill/>
                                    </a14:hiddenFill>
                                  </a:ext>
                                </a:extLst>
                              </wps:spPr>
                              <wps:bodyPr/>
                            </wps:wsp>
                            <wps:wsp>
                              <wps:cNvPr id="22" name="AutoShape 252"/>
                              <wps:cNvCnPr>
                                <a:cxnSpLocks noChangeShapeType="1"/>
                              </wps:cNvCnPr>
                              <wps:spPr bwMode="auto">
                                <a:xfrm>
                                  <a:off x="8100" y="1077"/>
                                  <a:ext cx="3705" cy="15"/>
                                </a:xfrm>
                                <a:prstGeom prst="straightConnector1">
                                  <a:avLst/>
                                </a:prstGeom>
                                <a:noFill/>
                                <a:ln w="25400">
                                  <a:solidFill>
                                    <a:srgbClr val="002060"/>
                                  </a:solidFill>
                                  <a:round/>
                                  <a:headEnd/>
                                  <a:tailEnd type="triangle" w="med" len="med"/>
                                </a:ln>
                                <a:extLst>
                                  <a:ext uri="{909E8E84-426E-40DD-AFC4-6F175D3DCCD1}">
                                    <a14:hiddenFill xmlns:a14="http://schemas.microsoft.com/office/drawing/2010/main">
                                      <a:noFill/>
                                    </a14:hiddenFill>
                                  </a:ext>
                                </a:extLst>
                              </wps:spPr>
                              <wps:bodyPr/>
                            </wps:wsp>
                            <wps:wsp>
                              <wps:cNvPr id="23" name="AutoShape 253"/>
                              <wps:cNvCnPr>
                                <a:cxnSpLocks noChangeShapeType="1"/>
                              </wps:cNvCnPr>
                              <wps:spPr bwMode="auto">
                                <a:xfrm>
                                  <a:off x="270" y="4770"/>
                                  <a:ext cx="3705" cy="15"/>
                                </a:xfrm>
                                <a:prstGeom prst="straightConnector1">
                                  <a:avLst/>
                                </a:prstGeom>
                                <a:noFill/>
                                <a:ln w="25400">
                                  <a:solidFill>
                                    <a:srgbClr val="002060"/>
                                  </a:solidFill>
                                  <a:round/>
                                  <a:headEnd/>
                                  <a:tailEnd/>
                                </a:ln>
                                <a:extLst>
                                  <a:ext uri="{909E8E84-426E-40DD-AFC4-6F175D3DCCD1}">
                                    <a14:hiddenFill xmlns:a14="http://schemas.microsoft.com/office/drawing/2010/main">
                                      <a:noFill/>
                                    </a14:hiddenFill>
                                  </a:ext>
                                </a:extLst>
                              </wps:spPr>
                              <wps:bodyPr/>
                            </wps:wsp>
                            <wps:wsp>
                              <wps:cNvPr id="24" name="AutoShape 254"/>
                              <wps:cNvCnPr>
                                <a:cxnSpLocks noChangeShapeType="1"/>
                              </wps:cNvCnPr>
                              <wps:spPr bwMode="auto">
                                <a:xfrm>
                                  <a:off x="4200" y="4785"/>
                                  <a:ext cx="3705" cy="15"/>
                                </a:xfrm>
                                <a:prstGeom prst="straightConnector1">
                                  <a:avLst/>
                                </a:prstGeom>
                                <a:noFill/>
                                <a:ln w="25400">
                                  <a:solidFill>
                                    <a:srgbClr val="002060"/>
                                  </a:solidFill>
                                  <a:round/>
                                  <a:headEnd/>
                                  <a:tailEnd/>
                                </a:ln>
                                <a:extLst>
                                  <a:ext uri="{909E8E84-426E-40DD-AFC4-6F175D3DCCD1}">
                                    <a14:hiddenFill xmlns:a14="http://schemas.microsoft.com/office/drawing/2010/main">
                                      <a:noFill/>
                                    </a14:hiddenFill>
                                  </a:ext>
                                </a:extLst>
                              </wps:spPr>
                              <wps:bodyPr/>
                            </wps:wsp>
                            <wps:wsp>
                              <wps:cNvPr id="25" name="AutoShape 255"/>
                              <wps:cNvCnPr>
                                <a:cxnSpLocks noChangeShapeType="1"/>
                              </wps:cNvCnPr>
                              <wps:spPr bwMode="auto">
                                <a:xfrm>
                                  <a:off x="1218" y="3495"/>
                                  <a:ext cx="2397"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6" name="Text Box 256"/>
                              <wps:cNvSpPr txBox="1">
                                <a:spLocks noChangeArrowheads="1"/>
                              </wps:cNvSpPr>
                              <wps:spPr bwMode="auto">
                                <a:xfrm>
                                  <a:off x="1218" y="3600"/>
                                  <a:ext cx="2397" cy="684"/>
                                </a:xfrm>
                                <a:prstGeom prst="rect">
                                  <a:avLst/>
                                </a:prstGeom>
                                <a:solidFill>
                                  <a:srgbClr val="FFFFFF"/>
                                </a:solidFill>
                                <a:ln w="25400">
                                  <a:solidFill>
                                    <a:sysClr val="window" lastClr="FFFFFF">
                                      <a:lumMod val="100000"/>
                                      <a:lumOff val="0"/>
                                    </a:sysClr>
                                  </a:solidFill>
                                  <a:miter lim="800000"/>
                                  <a:headEnd/>
                                  <a:tailEnd/>
                                </a:ln>
                              </wps:spPr>
                              <wps:txbx>
                                <w:txbxContent>
                                  <w:p w:rsidR="00DA6887" w:rsidRDefault="00DA6887" w:rsidP="00A823C8">
                                    <w:pPr>
                                      <w:jc w:val="right"/>
                                      <w:rPr>
                                        <w:rFonts w:cs="Times New Roman"/>
                                        <w:sz w:val="16"/>
                                        <w:szCs w:val="16"/>
                                      </w:rPr>
                                    </w:pPr>
                                    <w:r>
                                      <w:rPr>
                                        <w:rFonts w:cs="Times New Roman"/>
                                        <w:sz w:val="16"/>
                                        <w:szCs w:val="16"/>
                                      </w:rPr>
                                      <w:t>Риск наступления     аварийной ситуации (%)</w:t>
                                    </w:r>
                                  </w:p>
                                </w:txbxContent>
                              </wps:txbx>
                              <wps:bodyPr rot="0" vert="horz" wrap="square" lIns="91440" tIns="45720" rIns="91440" bIns="45720" anchor="t" anchorCtr="0" upright="1">
                                <a:noAutofit/>
                              </wps:bodyPr>
                            </wps:wsp>
                            <wps:wsp>
                              <wps:cNvPr id="27" name="AutoShape 257"/>
                              <wps:cNvSpPr>
                                <a:spLocks noChangeArrowheads="1"/>
                              </wps:cNvSpPr>
                              <wps:spPr bwMode="auto">
                                <a:xfrm rot="3448622">
                                  <a:off x="2017" y="1145"/>
                                  <a:ext cx="1050" cy="2648"/>
                                </a:xfrm>
                                <a:prstGeom prst="upArrow">
                                  <a:avLst>
                                    <a:gd name="adj1" fmla="val 50000"/>
                                    <a:gd name="adj2" fmla="val 63048"/>
                                  </a:avLst>
                                </a:prstGeom>
                                <a:solidFill>
                                  <a:srgbClr val="4F81BD">
                                    <a:lumMod val="100000"/>
                                    <a:lumOff val="0"/>
                                  </a:srgbClr>
                                </a:solidFill>
                                <a:ln w="25400">
                                  <a:solidFill>
                                    <a:srgbClr val="4F81BD">
                                      <a:lumMod val="100000"/>
                                      <a:lumOff val="0"/>
                                    </a:srgbClr>
                                  </a:solidFill>
                                  <a:miter lim="800000"/>
                                  <a:headEnd/>
                                  <a:tailEnd/>
                                </a:ln>
                              </wps:spPr>
                              <wps:bodyPr rot="0" vert="horz" wrap="square" lIns="91440" tIns="45720" rIns="91440" bIns="45720" anchor="t" anchorCtr="0" upright="1">
                                <a:noAutofit/>
                              </wps:bodyPr>
                            </wps:wsp>
                            <wps:wsp>
                              <wps:cNvPr id="28" name="Text Box 258"/>
                              <wps:cNvSpPr txBox="1">
                                <a:spLocks noChangeArrowheads="1"/>
                              </wps:cNvSpPr>
                              <wps:spPr bwMode="auto">
                                <a:xfrm>
                                  <a:off x="4632" y="1332"/>
                                  <a:ext cx="2850" cy="465"/>
                                </a:xfrm>
                                <a:prstGeom prst="rect">
                                  <a:avLst/>
                                </a:prstGeom>
                                <a:solidFill>
                                  <a:srgbClr val="FFFFFF"/>
                                </a:solidFill>
                                <a:ln w="25400">
                                  <a:solidFill>
                                    <a:sysClr val="window" lastClr="FFFFFF">
                                      <a:lumMod val="100000"/>
                                      <a:lumOff val="0"/>
                                    </a:sysClr>
                                  </a:solidFill>
                                  <a:miter lim="800000"/>
                                  <a:headEnd/>
                                  <a:tailEnd/>
                                </a:ln>
                              </wps:spPr>
                              <wps:txbx>
                                <w:txbxContent>
                                  <w:p w:rsidR="00DA6887" w:rsidRPr="00A823C8" w:rsidRDefault="00DA6887" w:rsidP="00A823C8">
                                    <w:pPr>
                                      <w:jc w:val="center"/>
                                      <w:rPr>
                                        <w:rFonts w:cs="Times New Roman"/>
                                        <w:b/>
                                        <w:color w:val="1F497D"/>
                                      </w:rPr>
                                    </w:pPr>
                                    <w:r w:rsidRPr="00A823C8">
                                      <w:rPr>
                                        <w:rFonts w:cs="Times New Roman"/>
                                        <w:b/>
                                        <w:color w:val="1F497D"/>
                                      </w:rPr>
                                      <w:t>РИСК АВАРИИ</w:t>
                                    </w:r>
                                  </w:p>
                                </w:txbxContent>
                              </wps:txbx>
                              <wps:bodyPr rot="0" vert="horz" wrap="square" lIns="91440" tIns="45720" rIns="91440" bIns="45720" anchor="t" anchorCtr="0" upright="1">
                                <a:noAutofit/>
                              </wps:bodyPr>
                            </wps:wsp>
                            <wps:wsp>
                              <wps:cNvPr id="29" name="Text Box 259"/>
                              <wps:cNvSpPr txBox="1">
                                <a:spLocks noChangeArrowheads="1"/>
                              </wps:cNvSpPr>
                              <wps:spPr bwMode="auto">
                                <a:xfrm>
                                  <a:off x="4722" y="2754"/>
                                  <a:ext cx="2850" cy="1279"/>
                                </a:xfrm>
                                <a:prstGeom prst="rect">
                                  <a:avLst/>
                                </a:prstGeom>
                                <a:solidFill>
                                  <a:srgbClr val="FFFFFF"/>
                                </a:solidFill>
                                <a:ln w="25400">
                                  <a:solidFill>
                                    <a:sysClr val="window" lastClr="FFFFFF">
                                      <a:lumMod val="100000"/>
                                      <a:lumOff val="0"/>
                                    </a:sysClr>
                                  </a:solidFill>
                                  <a:miter lim="800000"/>
                                  <a:headEnd/>
                                  <a:tailEnd/>
                                </a:ln>
                              </wps:spPr>
                              <wps:txbx>
                                <w:txbxContent>
                                  <w:p w:rsidR="00DA6887" w:rsidRPr="00A823C8" w:rsidRDefault="00DA6887" w:rsidP="00A823C8">
                                    <w:pPr>
                                      <w:jc w:val="center"/>
                                      <w:rPr>
                                        <w:rFonts w:cs="Times New Roman"/>
                                        <w:b/>
                                        <w:color w:val="1F497D"/>
                                      </w:rPr>
                                    </w:pPr>
                                    <w:r w:rsidRPr="00A823C8">
                                      <w:rPr>
                                        <w:rFonts w:cs="Times New Roman"/>
                                        <w:b/>
                                        <w:color w:val="1F497D"/>
                                      </w:rPr>
                                      <w:t>НЕГАТИВНЫЙ ЭКОНОМИЧЕСКИЙ ЭФФЕКТ</w:t>
                                    </w:r>
                                  </w:p>
                                </w:txbxContent>
                              </wps:txbx>
                              <wps:bodyPr rot="0" vert="horz" wrap="square" lIns="91440" tIns="45720" rIns="91440" bIns="45720" anchor="t" anchorCtr="0" upright="1">
                                <a:noAutofit/>
                              </wps:bodyPr>
                            </wps:wsp>
                            <wps:wsp>
                              <wps:cNvPr id="30" name="AutoShape 260"/>
                              <wps:cNvCnPr>
                                <a:cxnSpLocks noChangeShapeType="1"/>
                              </wps:cNvCnPr>
                              <wps:spPr bwMode="auto">
                                <a:xfrm>
                                  <a:off x="5655" y="1865"/>
                                  <a:ext cx="720" cy="664"/>
                                </a:xfrm>
                                <a:prstGeom prst="straightConnector1">
                                  <a:avLst/>
                                </a:prstGeom>
                                <a:noFill/>
                                <a:ln w="254000">
                                  <a:solidFill>
                                    <a:srgbClr val="4F81BD">
                                      <a:lumMod val="100000"/>
                                      <a:lumOff val="0"/>
                                    </a:srgbClr>
                                  </a:solidFill>
                                  <a:round/>
                                  <a:headEnd/>
                                  <a:tailEnd/>
                                </a:ln>
                                <a:extLst>
                                  <a:ext uri="{909E8E84-426E-40DD-AFC4-6F175D3DCCD1}">
                                    <a14:hiddenFill xmlns:a14="http://schemas.microsoft.com/office/drawing/2010/main">
                                      <a:noFill/>
                                    </a14:hiddenFill>
                                  </a:ext>
                                </a:extLst>
                              </wps:spPr>
                              <wps:bodyPr/>
                            </wps:wsp>
                            <wps:wsp>
                              <wps:cNvPr id="31" name="AutoShape 261"/>
                              <wps:cNvCnPr>
                                <a:cxnSpLocks noChangeShapeType="1"/>
                              </wps:cNvCnPr>
                              <wps:spPr bwMode="auto">
                                <a:xfrm flipV="1">
                                  <a:off x="5655" y="1865"/>
                                  <a:ext cx="720" cy="671"/>
                                </a:xfrm>
                                <a:prstGeom prst="straightConnector1">
                                  <a:avLst/>
                                </a:prstGeom>
                                <a:noFill/>
                                <a:ln w="254000">
                                  <a:solidFill>
                                    <a:srgbClr val="4F81BD">
                                      <a:lumMod val="100000"/>
                                      <a:lumOff val="0"/>
                                    </a:srgbClr>
                                  </a:solidFill>
                                  <a:round/>
                                  <a:headEnd/>
                                  <a:tailEnd/>
                                </a:ln>
                                <a:extLst>
                                  <a:ext uri="{909E8E84-426E-40DD-AFC4-6F175D3DCCD1}">
                                    <a14:hiddenFill xmlns:a14="http://schemas.microsoft.com/office/drawing/2010/main">
                                      <a:noFill/>
                                    </a14:hiddenFill>
                                  </a:ext>
                                </a:extLst>
                              </wps:spPr>
                              <wps:bodyPr/>
                            </wps:wsp>
                            <wps:wsp>
                              <wps:cNvPr id="32" name="AutoShape 262"/>
                              <wps:cNvCnPr>
                                <a:cxnSpLocks noChangeShapeType="1"/>
                              </wps:cNvCnPr>
                              <wps:spPr bwMode="auto">
                                <a:xfrm>
                                  <a:off x="3045" y="2895"/>
                                  <a:ext cx="1320" cy="0"/>
                                </a:xfrm>
                                <a:prstGeom prst="straightConnector1">
                                  <a:avLst/>
                                </a:prstGeom>
                                <a:noFill/>
                                <a:ln w="25400">
                                  <a:solidFill>
                                    <a:srgbClr val="4F81BD">
                                      <a:lumMod val="100000"/>
                                      <a:lumOff val="0"/>
                                    </a:srgbClr>
                                  </a:solidFill>
                                  <a:round/>
                                  <a:headEnd/>
                                  <a:tailEnd/>
                                </a:ln>
                                <a:extLst>
                                  <a:ext uri="{909E8E84-426E-40DD-AFC4-6F175D3DCCD1}">
                                    <a14:hiddenFill xmlns:a14="http://schemas.microsoft.com/office/drawing/2010/main">
                                      <a:noFill/>
                                    </a14:hiddenFill>
                                  </a:ext>
                                </a:extLst>
                              </wps:spPr>
                              <wps:bodyPr/>
                            </wps:wsp>
                            <wps:wsp>
                              <wps:cNvPr id="33" name="AutoShape 263"/>
                              <wps:cNvCnPr>
                                <a:cxnSpLocks noChangeShapeType="1"/>
                              </wps:cNvCnPr>
                              <wps:spPr bwMode="auto">
                                <a:xfrm flipV="1">
                                  <a:off x="7815" y="1227"/>
                                  <a:ext cx="1" cy="3375"/>
                                </a:xfrm>
                                <a:prstGeom prst="straightConnector1">
                                  <a:avLst/>
                                </a:prstGeom>
                                <a:noFill/>
                                <a:ln w="25400">
                                  <a:solidFill>
                                    <a:srgbClr val="4F81BD">
                                      <a:lumMod val="100000"/>
                                      <a:lumOff val="0"/>
                                    </a:srgbClr>
                                  </a:solidFill>
                                  <a:round/>
                                  <a:headEnd/>
                                  <a:tailEnd/>
                                </a:ln>
                                <a:extLst>
                                  <a:ext uri="{909E8E84-426E-40DD-AFC4-6F175D3DCCD1}">
                                    <a14:hiddenFill xmlns:a14="http://schemas.microsoft.com/office/drawing/2010/main">
                                      <a:noFill/>
                                    </a14:hiddenFill>
                                  </a:ext>
                                </a:extLst>
                              </wps:spPr>
                              <wps:bodyPr/>
                            </wps:wsp>
                            <wps:wsp>
                              <wps:cNvPr id="34" name="AutoShape 264"/>
                              <wps:cNvCnPr>
                                <a:cxnSpLocks noChangeShapeType="1"/>
                              </wps:cNvCnPr>
                              <wps:spPr bwMode="auto">
                                <a:xfrm flipV="1">
                                  <a:off x="4365" y="1227"/>
                                  <a:ext cx="1" cy="3375"/>
                                </a:xfrm>
                                <a:prstGeom prst="straightConnector1">
                                  <a:avLst/>
                                </a:prstGeom>
                                <a:noFill/>
                                <a:ln w="25400">
                                  <a:solidFill>
                                    <a:srgbClr val="4F81BD">
                                      <a:lumMod val="100000"/>
                                      <a:lumOff val="0"/>
                                    </a:srgbClr>
                                  </a:solidFill>
                                  <a:round/>
                                  <a:headEnd/>
                                  <a:tailEnd/>
                                </a:ln>
                                <a:extLst>
                                  <a:ext uri="{909E8E84-426E-40DD-AFC4-6F175D3DCCD1}">
                                    <a14:hiddenFill xmlns:a14="http://schemas.microsoft.com/office/drawing/2010/main">
                                      <a:noFill/>
                                    </a14:hiddenFill>
                                  </a:ext>
                                </a:extLst>
                              </wps:spPr>
                              <wps:bodyPr/>
                            </wps:wsp>
                            <wps:wsp>
                              <wps:cNvPr id="35" name="AutoShape 265"/>
                              <wps:cNvCnPr>
                                <a:cxnSpLocks noChangeShapeType="1"/>
                              </wps:cNvCnPr>
                              <wps:spPr bwMode="auto">
                                <a:xfrm>
                                  <a:off x="4365" y="1227"/>
                                  <a:ext cx="357" cy="0"/>
                                </a:xfrm>
                                <a:prstGeom prst="straightConnector1">
                                  <a:avLst/>
                                </a:prstGeom>
                                <a:noFill/>
                                <a:ln w="25400">
                                  <a:solidFill>
                                    <a:srgbClr val="4F81BD">
                                      <a:lumMod val="100000"/>
                                      <a:lumOff val="0"/>
                                    </a:srgbClr>
                                  </a:solidFill>
                                  <a:round/>
                                  <a:headEnd/>
                                  <a:tailEnd/>
                                </a:ln>
                                <a:extLst>
                                  <a:ext uri="{909E8E84-426E-40DD-AFC4-6F175D3DCCD1}">
                                    <a14:hiddenFill xmlns:a14="http://schemas.microsoft.com/office/drawing/2010/main">
                                      <a:noFill/>
                                    </a14:hiddenFill>
                                  </a:ext>
                                </a:extLst>
                              </wps:spPr>
                              <wps:bodyPr/>
                            </wps:wsp>
                            <wps:wsp>
                              <wps:cNvPr id="36" name="AutoShape 266"/>
                              <wps:cNvCnPr>
                                <a:cxnSpLocks noChangeShapeType="1"/>
                              </wps:cNvCnPr>
                              <wps:spPr bwMode="auto">
                                <a:xfrm>
                                  <a:off x="4366" y="4602"/>
                                  <a:ext cx="356" cy="0"/>
                                </a:xfrm>
                                <a:prstGeom prst="straightConnector1">
                                  <a:avLst/>
                                </a:prstGeom>
                                <a:noFill/>
                                <a:ln w="25400">
                                  <a:solidFill>
                                    <a:srgbClr val="4F81BD">
                                      <a:lumMod val="100000"/>
                                      <a:lumOff val="0"/>
                                    </a:srgbClr>
                                  </a:solidFill>
                                  <a:round/>
                                  <a:headEnd/>
                                  <a:tailEnd/>
                                </a:ln>
                                <a:extLst>
                                  <a:ext uri="{909E8E84-426E-40DD-AFC4-6F175D3DCCD1}">
                                    <a14:hiddenFill xmlns:a14="http://schemas.microsoft.com/office/drawing/2010/main">
                                      <a:noFill/>
                                    </a14:hiddenFill>
                                  </a:ext>
                                </a:extLst>
                              </wps:spPr>
                              <wps:bodyPr/>
                            </wps:wsp>
                            <wps:wsp>
                              <wps:cNvPr id="37" name="AutoShape 267"/>
                              <wps:cNvCnPr>
                                <a:cxnSpLocks noChangeShapeType="1"/>
                              </wps:cNvCnPr>
                              <wps:spPr bwMode="auto">
                                <a:xfrm>
                                  <a:off x="7813" y="2895"/>
                                  <a:ext cx="404" cy="0"/>
                                </a:xfrm>
                                <a:prstGeom prst="straightConnector1">
                                  <a:avLst/>
                                </a:prstGeom>
                                <a:noFill/>
                                <a:ln w="28575">
                                  <a:solidFill>
                                    <a:srgbClr val="4F81BD">
                                      <a:lumMod val="100000"/>
                                      <a:lumOff val="0"/>
                                    </a:srgbClr>
                                  </a:solidFill>
                                  <a:round/>
                                  <a:headEnd/>
                                  <a:tailEnd type="triangle" w="med" len="med"/>
                                </a:ln>
                                <a:extLst>
                                  <a:ext uri="{909E8E84-426E-40DD-AFC4-6F175D3DCCD1}">
                                    <a14:hiddenFill xmlns:a14="http://schemas.microsoft.com/office/drawing/2010/main">
                                      <a:noFill/>
                                    </a14:hiddenFill>
                                  </a:ext>
                                </a:extLst>
                              </wps:spPr>
                              <wps:bodyPr/>
                            </wps:wsp>
                            <wps:wsp>
                              <wps:cNvPr id="38" name="Rectangle 268"/>
                              <wps:cNvSpPr>
                                <a:spLocks noChangeArrowheads="1"/>
                              </wps:cNvSpPr>
                              <wps:spPr bwMode="auto">
                                <a:xfrm>
                                  <a:off x="9301" y="1332"/>
                                  <a:ext cx="2054" cy="372"/>
                                </a:xfrm>
                                <a:prstGeom prst="rect">
                                  <a:avLst/>
                                </a:prstGeom>
                                <a:solidFill>
                                  <a:srgbClr val="1F497D">
                                    <a:lumMod val="40000"/>
                                    <a:lumOff val="60000"/>
                                  </a:srgbClr>
                                </a:solidFill>
                                <a:ln w="9525">
                                  <a:solidFill>
                                    <a:sysClr val="windowText" lastClr="000000">
                                      <a:lumMod val="100000"/>
                                      <a:lumOff val="0"/>
                                    </a:sysClr>
                                  </a:solidFill>
                                  <a:miter lim="800000"/>
                                  <a:headEnd/>
                                  <a:tailEnd/>
                                </a:ln>
                              </wps:spPr>
                              <wps:bodyPr rot="0" vert="horz" wrap="square" lIns="91440" tIns="45720" rIns="91440" bIns="45720" anchor="t" anchorCtr="0" upright="1">
                                <a:noAutofit/>
                              </wps:bodyPr>
                            </wps:wsp>
                            <wps:wsp>
                              <wps:cNvPr id="39" name="Rectangle 269"/>
                              <wps:cNvSpPr>
                                <a:spLocks noChangeArrowheads="1"/>
                              </wps:cNvSpPr>
                              <wps:spPr bwMode="auto">
                                <a:xfrm>
                                  <a:off x="9301" y="1944"/>
                                  <a:ext cx="1769" cy="372"/>
                                </a:xfrm>
                                <a:prstGeom prst="rect">
                                  <a:avLst/>
                                </a:prstGeom>
                                <a:solidFill>
                                  <a:srgbClr val="1F497D">
                                    <a:lumMod val="40000"/>
                                    <a:lumOff val="60000"/>
                                  </a:srgbClr>
                                </a:solidFill>
                                <a:ln w="9525">
                                  <a:solidFill>
                                    <a:sysClr val="windowText" lastClr="000000">
                                      <a:lumMod val="100000"/>
                                      <a:lumOff val="0"/>
                                    </a:sysClr>
                                  </a:solidFill>
                                  <a:miter lim="800000"/>
                                  <a:headEnd/>
                                  <a:tailEnd/>
                                </a:ln>
                              </wps:spPr>
                              <wps:bodyPr rot="0" vert="horz" wrap="square" lIns="91440" tIns="45720" rIns="91440" bIns="45720" anchor="t" anchorCtr="0" upright="1">
                                <a:noAutofit/>
                              </wps:bodyPr>
                            </wps:wsp>
                            <wps:wsp>
                              <wps:cNvPr id="40" name="Rectangle 270"/>
                              <wps:cNvSpPr>
                                <a:spLocks noChangeArrowheads="1"/>
                              </wps:cNvSpPr>
                              <wps:spPr bwMode="auto">
                                <a:xfrm>
                                  <a:off x="9301" y="2556"/>
                                  <a:ext cx="1454" cy="372"/>
                                </a:xfrm>
                                <a:prstGeom prst="rect">
                                  <a:avLst/>
                                </a:prstGeom>
                                <a:solidFill>
                                  <a:srgbClr val="1F497D">
                                    <a:lumMod val="40000"/>
                                    <a:lumOff val="60000"/>
                                  </a:srgbClr>
                                </a:solidFill>
                                <a:ln w="9525">
                                  <a:solidFill>
                                    <a:sysClr val="windowText" lastClr="000000">
                                      <a:lumMod val="100000"/>
                                      <a:lumOff val="0"/>
                                    </a:sysClr>
                                  </a:solidFill>
                                  <a:miter lim="800000"/>
                                  <a:headEnd/>
                                  <a:tailEnd/>
                                </a:ln>
                              </wps:spPr>
                              <wps:bodyPr rot="0" vert="horz" wrap="square" lIns="91440" tIns="45720" rIns="91440" bIns="45720" anchor="t" anchorCtr="0" upright="1">
                                <a:noAutofit/>
                              </wps:bodyPr>
                            </wps:wsp>
                            <wps:wsp>
                              <wps:cNvPr id="41" name="Rectangle 271"/>
                              <wps:cNvSpPr>
                                <a:spLocks noChangeArrowheads="1"/>
                              </wps:cNvSpPr>
                              <wps:spPr bwMode="auto">
                                <a:xfrm>
                                  <a:off x="9301" y="3168"/>
                                  <a:ext cx="1184" cy="372"/>
                                </a:xfrm>
                                <a:prstGeom prst="rect">
                                  <a:avLst/>
                                </a:prstGeom>
                                <a:solidFill>
                                  <a:srgbClr val="1F497D">
                                    <a:lumMod val="40000"/>
                                    <a:lumOff val="60000"/>
                                  </a:srgbClr>
                                </a:solidFill>
                                <a:ln w="9525">
                                  <a:solidFill>
                                    <a:sysClr val="windowText" lastClr="000000">
                                      <a:lumMod val="100000"/>
                                      <a:lumOff val="0"/>
                                    </a:sysClr>
                                  </a:solidFill>
                                  <a:miter lim="800000"/>
                                  <a:headEnd/>
                                  <a:tailEnd/>
                                </a:ln>
                              </wps:spPr>
                              <wps:bodyPr rot="0" vert="horz" wrap="square" lIns="91440" tIns="45720" rIns="91440" bIns="45720" anchor="t" anchorCtr="0" upright="1">
                                <a:noAutofit/>
                              </wps:bodyPr>
                            </wps:wsp>
                            <wps:wsp>
                              <wps:cNvPr id="42" name="Rectangle 272"/>
                              <wps:cNvSpPr>
                                <a:spLocks noChangeArrowheads="1"/>
                              </wps:cNvSpPr>
                              <wps:spPr bwMode="auto">
                                <a:xfrm>
                                  <a:off x="9300" y="3780"/>
                                  <a:ext cx="870" cy="372"/>
                                </a:xfrm>
                                <a:prstGeom prst="rect">
                                  <a:avLst/>
                                </a:prstGeom>
                                <a:solidFill>
                                  <a:sysClr val="window" lastClr="FFFFFF">
                                    <a:lumMod val="100000"/>
                                    <a:lumOff val="0"/>
                                  </a:sysClr>
                                </a:solidFill>
                                <a:ln w="9525">
                                  <a:solidFill>
                                    <a:sysClr val="windowText" lastClr="000000">
                                      <a:lumMod val="100000"/>
                                      <a:lumOff val="0"/>
                                    </a:sysClr>
                                  </a:solidFill>
                                  <a:miter lim="800000"/>
                                  <a:headEnd/>
                                  <a:tailEnd/>
                                </a:ln>
                              </wps:spPr>
                              <wps:bodyPr rot="0" vert="horz" wrap="square" lIns="91440" tIns="45720" rIns="91440" bIns="45720" anchor="t" anchorCtr="0" upright="1">
                                <a:noAutofit/>
                              </wps:bodyPr>
                            </wps:wsp>
                            <wps:wsp>
                              <wps:cNvPr id="43" name="Rectangle 273"/>
                              <wps:cNvSpPr>
                                <a:spLocks noChangeArrowheads="1"/>
                              </wps:cNvSpPr>
                              <wps:spPr bwMode="auto">
                                <a:xfrm>
                                  <a:off x="9300" y="4305"/>
                                  <a:ext cx="330" cy="372"/>
                                </a:xfrm>
                                <a:prstGeom prst="rect">
                                  <a:avLst/>
                                </a:prstGeom>
                                <a:solidFill>
                                  <a:sysClr val="window" lastClr="FFFFFF">
                                    <a:lumMod val="100000"/>
                                    <a:lumOff val="0"/>
                                  </a:sysClr>
                                </a:solidFill>
                                <a:ln w="9525">
                                  <a:solidFill>
                                    <a:sysClr val="windowText" lastClr="000000">
                                      <a:lumMod val="100000"/>
                                      <a:lumOff val="0"/>
                                    </a:sysClr>
                                  </a:solidFill>
                                  <a:miter lim="800000"/>
                                  <a:headEnd/>
                                  <a:tailEnd/>
                                </a:ln>
                              </wps:spPr>
                              <wps:bodyPr rot="0" vert="horz" wrap="square" lIns="91440" tIns="45720" rIns="91440" bIns="45720" anchor="t" anchorCtr="0" upright="1">
                                <a:noAutofit/>
                              </wps:bodyPr>
                            </wps:wsp>
                            <wps:wsp>
                              <wps:cNvPr id="44" name="AutoShape 274"/>
                              <wps:cNvCnPr>
                                <a:cxnSpLocks noChangeShapeType="1"/>
                              </wps:cNvCnPr>
                              <wps:spPr bwMode="auto">
                                <a:xfrm>
                                  <a:off x="8217" y="3690"/>
                                  <a:ext cx="3483" cy="0"/>
                                </a:xfrm>
                                <a:prstGeom prst="straightConnector1">
                                  <a:avLst/>
                                </a:prstGeom>
                                <a:noFill/>
                                <a:ln w="12700">
                                  <a:solidFill>
                                    <a:sysClr val="windowText" lastClr="000000">
                                      <a:lumMod val="100000"/>
                                      <a:lumOff val="0"/>
                                    </a:sysClr>
                                  </a:solidFill>
                                  <a:prstDash val="sysDot"/>
                                  <a:round/>
                                  <a:headEnd/>
                                  <a:tailEnd/>
                                </a:ln>
                                <a:extLst>
                                  <a:ext uri="{909E8E84-426E-40DD-AFC4-6F175D3DCCD1}">
                                    <a14:hiddenFill xmlns:a14="http://schemas.microsoft.com/office/drawing/2010/main">
                                      <a:noFill/>
                                    </a14:hiddenFill>
                                  </a:ext>
                                </a:extLst>
                              </wps:spPr>
                              <wps:bodyPr/>
                            </wps:wsp>
                          </wpg:grpSp>
                          <wps:wsp>
                            <wps:cNvPr id="45" name="AutoShape 275"/>
                            <wps:cNvCnPr>
                              <a:cxnSpLocks noChangeShapeType="1"/>
                            </wps:cNvCnPr>
                            <wps:spPr bwMode="auto">
                              <a:xfrm>
                                <a:off x="1995" y="4800"/>
                                <a:ext cx="15" cy="435"/>
                              </a:xfrm>
                              <a:prstGeom prst="straightConnector1">
                                <a:avLst/>
                              </a:prstGeom>
                              <a:noFill/>
                              <a:ln w="38100">
                                <a:solidFill>
                                  <a:srgbClr val="002060"/>
                                </a:solidFill>
                                <a:round/>
                                <a:headEnd/>
                                <a:tailEnd type="triangle" w="med" len="med"/>
                              </a:ln>
                              <a:extLst>
                                <a:ext uri="{909E8E84-426E-40DD-AFC4-6F175D3DCCD1}">
                                  <a14:hiddenFill xmlns:a14="http://schemas.microsoft.com/office/drawing/2010/main">
                                    <a:noFill/>
                                  </a14:hiddenFill>
                                </a:ext>
                              </a:extLst>
                            </wps:spPr>
                            <wps:bodyPr/>
                          </wps:wsp>
                          <wps:wsp>
                            <wps:cNvPr id="46" name="AutoShape 276"/>
                            <wps:cNvCnPr>
                              <a:cxnSpLocks noChangeShapeType="1"/>
                            </wps:cNvCnPr>
                            <wps:spPr bwMode="auto">
                              <a:xfrm>
                                <a:off x="6000" y="4815"/>
                                <a:ext cx="15" cy="435"/>
                              </a:xfrm>
                              <a:prstGeom prst="straightConnector1">
                                <a:avLst/>
                              </a:prstGeom>
                              <a:noFill/>
                              <a:ln w="38100">
                                <a:solidFill>
                                  <a:srgbClr val="002060"/>
                                </a:solidFill>
                                <a:round/>
                                <a:headEnd/>
                                <a:tailEnd type="triangle" w="med" len="med"/>
                              </a:ln>
                              <a:extLst>
                                <a:ext uri="{909E8E84-426E-40DD-AFC4-6F175D3DCCD1}">
                                  <a14:hiddenFill xmlns:a14="http://schemas.microsoft.com/office/drawing/2010/main">
                                    <a:noFill/>
                                  </a14:hiddenFill>
                                </a:ext>
                              </a:extLst>
                            </wps:spPr>
                            <wps:bodyPr/>
                          </wps:wsp>
                          <wps:wsp>
                            <wps:cNvPr id="47" name="AutoShape 277"/>
                            <wps:cNvCnPr>
                              <a:cxnSpLocks noChangeShapeType="1"/>
                            </wps:cNvCnPr>
                            <wps:spPr bwMode="auto">
                              <a:xfrm>
                                <a:off x="9945" y="4830"/>
                                <a:ext cx="15" cy="435"/>
                              </a:xfrm>
                              <a:prstGeom prst="straightConnector1">
                                <a:avLst/>
                              </a:prstGeom>
                              <a:noFill/>
                              <a:ln w="38100">
                                <a:solidFill>
                                  <a:srgbClr val="002060"/>
                                </a:solidFill>
                                <a:round/>
                                <a:headEnd/>
                                <a:tailEnd type="triangle" w="med" len="med"/>
                              </a:ln>
                              <a:extLst>
                                <a:ext uri="{909E8E84-426E-40DD-AFC4-6F175D3DCCD1}">
                                  <a14:hiddenFill xmlns:a14="http://schemas.microsoft.com/office/drawing/2010/main">
                                    <a:noFill/>
                                  </a14:hiddenFill>
                                </a:ext>
                              </a:extLst>
                            </wps:spPr>
                            <wps:bodyPr/>
                          </wps:wsp>
                          <wps:wsp>
                            <wps:cNvPr id="48" name="AutoShape 278"/>
                            <wps:cNvCnPr>
                              <a:cxnSpLocks noChangeShapeType="1"/>
                            </wps:cNvCnPr>
                            <wps:spPr bwMode="auto">
                              <a:xfrm>
                                <a:off x="8100" y="4815"/>
                                <a:ext cx="3705" cy="15"/>
                              </a:xfrm>
                              <a:prstGeom prst="straightConnector1">
                                <a:avLst/>
                              </a:prstGeom>
                              <a:noFill/>
                              <a:ln w="25400">
                                <a:solidFill>
                                  <a:srgbClr val="002060"/>
                                </a:solidFill>
                                <a:round/>
                                <a:headEnd/>
                                <a:tailEnd/>
                              </a:ln>
                              <a:extLst>
                                <a:ext uri="{909E8E84-426E-40DD-AFC4-6F175D3DCCD1}">
                                  <a14:hiddenFill xmlns:a14="http://schemas.microsoft.com/office/drawing/2010/main">
                                    <a:noFill/>
                                  </a14:hiddenFill>
                                </a:ext>
                              </a:extLst>
                            </wps:spPr>
                            <wps:bodyPr/>
                          </wps:wsp>
                        </wpg:grpSp>
                        <wps:wsp>
                          <wps:cNvPr id="49" name="AutoShape 279"/>
                          <wps:cNvCnPr>
                            <a:cxnSpLocks noChangeShapeType="1"/>
                          </wps:cNvCnPr>
                          <wps:spPr bwMode="auto">
                            <a:xfrm flipV="1">
                              <a:off x="9302" y="1227"/>
                              <a:ext cx="0" cy="3558"/>
                            </a:xfrm>
                            <a:prstGeom prst="straightConnector1">
                              <a:avLst/>
                            </a:prstGeom>
                            <a:noFill/>
                            <a:ln w="12700">
                              <a:solidFill>
                                <a:sysClr val="windowText" lastClr="000000">
                                  <a:lumMod val="100000"/>
                                  <a:lumOff val="0"/>
                                </a:sysClr>
                              </a:solidFill>
                              <a:round/>
                              <a:headEnd/>
                              <a:tailEnd/>
                            </a:ln>
                            <a:extLst>
                              <a:ext uri="{909E8E84-426E-40DD-AFC4-6F175D3DCCD1}">
                                <a14:hiddenFill xmlns:a14="http://schemas.microsoft.com/office/drawing/2010/main">
                                  <a:noFill/>
                                </a14:hiddenFill>
                              </a:ext>
                            </a:extLst>
                          </wps:spPr>
                          <wps:bodyPr/>
                        </wps:wsp>
                      </wpg:grpSp>
                      <wps:wsp>
                        <wps:cNvPr id="50" name="Text Box 280"/>
                        <wps:cNvSpPr txBox="1">
                          <a:spLocks noChangeArrowheads="1"/>
                        </wps:cNvSpPr>
                        <wps:spPr bwMode="auto">
                          <a:xfrm>
                            <a:off x="150" y="5264"/>
                            <a:ext cx="3825" cy="1397"/>
                          </a:xfrm>
                          <a:prstGeom prst="rect">
                            <a:avLst/>
                          </a:prstGeom>
                          <a:solidFill>
                            <a:srgbClr val="FFFFFF"/>
                          </a:solidFill>
                          <a:ln w="25400">
                            <a:solidFill>
                              <a:sysClr val="window" lastClr="FFFFFF">
                                <a:lumMod val="100000"/>
                                <a:lumOff val="0"/>
                              </a:sysClr>
                            </a:solidFill>
                            <a:miter lim="800000"/>
                            <a:headEnd/>
                            <a:tailEnd/>
                          </a:ln>
                        </wps:spPr>
                        <wps:txbx>
                          <w:txbxContent>
                            <w:p w:rsidR="00DA6887" w:rsidRDefault="00DA6887" w:rsidP="00A823C8">
                              <w:pPr>
                                <w:pStyle w:val="a4"/>
                                <w:ind w:left="0"/>
                                <w:rPr>
                                  <w:rFonts w:cs="Times New Roman"/>
                                  <w:sz w:val="20"/>
                                  <w:szCs w:val="20"/>
                                </w:rPr>
                              </w:pPr>
                              <w:r>
                                <w:rPr>
                                  <w:rFonts w:cs="Times New Roman"/>
                                  <w:sz w:val="20"/>
                                  <w:szCs w:val="20"/>
                                </w:rPr>
                                <w:t>Расчет негативного экономического эффекта</w:t>
                              </w:r>
                            </w:p>
                            <w:p w:rsidR="00DA6887" w:rsidRDefault="00DA6887" w:rsidP="00A823C8">
                              <w:pPr>
                                <w:pStyle w:val="a4"/>
                                <w:ind w:left="0"/>
                                <w:rPr>
                                  <w:rFonts w:cs="Times New Roman"/>
                                  <w:sz w:val="20"/>
                                  <w:szCs w:val="20"/>
                                </w:rPr>
                              </w:pPr>
                              <w:r>
                                <w:rPr>
                                  <w:rFonts w:cs="Times New Roman"/>
                                  <w:sz w:val="20"/>
                                  <w:szCs w:val="20"/>
                                </w:rPr>
                                <w:t>Оценка риска выхода оборудования из строя на основе балльной системы</w:t>
                              </w:r>
                            </w:p>
                          </w:txbxContent>
                        </wps:txbx>
                        <wps:bodyPr rot="0" vert="horz" wrap="square" lIns="91440" tIns="45720" rIns="91440" bIns="45720" anchor="t" anchorCtr="0" upright="1">
                          <a:noAutofit/>
                        </wps:bodyPr>
                      </wps:wsp>
                      <wps:wsp>
                        <wps:cNvPr id="51" name="Text Box 281"/>
                        <wps:cNvSpPr txBox="1">
                          <a:spLocks noChangeArrowheads="1"/>
                        </wps:cNvSpPr>
                        <wps:spPr bwMode="auto">
                          <a:xfrm>
                            <a:off x="4200" y="5250"/>
                            <a:ext cx="3825" cy="1515"/>
                          </a:xfrm>
                          <a:prstGeom prst="rect">
                            <a:avLst/>
                          </a:prstGeom>
                          <a:solidFill>
                            <a:srgbClr val="FFFFFF"/>
                          </a:solidFill>
                          <a:ln w="25400">
                            <a:solidFill>
                              <a:sysClr val="window" lastClr="FFFFFF">
                                <a:lumMod val="100000"/>
                                <a:lumOff val="0"/>
                              </a:sysClr>
                            </a:solidFill>
                            <a:miter lim="800000"/>
                            <a:headEnd/>
                            <a:tailEnd/>
                          </a:ln>
                        </wps:spPr>
                        <wps:txbx>
                          <w:txbxContent>
                            <w:p w:rsidR="00DA6887" w:rsidRDefault="00DA6887" w:rsidP="00A823C8">
                              <w:pPr>
                                <w:pStyle w:val="a4"/>
                                <w:ind w:left="0"/>
                                <w:rPr>
                                  <w:rFonts w:cs="Times New Roman"/>
                                  <w:sz w:val="20"/>
                                  <w:szCs w:val="20"/>
                                </w:rPr>
                              </w:pPr>
                              <w:r>
                                <w:rPr>
                                  <w:rFonts w:cs="Times New Roman"/>
                                  <w:sz w:val="20"/>
                                  <w:szCs w:val="20"/>
                                </w:rPr>
                                <w:t>Расчет величины потерь с  учетом вероятности выхода оборудования из строя</w:t>
                              </w:r>
                            </w:p>
                            <w:p w:rsidR="00DA6887" w:rsidRDefault="00DA6887" w:rsidP="00A823C8">
                              <w:pPr>
                                <w:pStyle w:val="a4"/>
                                <w:ind w:left="0"/>
                                <w:rPr>
                                  <w:rFonts w:cs="Times New Roman"/>
                                  <w:sz w:val="20"/>
                                  <w:szCs w:val="20"/>
                                </w:rPr>
                              </w:pPr>
                            </w:p>
                          </w:txbxContent>
                        </wps:txbx>
                        <wps:bodyPr rot="0" vert="horz" wrap="square" lIns="91440" tIns="45720" rIns="91440" bIns="45720" anchor="t" anchorCtr="0" upright="1">
                          <a:noAutofit/>
                        </wps:bodyPr>
                      </wps:wsp>
                      <wps:wsp>
                        <wps:cNvPr id="52" name="Text Box 282"/>
                        <wps:cNvSpPr txBox="1">
                          <a:spLocks noChangeArrowheads="1"/>
                        </wps:cNvSpPr>
                        <wps:spPr bwMode="auto">
                          <a:xfrm>
                            <a:off x="8217" y="5250"/>
                            <a:ext cx="3542" cy="1548"/>
                          </a:xfrm>
                          <a:prstGeom prst="rect">
                            <a:avLst/>
                          </a:prstGeom>
                          <a:solidFill>
                            <a:srgbClr val="FFFFFF"/>
                          </a:solidFill>
                          <a:ln w="25400">
                            <a:solidFill>
                              <a:sysClr val="window" lastClr="FFFFFF">
                                <a:lumMod val="100000"/>
                                <a:lumOff val="0"/>
                              </a:sysClr>
                            </a:solidFill>
                            <a:miter lim="800000"/>
                            <a:headEnd/>
                            <a:tailEnd/>
                          </a:ln>
                        </wps:spPr>
                        <wps:txbx>
                          <w:txbxContent>
                            <w:p w:rsidR="00DA6887" w:rsidRDefault="00DA6887" w:rsidP="00A823C8">
                              <w:pPr>
                                <w:pStyle w:val="a4"/>
                                <w:ind w:left="0"/>
                                <w:rPr>
                                  <w:rFonts w:cs="Times New Roman"/>
                                  <w:sz w:val="20"/>
                                  <w:szCs w:val="20"/>
                                </w:rPr>
                              </w:pPr>
                              <w:r>
                                <w:rPr>
                                  <w:rFonts w:cs="Times New Roman"/>
                                  <w:sz w:val="20"/>
                                  <w:szCs w:val="20"/>
                                </w:rPr>
                                <w:t>Ранжирование проектов по величине потерь с учетом риска выхода из строя оборудования</w:t>
                              </w:r>
                            </w:p>
                            <w:p w:rsidR="00DA6887" w:rsidRDefault="00DA6887" w:rsidP="00A823C8">
                              <w:pPr>
                                <w:pStyle w:val="a4"/>
                                <w:ind w:left="0"/>
                                <w:rPr>
                                  <w:rFonts w:cs="Times New Roman"/>
                                  <w:sz w:val="20"/>
                                  <w:szCs w:val="20"/>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7B906FF" id="Group 236" o:spid="_x0000_s1221" style="position:absolute;left:0;text-align:left;margin-left:-51.9pt;margin-top:12pt;width:565.05pt;height:250.75pt;z-index:251667456" coordorigin="-45,1047" coordsize="11910,575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">
                <v:group id="Group 237" o:spid="_x0000_s1222" style="position:absolute;left:-45;top:1047;width:11910;height:4218" coordorigin="-45,1047" coordsize="11910,421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KJHuMTFAAAA2gAA&#10;AA8AAAAAAAAAAAAAAAAAqgIAAGRycy9kb3ducmV2LnhtbFBLBQYAAAAABAAEAPoAAACcAwAAAAA=&#10;">
                  <v:group id="Group 238" o:spid="_x0000_s1223" style="position:absolute;left:-45;top:1047;width:11910;height:4218" coordorigin="-45,1047" coordsize="11910,421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09gstsEAAADaAAAADwAA&#10;AAAAAAAAAAAAAACqAgAAZHJzL2Rvd25yZXYueG1sUEsFBgAAAAAEAAQA+gAAAJgDAAAAAA==&#10;">
                    <v:group id="Group 239" o:spid="_x0000_s1224" style="position:absolute;left:-45;top:1047;width:11910;height:3871" coordorigin="-45,1047" coordsize="11910,387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LyUiS3FAAAA2gAA&#10;AA8AAAAAAAAAAAAAAAAAqgIAAGRycy9kb3ducmV2LnhtbFBLBQYAAAAABAAEAPoAAACcAwAAAAA=&#10;">
                      <v:shape id="Text Box 240" o:spid="_x0000_s1225" type="#_x0000_t202" style="position:absolute;left:8100;top:4284;width:1215;height:39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rYlccMA&#10;AADbAAAADwAAAGRycy9kb3ducmV2LnhtbESPT2vCQBDF70K/wzJCb7rRQpDUVYIS8FhtL97G7OQP&#10;zc6m2a2J375zKHib4b157zfb/eQ6dachtJ4NrJYJKOLS25ZrA1+fxWIDKkRki51nMvCgAPvdy2yL&#10;mfUjn+l+ibWSEA4ZGmhi7DOtQ9mQw7D0PbFolR8cRlmHWtsBRwl3nV4nSaodtiwNDfZ0aKj8vvw6&#10;Az/Xt9M5Lfrjx5jndZHeqgeuKmNe51P+DirSFJ/m/+uTFXyhl19kAL37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rYlccMAAADbAAAADwAAAAAAAAAAAAAAAACYAgAAZHJzL2Rv&#10;d25yZXYueG1sUEsFBgAAAAAEAAQA9QAAAIgDAAAAAA==&#10;" strokecolor="white" strokeweight="2pt">
                        <v:textbox>
                          <w:txbxContent>
                            <w:p w:rsidR="00DA6887" w:rsidRDefault="00DA6887" w:rsidP="00A823C8">
                              <w:pPr>
                                <w:rPr>
                                  <w:rFonts w:cs="Times New Roman"/>
                                  <w:b/>
                                  <w:sz w:val="18"/>
                                  <w:szCs w:val="18"/>
                                </w:rPr>
                              </w:pPr>
                              <w:r>
                                <w:rPr>
                                  <w:rFonts w:cs="Times New Roman"/>
                                  <w:b/>
                                  <w:sz w:val="18"/>
                                  <w:szCs w:val="18"/>
                                </w:rPr>
                                <w:t>Проект  6</w:t>
                              </w:r>
                            </w:p>
                          </w:txbxContent>
                        </v:textbox>
                      </v:shape>
                      <v:shape id="Text Box 241" o:spid="_x0000_s1226" type="#_x0000_t202" style="position:absolute;left:8085;top:3801;width:1215;height:39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fqA6sAA&#10;AADbAAAADwAAAGRycy9kb3ducmV2LnhtbERPS4vCMBC+L/gfwgje1rQKZalGKUrBo7p78TY20wc2&#10;k9pEW/+9WVjY23x8z1lvR9OKJ/WusawgnkcgiAurG64U/Hznn18gnEfW2FomBS9ysN1MPtaYajvw&#10;iZ5nX4kQwi5FBbX3XSqlK2oy6Oa2Iw5caXuDPsC+krrHIYSbVi6iKJEGGw4NNXa0q6m4nR9Gwf2y&#10;PJySvNsfhyyr8uRavjAulZpNx2wFwtPo/8V/7oMO82P4/SUcIDd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XfqA6sAAAADbAAAADwAAAAAAAAAAAAAAAACYAgAAZHJzL2Rvd25y&#10;ZXYueG1sUEsFBgAAAAAEAAQA9QAAAIUDAAAAAA==&#10;" strokecolor="white" strokeweight="2pt">
                        <v:textbox>
                          <w:txbxContent>
                            <w:p w:rsidR="00DA6887" w:rsidRDefault="00DA6887" w:rsidP="00A823C8">
                              <w:pPr>
                                <w:rPr>
                                  <w:rFonts w:cs="Times New Roman"/>
                                  <w:b/>
                                  <w:sz w:val="18"/>
                                  <w:szCs w:val="18"/>
                                </w:rPr>
                              </w:pPr>
                              <w:r>
                                <w:rPr>
                                  <w:rFonts w:cs="Times New Roman"/>
                                  <w:b/>
                                  <w:sz w:val="18"/>
                                  <w:szCs w:val="18"/>
                                </w:rPr>
                                <w:t>Проект  5</w:t>
                              </w:r>
                            </w:p>
                          </w:txbxContent>
                        </v:textbox>
                      </v:shape>
                      <v:shape id="Text Box 242" o:spid="_x0000_s1227" type="#_x0000_t202" style="position:absolute;left:8100;top:3168;width:1215;height:39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SgencAA&#10;AADbAAAADwAAAGRycy9kb3ducmV2LnhtbERPS4vCMBC+C/sfwgh7s6kuFKlGKUrB4/q4eBub6QOb&#10;SbeJtv77zcKCt/n4nrPejqYVT+pdY1nBPIpBEBdWN1wpuJzz2RKE88gaW8uk4EUOtpuPyRpTbQc+&#10;0vPkKxFC2KWooPa+S6V0RU0GXWQ74sCVtjfoA+wrqXscQrhp5SKOE2mw4dBQY0e7mor76WEU/Fy/&#10;Dsck7/bfQ5ZVeXIrXzgvlfqcjtkKhKfRv8X/7oMO8xfw90s4QG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SgencAAAADbAAAADwAAAAAAAAAAAAAAAACYAgAAZHJzL2Rvd25y&#10;ZXYueG1sUEsFBgAAAAAEAAQA9QAAAIUDAAAAAA==&#10;" strokecolor="white" strokeweight="2pt">
                        <v:textbox>
                          <w:txbxContent>
                            <w:p w:rsidR="00DA6887" w:rsidRDefault="00DA6887" w:rsidP="00A823C8">
                              <w:pPr>
                                <w:rPr>
                                  <w:rFonts w:cs="Times New Roman"/>
                                  <w:b/>
                                  <w:sz w:val="18"/>
                                  <w:szCs w:val="18"/>
                                </w:rPr>
                              </w:pPr>
                              <w:r>
                                <w:rPr>
                                  <w:rFonts w:cs="Times New Roman"/>
                                  <w:b/>
                                  <w:sz w:val="18"/>
                                  <w:szCs w:val="18"/>
                                </w:rPr>
                                <w:t>Проект  4</w:t>
                              </w:r>
                            </w:p>
                          </w:txbxContent>
                        </v:textbox>
                      </v:shape>
                      <v:shape id="Text Box 243" o:spid="_x0000_s1228" type="#_x0000_t202" style="position:absolute;left:8100;top:2502;width:1215;height:39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mS7BsEA&#10;AADbAAAADwAAAGRycy9kb3ducmV2LnhtbERPTWvCQBC9F/wPyxS81Y0VQkldJbQEPJq0l96m2ckm&#10;NDsbs6uJ/94VhN7m8T5nu59tLy40+s6xgvUqAUFcO92xUfD9Vby8gfABWWPvmBRcycN+t3jaYqbd&#10;xCVdqmBEDGGfoYI2hCGT0tctWfQrNxBHrnGjxRDhaKQecYrhtpevSZJKix3HhhYH+mip/qvOVsHp&#10;Z3Mo02L4PE55bor0t7niulFq+Tzn7yACzeFf/HAfdJy/gfsv8QC5u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JkuwbBAAAA2wAAAA8AAAAAAAAAAAAAAAAAmAIAAGRycy9kb3du&#10;cmV2LnhtbFBLBQYAAAAABAAEAPUAAACGAwAAAAA=&#10;" strokecolor="white" strokeweight="2pt">
                        <v:textbox>
                          <w:txbxContent>
                            <w:p w:rsidR="00DA6887" w:rsidRDefault="00DA6887" w:rsidP="00A823C8">
                              <w:pPr>
                                <w:rPr>
                                  <w:rFonts w:cs="Times New Roman"/>
                                  <w:b/>
                                  <w:sz w:val="18"/>
                                  <w:szCs w:val="18"/>
                                </w:rPr>
                              </w:pPr>
                              <w:r>
                                <w:rPr>
                                  <w:rFonts w:cs="Times New Roman"/>
                                  <w:b/>
                                  <w:sz w:val="18"/>
                                  <w:szCs w:val="18"/>
                                </w:rPr>
                                <w:t>Проект  3</w:t>
                              </w:r>
                            </w:p>
                          </w:txbxContent>
                        </v:textbox>
                      </v:shape>
                      <v:shape id="Text Box 244" o:spid="_x0000_s1229" type="#_x0000_t202" style="position:absolute;left:8100;top:1944;width:1215;height:39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Y0jcsEA&#10;AADbAAAADwAAAGRycy9kb3ducmV2LnhtbERPS0vDQBC+C/6HZQRvZlMrocRsS6gEejSpF2/T7OSB&#10;2dk0u23Sf+8KQm/z8T0n2y1mEFeaXG9ZwSqKQRDXVvfcKvg6Fi8bEM4jaxwsk4IbOdhtHx8yTLWd&#10;uaRr5VsRQtilqKDzfkyldHVHBl1kR+LANXYy6AOcWqknnEO4GeRrHCfSYM+hocOR9h3VP9XFKDh/&#10;rw9lUowfn3Oet0Vyam64apR6flrydxCeFn8X/7sPOsx/g79fwgFy+w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2NI3LBAAAA2wAAAA8AAAAAAAAAAAAAAAAAmAIAAGRycy9kb3du&#10;cmV2LnhtbFBLBQYAAAAABAAEAPUAAACGAwAAAAA=&#10;" strokecolor="white" strokeweight="2pt">
                        <v:textbox>
                          <w:txbxContent>
                            <w:p w:rsidR="00DA6887" w:rsidRDefault="00DA6887" w:rsidP="00A823C8">
                              <w:pPr>
                                <w:rPr>
                                  <w:rFonts w:cs="Times New Roman"/>
                                  <w:b/>
                                  <w:sz w:val="18"/>
                                  <w:szCs w:val="18"/>
                                </w:rPr>
                              </w:pPr>
                              <w:r>
                                <w:rPr>
                                  <w:rFonts w:cs="Times New Roman"/>
                                  <w:b/>
                                  <w:sz w:val="18"/>
                                  <w:szCs w:val="18"/>
                                </w:rPr>
                                <w:t>Проект  2</w:t>
                              </w:r>
                            </w:p>
                          </w:txbxContent>
                        </v:textbox>
                      </v:shape>
                      <v:shape id="Text Box 245" o:spid="_x0000_s1230" type="#_x0000_t202" style="position:absolute;left:8100;top:1311;width:1215;height:39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sGG6cEA&#10;AADbAAAADwAAAGRycy9kb3ducmV2LnhtbERPS0vDQBC+C/6HZQRvZlOLocRsS6gEejSpF2/T7OSB&#10;2dk0u23Sf+8KQm/z8T0n2y1mEFeaXG9ZwSqKQRDXVvfcKvg6Fi8bEM4jaxwsk4IbOdhtHx8yTLWd&#10;uaRr5VsRQtilqKDzfkyldHVHBl1kR+LANXYy6AOcWqknnEO4GeRrHCfSYM+hocOR9h3VP9XFKDh/&#10;rw9lUowfn3Oet0Vyam64apR6flrydxCeFn8X/7sPOsx/g79fwgFy+w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LBhunBAAAA2wAAAA8AAAAAAAAAAAAAAAAAmAIAAGRycy9kb3du&#10;cmV2LnhtbFBLBQYAAAAABAAEAPUAAACGAwAAAAA=&#10;" strokecolor="white" strokeweight="2pt">
                        <v:textbox>
                          <w:txbxContent>
                            <w:p w:rsidR="00DA6887" w:rsidRDefault="00DA6887" w:rsidP="00A823C8">
                              <w:pPr>
                                <w:rPr>
                                  <w:rFonts w:cs="Times New Roman"/>
                                  <w:b/>
                                  <w:sz w:val="18"/>
                                  <w:szCs w:val="18"/>
                                </w:rPr>
                              </w:pPr>
                              <w:r>
                                <w:rPr>
                                  <w:rFonts w:cs="Times New Roman"/>
                                  <w:b/>
                                  <w:sz w:val="18"/>
                                  <w:szCs w:val="18"/>
                                </w:rPr>
                                <w:t>Проект  1</w:t>
                              </w:r>
                            </w:p>
                          </w:txbxContent>
                        </v:textbox>
                      </v:shape>
                      <v:shape id="Text Box 246" o:spid="_x0000_s1231" type="#_x0000_t202" style="position:absolute;left:10170;top:3650;width:1695;height:12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hMYnsEA&#10;AADbAAAADwAAAGRycy9kb3ducmV2LnhtbERPS2uDQBC+F/Iflgn01qxpQIpxDdIg5BjTXnKbuOOD&#10;urPG3Ub9991Cobf5+J6THmbTiweNrrOsYLuJQBBXVnfcKPj8KF7eQDiPrLG3TAoWcnDIVk8pJtpO&#10;XNLj4hsRQtglqKD1fkikdFVLBt3GDsSBq+1o0Ac4NlKPOIVw08vXKIqlwY5DQ4sDvbdUfV2+jYL7&#10;dXcq42I4nqc8b4r4Vi+4rZV6Xs/5HoSn2f+L/9wnHebH8PtLOEBm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ITGJ7BAAAA2wAAAA8AAAAAAAAAAAAAAAAAmAIAAGRycy9kb3du&#10;cmV2LnhtbFBLBQYAAAAABAAEAPUAAACGAwAAAAA=&#10;" strokecolor="white" strokeweight="2pt">
                        <v:textbox>
                          <w:txbxContent>
                            <w:p w:rsidR="00DA6887" w:rsidRPr="00A823C8" w:rsidRDefault="00DA6887" w:rsidP="00C81986">
                              <w:pPr>
                                <w:spacing w:line="240" w:lineRule="auto"/>
                                <w:rPr>
                                  <w:rFonts w:cs="Times New Roman"/>
                                  <w:b/>
                                  <w:color w:val="1F497D"/>
                                  <w:sz w:val="16"/>
                                  <w:szCs w:val="16"/>
                                </w:rPr>
                              </w:pPr>
                              <w:r w:rsidRPr="00A823C8">
                                <w:rPr>
                                  <w:rFonts w:cs="Times New Roman"/>
                                  <w:b/>
                                  <w:color w:val="1F497D"/>
                                  <w:sz w:val="16"/>
                                  <w:szCs w:val="16"/>
                                </w:rPr>
                                <w:t>Годовой инвестиц. бюджет на проекты по надежности</w:t>
                              </w:r>
                            </w:p>
                          </w:txbxContent>
                        </v:textbox>
                      </v:shape>
                      <v:shape id="Text Box 247" o:spid="_x0000_s1232" type="#_x0000_t202" style="position:absolute;left:1218;top:1530;width:1748;height:7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V+9BcAA&#10;AADbAAAADwAAAGRycy9kb3ducmV2LnhtbERPS4vCMBC+C/6HMMLeNNWFulSjlJWCx/Vx8TbbTB/Y&#10;TLpN1tZ/bwTB23x8z1lvB9OIG3WutqxgPotAEOdW11wqOJ+y6RcI55E1NpZJwZ0cbDfj0RoTbXs+&#10;0O3oSxFC2CWooPK+TaR0eUUG3cy2xIErbGfQB9iVUnfYh3DTyEUUxdJgzaGhwpa+K8qvx3+j4O/y&#10;uT/EWbv76dO0zOLf4o7zQqmPyZCuQHga/Fv8cu91mL+E5y/hALl5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V+9BcAAAADbAAAADwAAAAAAAAAAAAAAAACYAgAAZHJzL2Rvd25y&#10;ZXYueG1sUEsFBgAAAAAEAAQA9QAAAIUDAAAAAA==&#10;" strokecolor="white" strokeweight="2pt">
                        <v:textbox>
                          <w:txbxContent>
                            <w:p w:rsidR="00DA6887" w:rsidRDefault="00DA6887" w:rsidP="00A823C8">
                              <w:pPr>
                                <w:rPr>
                                  <w:rFonts w:cs="Times New Roman"/>
                                  <w:b/>
                                  <w:sz w:val="20"/>
                                  <w:szCs w:val="20"/>
                                </w:rPr>
                              </w:pPr>
                              <w:r>
                                <w:rPr>
                                  <w:rFonts w:cs="Times New Roman"/>
                                  <w:b/>
                                  <w:sz w:val="20"/>
                                  <w:szCs w:val="20"/>
                                </w:rPr>
                                <w:t>ПРИОРИТЕТ ПРОЕКТА</w:t>
                              </w:r>
                            </w:p>
                          </w:txbxContent>
                        </v:textbox>
                      </v:shape>
                      <v:shape id="Text Box 248" o:spid="_x0000_s1233" type="#_x0000_t202" style="position:absolute;left:-45;top:1335;width:1263;height:15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MApd8MA&#10;AADbAAAADwAAAGRycy9kb3ducmV2LnhtbESPT2vCQBDF70K/wzJCb7rRQpDUVYIS8FhtL97G7OQP&#10;zc6m2a2J375zKHib4b157zfb/eQ6dachtJ4NrJYJKOLS25ZrA1+fxWIDKkRki51nMvCgAPvdy2yL&#10;mfUjn+l+ibWSEA4ZGmhi7DOtQ9mQw7D0PbFolR8cRlmHWtsBRwl3nV4nSaodtiwNDfZ0aKj8vvw6&#10;Az/Xt9M5Lfrjx5jndZHeqgeuKmNe51P+DirSFJ/m/+uTFXyBlV9kAL37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MApd8MAAADbAAAADwAAAAAAAAAAAAAAAACYAgAAZHJzL2Rv&#10;d25yZXYueG1sUEsFBgAAAAAEAAQA9QAAAIgDAAAAAA==&#10;" strokecolor="white" strokeweight="2pt">
                        <v:textbox>
                          <w:txbxContent>
                            <w:p w:rsidR="00DA6887" w:rsidRDefault="00DA6887" w:rsidP="00A823C8">
                              <w:pPr>
                                <w:jc w:val="right"/>
                                <w:rPr>
                                  <w:rFonts w:cs="Times New Roman"/>
                                  <w:sz w:val="16"/>
                                  <w:szCs w:val="16"/>
                                </w:rPr>
                              </w:pPr>
                              <w:r>
                                <w:rPr>
                                  <w:rFonts w:cs="Times New Roman"/>
                                  <w:sz w:val="16"/>
                                  <w:szCs w:val="16"/>
                                </w:rPr>
                                <w:t>Негативный экономический эффект (млн. руб.)</w:t>
                              </w:r>
                            </w:p>
                          </w:txbxContent>
                        </v:textbox>
                      </v:shape>
                      <v:shape id="AutoShape 249" o:spid="_x0000_s1234" type="#_x0000_t32" style="position:absolute;left:1218;top:1227;width:0;height:2268;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kC5xsAAAADbAAAADwAAAGRycy9kb3ducmV2LnhtbERPS2vCQBC+C/0Pywi96UahUqNraAMF&#10;6aX4gPY4ZMdkaXY2ZNds/PddQehtPr7nbIvRtmKg3hvHChbzDARx5bThWsH59DF7BeEDssbWMSm4&#10;kYdi9zTZYq5d5AMNx1CLFMI+RwVNCF0upa8asujnriNO3MX1FkOCfS11jzGF21Yus2wlLRpODQ12&#10;VDZU/R6vVoGJX2bo9mV8//z+8TqSub04o9TzdHzbgAg0hn/xw73Xaf4a7r+kA+TuD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CZAucbAAAAA2wAAAA8AAAAAAAAAAAAAAAAA&#10;oQIAAGRycy9kb3ducmV2LnhtbFBLBQYAAAAABAAEAPkAAACOAwAAAAA=&#10;">
                        <v:stroke endarrow="block"/>
                      </v:shape>
                      <v:shape id="AutoShape 250" o:spid="_x0000_s1235" type="#_x0000_t32" style="position:absolute;left:375;top:1047;width:3705;height:1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AuoS8IAAADbAAAADwAAAGRycy9kb3ducmV2LnhtbERPTWvCQBC9C/0PyxS86aY5SIlugrQK&#10;PaTQJorXMTsmabOzIbua9N93D4LHx/veZJPpxI0G11pW8LKMQBBXVrdcKziU+8UrCOeRNXaWScEf&#10;OcjSp9kGE21H/qZb4WsRQtglqKDxvk+kdFVDBt3S9sSBu9jBoA9wqKUecAzhppNxFK2kwZZDQ4M9&#10;vTVU/RZXo+CcH0+tef+y9e7TrKJy93PY56VS8+dpuwbhafIP8d39oRXEYX34En6ATP8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sAuoS8IAAADbAAAADwAAAAAAAAAAAAAA&#10;AAChAgAAZHJzL2Rvd25yZXYueG1sUEsFBgAAAAAEAAQA+QAAAJADAAAAAA==&#10;" strokecolor="#002060" strokeweight="2pt">
                        <v:stroke endarrow="block"/>
                      </v:shape>
                      <v:shape id="AutoShape 251" o:spid="_x0000_s1236" type="#_x0000_t32" style="position:absolute;left:4200;top:1062;width:3705;height:1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0cN0MQAAADbAAAADwAAAGRycy9kb3ducmV2LnhtbESPQWvCQBSE7wX/w/IKvTUbPUiJriI2&#10;AQ8WWhPx+sw+k2j2bchuNf33XUHwOMzMN8x8OZhWXKl3jWUF4ygGQVxa3XCloMiz9w8QziNrbC2T&#10;gj9ysFyMXuaYaHvjH7rufCUChF2CCmrvu0RKV9Zk0EW2Iw7eyfYGfZB9JXWPtwA3rZzE8VQabDgs&#10;1NjRuqbysvs1Co7b/aExn9+2Sr/MNM7Tc5Ftc6XeXofVDISnwT/Dj/ZGK5iM4f4l/AC5+A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fRw3QxAAAANsAAAAPAAAAAAAAAAAA&#10;AAAAAKECAABkcnMvZG93bnJldi54bWxQSwUGAAAAAAQABAD5AAAAkgMAAAAA&#10;" strokecolor="#002060" strokeweight="2pt">
                        <v:stroke endarrow="block"/>
                      </v:shape>
                      <v:shape id="AutoShape 252" o:spid="_x0000_s1237" type="#_x0000_t32" style="position:absolute;left:8100;top:1077;width:3705;height:1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5WTp8QAAADbAAAADwAAAGRycy9kb3ducmV2LnhtbESPT4vCMBTE7wt+h/AWvK3p9iBSjSL+&#10;AQ8Krq14fTbPttq8lCZq/fabhQWPw8z8hpnMOlOLB7WusqzgexCBIM6trrhQkKXrrxEI55E11pZJ&#10;wYsczKa9jwkm2j75hx4HX4gAYZeggtL7JpHS5SUZdAPbEAfvYluDPsi2kLrFZ4CbWsZRNJQGKw4L&#10;JTa0KCm/He5GwXl7PFVmubfFameGUbq6ZuttqlT/s5uPQXjq/Dv8395oBXEMf1/CD5DT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vlZOnxAAAANsAAAAPAAAAAAAAAAAA&#10;AAAAAKECAABkcnMvZG93bnJldi54bWxQSwUGAAAAAAQABAD5AAAAkgMAAAAA&#10;" strokecolor="#002060" strokeweight="2pt">
                        <v:stroke endarrow="block"/>
                      </v:shape>
                      <v:shape id="AutoShape 253" o:spid="_x0000_s1238" type="#_x0000_t32" style="position:absolute;left:270;top:4770;width:3705;height:1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Ju8v8QAAADbAAAADwAAAGRycy9kb3ducmV2LnhtbESPS4vCQBCE74L/YWjBm050wUd0FBFc&#10;Vg8LPg56azJtEsz0xMyoWX+9syB4LKrqK2o6r00h7lS53LKCXjcCQZxYnXOq4LBfdUYgnEfWWFgm&#10;BX/kYD5rNqYYa/vgLd13PhUBwi5GBZn3ZSylSzIy6Lq2JA7e2VYGfZBVKnWFjwA3hexH0UAazDks&#10;ZFjSMqPksrsZBcn4xKfncX0drq/03G9WNODvX6XarXoxAeGp9p/wu/2jFfS/4P9L+AFy9g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Am7y/xAAAANsAAAAPAAAAAAAAAAAA&#10;AAAAAKECAABkcnMvZG93bnJldi54bWxQSwUGAAAAAAQABAD5AAAAkgMAAAAA&#10;" strokecolor="#002060" strokeweight="2pt"/>
                      <v:shape id="AutoShape 254" o:spid="_x0000_s1239" type="#_x0000_t32" style="position:absolute;left:4200;top:4785;width:3705;height:1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3Iky8QAAADbAAAADwAAAGRycy9kb3ducmV2LnhtbESPS4vCQBCE74L/YWjBm06UxUd0FBFc&#10;Vg8LPg56azJtEsz0xMyoWX+9syB4LKrqK2o6r00h7lS53LKCXjcCQZxYnXOq4LBfdUYgnEfWWFgm&#10;BX/kYD5rNqYYa/vgLd13PhUBwi5GBZn3ZSylSzIy6Lq2JA7e2VYGfZBVKnWFjwA3hexH0UAazDks&#10;ZFjSMqPksrsZBcn4xKfncX0drq/03G9WNODvX6XarXoxAeGp9p/wu/2jFfS/4P9L+AFy9g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PciTLxAAAANsAAAAPAAAAAAAAAAAA&#10;AAAAAKECAABkcnMvZG93bnJldi54bWxQSwUGAAAAAAQABAD5AAAAkgMAAAAA&#10;" strokecolor="#002060" strokeweight="2pt"/>
                      <v:shape id="AutoShape 255" o:spid="_x0000_s1240" type="#_x0000_t32" style="position:absolute;left:1218;top:3495;width:239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RqBXMQAAADbAAAADwAAAGRycy9kb3ducmV2LnhtbESPQWvCQBSE74X+h+UVvNWNgqVGVymF&#10;ilg81EjQ2yP7TEKzb8PuqtFf7wqCx2FmvmGm88404kTO15YVDPoJCOLC6ppLBdvs5/0ThA/IGhvL&#10;pOBCHuaz15cpptqe+Y9Om1CKCGGfooIqhDaV0hcVGfR92xJH72CdwRClK6V2eI5w08hhknxIgzXH&#10;hQpb+q6o+N8cjYLd7/iYX/I1rfLBeLVHZ/w1WyjVe+u+JiACdeEZfrSXWsFwBPcv8QfI2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BGoFcxAAAANsAAAAPAAAAAAAAAAAA&#10;AAAAAKECAABkcnMvZG93bnJldi54bWxQSwUGAAAAAAQABAD5AAAAkgMAAAAA&#10;">
                        <v:stroke endarrow="block"/>
                      </v:shape>
                      <v:shape id="Text Box 256" o:spid="_x0000_s1241" type="#_x0000_t202" style="position:absolute;left:1218;top:3600;width:2397;height:6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H/SI8MA&#10;AADbAAAADwAAAGRycy9kb3ducmV2LnhtbESPS4vCQBCE78L+h6GFvZmJLgSJjhKUgMf1cfHWZjoP&#10;zPRkM6OJ/35nYcFjUVVfUevtaFrxpN41lhXMoxgEcWF1w5WCyzmfLUE4j6yxtUwKXuRgu/mYrDHV&#10;duAjPU++EgHCLkUFtfddKqUrajLoItsRB6+0vUEfZF9J3eMQ4KaVizhOpMGGw0KNHe1qKu6nh1Hw&#10;c/06HJO8238PWVblya184bxU6nM6ZisQnkb/Dv+3D1rBIoG/L+EHyM0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H/SI8MAAADbAAAADwAAAAAAAAAAAAAAAACYAgAAZHJzL2Rv&#10;d25yZXYueG1sUEsFBgAAAAAEAAQA9QAAAIgDAAAAAA==&#10;" strokecolor="white" strokeweight="2pt">
                        <v:textbox>
                          <w:txbxContent>
                            <w:p w:rsidR="00DA6887" w:rsidRDefault="00DA6887" w:rsidP="00A823C8">
                              <w:pPr>
                                <w:jc w:val="right"/>
                                <w:rPr>
                                  <w:rFonts w:cs="Times New Roman"/>
                                  <w:sz w:val="16"/>
                                  <w:szCs w:val="16"/>
                                </w:rPr>
                              </w:pPr>
                              <w:r>
                                <w:rPr>
                                  <w:rFonts w:cs="Times New Roman"/>
                                  <w:sz w:val="16"/>
                                  <w:szCs w:val="16"/>
                                </w:rPr>
                                <w:t>Риск наступления     аварийной ситуации (%)</w:t>
                              </w:r>
                            </w:p>
                          </w:txbxContent>
                        </v:textbox>
                      </v:shape>
                      <v:shapetype id="_x0000_t68" coordsize="21600,21600" o:spt="68" adj="5400,5400" path="m0@0l@1@0@1,21600@2,21600@2@0,21600@0,10800,xe">
                        <v:stroke joinstyle="miter"/>
                        <v:formulas>
                          <v:f eqn="val #0"/>
                          <v:f eqn="val #1"/>
                          <v:f eqn="sum 21600 0 #1"/>
                          <v:f eqn="prod #0 #1 10800"/>
                          <v:f eqn="sum #0 0 @3"/>
                        </v:formulas>
                        <v:path o:connecttype="custom" o:connectlocs="10800,0;0,@0;10800,21600;21600,@0" o:connectangles="270,180,90,0" textboxrect="@1,@4,@2,21600"/>
                        <v:handles>
                          <v:h position="#1,#0" xrange="0,10800" yrange="0,21600"/>
                        </v:handles>
                      </v:shapetype>
                      <v:shape id="AutoShape 257" o:spid="_x0000_s1242" type="#_x0000_t68" style="position:absolute;left:2017;top:1145;width:1050;height:2648;rotation:3766815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f+FT8IA&#10;AADbAAAADwAAAGRycy9kb3ducmV2LnhtbESPQWsCMRSE7wX/Q3hCbzVrDrasRlFLUbxVxfNj89xd&#10;3bwsSVy3/npTKPQ4zMw3zGzR20Z05EPtWMN4lIEgLpypudRwPHy9fYAIEdlg45g0/FCAxXzwMsPc&#10;uDt/U7ePpUgQDjlqqGJscylDUZHFMHItcfLOzluMSfpSGo/3BLeNVFk2kRZrTgsVtrSuqLjub1ZD&#10;W34+rnG3uTy2p27FXp1uSimtX4f9cgoiUh//w3/trdGg3uH3S/oBcv4E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1/4VPwgAAANsAAAAPAAAAAAAAAAAAAAAAAJgCAABkcnMvZG93&#10;bnJldi54bWxQSwUGAAAAAAQABAD1AAAAhwMAAAAA&#10;" fillcolor="#4f81bd" strokecolor="#4f81bd" strokeweight="2pt"/>
                      <v:shape id="Text Box 258" o:spid="_x0000_s1243" type="#_x0000_t202" style="position:absolute;left:4632;top:1332;width:2850;height:4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qzjysAA&#10;AADbAAAADwAAAGRycy9kb3ducmV2LnhtbERPu2rDMBTdC/0HcQvZGtkOmOJECabFkDFOu2S7sa4f&#10;1LpyLSW2/z4aAh0P5707zKYXdxpdZ1lBvI5AEFdWd9wo+Pku3j9AOI+ssbdMChZycNi/vuww03bi&#10;ku5n34gQwi5DBa33Qyalq1oy6NZ2IA5cbUeDPsCxkXrEKYSbXiZRlEqDHYeGFgf6bKn6Pd+Mgr/L&#10;5limxfB1mvK8KdJrvWBcK7V6m/MtCE+z/xc/3UetIAljw5fwA+T+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AqzjysAAAADbAAAADwAAAAAAAAAAAAAAAACYAgAAZHJzL2Rvd25y&#10;ZXYueG1sUEsFBgAAAAAEAAQA9QAAAIUDAAAAAA==&#10;" strokecolor="white" strokeweight="2pt">
                        <v:textbox>
                          <w:txbxContent>
                            <w:p w:rsidR="00DA6887" w:rsidRPr="00A823C8" w:rsidRDefault="00DA6887" w:rsidP="00A823C8">
                              <w:pPr>
                                <w:jc w:val="center"/>
                                <w:rPr>
                                  <w:rFonts w:cs="Times New Roman"/>
                                  <w:b/>
                                  <w:color w:val="1F497D"/>
                                </w:rPr>
                              </w:pPr>
                              <w:r w:rsidRPr="00A823C8">
                                <w:rPr>
                                  <w:rFonts w:cs="Times New Roman"/>
                                  <w:b/>
                                  <w:color w:val="1F497D"/>
                                </w:rPr>
                                <w:t>РИСК АВАРИИ</w:t>
                              </w:r>
                            </w:p>
                          </w:txbxContent>
                        </v:textbox>
                      </v:shape>
                      <v:shape id="Text Box 259" o:spid="_x0000_s1244" type="#_x0000_t202" style="position:absolute;left:4722;top:2754;width:2850;height:12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eBGUcIA&#10;AADbAAAADwAAAGRycy9kb3ducmV2LnhtbESPT4vCMBTE74LfITzBm6a6UNZqlKIUPKrrxduzef2D&#10;zUttsrZ++83Cwh6HmfkNs9kNphEv6lxtWcFiHoEgzq2uuVRw/cpmnyCcR9bYWCYFb3Kw245HG0y0&#10;7flMr4svRYCwS1BB5X2bSOnyigy6uW2Jg1fYzqAPsiul7rAPcNPIZRTF0mDNYaHClvYV5Y/Lt1Hw&#10;vH0cz3HWHk59mpZZfC/euCiUmk6GdA3C0+D/w3/to1awXMHvl/AD5PY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t4EZRwgAAANsAAAAPAAAAAAAAAAAAAAAAAJgCAABkcnMvZG93&#10;bnJldi54bWxQSwUGAAAAAAQABAD1AAAAhwMAAAAA&#10;" strokecolor="white" strokeweight="2pt">
                        <v:textbox>
                          <w:txbxContent>
                            <w:p w:rsidR="00DA6887" w:rsidRPr="00A823C8" w:rsidRDefault="00DA6887" w:rsidP="00A823C8">
                              <w:pPr>
                                <w:jc w:val="center"/>
                                <w:rPr>
                                  <w:rFonts w:cs="Times New Roman"/>
                                  <w:b/>
                                  <w:color w:val="1F497D"/>
                                </w:rPr>
                              </w:pPr>
                              <w:r w:rsidRPr="00A823C8">
                                <w:rPr>
                                  <w:rFonts w:cs="Times New Roman"/>
                                  <w:b/>
                                  <w:color w:val="1F497D"/>
                                </w:rPr>
                                <w:t>НЕГАТИВНЫЙ ЭКОНОМИЧЕСКИЙ ЭФФЕКТ</w:t>
                              </w:r>
                            </w:p>
                          </w:txbxContent>
                        </v:textbox>
                      </v:shape>
                      <v:shape id="AutoShape 260" o:spid="_x0000_s1245" type="#_x0000_t32" style="position:absolute;left:5655;top:1865;width:720;height:66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zKSMAAAADbAAAADwAAAGRycy9kb3ducmV2LnhtbERPTWvCQBC9C/0PyxS86SZapaSuIoWK&#10;hx5alZzH7JgsZmdDdtX033cOhR4f73u1GXyr7tRHF9hAPs1AEVfBOq4NnI4fk1dQMSFbbAOTgR+K&#10;sFk/jVZY2PDgb7ofUq0khGOBBpqUukLrWDXkMU5DRyzcJfQek8C+1rbHh4T7Vs+ybKk9OpaGBjt6&#10;b6i6Hm5eShZfTpe4y/cvi9PWzcpz/lmejRk/D9s3UImG9C/+c++tgbmsly/yA/T6F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LPsykjAAAAA2wAAAA8AAAAAAAAAAAAAAAAA&#10;oQIAAGRycy9kb3ducmV2LnhtbFBLBQYAAAAABAAEAPkAAACOAwAAAAA=&#10;" strokecolor="#4f81bd" strokeweight="20pt"/>
                      <v:shape id="AutoShape 261" o:spid="_x0000_s1246" type="#_x0000_t32" style="position:absolute;left:5655;top:1865;width:720;height:67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wT8w8EAAADbAAAADwAAAGRycy9kb3ducmV2LnhtbESPT4vCMBTE78J+h/AW9qapCiJdo+iK&#10;skf/7f3ZvDbF5qU0WVv99EYQPA4z8xtmtuhsJa7U+NKxguEgAUGcOV1yoeB03PSnIHxA1lg5JgU3&#10;8rCYf/RmmGrX8p6uh1CICGGfogITQp1K6TNDFv3A1cTRy11jMUTZFFI32Ea4reQoSSbSYslxwWBN&#10;P4ayy+HfKthuzyN9/2Oz7kIrb+t7LnerXKmvz275DSJQF97hV/tXKxgP4fkl/gA5f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HBPzDwQAAANsAAAAPAAAAAAAAAAAAAAAA&#10;AKECAABkcnMvZG93bnJldi54bWxQSwUGAAAAAAQABAD5AAAAjwMAAAAA&#10;" strokecolor="#4f81bd" strokeweight="20pt"/>
                      <v:shape id="AutoShape 262" o:spid="_x0000_s1247" type="#_x0000_t32" style="position:absolute;left:3045;top:2895;width:132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FIiNsQAAADbAAAADwAAAGRycy9kb3ducmV2LnhtbESPT4vCMBTE74LfITxhb2uqC1KrUUQQ&#10;FNyDfxCPz+bZFpuX0sS27qffLCx4HGbmN8x82ZlSNFS7wrKC0TACQZxaXXCm4HzafMYgnEfWWFom&#10;BS9ysFz0e3NMtG35QM3RZyJA2CWoIPe+SqR0aU4G3dBWxMG729qgD7LOpK6xDXBTynEUTaTBgsNC&#10;jhWtc0ofx6dRsNu132ZfHH6e1/hWrvVlOmlir9THoFvNQHjq/Dv8395qBV9j+PsSfoBc/A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UUiI2xAAAANsAAAAPAAAAAAAAAAAA&#10;AAAAAKECAABkcnMvZG93bnJldi54bWxQSwUGAAAAAAQABAD5AAAAkgMAAAAA&#10;" strokecolor="#4f81bd" strokeweight="2pt"/>
                      <v:shape id="AutoShape 263" o:spid="_x0000_s1248" type="#_x0000_t32" style="position:absolute;left:7815;top:1227;width:1;height:3375;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tVZ08UAAADbAAAADwAAAGRycy9kb3ducmV2LnhtbESPQWvCQBSE70L/w/IK3nSTSqWNrmJF&#10;i4cK1hTPj+zrJjX7NmS3Jv33bkHwOMzMN8x82dtaXKj1lWMF6TgBQVw4XbFR8JVvRy8gfEDWWDsm&#10;BX/kYbl4GMwx067jT7ocgxERwj5DBWUITSalL0qy6MeuIY7et2sthihbI3WLXYTbWj4lyVRarDgu&#10;lNjQuqTifPy1Ct7Xp35r0unho9tb8/ac/mzy11yp4WO/moEI1Id7+NbeaQWTCfx/iT9ALq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ptVZ08UAAADbAAAADwAAAAAAAAAA&#10;AAAAAAChAgAAZHJzL2Rvd25yZXYueG1sUEsFBgAAAAAEAAQA+QAAAJMDAAAAAA==&#10;" strokecolor="#4f81bd" strokeweight="2pt"/>
                      <v:shape id="AutoShape 264" o:spid="_x0000_s1249" type="#_x0000_t32" style="position:absolute;left:4365;top:1227;width:1;height:3375;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TzBp8UAAADbAAAADwAAAGRycy9kb3ducmV2LnhtbESPQUvDQBSE70L/w/IKvdlNrBYbuwla&#10;rHiwUJvi+ZF93aRm34bs2sR/7wqCx2FmvmHWxWhbcaHeN44VpPMEBHHldMNGwbHcXt+D8AFZY+uY&#10;FHyThyKfXK0x027gd7ocghERwj5DBXUIXSalr2qy6OeuI47eyfUWQ5S9kbrHIcJtK2+SZCktNhwX&#10;auxoU1P1efiyCl42H+PWpMv927Cz5ukuPT+Xq1Kp2XR8fAARaAz/4b/2q1awuIXfL/EHyPw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KTzBp8UAAADbAAAADwAAAAAAAAAA&#10;AAAAAAChAgAAZHJzL2Rvd25yZXYueG1sUEsFBgAAAAAEAAQA+QAAAJMDAAAAAA==&#10;" strokecolor="#4f81bd" strokeweight="2pt"/>
                      <v:shape id="AutoShape 265" o:spid="_x0000_s1250" type="#_x0000_t32" style="position:absolute;left:4365;top:1227;width:35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7u6QsUAAADbAAAADwAAAGRycy9kb3ducmV2LnhtbESPT2vCQBTE7wW/w/IEb3WjUonRVUQo&#10;VGgP/kE8PrPPJJh9G7JrkvbTdwXB4zAzv2EWq86UoqHaFZYVjIYRCOLU6oIzBcfD53sMwnlkjaVl&#10;UvBLDlbL3tsCE21b3lGz95kIEHYJKsi9rxIpXZqTQTe0FXHwrrY26IOsM6lrbAPclHIcRVNpsOCw&#10;kGNFm5zS2/5uFGy37Y/5LnZ/93N8KTf6NJs2sVdq0O/WcxCeOv8KP9tfWsHkAx5fwg+Qy3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G7u6QsUAAADbAAAADwAAAAAAAAAA&#10;AAAAAAChAgAAZHJzL2Rvd25yZXYueG1sUEsFBgAAAAAEAAQA+QAAAJMDAAAAAA==&#10;" strokecolor="#4f81bd" strokeweight="2pt"/>
                      <v:shape id="AutoShape 266" o:spid="_x0000_s1251" type="#_x0000_t32" style="position:absolute;left:4366;top:4602;width:356;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2kkNcQAAADbAAAADwAAAGRycy9kb3ducmV2LnhtbESPQWvCQBSE7wX/w/IEb7qxQojRVUQQ&#10;KrQHbRGPz+wzCWbfhuyapP31riD0OMzMN8xy3ZtKtNS40rKC6SQCQZxZXXKu4Od7N05AOI+ssbJM&#10;Cn7JwXo1eFtiqm3HB2qPPhcBwi5FBYX3dSqlywoy6Ca2Jg7e1TYGfZBNLnWDXYCbSr5HUSwNlhwW&#10;CqxpW1B2O96Ngv2++zKf5eHvfk4u1Vaf5nGbeKVGw36zAOGp9//hV/tDK5jF8PwSfoBcPQ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raSQ1xAAAANsAAAAPAAAAAAAAAAAA&#10;AAAAAKECAABkcnMvZG93bnJldi54bWxQSwUGAAAAAAQABAD5AAAAkgMAAAAA&#10;" strokecolor="#4f81bd" strokeweight="2pt"/>
                      <v:shape id="AutoShape 267" o:spid="_x0000_s1252" type="#_x0000_t32" style="position:absolute;left:7813;top:2895;width:404;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1qaM8YAAADbAAAADwAAAGRycy9kb3ducmV2LnhtbESPX2vCQBDE3wv9DscWfCn1UgtaoqcU&#10;/0ApWDBtqY9Lbpuk5vZibtX47XtCwcdhZn7DTGadq9WR2lB5NvDYT0AR595WXBj4/Fg9PIMKgmyx&#10;9kwGzhRgNr29mWBq/Yk3dMykUBHCIUUDpUiTah3ykhyGvm+Io/fjW4cSZVto2+Ipwl2tB0ky1A4r&#10;jgslNjQvKd9lB2dgefjFt+X861sGm/u1ZPv37W5BxvTuupcxKKFOruH/9qs18DSCy5f4A/T0D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tamjPGAAAA2wAAAA8AAAAAAAAA&#10;AAAAAAAAoQIAAGRycy9kb3ducmV2LnhtbFBLBQYAAAAABAAEAPkAAACUAwAAAAA=&#10;" strokecolor="#4f81bd" strokeweight="2.25pt">
                        <v:stroke endarrow="block"/>
                      </v:shape>
                      <v:rect id="Rectangle 268" o:spid="_x0000_s1253" style="position:absolute;left:9301;top:1332;width:2054;height:3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4beAsAA&#10;AADbAAAADwAAAGRycy9kb3ducmV2LnhtbERPzYrCMBC+C/sOYRa8iKarVpZuo6yCIKKIXR9gaGbb&#10;0mZSmqj17c1B8Pjx/aer3jTiRp2rLCv4mkQgiHOrKy4UXP62428QziNrbCyTggc5WC0/Bikm2t75&#10;TLfMFyKEsEtQQel9m0jp8pIMuoltiQP3bzuDPsCukLrDewg3jZxG0UIarDg0lNjSpqS8zq5GgT5e&#10;mkN79nE/r08Z7d31FK9HSg0/+98fEJ56/xa/3DutYBbGhi/hB8jlE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S4beAsAAAADbAAAADwAAAAAAAAAAAAAAAACYAgAAZHJzL2Rvd25y&#10;ZXYueG1sUEsFBgAAAAAEAAQA9QAAAIUDAAAAAA==&#10;" fillcolor="#8eb4e3"/>
                      <v:rect id="Rectangle 269" o:spid="_x0000_s1254" style="position:absolute;left:9301;top:1944;width:1769;height:3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Mp7mcMA&#10;AADbAAAADwAAAGRycy9kb3ducmV2LnhtbESP0YrCMBRE3xf8h3AFX0RTXRWtRlFhYRFFrH7Apbm2&#10;xeamNFHr35sFYR+HmTnDLFaNKcWDaldYVjDoRyCIU6sLzhRczj+9KQjnkTWWlknBixyslq2vBcba&#10;PvlEj8RnIkDYxagg976KpXRpTgZd31bEwbva2qAPss6krvEZ4KaUwyiaSIMFh4UcK9rmlN6Su1Gg&#10;D5dyX538uBndjgnt3P043nSV6rSb9RyEp8b/hz/tX63gewZ/X8IPkMs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Mp7mcMAAADbAAAADwAAAAAAAAAAAAAAAACYAgAAZHJzL2Rv&#10;d25yZXYueG1sUEsFBgAAAAAEAAQA9QAAAIgDAAAAAA==&#10;" fillcolor="#8eb4e3"/>
                      <v:rect id="Rectangle 270" o:spid="_x0000_s1255" style="position:absolute;left:9301;top:2556;width:1454;height:3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faheb0A&#10;AADbAAAADwAAAGRycy9kb3ducmV2LnhtbERP3QoBQRS+V95hOsqNmCWkZQilJJLlAU47x+5m58y2&#10;M1hvby6Uy6/vf7FqTCleVLvCsoLhIAJBnFpdcKbgdt31ZyCcR9ZYWiYFH3KwWrZbC4y1ffOFXonP&#10;RAhhF6OC3PsqltKlORl0A1sRB+5ua4M+wDqTusZ3CDelHEXRVBosODTkWNE2p/SRPI0CfbqVx+ri&#10;J834cU7o4J7nyaanVLfTrOcgPDX+L/6591rBOKwPX8IPkMsv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7faheb0AAADbAAAADwAAAAAAAAAAAAAAAACYAgAAZHJzL2Rvd25yZXYu&#10;eG1sUEsFBgAAAAAEAAQA9QAAAIIDAAAAAA==&#10;" fillcolor="#8eb4e3"/>
                      <v:rect id="Rectangle 271" o:spid="_x0000_s1256" style="position:absolute;left:9301;top:3168;width:1184;height:3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roE4sQA&#10;AADbAAAADwAAAGRycy9kb3ducmV2LnhtbESP0WrCQBRE3wv+w3ILfSm6SYki0TWoUChiCUY/4JK9&#10;TYLZuyG7mvTvu4LQx2FmzjDrbDStuFPvGssK4lkEgri0uuFKweX8OV2CcB5ZY2uZFPySg2wzeVlj&#10;qu3AJ7oXvhIBwi5FBbX3XSqlK2sy6Ga2Iw7ej+0N+iD7SuoehwA3rfyIooU02HBYqLGjfU3ltbgZ&#10;Bfr70h67k5+PyTUv6OBu+Xz3rtTb67hdgfA0+v/ws/2lFSQxPL6EHyA3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K6BOLEAAAA2wAAAA8AAAAAAAAAAAAAAAAAmAIAAGRycy9k&#10;b3ducmV2LnhtbFBLBQYAAAAABAAEAPUAAACJAwAAAAA=&#10;" fillcolor="#8eb4e3"/>
                      <v:rect id="Rectangle 272" o:spid="_x0000_s1257" style="position:absolute;left:9300;top:3780;width:870;height:3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oJZb8QA&#10;AADbAAAADwAAAGRycy9kb3ducmV2LnhtbESPQWvCQBSE7wX/w/IKvTWbplJqdBVRLPZokktvz+wz&#10;SZt9G7KrSf31bqHgcZiZb5jFajStuFDvGssKXqIYBHFpdcOVgiLfPb+DcB5ZY2uZFPySg9Vy8rDA&#10;VNuBD3TJfCUChF2KCmrvu1RKV9Zk0EW2Iw7eyfYGfZB9JXWPQ4CbViZx/CYNNhwWauxoU1P5k52N&#10;gmOTFHg95B+xme1e/eeYf5+/tko9PY7rOQhPo7+H/9t7rWCawN+X8APk8g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aCWW/EAAAA2wAAAA8AAAAAAAAAAAAAAAAAmAIAAGRycy9k&#10;b3ducmV2LnhtbFBLBQYAAAAABAAEAPUAAACJAwAAAAA=&#10;"/>
                      <v:rect id="Rectangle 273" o:spid="_x0000_s1258" style="position:absolute;left:9300;top:4305;width:330;height:3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c789MIA&#10;AADbAAAADwAAAGRycy9kb3ducmV2LnhtbESPQYvCMBSE74L/ITzBm6bqIms1iijK7lHrxduzebbV&#10;5qU0Uau/3iwIexxm5htmtmhMKe5Uu8KygkE/AkGcWl1wpuCQbHrfIJxH1lhaJgVPcrCYt1szjLV9&#10;8I7ue5+JAGEXo4Lc+yqW0qU5GXR9WxEH72xrgz7IOpO6xkeAm1IOo2gsDRYcFnKsaJVTet3fjIJT&#10;MTzga5dsIzPZjPxvk1xux7VS3U6znILw1Pj/8Kf9oxV8jeDvS/gBcv4G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5zvz0wgAAANsAAAAPAAAAAAAAAAAAAAAAAJgCAABkcnMvZG93&#10;bnJldi54bWxQSwUGAAAAAAQABAD1AAAAhwMAAAAA&#10;"/>
                      <v:shape id="AutoShape 274" o:spid="_x0000_s1259" type="#_x0000_t32" style="position:absolute;left:8217;top:3690;width:3483;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Zl2EcYAAADbAAAADwAAAGRycy9kb3ducmV2LnhtbESPS2/CMBCE75X6H6yt1EsFDlVaQcBB&#10;ULXAsTwu3Fbxkgf2OopdCP8eV6rU42hmvtHM5r014kKdrx0rGA0TEMSF0zWXCg77r8EYhA/IGo1j&#10;UnAjD/P88WGGmXZX3tJlF0oRIewzVFCF0GZS+qIii37oWuLonVxnMUTZlVJ3eI1wa+RrkrxLizXH&#10;hQpb+qioOO9+rIJmNXp72a6PbbOelJ/FcmHS27dR6vmpX0xBBOrDf/ivvdEK0hR+v8QfIPM7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WZdhHGAAAA2wAAAA8AAAAAAAAA&#10;AAAAAAAAoQIAAGRycy9kb3ducmV2LnhtbFBLBQYAAAAABAAEAPkAAACUAwAAAAA=&#10;" strokeweight="1pt">
                        <v:stroke dashstyle="1 1"/>
                      </v:shape>
                    </v:group>
                    <v:shape id="AutoShape 275" o:spid="_x0000_s1260" type="#_x0000_t32" style="position:absolute;left:1995;top:4800;width:15;height:43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eiFkMYAAADbAAAADwAAAGRycy9kb3ducmV2LnhtbESPT2vCQBTE74LfYXlCb7pRqtjoKqKU&#10;/rmIsbR6e2afSTT7NmRXTb99tyB4HGbmN8x03phSXKl2hWUF/V4Egji1uuBMwdf2tTsG4TyyxtIy&#10;KfglB/NZuzXFWNsbb+ia+EwECLsYFeTeV7GULs3JoOvZijh4R1sb9EHWmdQ13gLclHIQRSNpsOCw&#10;kGNFy5zSc3IxCrbl4UJvycv6O9t9uo/Ravhz2ldKPXWaxQSEp8Y/wvf2u1bwPIT/L+EHyNk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nohZDGAAAA2wAAAA8AAAAAAAAA&#10;AAAAAAAAoQIAAGRycy9kb3ducmV2LnhtbFBLBQYAAAAABAAEAPkAAACUAwAAAAA=&#10;" strokecolor="#002060" strokeweight="3pt">
                      <v:stroke endarrow="block"/>
                    </v:shape>
                    <v:shape id="AutoShape 276" o:spid="_x0000_s1261" type="#_x0000_t32" style="position:absolute;left:6000;top:4815;width:15;height:43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Tob58YAAADbAAAADwAAAGRycy9kb3ducmV2LnhtbESPT2vCQBTE70K/w/KE3nRj0WCjq5SW&#10;0j8XMZaqt2f2mUSzb0N21fjtu4LQ4zAzv2Gm89ZU4kyNKy0rGPQjEMSZ1SXnCn5W770xCOeRNVaW&#10;ScGVHMxnD50pJtpeeEnn1OciQNglqKDwvk6kdFlBBl3f1sTB29vGoA+yyaVu8BLgppJPURRLgyWH&#10;hQJrei0oO6Yno2BV7U70kT4vfvPNt/uK30brw7ZW6rHbvkxAeGr9f/je/tQKhjHcvoQfIGd/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k6G+fGAAAA2wAAAA8AAAAAAAAA&#10;AAAAAAAAoQIAAGRycy9kb3ducmV2LnhtbFBLBQYAAAAABAAEAPkAAACUAwAAAAA=&#10;" strokecolor="#002060" strokeweight="3pt">
                      <v:stroke endarrow="block"/>
                    </v:shape>
                    <v:shape id="AutoShape 277" o:spid="_x0000_s1262" type="#_x0000_t32" style="position:absolute;left:9945;top:4830;width:15;height:43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na+fMYAAADbAAAADwAAAGRycy9kb3ducmV2LnhtbESPQWvCQBSE70L/w/IEb7pRrNXUVaQi&#10;tV5Ko6i9vWZfk7TZtyG7avz3rlDocZiZb5jpvDGlOFPtCssK+r0IBHFqdcGZgt121R2DcB5ZY2mZ&#10;FFzJwXz20JpirO2FP+ic+EwECLsYFeTeV7GULs3JoOvZijh437Y26IOsM6lrvAS4KeUgikbSYMFh&#10;IceKXnJKf5OTUbAtv070mkze99lx495Gy8fDz2elVKfdLJ5BeGr8f/ivvdYKhk9w/xJ+gJzd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Z2vnzGAAAA2wAAAA8AAAAAAAAA&#10;AAAAAAAAoQIAAGRycy9kb3ducmV2LnhtbFBLBQYAAAAABAAEAPkAAACUAwAAAAA=&#10;" strokecolor="#002060" strokeweight="3pt">
                      <v:stroke endarrow="block"/>
                    </v:shape>
                    <v:shape id="AutoShape 278" o:spid="_x0000_s1263" type="#_x0000_t32" style="position:absolute;left:8100;top:4815;width:3705;height:1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DLbsMAAADbAAAADwAAAGRycy9kb3ducmV2LnhtbERPTWvCQBC9C/6HZQq96aZSok2ziggp&#10;tQdB7aHehuw0Cc3OJtltkvrruwfB4+N9p5vR1KKnzlWWFTzNIxDEudUVFwo+z9lsBcJ5ZI21ZVLw&#10;Rw426+kkxUTbgY/Un3whQgi7BBWU3jeJlC4vyaCb24Y4cN+2M+gD7AqpOxxCuKnlIopiabDi0FBi&#10;Q7uS8p/Tr1GQv1z4cv3at8t9S9fzR0Yxvx2UenwYt68gPI3+Lr6537WC5zA2fAk/QK7/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Pgy27DAAAA2wAAAA8AAAAAAAAAAAAA&#10;AAAAoQIAAGRycy9kb3ducmV2LnhtbFBLBQYAAAAABAAEAPkAAACRAwAAAAA=&#10;" strokecolor="#002060" strokeweight="2pt"/>
                  </v:group>
                  <v:shape id="AutoShape 279" o:spid="_x0000_s1264" type="#_x0000_t32" style="position:absolute;left:9302;top:1227;width:0;height:3558;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BS33cIAAADbAAAADwAAAGRycy9kb3ducmV2LnhtbESPQYvCMBSE74L/ITxhL6Lp7qpoNcoi&#10;LOxJsAp6fDTPtti81Ca23X9vBMHjMDPfMKtNZ0rRUO0Kywo+xxEI4tTqgjMFx8PvaA7CeWSNpWVS&#10;8E8ONut+b4Wxti3vqUl8JgKEXYwKcu+rWEqX5mTQjW1FHLyLrQ36IOtM6hrbADel/IqimTRYcFjI&#10;saJtTuk1uRsFu+lw1jT+NnS4O2ObnFi25bdSH4PuZwnCU+ff4Vf7TyuYLOD5JfwAuX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MBS33cIAAADbAAAADwAAAAAAAAAAAAAA&#10;AAChAgAAZHJzL2Rvd25yZXYueG1sUEsFBgAAAAAEAAQA+QAAAJADAAAAAA==&#10;" strokeweight="1pt"/>
                </v:group>
                <v:shape id="Text Box 280" o:spid="_x0000_s1265" type="#_x0000_t202" style="position:absolute;left:150;top:5264;width:3825;height:13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NycscAA&#10;AADbAAAADwAAAGRycy9kb3ducmV2LnhtbERPy4rCMBTdC/MP4Qqzs6kOlqEapSgFl+q4md21uX1g&#10;c9Npoq1/bxbCLA/nvd6OphUP6l1jWcE8ikEQF1Y3XCm4/OSzbxDOI2tsLZOCJznYbj4ma0y1HfhE&#10;j7OvRAhhl6KC2vsuldIVNRl0ke2IA1fa3qAPsK+k7nEI4aaVizhOpMGGQ0ONHe1qKm7nu1Hw9/t1&#10;OCV5tz8OWVblybV84rxU6nM6ZisQnkb/L367D1rBMqwPX8IPkJsX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NycscAAAADbAAAADwAAAAAAAAAAAAAAAACYAgAAZHJzL2Rvd25y&#10;ZXYueG1sUEsFBgAAAAAEAAQA9QAAAIUDAAAAAA==&#10;" strokecolor="white" strokeweight="2pt">
                  <v:textbox>
                    <w:txbxContent>
                      <w:p w:rsidR="00DA6887" w:rsidRDefault="00DA6887" w:rsidP="00A823C8">
                        <w:pPr>
                          <w:pStyle w:val="a4"/>
                          <w:ind w:left="0"/>
                          <w:rPr>
                            <w:rFonts w:cs="Times New Roman"/>
                            <w:sz w:val="20"/>
                            <w:szCs w:val="20"/>
                          </w:rPr>
                        </w:pPr>
                        <w:r>
                          <w:rPr>
                            <w:rFonts w:cs="Times New Roman"/>
                            <w:sz w:val="20"/>
                            <w:szCs w:val="20"/>
                          </w:rPr>
                          <w:t>Расчет негативного экономического эффекта</w:t>
                        </w:r>
                      </w:p>
                      <w:p w:rsidR="00DA6887" w:rsidRDefault="00DA6887" w:rsidP="00A823C8">
                        <w:pPr>
                          <w:pStyle w:val="a4"/>
                          <w:ind w:left="0"/>
                          <w:rPr>
                            <w:rFonts w:cs="Times New Roman"/>
                            <w:sz w:val="20"/>
                            <w:szCs w:val="20"/>
                          </w:rPr>
                        </w:pPr>
                        <w:r>
                          <w:rPr>
                            <w:rFonts w:cs="Times New Roman"/>
                            <w:sz w:val="20"/>
                            <w:szCs w:val="20"/>
                          </w:rPr>
                          <w:t>Оценка риска выхода оборудования из строя на основе балльной системы</w:t>
                        </w:r>
                      </w:p>
                    </w:txbxContent>
                  </v:textbox>
                </v:shape>
                <v:shape id="Text Box 281" o:spid="_x0000_s1266" type="#_x0000_t202" style="position:absolute;left:4200;top:5250;width:3825;height:15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5A5KsMA&#10;AADbAAAADwAAAGRycy9kb3ducmV2LnhtbESPzWvCQBTE7wX/h+UJ3uomlQaJrhIsAY9+9NLbM/vy&#10;gdm3Mbua+N93CwWPw8z8hllvR9OKB/WusawgnkcgiAurG64UfJ/z9yUI55E1tpZJwZMcbDeTtzWm&#10;2g58pMfJVyJA2KWooPa+S6V0RU0G3dx2xMErbW/QB9lXUvc4BLhp5UcUJdJgw2Ghxo52NRXX090o&#10;uP0s9sck774OQ5ZVeXIpnxiXSs2mY7YC4Wn0r/B/e68VfMbw9yX8ALn5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5A5KsMAAADbAAAADwAAAAAAAAAAAAAAAACYAgAAZHJzL2Rv&#10;d25yZXYueG1sUEsFBgAAAAAEAAQA9QAAAIgDAAAAAA==&#10;" strokecolor="white" strokeweight="2pt">
                  <v:textbox>
                    <w:txbxContent>
                      <w:p w:rsidR="00DA6887" w:rsidRDefault="00DA6887" w:rsidP="00A823C8">
                        <w:pPr>
                          <w:pStyle w:val="a4"/>
                          <w:ind w:left="0"/>
                          <w:rPr>
                            <w:rFonts w:cs="Times New Roman"/>
                            <w:sz w:val="20"/>
                            <w:szCs w:val="20"/>
                          </w:rPr>
                        </w:pPr>
                        <w:r>
                          <w:rPr>
                            <w:rFonts w:cs="Times New Roman"/>
                            <w:sz w:val="20"/>
                            <w:szCs w:val="20"/>
                          </w:rPr>
                          <w:t>Расчет величины потерь с  учетом вероятности выхода оборудования из строя</w:t>
                        </w:r>
                      </w:p>
                      <w:p w:rsidR="00DA6887" w:rsidRDefault="00DA6887" w:rsidP="00A823C8">
                        <w:pPr>
                          <w:pStyle w:val="a4"/>
                          <w:ind w:left="0"/>
                          <w:rPr>
                            <w:rFonts w:cs="Times New Roman"/>
                            <w:sz w:val="20"/>
                            <w:szCs w:val="20"/>
                          </w:rPr>
                        </w:pPr>
                      </w:p>
                    </w:txbxContent>
                  </v:textbox>
                </v:shape>
                <v:shape id="Text Box 282" o:spid="_x0000_s1267" type="#_x0000_t202" style="position:absolute;left:8217;top:5250;width:3542;height:1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0KnXcIA&#10;AADbAAAADwAAAGRycy9kb3ducmV2LnhtbESPT4vCMBTE78J+h/AEb5qqWKRrlLJLwaO6Xry9bV7/&#10;YPPSbaKt394Iwh6HmfkNs9kNphF36lxtWcF8FoEgzq2uuVRw/smmaxDOI2tsLJOCBznYbT9GG0y0&#10;7flI95MvRYCwS1BB5X2bSOnyigy6mW2Jg1fYzqAPsiul7rAPcNPIRRTF0mDNYaHClr4qyq+nm1Hw&#10;d1nuj3HWfh/6NC2z+Ld44LxQajIe0k8Qngb/H36391rBagGvL+EHyO0T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7QqddwgAAANsAAAAPAAAAAAAAAAAAAAAAAJgCAABkcnMvZG93&#10;bnJldi54bWxQSwUGAAAAAAQABAD1AAAAhwMAAAAA&#10;" strokecolor="white" strokeweight="2pt">
                  <v:textbox>
                    <w:txbxContent>
                      <w:p w:rsidR="00DA6887" w:rsidRDefault="00DA6887" w:rsidP="00A823C8">
                        <w:pPr>
                          <w:pStyle w:val="a4"/>
                          <w:ind w:left="0"/>
                          <w:rPr>
                            <w:rFonts w:cs="Times New Roman"/>
                            <w:sz w:val="20"/>
                            <w:szCs w:val="20"/>
                          </w:rPr>
                        </w:pPr>
                        <w:r>
                          <w:rPr>
                            <w:rFonts w:cs="Times New Roman"/>
                            <w:sz w:val="20"/>
                            <w:szCs w:val="20"/>
                          </w:rPr>
                          <w:t>Ранжирование проектов по величине потерь с учетом риска выхода из строя оборудования</w:t>
                        </w:r>
                      </w:p>
                      <w:p w:rsidR="00DA6887" w:rsidRDefault="00DA6887" w:rsidP="00A823C8">
                        <w:pPr>
                          <w:pStyle w:val="a4"/>
                          <w:ind w:left="0"/>
                          <w:rPr>
                            <w:rFonts w:cs="Times New Roman"/>
                            <w:sz w:val="20"/>
                            <w:szCs w:val="20"/>
                          </w:rPr>
                        </w:pPr>
                      </w:p>
                    </w:txbxContent>
                  </v:textbox>
                </v:shape>
              </v:group>
            </w:pict>
          </mc:Fallback>
        </mc:AlternateContent>
      </w:r>
    </w:p>
    <w:p w:rsidR="00A823C8" w:rsidRPr="00A823C8" w:rsidRDefault="00A823C8" w:rsidP="00A823C8">
      <w:pPr>
        <w:spacing w:after="0" w:line="240" w:lineRule="auto"/>
        <w:jc w:val="right"/>
        <w:rPr>
          <w:rFonts w:eastAsia="Times New Roman" w:cs="Times New Roman"/>
          <w:i/>
          <w:szCs w:val="24"/>
          <w:lang w:eastAsia="ru-RU"/>
        </w:rPr>
      </w:pPr>
    </w:p>
    <w:p w:rsidR="00A823C8" w:rsidRPr="00A823C8" w:rsidRDefault="00A823C8" w:rsidP="00A823C8">
      <w:pPr>
        <w:spacing w:after="0" w:line="240" w:lineRule="auto"/>
        <w:jc w:val="right"/>
        <w:rPr>
          <w:rFonts w:eastAsia="Times New Roman" w:cs="Times New Roman"/>
          <w:i/>
          <w:szCs w:val="24"/>
          <w:lang w:eastAsia="ru-RU"/>
        </w:rPr>
      </w:pPr>
    </w:p>
    <w:p w:rsidR="00A823C8" w:rsidRPr="00A823C8" w:rsidRDefault="00A823C8" w:rsidP="00A823C8">
      <w:pPr>
        <w:spacing w:after="0" w:line="240" w:lineRule="auto"/>
        <w:jc w:val="right"/>
        <w:rPr>
          <w:rFonts w:eastAsia="Times New Roman" w:cs="Times New Roman"/>
          <w:i/>
          <w:szCs w:val="24"/>
          <w:lang w:eastAsia="ru-RU"/>
        </w:rPr>
      </w:pPr>
    </w:p>
    <w:p w:rsidR="00A823C8" w:rsidRPr="00A823C8" w:rsidRDefault="00A823C8" w:rsidP="00A823C8">
      <w:pPr>
        <w:spacing w:after="0" w:line="240" w:lineRule="auto"/>
        <w:jc w:val="right"/>
        <w:rPr>
          <w:rFonts w:eastAsia="Times New Roman" w:cs="Times New Roman"/>
          <w:i/>
          <w:szCs w:val="24"/>
          <w:lang w:eastAsia="ru-RU"/>
        </w:rPr>
      </w:pPr>
    </w:p>
    <w:p w:rsidR="00A823C8" w:rsidRPr="00A823C8" w:rsidRDefault="00A823C8" w:rsidP="00A823C8">
      <w:pPr>
        <w:spacing w:after="0" w:line="240" w:lineRule="auto"/>
        <w:jc w:val="right"/>
        <w:rPr>
          <w:rFonts w:eastAsia="Times New Roman" w:cs="Times New Roman"/>
          <w:i/>
          <w:szCs w:val="24"/>
          <w:lang w:eastAsia="ru-RU"/>
        </w:rPr>
      </w:pPr>
    </w:p>
    <w:p w:rsidR="00A823C8" w:rsidRPr="00A823C8" w:rsidRDefault="00A823C8" w:rsidP="00A823C8">
      <w:pPr>
        <w:spacing w:after="0" w:line="240" w:lineRule="auto"/>
        <w:jc w:val="right"/>
        <w:rPr>
          <w:rFonts w:eastAsia="Times New Roman" w:cs="Times New Roman"/>
          <w:i/>
          <w:szCs w:val="24"/>
          <w:lang w:eastAsia="ru-RU"/>
        </w:rPr>
      </w:pPr>
    </w:p>
    <w:p w:rsidR="00A823C8" w:rsidRPr="00A823C8" w:rsidRDefault="00A823C8" w:rsidP="00A823C8">
      <w:pPr>
        <w:spacing w:after="0" w:line="240" w:lineRule="auto"/>
        <w:jc w:val="right"/>
        <w:rPr>
          <w:rFonts w:eastAsia="Times New Roman" w:cs="Times New Roman"/>
          <w:i/>
          <w:szCs w:val="24"/>
          <w:lang w:eastAsia="ru-RU"/>
        </w:rPr>
      </w:pPr>
    </w:p>
    <w:p w:rsidR="00A823C8" w:rsidRPr="00A823C8" w:rsidRDefault="00A823C8" w:rsidP="00A823C8">
      <w:pPr>
        <w:spacing w:after="0" w:line="240" w:lineRule="auto"/>
        <w:jc w:val="right"/>
        <w:rPr>
          <w:rFonts w:eastAsia="Times New Roman" w:cs="Times New Roman"/>
          <w:i/>
          <w:szCs w:val="24"/>
          <w:lang w:eastAsia="ru-RU"/>
        </w:rPr>
      </w:pPr>
    </w:p>
    <w:p w:rsidR="00A823C8" w:rsidRPr="00A823C8" w:rsidRDefault="00A823C8" w:rsidP="00A823C8">
      <w:pPr>
        <w:spacing w:after="0" w:line="240" w:lineRule="auto"/>
        <w:jc w:val="right"/>
        <w:rPr>
          <w:rFonts w:eastAsia="Times New Roman" w:cs="Times New Roman"/>
          <w:i/>
          <w:szCs w:val="24"/>
          <w:lang w:eastAsia="ru-RU"/>
        </w:rPr>
      </w:pPr>
    </w:p>
    <w:p w:rsidR="00A823C8" w:rsidRPr="00A823C8" w:rsidRDefault="00A823C8" w:rsidP="00A823C8">
      <w:pPr>
        <w:spacing w:after="0" w:line="240" w:lineRule="auto"/>
        <w:jc w:val="right"/>
        <w:rPr>
          <w:rFonts w:eastAsia="Times New Roman" w:cs="Times New Roman"/>
          <w:i/>
          <w:szCs w:val="24"/>
          <w:lang w:eastAsia="ru-RU"/>
        </w:rPr>
      </w:pPr>
    </w:p>
    <w:p w:rsidR="00A823C8" w:rsidRPr="00A823C8" w:rsidRDefault="00A823C8" w:rsidP="00A823C8">
      <w:pPr>
        <w:spacing w:after="0" w:line="240" w:lineRule="auto"/>
        <w:jc w:val="right"/>
        <w:rPr>
          <w:rFonts w:eastAsia="Times New Roman" w:cs="Times New Roman"/>
          <w:i/>
          <w:szCs w:val="24"/>
          <w:lang w:eastAsia="ru-RU"/>
        </w:rPr>
      </w:pPr>
    </w:p>
    <w:p w:rsidR="00A823C8" w:rsidRPr="00A823C8" w:rsidRDefault="00A823C8" w:rsidP="00A823C8">
      <w:pPr>
        <w:spacing w:after="0" w:line="240" w:lineRule="auto"/>
        <w:jc w:val="right"/>
        <w:rPr>
          <w:rFonts w:eastAsia="Times New Roman" w:cs="Times New Roman"/>
          <w:i/>
          <w:szCs w:val="24"/>
          <w:lang w:eastAsia="ru-RU"/>
        </w:rPr>
      </w:pPr>
    </w:p>
    <w:p w:rsidR="00A823C8" w:rsidRPr="00A823C8" w:rsidRDefault="00A823C8" w:rsidP="00A823C8">
      <w:pPr>
        <w:spacing w:after="0" w:line="240" w:lineRule="auto"/>
        <w:jc w:val="right"/>
        <w:rPr>
          <w:rFonts w:eastAsia="Times New Roman" w:cs="Times New Roman"/>
          <w:i/>
          <w:szCs w:val="24"/>
          <w:lang w:eastAsia="ru-RU"/>
        </w:rPr>
      </w:pPr>
    </w:p>
    <w:p w:rsidR="00A823C8" w:rsidRPr="00A823C8" w:rsidRDefault="00A823C8" w:rsidP="00A823C8">
      <w:pPr>
        <w:spacing w:after="0" w:line="240" w:lineRule="auto"/>
        <w:jc w:val="right"/>
        <w:rPr>
          <w:rFonts w:eastAsia="Times New Roman" w:cs="Times New Roman"/>
          <w:i/>
          <w:szCs w:val="24"/>
          <w:lang w:eastAsia="ru-RU"/>
        </w:rPr>
      </w:pPr>
    </w:p>
    <w:p w:rsidR="00A823C8" w:rsidRPr="00A823C8" w:rsidRDefault="00A823C8" w:rsidP="00A823C8">
      <w:pPr>
        <w:spacing w:after="0" w:line="240" w:lineRule="auto"/>
        <w:jc w:val="right"/>
        <w:rPr>
          <w:rFonts w:eastAsia="Times New Roman" w:cs="Times New Roman"/>
          <w:i/>
          <w:szCs w:val="24"/>
          <w:lang w:eastAsia="ru-RU"/>
        </w:rPr>
      </w:pPr>
    </w:p>
    <w:p w:rsidR="00A823C8" w:rsidRPr="00A823C8" w:rsidRDefault="00A823C8" w:rsidP="00A823C8">
      <w:pPr>
        <w:spacing w:after="0" w:line="240" w:lineRule="auto"/>
        <w:jc w:val="right"/>
        <w:rPr>
          <w:rFonts w:eastAsia="Times New Roman" w:cs="Times New Roman"/>
          <w:i/>
          <w:szCs w:val="24"/>
          <w:lang w:eastAsia="ru-RU"/>
        </w:rPr>
      </w:pPr>
    </w:p>
    <w:p w:rsidR="00A823C8" w:rsidRPr="00A823C8" w:rsidRDefault="00A823C8" w:rsidP="00A823C8">
      <w:pPr>
        <w:spacing w:after="0" w:line="240" w:lineRule="auto"/>
        <w:jc w:val="right"/>
        <w:rPr>
          <w:rFonts w:eastAsia="Times New Roman" w:cs="Times New Roman"/>
          <w:i/>
          <w:szCs w:val="24"/>
          <w:lang w:eastAsia="ru-RU"/>
        </w:rPr>
      </w:pPr>
    </w:p>
    <w:p w:rsidR="00A823C8" w:rsidRPr="00A823C8" w:rsidRDefault="00A823C8" w:rsidP="00A823C8">
      <w:pPr>
        <w:spacing w:after="0" w:line="240" w:lineRule="auto"/>
        <w:jc w:val="right"/>
        <w:rPr>
          <w:rFonts w:eastAsia="Times New Roman" w:cs="Times New Roman"/>
          <w:i/>
          <w:szCs w:val="24"/>
          <w:lang w:eastAsia="ru-RU"/>
        </w:rPr>
      </w:pPr>
    </w:p>
    <w:p w:rsidR="00A823C8" w:rsidRPr="00A823C8" w:rsidRDefault="00A823C8" w:rsidP="00A823C8">
      <w:pPr>
        <w:spacing w:after="0" w:line="240" w:lineRule="auto"/>
        <w:jc w:val="right"/>
        <w:rPr>
          <w:rFonts w:eastAsia="Times New Roman" w:cs="Times New Roman"/>
          <w:i/>
          <w:szCs w:val="24"/>
          <w:lang w:eastAsia="ru-RU"/>
        </w:rPr>
      </w:pPr>
    </w:p>
    <w:p w:rsidR="00A823C8" w:rsidRPr="00A823C8" w:rsidRDefault="00A823C8" w:rsidP="00A823C8">
      <w:pPr>
        <w:spacing w:after="0" w:line="240" w:lineRule="auto"/>
        <w:jc w:val="right"/>
        <w:rPr>
          <w:rFonts w:eastAsia="Times New Roman" w:cs="Times New Roman"/>
          <w:i/>
          <w:szCs w:val="24"/>
          <w:lang w:eastAsia="ru-RU"/>
        </w:rPr>
      </w:pPr>
    </w:p>
    <w:tbl>
      <w:tblPr>
        <w:tblStyle w:val="12"/>
        <w:tblW w:w="9889"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2531"/>
        <w:gridCol w:w="7358"/>
      </w:tblGrid>
      <w:tr w:rsidR="00A823C8" w:rsidRPr="00A823C8" w:rsidTr="00A823C8">
        <w:tc>
          <w:tcPr>
            <w:tcW w:w="2531" w:type="dxa"/>
          </w:tcPr>
          <w:p w:rsidR="00A823C8" w:rsidRPr="00A823C8" w:rsidRDefault="00A823C8" w:rsidP="00A7210F">
            <w:pPr>
              <w:numPr>
                <w:ilvl w:val="2"/>
                <w:numId w:val="109"/>
              </w:numPr>
              <w:tabs>
                <w:tab w:val="left" w:pos="142"/>
              </w:tabs>
              <w:autoSpaceDE w:val="0"/>
              <w:autoSpaceDN w:val="0"/>
              <w:adjustRightInd w:val="0"/>
              <w:ind w:right="188"/>
              <w:jc w:val="left"/>
              <w:rPr>
                <w:rFonts w:eastAsia="Arial Unicode MS"/>
                <w:b/>
                <w:bCs/>
                <w:szCs w:val="24"/>
              </w:rPr>
            </w:pPr>
            <w:r w:rsidRPr="00A823C8">
              <w:rPr>
                <w:rFonts w:eastAsia="Arial Unicode MS"/>
                <w:b/>
                <w:bCs/>
                <w:szCs w:val="24"/>
              </w:rPr>
              <w:t>Оценка риска наступления аварии</w:t>
            </w:r>
          </w:p>
        </w:tc>
        <w:tc>
          <w:tcPr>
            <w:tcW w:w="7358" w:type="dxa"/>
          </w:tcPr>
          <w:p w:rsidR="00A823C8" w:rsidRPr="00A823C8" w:rsidRDefault="00A823C8" w:rsidP="00A823C8">
            <w:pPr>
              <w:autoSpaceDE w:val="0"/>
              <w:autoSpaceDN w:val="0"/>
              <w:adjustRightInd w:val="0"/>
              <w:rPr>
                <w:rFonts w:eastAsia="Arial Unicode MS"/>
                <w:szCs w:val="24"/>
              </w:rPr>
            </w:pPr>
            <w:r w:rsidRPr="00A823C8">
              <w:rPr>
                <w:rFonts w:eastAsia="Arial Unicode MS"/>
                <w:szCs w:val="24"/>
              </w:rPr>
              <w:t>Риск аварии при нереализации проекта рассчитывается на основе системы технических критериев. Критерии и их веса в общем балле зависят от видов проектов и сгруппированы по типам оборудования.</w:t>
            </w:r>
          </w:p>
          <w:p w:rsidR="00A823C8" w:rsidRPr="00A823C8" w:rsidRDefault="00A823C8" w:rsidP="00A823C8">
            <w:pPr>
              <w:framePr w:h="254" w:hRule="exact" w:hSpace="38" w:wrap="auto" w:vAnchor="text" w:hAnchor="text" w:x="7446" w:y="83"/>
              <w:autoSpaceDE w:val="0"/>
              <w:autoSpaceDN w:val="0"/>
              <w:adjustRightInd w:val="0"/>
              <w:rPr>
                <w:rFonts w:eastAsia="Arial Unicode MS"/>
                <w:szCs w:val="24"/>
              </w:rPr>
            </w:pPr>
            <w:r w:rsidRPr="00A823C8">
              <w:rPr>
                <w:rFonts w:eastAsia="Arial Unicode MS"/>
                <w:szCs w:val="24"/>
              </w:rPr>
              <w:t>Значения критериев переводятся в баллы. Сумма произведений баллов соответствующий вес составляет общий технический балл.</w:t>
            </w:r>
          </w:p>
          <w:p w:rsidR="00A823C8" w:rsidRPr="00A823C8" w:rsidRDefault="00A823C8" w:rsidP="00A823C8">
            <w:pPr>
              <w:autoSpaceDE w:val="0"/>
              <w:autoSpaceDN w:val="0"/>
              <w:adjustRightInd w:val="0"/>
              <w:spacing w:before="101" w:line="250" w:lineRule="exact"/>
              <w:ind w:left="21"/>
              <w:rPr>
                <w:rFonts w:eastAsia="Arial Unicode MS"/>
                <w:szCs w:val="24"/>
              </w:rPr>
            </w:pPr>
          </w:p>
        </w:tc>
      </w:tr>
      <w:tr w:rsidR="00A823C8" w:rsidRPr="00A823C8" w:rsidTr="00A823C8">
        <w:tc>
          <w:tcPr>
            <w:tcW w:w="2531" w:type="dxa"/>
          </w:tcPr>
          <w:p w:rsidR="00A823C8" w:rsidRPr="00A823C8" w:rsidRDefault="00A823C8" w:rsidP="00A823C8">
            <w:pPr>
              <w:tabs>
                <w:tab w:val="left" w:pos="2127"/>
              </w:tabs>
              <w:autoSpaceDE w:val="0"/>
              <w:autoSpaceDN w:val="0"/>
              <w:adjustRightInd w:val="0"/>
              <w:ind w:right="188"/>
              <w:rPr>
                <w:rFonts w:eastAsia="Arial Unicode MS"/>
                <w:b/>
                <w:bCs/>
                <w:szCs w:val="24"/>
              </w:rPr>
            </w:pPr>
            <w:r w:rsidRPr="00A823C8">
              <w:rPr>
                <w:rFonts w:eastAsia="Arial Unicode MS"/>
                <w:b/>
                <w:bCs/>
                <w:szCs w:val="24"/>
              </w:rPr>
              <w:t>5.7.3 Расчет общего технического балла для оценки риска</w:t>
            </w:r>
          </w:p>
        </w:tc>
        <w:tc>
          <w:tcPr>
            <w:tcW w:w="7358" w:type="dxa"/>
          </w:tcPr>
          <w:p w:rsidR="00A823C8" w:rsidRPr="00A823C8" w:rsidRDefault="00A823C8" w:rsidP="00A823C8">
            <w:pPr>
              <w:autoSpaceDE w:val="0"/>
              <w:autoSpaceDN w:val="0"/>
              <w:adjustRightInd w:val="0"/>
              <w:rPr>
                <w:rFonts w:eastAsia="Arial Unicode MS"/>
                <w:szCs w:val="24"/>
              </w:rPr>
            </w:pPr>
            <w:r w:rsidRPr="00A823C8">
              <w:rPr>
                <w:rFonts w:eastAsia="Arial Unicode MS"/>
                <w:szCs w:val="24"/>
              </w:rPr>
              <w:t>Для оценки риска наступления аварии рассчитывается общий технический балл.</w:t>
            </w:r>
          </w:p>
          <w:p w:rsidR="00A823C8" w:rsidRPr="00A823C8" w:rsidRDefault="00A823C8" w:rsidP="00A823C8">
            <w:pPr>
              <w:autoSpaceDE w:val="0"/>
              <w:autoSpaceDN w:val="0"/>
              <w:adjustRightInd w:val="0"/>
              <w:rPr>
                <w:rFonts w:eastAsia="Arial Unicode MS"/>
                <w:szCs w:val="24"/>
              </w:rPr>
            </w:pPr>
            <w:r w:rsidRPr="00A823C8">
              <w:rPr>
                <w:rFonts w:eastAsia="Arial Unicode MS"/>
                <w:szCs w:val="24"/>
              </w:rPr>
              <w:t>Для каждого типа оборудования существует свой набор критериев со своим весом в общем балле. Значения критериев для каждого проекта должны быть обоснованы статистикой, расчетом или другой формой обоснования.</w:t>
            </w:r>
          </w:p>
          <w:p w:rsidR="00A823C8" w:rsidRPr="00A823C8" w:rsidRDefault="00A823C8" w:rsidP="00A823C8">
            <w:pPr>
              <w:autoSpaceDE w:val="0"/>
              <w:autoSpaceDN w:val="0"/>
              <w:adjustRightInd w:val="0"/>
              <w:rPr>
                <w:rFonts w:eastAsia="Arial Unicode MS"/>
                <w:szCs w:val="24"/>
              </w:rPr>
            </w:pPr>
            <w:r w:rsidRPr="00A823C8">
              <w:rPr>
                <w:rFonts w:eastAsia="Arial Unicode MS"/>
                <w:szCs w:val="24"/>
              </w:rPr>
              <w:t>Значения критериев переводятся в баллы. Сумма произведений баллов соответствующий вес составляет общий технический балл.</w:t>
            </w:r>
          </w:p>
          <w:p w:rsidR="00A823C8" w:rsidRPr="00A823C8" w:rsidRDefault="00A823C8" w:rsidP="00A823C8">
            <w:pPr>
              <w:autoSpaceDE w:val="0"/>
              <w:autoSpaceDN w:val="0"/>
              <w:adjustRightInd w:val="0"/>
              <w:rPr>
                <w:rFonts w:eastAsia="Arial Unicode MS"/>
                <w:szCs w:val="24"/>
              </w:rPr>
            </w:pPr>
          </w:p>
        </w:tc>
      </w:tr>
      <w:tr w:rsidR="00A823C8" w:rsidRPr="00A823C8" w:rsidTr="00A823C8">
        <w:tc>
          <w:tcPr>
            <w:tcW w:w="2531" w:type="dxa"/>
          </w:tcPr>
          <w:p w:rsidR="00A823C8" w:rsidRPr="00A823C8" w:rsidRDefault="00A823C8" w:rsidP="00A823C8">
            <w:pPr>
              <w:autoSpaceDE w:val="0"/>
              <w:autoSpaceDN w:val="0"/>
              <w:adjustRightInd w:val="0"/>
              <w:rPr>
                <w:rFonts w:eastAsia="Arial Unicode MS"/>
                <w:b/>
                <w:szCs w:val="24"/>
              </w:rPr>
            </w:pPr>
            <w:r w:rsidRPr="00A823C8">
              <w:rPr>
                <w:rFonts w:eastAsia="Arial Unicode MS"/>
                <w:b/>
                <w:szCs w:val="24"/>
              </w:rPr>
              <w:t>5.7.4 Критерии для эдектротехнического оборудования</w:t>
            </w:r>
          </w:p>
        </w:tc>
        <w:tc>
          <w:tcPr>
            <w:tcW w:w="7358" w:type="dxa"/>
          </w:tcPr>
          <w:p w:rsidR="00A823C8" w:rsidRPr="00A823C8" w:rsidRDefault="00A823C8" w:rsidP="00A823C8">
            <w:pPr>
              <w:autoSpaceDE w:val="0"/>
              <w:autoSpaceDN w:val="0"/>
              <w:adjustRightInd w:val="0"/>
              <w:rPr>
                <w:rFonts w:eastAsia="Arial Unicode MS"/>
                <w:szCs w:val="24"/>
              </w:rPr>
            </w:pPr>
            <w:r w:rsidRPr="00A823C8">
              <w:rPr>
                <w:rFonts w:eastAsia="Arial Unicode MS"/>
                <w:szCs w:val="24"/>
              </w:rPr>
              <w:t>Критериями для оценки электротехнического оборудования являются</w:t>
            </w:r>
          </w:p>
          <w:p w:rsidR="00A823C8" w:rsidRPr="00A823C8" w:rsidRDefault="00A823C8" w:rsidP="00A7210F">
            <w:pPr>
              <w:numPr>
                <w:ilvl w:val="0"/>
                <w:numId w:val="51"/>
              </w:numPr>
              <w:tabs>
                <w:tab w:val="left" w:pos="350"/>
              </w:tabs>
              <w:autoSpaceDE w:val="0"/>
              <w:autoSpaceDN w:val="0"/>
              <w:adjustRightInd w:val="0"/>
              <w:ind w:left="21" w:firstLine="0"/>
              <w:jc w:val="left"/>
              <w:rPr>
                <w:rFonts w:eastAsia="Arial Unicode MS"/>
                <w:szCs w:val="24"/>
              </w:rPr>
            </w:pPr>
            <w:r w:rsidRPr="00A823C8">
              <w:rPr>
                <w:rFonts w:eastAsia="Arial Unicode MS"/>
                <w:szCs w:val="24"/>
              </w:rPr>
              <w:t>Превышение срока службы оборудования над нормативным</w:t>
            </w:r>
          </w:p>
          <w:p w:rsidR="00A823C8" w:rsidRPr="00A823C8" w:rsidRDefault="00A823C8" w:rsidP="00A7210F">
            <w:pPr>
              <w:numPr>
                <w:ilvl w:val="0"/>
                <w:numId w:val="51"/>
              </w:numPr>
              <w:tabs>
                <w:tab w:val="left" w:pos="350"/>
              </w:tabs>
              <w:autoSpaceDE w:val="0"/>
              <w:autoSpaceDN w:val="0"/>
              <w:adjustRightInd w:val="0"/>
              <w:ind w:left="21" w:firstLine="0"/>
              <w:jc w:val="left"/>
              <w:rPr>
                <w:rFonts w:eastAsia="Arial Unicode MS"/>
                <w:szCs w:val="24"/>
              </w:rPr>
            </w:pPr>
            <w:r w:rsidRPr="00A823C8">
              <w:rPr>
                <w:rFonts w:eastAsia="Arial Unicode MS"/>
                <w:szCs w:val="24"/>
              </w:rPr>
              <w:t>Выполнение требований по номинальным значениям оборудования, установленные ГОСТ (в т.ч. требования по токам короткого замыкания)</w:t>
            </w:r>
          </w:p>
          <w:p w:rsidR="00A823C8" w:rsidRPr="00A823C8" w:rsidRDefault="00A823C8" w:rsidP="00A7210F">
            <w:pPr>
              <w:numPr>
                <w:ilvl w:val="0"/>
                <w:numId w:val="51"/>
              </w:numPr>
              <w:tabs>
                <w:tab w:val="left" w:pos="350"/>
              </w:tabs>
              <w:autoSpaceDE w:val="0"/>
              <w:autoSpaceDN w:val="0"/>
              <w:adjustRightInd w:val="0"/>
              <w:ind w:left="21" w:firstLine="0"/>
              <w:jc w:val="left"/>
              <w:rPr>
                <w:rFonts w:eastAsia="Arial Unicode MS"/>
                <w:szCs w:val="24"/>
              </w:rPr>
            </w:pPr>
            <w:r w:rsidRPr="00A823C8">
              <w:rPr>
                <w:rFonts w:eastAsia="Arial Unicode MS"/>
                <w:szCs w:val="24"/>
              </w:rPr>
              <w:t>Соответствие требованиям по выпуску мощности - обеспечение существующим оборудованием постоянного выпуска необходимой электрической и тепловой мощности в настоящем и будущем</w:t>
            </w:r>
          </w:p>
          <w:p w:rsidR="00A823C8" w:rsidRPr="00A823C8" w:rsidRDefault="00A823C8" w:rsidP="00A7210F">
            <w:pPr>
              <w:numPr>
                <w:ilvl w:val="0"/>
                <w:numId w:val="51"/>
              </w:numPr>
              <w:tabs>
                <w:tab w:val="left" w:pos="350"/>
              </w:tabs>
              <w:autoSpaceDE w:val="0"/>
              <w:autoSpaceDN w:val="0"/>
              <w:adjustRightInd w:val="0"/>
              <w:ind w:left="21" w:firstLine="0"/>
              <w:jc w:val="left"/>
              <w:rPr>
                <w:rFonts w:eastAsia="Arial Unicode MS"/>
                <w:szCs w:val="24"/>
              </w:rPr>
            </w:pPr>
            <w:r w:rsidRPr="00A823C8">
              <w:rPr>
                <w:rFonts w:eastAsia="Arial Unicode MS"/>
                <w:szCs w:val="24"/>
              </w:rPr>
              <w:t>Прочие факторы – экспертное мнение ответственных сотрудников ОАО «ТГК-1»</w:t>
            </w:r>
          </w:p>
          <w:p w:rsidR="00A823C8" w:rsidRPr="00A823C8" w:rsidRDefault="00A823C8" w:rsidP="00A823C8">
            <w:pPr>
              <w:tabs>
                <w:tab w:val="left" w:pos="350"/>
              </w:tabs>
              <w:autoSpaceDE w:val="0"/>
              <w:autoSpaceDN w:val="0"/>
              <w:adjustRightInd w:val="0"/>
              <w:ind w:left="21"/>
              <w:rPr>
                <w:rFonts w:eastAsia="Arial Unicode MS"/>
                <w:szCs w:val="24"/>
              </w:rPr>
            </w:pPr>
            <w:r w:rsidRPr="00A823C8">
              <w:rPr>
                <w:rFonts w:eastAsia="Arial Unicode MS"/>
                <w:szCs w:val="24"/>
              </w:rPr>
              <w:t>Критерии выставления баллов и веса критериев в общем балле указаны на схеме 13.</w:t>
            </w:r>
          </w:p>
        </w:tc>
      </w:tr>
    </w:tbl>
    <w:p w:rsidR="00A823C8" w:rsidRPr="00A823C8" w:rsidRDefault="00A823C8" w:rsidP="00A823C8">
      <w:pPr>
        <w:spacing w:after="0" w:line="240" w:lineRule="auto"/>
        <w:jc w:val="right"/>
        <w:rPr>
          <w:rFonts w:eastAsia="Times New Roman" w:cs="Times New Roman"/>
          <w:i/>
          <w:szCs w:val="24"/>
          <w:lang w:eastAsia="ru-RU"/>
        </w:rPr>
      </w:pPr>
      <w:r w:rsidRPr="00A823C8">
        <w:rPr>
          <w:rFonts w:eastAsia="Times New Roman" w:cs="Times New Roman"/>
          <w:i/>
          <w:szCs w:val="24"/>
          <w:lang w:eastAsia="ru-RU"/>
        </w:rPr>
        <w:t>Схема 13</w:t>
      </w:r>
    </w:p>
    <w:p w:rsidR="00A823C8" w:rsidRPr="00A823C8" w:rsidRDefault="00A823C8" w:rsidP="00A823C8">
      <w:pPr>
        <w:spacing w:after="0" w:line="240" w:lineRule="auto"/>
        <w:jc w:val="right"/>
        <w:rPr>
          <w:rFonts w:eastAsia="Times New Roman" w:cs="Times New Roman"/>
          <w:i/>
          <w:szCs w:val="24"/>
          <w:lang w:eastAsia="ru-RU"/>
        </w:rPr>
      </w:pPr>
      <w:r w:rsidRPr="00A823C8">
        <w:rPr>
          <w:rFonts w:eastAsia="Times New Roman" w:cs="Times New Roman"/>
          <w:i/>
          <w:szCs w:val="24"/>
          <w:lang w:eastAsia="ru-RU"/>
        </w:rPr>
        <w:t xml:space="preserve">Система критериев оценки проектов </w:t>
      </w:r>
      <w:r w:rsidRPr="00A823C8">
        <w:rPr>
          <w:rFonts w:eastAsia="Times New Roman" w:cs="Times New Roman"/>
          <w:i/>
          <w:szCs w:val="24"/>
          <w:lang w:val="en-US" w:eastAsia="ru-RU"/>
        </w:rPr>
        <w:t>IV</w:t>
      </w:r>
      <w:r w:rsidRPr="00A823C8">
        <w:rPr>
          <w:rFonts w:eastAsia="Times New Roman" w:cs="Times New Roman"/>
          <w:i/>
          <w:szCs w:val="24"/>
          <w:lang w:eastAsia="ru-RU"/>
        </w:rPr>
        <w:t xml:space="preserve"> класса по электротехнике</w:t>
      </w:r>
    </w:p>
    <w:tbl>
      <w:tblPr>
        <w:tblStyle w:val="12"/>
        <w:tblW w:w="10095" w:type="dxa"/>
        <w:tblBorders>
          <w:top w:val="single" w:sz="4" w:space="0" w:color="4F81BD"/>
          <w:left w:val="single" w:sz="4" w:space="0" w:color="4F81BD"/>
          <w:bottom w:val="single" w:sz="4" w:space="0" w:color="4F81BD"/>
          <w:right w:val="single" w:sz="4" w:space="0" w:color="4F81BD"/>
          <w:insideH w:val="single" w:sz="6" w:space="0" w:color="4F81BD"/>
          <w:insideV w:val="single" w:sz="6" w:space="0" w:color="4F81BD"/>
        </w:tblBorders>
        <w:tblLayout w:type="fixed"/>
        <w:tblLook w:val="04A0" w:firstRow="1" w:lastRow="0" w:firstColumn="1" w:lastColumn="0" w:noHBand="0" w:noVBand="1"/>
      </w:tblPr>
      <w:tblGrid>
        <w:gridCol w:w="1527"/>
        <w:gridCol w:w="1004"/>
        <w:gridCol w:w="1407"/>
        <w:gridCol w:w="1702"/>
        <w:gridCol w:w="1418"/>
        <w:gridCol w:w="1559"/>
        <w:gridCol w:w="1272"/>
        <w:gridCol w:w="206"/>
      </w:tblGrid>
      <w:tr w:rsidR="00A823C8" w:rsidRPr="00A823C8" w:rsidTr="007C647B">
        <w:tc>
          <w:tcPr>
            <w:tcW w:w="1527" w:type="dxa"/>
            <w:vMerge w:val="restart"/>
            <w:tcBorders>
              <w:top w:val="single" w:sz="4" w:space="0" w:color="4F81BD"/>
              <w:left w:val="single" w:sz="4" w:space="0" w:color="4F81BD"/>
              <w:bottom w:val="single" w:sz="6" w:space="0" w:color="4F81BD"/>
              <w:right w:val="single" w:sz="6" w:space="0" w:color="4F81BD"/>
            </w:tcBorders>
            <w:vAlign w:val="center"/>
          </w:tcPr>
          <w:p w:rsidR="00A823C8" w:rsidRPr="00A823C8" w:rsidRDefault="00A823C8" w:rsidP="00A823C8">
            <w:pPr>
              <w:jc w:val="center"/>
              <w:rPr>
                <w:szCs w:val="24"/>
                <w:lang w:eastAsia="en-US"/>
              </w:rPr>
            </w:pPr>
          </w:p>
        </w:tc>
        <w:tc>
          <w:tcPr>
            <w:tcW w:w="2411" w:type="dxa"/>
            <w:gridSpan w:val="2"/>
            <w:vMerge w:val="restart"/>
            <w:tcBorders>
              <w:top w:val="single" w:sz="4" w:space="0" w:color="4F81BD"/>
              <w:left w:val="single" w:sz="6" w:space="0" w:color="4F81BD"/>
              <w:bottom w:val="single" w:sz="6" w:space="0" w:color="4F81BD"/>
              <w:right w:val="single" w:sz="6" w:space="0" w:color="4F81BD"/>
            </w:tcBorders>
            <w:vAlign w:val="center"/>
            <w:hideMark/>
          </w:tcPr>
          <w:p w:rsidR="00A823C8" w:rsidRPr="00A823C8" w:rsidRDefault="00A823C8" w:rsidP="00A823C8">
            <w:pPr>
              <w:jc w:val="center"/>
              <w:rPr>
                <w:b/>
                <w:szCs w:val="24"/>
                <w:lang w:eastAsia="en-US"/>
              </w:rPr>
            </w:pPr>
            <w:r w:rsidRPr="00A823C8">
              <w:rPr>
                <w:b/>
                <w:szCs w:val="24"/>
              </w:rPr>
              <w:t>Параметры критериев оценки риска аварийной ситуации</w:t>
            </w:r>
          </w:p>
        </w:tc>
        <w:tc>
          <w:tcPr>
            <w:tcW w:w="4679" w:type="dxa"/>
            <w:gridSpan w:val="3"/>
            <w:tcBorders>
              <w:top w:val="single" w:sz="4" w:space="0" w:color="4F81BD"/>
              <w:left w:val="single" w:sz="6" w:space="0" w:color="4F81BD"/>
              <w:bottom w:val="single" w:sz="6" w:space="0" w:color="4F81BD"/>
              <w:right w:val="single" w:sz="6" w:space="0" w:color="4F81BD"/>
            </w:tcBorders>
            <w:vAlign w:val="center"/>
            <w:hideMark/>
          </w:tcPr>
          <w:p w:rsidR="00A823C8" w:rsidRPr="00A823C8" w:rsidRDefault="00A823C8" w:rsidP="00A823C8">
            <w:pPr>
              <w:jc w:val="center"/>
              <w:rPr>
                <w:b/>
                <w:szCs w:val="24"/>
                <w:lang w:eastAsia="en-US"/>
              </w:rPr>
            </w:pPr>
            <w:r w:rsidRPr="00A823C8">
              <w:rPr>
                <w:b/>
                <w:szCs w:val="24"/>
              </w:rPr>
              <w:t>Балльная оценка риска аварийной ситуации по параметрам</w:t>
            </w:r>
          </w:p>
        </w:tc>
        <w:tc>
          <w:tcPr>
            <w:tcW w:w="1478" w:type="dxa"/>
            <w:gridSpan w:val="2"/>
            <w:vMerge w:val="restart"/>
            <w:tcBorders>
              <w:top w:val="single" w:sz="4" w:space="0" w:color="4F81BD"/>
              <w:left w:val="single" w:sz="6" w:space="0" w:color="4F81BD"/>
              <w:bottom w:val="single" w:sz="6" w:space="0" w:color="4F81BD"/>
              <w:right w:val="single" w:sz="4" w:space="0" w:color="4F81BD"/>
            </w:tcBorders>
            <w:vAlign w:val="center"/>
            <w:hideMark/>
          </w:tcPr>
          <w:p w:rsidR="00A823C8" w:rsidRPr="00A823C8" w:rsidRDefault="00A823C8" w:rsidP="00A823C8">
            <w:pPr>
              <w:jc w:val="center"/>
              <w:rPr>
                <w:b/>
                <w:szCs w:val="24"/>
                <w:lang w:eastAsia="en-US"/>
              </w:rPr>
            </w:pPr>
            <w:r w:rsidRPr="00A823C8">
              <w:rPr>
                <w:b/>
                <w:szCs w:val="24"/>
              </w:rPr>
              <w:t xml:space="preserve">Вес параметра в итоговом ранге </w:t>
            </w:r>
          </w:p>
        </w:tc>
      </w:tr>
      <w:tr w:rsidR="00A823C8" w:rsidRPr="00A823C8" w:rsidTr="007C647B">
        <w:tc>
          <w:tcPr>
            <w:tcW w:w="1527" w:type="dxa"/>
            <w:vMerge/>
            <w:tcBorders>
              <w:top w:val="single" w:sz="4" w:space="0" w:color="4F81BD"/>
              <w:left w:val="single" w:sz="4" w:space="0" w:color="4F81BD"/>
              <w:bottom w:val="single" w:sz="6" w:space="0" w:color="4F81BD"/>
              <w:right w:val="single" w:sz="6" w:space="0" w:color="4F81BD"/>
            </w:tcBorders>
            <w:vAlign w:val="center"/>
            <w:hideMark/>
          </w:tcPr>
          <w:p w:rsidR="00A823C8" w:rsidRPr="00A823C8" w:rsidRDefault="00A823C8" w:rsidP="00A823C8">
            <w:pPr>
              <w:jc w:val="left"/>
              <w:rPr>
                <w:szCs w:val="24"/>
                <w:lang w:eastAsia="en-US"/>
              </w:rPr>
            </w:pPr>
          </w:p>
        </w:tc>
        <w:tc>
          <w:tcPr>
            <w:tcW w:w="2411" w:type="dxa"/>
            <w:gridSpan w:val="2"/>
            <w:vMerge/>
            <w:tcBorders>
              <w:top w:val="single" w:sz="4" w:space="0" w:color="4F81BD"/>
              <w:left w:val="single" w:sz="6" w:space="0" w:color="4F81BD"/>
              <w:bottom w:val="single" w:sz="6" w:space="0" w:color="4F81BD"/>
              <w:right w:val="single" w:sz="6" w:space="0" w:color="4F81BD"/>
            </w:tcBorders>
            <w:vAlign w:val="center"/>
            <w:hideMark/>
          </w:tcPr>
          <w:p w:rsidR="00A823C8" w:rsidRPr="00A823C8" w:rsidRDefault="00A823C8" w:rsidP="00A823C8">
            <w:pPr>
              <w:jc w:val="left"/>
              <w:rPr>
                <w:b/>
                <w:szCs w:val="24"/>
                <w:lang w:eastAsia="en-US"/>
              </w:rPr>
            </w:pPr>
          </w:p>
        </w:tc>
        <w:tc>
          <w:tcPr>
            <w:tcW w:w="1702" w:type="dxa"/>
            <w:tcBorders>
              <w:top w:val="single" w:sz="6" w:space="0" w:color="4F81BD"/>
              <w:left w:val="single" w:sz="6" w:space="0" w:color="4F81BD"/>
              <w:bottom w:val="single" w:sz="6" w:space="0" w:color="4F81BD"/>
              <w:right w:val="single" w:sz="6" w:space="0" w:color="4F81BD"/>
            </w:tcBorders>
            <w:vAlign w:val="center"/>
            <w:hideMark/>
          </w:tcPr>
          <w:p w:rsidR="00A823C8" w:rsidRPr="00A823C8" w:rsidRDefault="00A823C8" w:rsidP="00A823C8">
            <w:pPr>
              <w:jc w:val="center"/>
              <w:rPr>
                <w:szCs w:val="24"/>
                <w:lang w:eastAsia="en-US"/>
              </w:rPr>
            </w:pPr>
            <w:r w:rsidRPr="00A823C8">
              <w:rPr>
                <w:szCs w:val="24"/>
              </w:rPr>
              <w:t>1 балл</w:t>
            </w:r>
          </w:p>
        </w:tc>
        <w:tc>
          <w:tcPr>
            <w:tcW w:w="1418" w:type="dxa"/>
            <w:tcBorders>
              <w:top w:val="single" w:sz="6" w:space="0" w:color="4F81BD"/>
              <w:left w:val="single" w:sz="6" w:space="0" w:color="4F81BD"/>
              <w:bottom w:val="single" w:sz="6" w:space="0" w:color="4F81BD"/>
              <w:right w:val="single" w:sz="6" w:space="0" w:color="4F81BD"/>
            </w:tcBorders>
            <w:vAlign w:val="center"/>
            <w:hideMark/>
          </w:tcPr>
          <w:p w:rsidR="00A823C8" w:rsidRPr="00A823C8" w:rsidRDefault="00A823C8" w:rsidP="00A823C8">
            <w:pPr>
              <w:jc w:val="center"/>
              <w:rPr>
                <w:szCs w:val="24"/>
                <w:lang w:eastAsia="en-US"/>
              </w:rPr>
            </w:pPr>
            <w:r w:rsidRPr="00A823C8">
              <w:rPr>
                <w:szCs w:val="24"/>
              </w:rPr>
              <w:t>2 балла</w:t>
            </w:r>
          </w:p>
        </w:tc>
        <w:tc>
          <w:tcPr>
            <w:tcW w:w="1559" w:type="dxa"/>
            <w:tcBorders>
              <w:top w:val="single" w:sz="6" w:space="0" w:color="4F81BD"/>
              <w:left w:val="single" w:sz="6" w:space="0" w:color="4F81BD"/>
              <w:bottom w:val="single" w:sz="6" w:space="0" w:color="4F81BD"/>
              <w:right w:val="single" w:sz="6" w:space="0" w:color="4F81BD"/>
            </w:tcBorders>
            <w:vAlign w:val="center"/>
            <w:hideMark/>
          </w:tcPr>
          <w:p w:rsidR="00A823C8" w:rsidRPr="00A823C8" w:rsidRDefault="00A823C8" w:rsidP="00A823C8">
            <w:pPr>
              <w:jc w:val="center"/>
              <w:rPr>
                <w:szCs w:val="24"/>
                <w:lang w:eastAsia="en-US"/>
              </w:rPr>
            </w:pPr>
            <w:r w:rsidRPr="00A823C8">
              <w:rPr>
                <w:szCs w:val="24"/>
              </w:rPr>
              <w:t>3 балла</w:t>
            </w:r>
          </w:p>
        </w:tc>
        <w:tc>
          <w:tcPr>
            <w:tcW w:w="1478" w:type="dxa"/>
            <w:gridSpan w:val="2"/>
            <w:vMerge/>
            <w:tcBorders>
              <w:top w:val="single" w:sz="4" w:space="0" w:color="4F81BD"/>
              <w:left w:val="single" w:sz="6" w:space="0" w:color="4F81BD"/>
              <w:bottom w:val="single" w:sz="6" w:space="0" w:color="4F81BD"/>
              <w:right w:val="single" w:sz="4" w:space="0" w:color="4F81BD"/>
            </w:tcBorders>
            <w:vAlign w:val="center"/>
            <w:hideMark/>
          </w:tcPr>
          <w:p w:rsidR="00A823C8" w:rsidRPr="00A823C8" w:rsidRDefault="00A823C8" w:rsidP="00A823C8">
            <w:pPr>
              <w:jc w:val="left"/>
              <w:rPr>
                <w:b/>
                <w:szCs w:val="24"/>
                <w:lang w:eastAsia="en-US"/>
              </w:rPr>
            </w:pPr>
          </w:p>
        </w:tc>
      </w:tr>
      <w:tr w:rsidR="00A823C8" w:rsidRPr="00A823C8" w:rsidTr="007C647B">
        <w:tc>
          <w:tcPr>
            <w:tcW w:w="1527" w:type="dxa"/>
            <w:vMerge w:val="restart"/>
            <w:tcBorders>
              <w:top w:val="single" w:sz="6" w:space="0" w:color="4F81BD"/>
              <w:left w:val="single" w:sz="4" w:space="0" w:color="4F81BD"/>
              <w:bottom w:val="single" w:sz="6" w:space="0" w:color="4F81BD"/>
              <w:right w:val="single" w:sz="6" w:space="0" w:color="4F81BD"/>
            </w:tcBorders>
            <w:vAlign w:val="center"/>
            <w:hideMark/>
          </w:tcPr>
          <w:p w:rsidR="00A823C8" w:rsidRPr="00A823C8" w:rsidRDefault="00A823C8" w:rsidP="00A823C8">
            <w:pPr>
              <w:jc w:val="center"/>
              <w:rPr>
                <w:b/>
                <w:szCs w:val="24"/>
                <w:lang w:eastAsia="en-US"/>
              </w:rPr>
            </w:pPr>
            <w:r w:rsidRPr="00A823C8">
              <w:rPr>
                <w:b/>
                <w:szCs w:val="24"/>
              </w:rPr>
              <w:t>Электротехника</w:t>
            </w:r>
          </w:p>
        </w:tc>
        <w:tc>
          <w:tcPr>
            <w:tcW w:w="2411" w:type="dxa"/>
            <w:gridSpan w:val="2"/>
            <w:tcBorders>
              <w:top w:val="single" w:sz="6" w:space="0" w:color="4F81BD"/>
              <w:left w:val="single" w:sz="6" w:space="0" w:color="4F81BD"/>
              <w:bottom w:val="single" w:sz="6" w:space="0" w:color="4F81BD"/>
              <w:right w:val="single" w:sz="6" w:space="0" w:color="4F81BD"/>
            </w:tcBorders>
            <w:vAlign w:val="center"/>
            <w:hideMark/>
          </w:tcPr>
          <w:p w:rsidR="00A823C8" w:rsidRPr="00A823C8" w:rsidRDefault="00A823C8" w:rsidP="00A823C8">
            <w:pPr>
              <w:jc w:val="left"/>
              <w:rPr>
                <w:szCs w:val="24"/>
                <w:lang w:eastAsia="en-US"/>
              </w:rPr>
            </w:pPr>
            <w:r w:rsidRPr="00A823C8">
              <w:rPr>
                <w:szCs w:val="24"/>
              </w:rPr>
              <w:t>Превышение срока службы над нормативным (%)</w:t>
            </w:r>
          </w:p>
        </w:tc>
        <w:tc>
          <w:tcPr>
            <w:tcW w:w="1702" w:type="dxa"/>
            <w:tcBorders>
              <w:top w:val="single" w:sz="6" w:space="0" w:color="4F81BD"/>
              <w:left w:val="single" w:sz="6" w:space="0" w:color="4F81BD"/>
              <w:bottom w:val="single" w:sz="6" w:space="0" w:color="4F81BD"/>
              <w:right w:val="single" w:sz="6" w:space="0" w:color="4F81BD"/>
            </w:tcBorders>
            <w:vAlign w:val="center"/>
            <w:hideMark/>
          </w:tcPr>
          <w:p w:rsidR="00A823C8" w:rsidRPr="00A823C8" w:rsidRDefault="00A823C8" w:rsidP="00A823C8">
            <w:pPr>
              <w:jc w:val="center"/>
              <w:rPr>
                <w:szCs w:val="24"/>
                <w:lang w:eastAsia="en-US"/>
              </w:rPr>
            </w:pPr>
            <w:r w:rsidRPr="00A823C8">
              <w:rPr>
                <w:szCs w:val="24"/>
              </w:rPr>
              <w:t>&lt;0%</w:t>
            </w:r>
          </w:p>
        </w:tc>
        <w:tc>
          <w:tcPr>
            <w:tcW w:w="1418" w:type="dxa"/>
            <w:tcBorders>
              <w:top w:val="single" w:sz="6" w:space="0" w:color="4F81BD"/>
              <w:left w:val="single" w:sz="6" w:space="0" w:color="4F81BD"/>
              <w:bottom w:val="single" w:sz="6" w:space="0" w:color="4F81BD"/>
              <w:right w:val="single" w:sz="6" w:space="0" w:color="4F81BD"/>
            </w:tcBorders>
            <w:vAlign w:val="center"/>
            <w:hideMark/>
          </w:tcPr>
          <w:p w:rsidR="00A823C8" w:rsidRPr="00A823C8" w:rsidRDefault="00A823C8" w:rsidP="00A823C8">
            <w:pPr>
              <w:jc w:val="center"/>
              <w:rPr>
                <w:szCs w:val="24"/>
                <w:lang w:eastAsia="en-US"/>
              </w:rPr>
            </w:pPr>
            <w:r w:rsidRPr="00A823C8">
              <w:rPr>
                <w:szCs w:val="24"/>
              </w:rPr>
              <w:t>0-50%</w:t>
            </w:r>
          </w:p>
        </w:tc>
        <w:tc>
          <w:tcPr>
            <w:tcW w:w="1559" w:type="dxa"/>
            <w:tcBorders>
              <w:top w:val="single" w:sz="6" w:space="0" w:color="4F81BD"/>
              <w:left w:val="single" w:sz="6" w:space="0" w:color="4F81BD"/>
              <w:bottom w:val="single" w:sz="6" w:space="0" w:color="4F81BD"/>
              <w:right w:val="single" w:sz="6" w:space="0" w:color="4F81BD"/>
            </w:tcBorders>
            <w:vAlign w:val="center"/>
            <w:hideMark/>
          </w:tcPr>
          <w:p w:rsidR="00A823C8" w:rsidRPr="00A823C8" w:rsidRDefault="00A823C8" w:rsidP="00A823C8">
            <w:pPr>
              <w:jc w:val="center"/>
              <w:rPr>
                <w:szCs w:val="24"/>
                <w:lang w:eastAsia="en-US"/>
              </w:rPr>
            </w:pPr>
            <w:r w:rsidRPr="00A823C8">
              <w:rPr>
                <w:szCs w:val="24"/>
              </w:rPr>
              <w:t>&gt;50%</w:t>
            </w:r>
          </w:p>
        </w:tc>
        <w:tc>
          <w:tcPr>
            <w:tcW w:w="1478" w:type="dxa"/>
            <w:gridSpan w:val="2"/>
            <w:tcBorders>
              <w:top w:val="single" w:sz="6" w:space="0" w:color="4F81BD"/>
              <w:left w:val="single" w:sz="6" w:space="0" w:color="4F81BD"/>
              <w:bottom w:val="single" w:sz="6" w:space="0" w:color="4F81BD"/>
              <w:right w:val="single" w:sz="4" w:space="0" w:color="4F81BD"/>
            </w:tcBorders>
            <w:vAlign w:val="center"/>
            <w:hideMark/>
          </w:tcPr>
          <w:p w:rsidR="00A823C8" w:rsidRPr="00A823C8" w:rsidRDefault="00A823C8" w:rsidP="00A823C8">
            <w:pPr>
              <w:jc w:val="center"/>
              <w:rPr>
                <w:szCs w:val="24"/>
              </w:rPr>
            </w:pPr>
            <w:r w:rsidRPr="00A823C8">
              <w:rPr>
                <w:szCs w:val="24"/>
              </w:rPr>
              <w:t xml:space="preserve">                                              </w:t>
            </w:r>
          </w:p>
          <w:p w:rsidR="00A823C8" w:rsidRPr="00A823C8" w:rsidRDefault="00A823C8" w:rsidP="00A823C8">
            <w:pPr>
              <w:jc w:val="center"/>
              <w:rPr>
                <w:szCs w:val="24"/>
                <w:lang w:eastAsia="en-US"/>
              </w:rPr>
            </w:pPr>
            <w:r w:rsidRPr="00A823C8">
              <w:rPr>
                <w:szCs w:val="24"/>
              </w:rPr>
              <w:t xml:space="preserve">                         50%</w:t>
            </w:r>
          </w:p>
        </w:tc>
      </w:tr>
      <w:tr w:rsidR="00A823C8" w:rsidRPr="00A823C8" w:rsidTr="007C647B">
        <w:tc>
          <w:tcPr>
            <w:tcW w:w="1527" w:type="dxa"/>
            <w:vMerge/>
            <w:tcBorders>
              <w:top w:val="single" w:sz="6" w:space="0" w:color="4F81BD"/>
              <w:left w:val="single" w:sz="4" w:space="0" w:color="4F81BD"/>
              <w:bottom w:val="single" w:sz="6" w:space="0" w:color="4F81BD"/>
              <w:right w:val="single" w:sz="6" w:space="0" w:color="4F81BD"/>
            </w:tcBorders>
            <w:vAlign w:val="center"/>
            <w:hideMark/>
          </w:tcPr>
          <w:p w:rsidR="00A823C8" w:rsidRPr="00A823C8" w:rsidRDefault="00A823C8" w:rsidP="00A823C8">
            <w:pPr>
              <w:jc w:val="left"/>
              <w:rPr>
                <w:b/>
                <w:szCs w:val="24"/>
                <w:lang w:eastAsia="en-US"/>
              </w:rPr>
            </w:pPr>
          </w:p>
        </w:tc>
        <w:tc>
          <w:tcPr>
            <w:tcW w:w="2411" w:type="dxa"/>
            <w:gridSpan w:val="2"/>
            <w:tcBorders>
              <w:top w:val="single" w:sz="6" w:space="0" w:color="4F81BD"/>
              <w:left w:val="single" w:sz="6" w:space="0" w:color="4F81BD"/>
              <w:bottom w:val="single" w:sz="6" w:space="0" w:color="4F81BD"/>
              <w:right w:val="single" w:sz="6" w:space="0" w:color="4F81BD"/>
            </w:tcBorders>
            <w:vAlign w:val="center"/>
            <w:hideMark/>
          </w:tcPr>
          <w:p w:rsidR="00A823C8" w:rsidRPr="00A823C8" w:rsidRDefault="00A823C8" w:rsidP="00A823C8">
            <w:pPr>
              <w:jc w:val="left"/>
              <w:rPr>
                <w:szCs w:val="24"/>
                <w:lang w:eastAsia="en-US"/>
              </w:rPr>
            </w:pPr>
            <w:r w:rsidRPr="00A823C8">
              <w:rPr>
                <w:szCs w:val="24"/>
              </w:rPr>
              <w:t>Выполнение требований по номинальным значениям</w:t>
            </w:r>
          </w:p>
        </w:tc>
        <w:tc>
          <w:tcPr>
            <w:tcW w:w="1702" w:type="dxa"/>
            <w:tcBorders>
              <w:top w:val="single" w:sz="6" w:space="0" w:color="4F81BD"/>
              <w:left w:val="single" w:sz="6" w:space="0" w:color="4F81BD"/>
              <w:bottom w:val="single" w:sz="6" w:space="0" w:color="4F81BD"/>
              <w:right w:val="single" w:sz="6" w:space="0" w:color="4F81BD"/>
            </w:tcBorders>
            <w:vAlign w:val="center"/>
            <w:hideMark/>
          </w:tcPr>
          <w:p w:rsidR="00A823C8" w:rsidRPr="00A823C8" w:rsidRDefault="00A823C8" w:rsidP="00A823C8">
            <w:pPr>
              <w:jc w:val="center"/>
              <w:rPr>
                <w:szCs w:val="24"/>
                <w:lang w:eastAsia="en-US"/>
              </w:rPr>
            </w:pPr>
            <w:r w:rsidRPr="00A823C8">
              <w:rPr>
                <w:szCs w:val="24"/>
              </w:rPr>
              <w:t>да/не применимо</w:t>
            </w:r>
          </w:p>
        </w:tc>
        <w:tc>
          <w:tcPr>
            <w:tcW w:w="1418" w:type="dxa"/>
            <w:tcBorders>
              <w:top w:val="single" w:sz="6" w:space="0" w:color="4F81BD"/>
              <w:left w:val="single" w:sz="6" w:space="0" w:color="4F81BD"/>
              <w:bottom w:val="single" w:sz="6" w:space="0" w:color="4F81BD"/>
              <w:right w:val="single" w:sz="6" w:space="0" w:color="4F81BD"/>
            </w:tcBorders>
            <w:vAlign w:val="center"/>
            <w:hideMark/>
          </w:tcPr>
          <w:p w:rsidR="00A823C8" w:rsidRPr="00A823C8" w:rsidRDefault="00A823C8" w:rsidP="00A823C8">
            <w:pPr>
              <w:jc w:val="center"/>
              <w:rPr>
                <w:szCs w:val="24"/>
                <w:lang w:val="en-US" w:eastAsia="en-US"/>
              </w:rPr>
            </w:pPr>
            <w:r w:rsidRPr="00A823C8">
              <w:rPr>
                <w:szCs w:val="24"/>
              </w:rPr>
              <w:t>-</w:t>
            </w:r>
          </w:p>
        </w:tc>
        <w:tc>
          <w:tcPr>
            <w:tcW w:w="1559" w:type="dxa"/>
            <w:tcBorders>
              <w:top w:val="single" w:sz="6" w:space="0" w:color="4F81BD"/>
              <w:left w:val="single" w:sz="6" w:space="0" w:color="4F81BD"/>
              <w:bottom w:val="single" w:sz="6" w:space="0" w:color="4F81BD"/>
              <w:right w:val="single" w:sz="6" w:space="0" w:color="4F81BD"/>
            </w:tcBorders>
            <w:vAlign w:val="center"/>
            <w:hideMark/>
          </w:tcPr>
          <w:p w:rsidR="00A823C8" w:rsidRPr="00A823C8" w:rsidRDefault="00A823C8" w:rsidP="00A823C8">
            <w:pPr>
              <w:jc w:val="center"/>
              <w:rPr>
                <w:szCs w:val="24"/>
                <w:lang w:eastAsia="en-US"/>
              </w:rPr>
            </w:pPr>
            <w:r w:rsidRPr="00A823C8">
              <w:rPr>
                <w:szCs w:val="24"/>
              </w:rPr>
              <w:t>нет</w:t>
            </w:r>
          </w:p>
        </w:tc>
        <w:tc>
          <w:tcPr>
            <w:tcW w:w="1478" w:type="dxa"/>
            <w:gridSpan w:val="2"/>
            <w:tcBorders>
              <w:top w:val="single" w:sz="6" w:space="0" w:color="4F81BD"/>
              <w:left w:val="single" w:sz="6" w:space="0" w:color="4F81BD"/>
              <w:bottom w:val="single" w:sz="6" w:space="0" w:color="4F81BD"/>
              <w:right w:val="single" w:sz="4" w:space="0" w:color="4F81BD"/>
            </w:tcBorders>
            <w:vAlign w:val="center"/>
            <w:hideMark/>
          </w:tcPr>
          <w:p w:rsidR="00A823C8" w:rsidRPr="00A823C8" w:rsidRDefault="00A823C8" w:rsidP="00A823C8">
            <w:pPr>
              <w:jc w:val="center"/>
              <w:rPr>
                <w:szCs w:val="24"/>
                <w:lang w:val="en-US" w:eastAsia="en-US"/>
              </w:rPr>
            </w:pPr>
            <w:r w:rsidRPr="00A823C8">
              <w:rPr>
                <w:szCs w:val="24"/>
              </w:rPr>
              <w:t>2</w:t>
            </w:r>
            <w:r w:rsidRPr="00A823C8">
              <w:rPr>
                <w:szCs w:val="24"/>
                <w:lang w:val="en-US"/>
              </w:rPr>
              <w:t>0%</w:t>
            </w:r>
          </w:p>
        </w:tc>
      </w:tr>
      <w:tr w:rsidR="00A823C8" w:rsidRPr="00A823C8" w:rsidTr="007C647B">
        <w:tc>
          <w:tcPr>
            <w:tcW w:w="1527" w:type="dxa"/>
            <w:vMerge/>
            <w:tcBorders>
              <w:top w:val="single" w:sz="6" w:space="0" w:color="4F81BD"/>
              <w:left w:val="single" w:sz="4" w:space="0" w:color="4F81BD"/>
              <w:bottom w:val="single" w:sz="6" w:space="0" w:color="4F81BD"/>
              <w:right w:val="single" w:sz="6" w:space="0" w:color="4F81BD"/>
            </w:tcBorders>
            <w:vAlign w:val="center"/>
            <w:hideMark/>
          </w:tcPr>
          <w:p w:rsidR="00A823C8" w:rsidRPr="00A823C8" w:rsidRDefault="00A823C8" w:rsidP="00A823C8">
            <w:pPr>
              <w:jc w:val="left"/>
              <w:rPr>
                <w:b/>
                <w:szCs w:val="24"/>
                <w:lang w:eastAsia="en-US"/>
              </w:rPr>
            </w:pPr>
          </w:p>
        </w:tc>
        <w:tc>
          <w:tcPr>
            <w:tcW w:w="2411" w:type="dxa"/>
            <w:gridSpan w:val="2"/>
            <w:tcBorders>
              <w:top w:val="single" w:sz="6" w:space="0" w:color="4F81BD"/>
              <w:left w:val="single" w:sz="6" w:space="0" w:color="4F81BD"/>
              <w:bottom w:val="single" w:sz="6" w:space="0" w:color="4F81BD"/>
              <w:right w:val="single" w:sz="6" w:space="0" w:color="4F81BD"/>
            </w:tcBorders>
            <w:vAlign w:val="center"/>
            <w:hideMark/>
          </w:tcPr>
          <w:p w:rsidR="00A823C8" w:rsidRPr="00A823C8" w:rsidRDefault="00A823C8" w:rsidP="00A823C8">
            <w:pPr>
              <w:jc w:val="left"/>
              <w:rPr>
                <w:szCs w:val="24"/>
                <w:lang w:eastAsia="en-US"/>
              </w:rPr>
            </w:pPr>
            <w:r w:rsidRPr="00A823C8">
              <w:rPr>
                <w:szCs w:val="24"/>
              </w:rPr>
              <w:t>Соответствие требованиям по выпуску мощности</w:t>
            </w:r>
          </w:p>
        </w:tc>
        <w:tc>
          <w:tcPr>
            <w:tcW w:w="1702" w:type="dxa"/>
            <w:tcBorders>
              <w:top w:val="single" w:sz="6" w:space="0" w:color="4F81BD"/>
              <w:left w:val="single" w:sz="6" w:space="0" w:color="4F81BD"/>
              <w:bottom w:val="single" w:sz="6" w:space="0" w:color="4F81BD"/>
              <w:right w:val="single" w:sz="6" w:space="0" w:color="4F81BD"/>
            </w:tcBorders>
            <w:vAlign w:val="center"/>
            <w:hideMark/>
          </w:tcPr>
          <w:p w:rsidR="00A823C8" w:rsidRPr="00A823C8" w:rsidRDefault="00A823C8" w:rsidP="00A823C8">
            <w:pPr>
              <w:jc w:val="center"/>
              <w:rPr>
                <w:szCs w:val="24"/>
                <w:lang w:eastAsia="en-US"/>
              </w:rPr>
            </w:pPr>
            <w:r w:rsidRPr="00A823C8">
              <w:rPr>
                <w:szCs w:val="24"/>
              </w:rPr>
              <w:t>да</w:t>
            </w:r>
          </w:p>
        </w:tc>
        <w:tc>
          <w:tcPr>
            <w:tcW w:w="1418" w:type="dxa"/>
            <w:tcBorders>
              <w:top w:val="single" w:sz="6" w:space="0" w:color="4F81BD"/>
              <w:left w:val="single" w:sz="6" w:space="0" w:color="4F81BD"/>
              <w:bottom w:val="single" w:sz="6" w:space="0" w:color="4F81BD"/>
              <w:right w:val="single" w:sz="6" w:space="0" w:color="4F81BD"/>
            </w:tcBorders>
            <w:vAlign w:val="center"/>
            <w:hideMark/>
          </w:tcPr>
          <w:p w:rsidR="00A823C8" w:rsidRPr="00A823C8" w:rsidRDefault="00A823C8" w:rsidP="00A823C8">
            <w:pPr>
              <w:jc w:val="center"/>
              <w:rPr>
                <w:szCs w:val="24"/>
                <w:lang w:eastAsia="en-US"/>
              </w:rPr>
            </w:pPr>
            <w:r w:rsidRPr="00A823C8">
              <w:rPr>
                <w:szCs w:val="24"/>
              </w:rPr>
              <w:t>-</w:t>
            </w:r>
          </w:p>
        </w:tc>
        <w:tc>
          <w:tcPr>
            <w:tcW w:w="1559" w:type="dxa"/>
            <w:tcBorders>
              <w:top w:val="single" w:sz="6" w:space="0" w:color="4F81BD"/>
              <w:left w:val="single" w:sz="6" w:space="0" w:color="4F81BD"/>
              <w:bottom w:val="single" w:sz="6" w:space="0" w:color="4F81BD"/>
              <w:right w:val="single" w:sz="6" w:space="0" w:color="4F81BD"/>
            </w:tcBorders>
            <w:vAlign w:val="center"/>
            <w:hideMark/>
          </w:tcPr>
          <w:p w:rsidR="00A823C8" w:rsidRPr="00A823C8" w:rsidRDefault="00A823C8" w:rsidP="00A823C8">
            <w:pPr>
              <w:jc w:val="center"/>
              <w:rPr>
                <w:szCs w:val="24"/>
                <w:lang w:eastAsia="en-US"/>
              </w:rPr>
            </w:pPr>
            <w:r w:rsidRPr="00A823C8">
              <w:rPr>
                <w:szCs w:val="24"/>
              </w:rPr>
              <w:t>нет</w:t>
            </w:r>
          </w:p>
        </w:tc>
        <w:tc>
          <w:tcPr>
            <w:tcW w:w="1478" w:type="dxa"/>
            <w:gridSpan w:val="2"/>
            <w:tcBorders>
              <w:top w:val="single" w:sz="6" w:space="0" w:color="4F81BD"/>
              <w:left w:val="single" w:sz="6" w:space="0" w:color="4F81BD"/>
              <w:bottom w:val="single" w:sz="6" w:space="0" w:color="4F81BD"/>
              <w:right w:val="single" w:sz="4" w:space="0" w:color="4F81BD"/>
            </w:tcBorders>
            <w:vAlign w:val="center"/>
            <w:hideMark/>
          </w:tcPr>
          <w:p w:rsidR="00A823C8" w:rsidRPr="00A823C8" w:rsidRDefault="00A823C8" w:rsidP="00A823C8">
            <w:pPr>
              <w:jc w:val="center"/>
              <w:rPr>
                <w:szCs w:val="24"/>
                <w:lang w:eastAsia="en-US"/>
              </w:rPr>
            </w:pPr>
            <w:r w:rsidRPr="00A823C8">
              <w:rPr>
                <w:szCs w:val="24"/>
              </w:rPr>
              <w:t>15%</w:t>
            </w:r>
          </w:p>
        </w:tc>
      </w:tr>
      <w:tr w:rsidR="00A823C8" w:rsidRPr="00A823C8" w:rsidTr="007C647B">
        <w:tc>
          <w:tcPr>
            <w:tcW w:w="1527" w:type="dxa"/>
            <w:vMerge/>
            <w:tcBorders>
              <w:top w:val="single" w:sz="6" w:space="0" w:color="4F81BD"/>
              <w:left w:val="single" w:sz="4" w:space="0" w:color="4F81BD"/>
              <w:bottom w:val="single" w:sz="6" w:space="0" w:color="4F81BD"/>
              <w:right w:val="single" w:sz="6" w:space="0" w:color="4F81BD"/>
            </w:tcBorders>
            <w:vAlign w:val="center"/>
            <w:hideMark/>
          </w:tcPr>
          <w:p w:rsidR="00A823C8" w:rsidRPr="00A823C8" w:rsidRDefault="00A823C8" w:rsidP="00A823C8">
            <w:pPr>
              <w:jc w:val="left"/>
              <w:rPr>
                <w:b/>
                <w:szCs w:val="24"/>
                <w:lang w:eastAsia="en-US"/>
              </w:rPr>
            </w:pPr>
          </w:p>
        </w:tc>
        <w:tc>
          <w:tcPr>
            <w:tcW w:w="2411" w:type="dxa"/>
            <w:gridSpan w:val="2"/>
            <w:tcBorders>
              <w:top w:val="single" w:sz="6" w:space="0" w:color="4F81BD"/>
              <w:left w:val="single" w:sz="6" w:space="0" w:color="4F81BD"/>
              <w:bottom w:val="single" w:sz="6" w:space="0" w:color="4F81BD"/>
              <w:right w:val="single" w:sz="6" w:space="0" w:color="4F81BD"/>
            </w:tcBorders>
            <w:vAlign w:val="center"/>
            <w:hideMark/>
          </w:tcPr>
          <w:p w:rsidR="00A823C8" w:rsidRPr="00A823C8" w:rsidRDefault="00A823C8" w:rsidP="00A823C8">
            <w:pPr>
              <w:jc w:val="left"/>
              <w:rPr>
                <w:szCs w:val="24"/>
                <w:lang w:eastAsia="en-US"/>
              </w:rPr>
            </w:pPr>
            <w:r w:rsidRPr="00A823C8">
              <w:rPr>
                <w:szCs w:val="24"/>
              </w:rPr>
              <w:t>Прочие факторы</w:t>
            </w:r>
          </w:p>
        </w:tc>
        <w:tc>
          <w:tcPr>
            <w:tcW w:w="4679" w:type="dxa"/>
            <w:gridSpan w:val="3"/>
            <w:tcBorders>
              <w:top w:val="single" w:sz="6" w:space="0" w:color="4F81BD"/>
              <w:left w:val="single" w:sz="6" w:space="0" w:color="4F81BD"/>
              <w:bottom w:val="single" w:sz="6" w:space="0" w:color="4F81BD"/>
              <w:right w:val="single" w:sz="6" w:space="0" w:color="4F81BD"/>
            </w:tcBorders>
            <w:vAlign w:val="center"/>
            <w:hideMark/>
          </w:tcPr>
          <w:p w:rsidR="00A823C8" w:rsidRPr="00A823C8" w:rsidRDefault="00A823C8" w:rsidP="00A823C8">
            <w:pPr>
              <w:jc w:val="center"/>
              <w:rPr>
                <w:szCs w:val="24"/>
                <w:lang w:eastAsia="en-US"/>
              </w:rPr>
            </w:pPr>
            <w:r w:rsidRPr="00A823C8">
              <w:rPr>
                <w:szCs w:val="24"/>
              </w:rPr>
              <w:t>Мнение эксперта</w:t>
            </w:r>
          </w:p>
        </w:tc>
        <w:tc>
          <w:tcPr>
            <w:tcW w:w="1478" w:type="dxa"/>
            <w:gridSpan w:val="2"/>
            <w:tcBorders>
              <w:top w:val="single" w:sz="6" w:space="0" w:color="4F81BD"/>
              <w:left w:val="single" w:sz="6" w:space="0" w:color="4F81BD"/>
              <w:bottom w:val="single" w:sz="6" w:space="0" w:color="4F81BD"/>
              <w:right w:val="single" w:sz="4" w:space="0" w:color="4F81BD"/>
            </w:tcBorders>
            <w:vAlign w:val="center"/>
            <w:hideMark/>
          </w:tcPr>
          <w:p w:rsidR="00A823C8" w:rsidRPr="00A823C8" w:rsidRDefault="00A823C8" w:rsidP="00A823C8">
            <w:pPr>
              <w:jc w:val="center"/>
              <w:rPr>
                <w:szCs w:val="24"/>
                <w:lang w:eastAsia="en-US"/>
              </w:rPr>
            </w:pPr>
            <w:r w:rsidRPr="00A823C8">
              <w:rPr>
                <w:szCs w:val="24"/>
              </w:rPr>
              <w:t>15%</w:t>
            </w:r>
          </w:p>
        </w:tc>
      </w:tr>
      <w:tr w:rsidR="00A823C8" w:rsidRPr="00A823C8" w:rsidTr="007C647B">
        <w:tc>
          <w:tcPr>
            <w:tcW w:w="8617" w:type="dxa"/>
            <w:gridSpan w:val="6"/>
            <w:tcBorders>
              <w:top w:val="single" w:sz="6" w:space="0" w:color="4F81BD"/>
              <w:left w:val="single" w:sz="4" w:space="0" w:color="4F81BD"/>
              <w:bottom w:val="single" w:sz="4" w:space="0" w:color="4F81BD"/>
              <w:right w:val="single" w:sz="6" w:space="0" w:color="4F81BD"/>
            </w:tcBorders>
            <w:vAlign w:val="center"/>
            <w:hideMark/>
          </w:tcPr>
          <w:p w:rsidR="00A823C8" w:rsidRPr="00A823C8" w:rsidRDefault="00A823C8" w:rsidP="00A823C8">
            <w:pPr>
              <w:jc w:val="right"/>
              <w:rPr>
                <w:szCs w:val="24"/>
                <w:lang w:eastAsia="en-US"/>
              </w:rPr>
            </w:pPr>
            <w:r w:rsidRPr="00A823C8">
              <w:rPr>
                <w:szCs w:val="24"/>
              </w:rPr>
              <w:t>Общий балл</w:t>
            </w:r>
          </w:p>
        </w:tc>
        <w:tc>
          <w:tcPr>
            <w:tcW w:w="1478" w:type="dxa"/>
            <w:gridSpan w:val="2"/>
            <w:tcBorders>
              <w:top w:val="single" w:sz="6" w:space="0" w:color="4F81BD"/>
              <w:left w:val="single" w:sz="6" w:space="0" w:color="4F81BD"/>
              <w:bottom w:val="single" w:sz="4" w:space="0" w:color="4F81BD"/>
              <w:right w:val="single" w:sz="4" w:space="0" w:color="4F81BD"/>
            </w:tcBorders>
            <w:vAlign w:val="center"/>
            <w:hideMark/>
          </w:tcPr>
          <w:p w:rsidR="00A823C8" w:rsidRPr="00A823C8" w:rsidRDefault="00A823C8" w:rsidP="00A823C8">
            <w:pPr>
              <w:jc w:val="center"/>
              <w:rPr>
                <w:b/>
                <w:szCs w:val="24"/>
                <w:lang w:eastAsia="en-US"/>
              </w:rPr>
            </w:pPr>
            <w:r w:rsidRPr="00A823C8">
              <w:rPr>
                <w:b/>
                <w:szCs w:val="24"/>
              </w:rPr>
              <w:t>100%</w:t>
            </w:r>
          </w:p>
        </w:tc>
      </w:tr>
      <w:tr w:rsidR="00A823C8" w:rsidRPr="00A823C8" w:rsidTr="007C647B">
        <w:tblPrEx>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Ex>
        <w:trPr>
          <w:gridAfter w:val="1"/>
          <w:wAfter w:w="206" w:type="dxa"/>
        </w:trPr>
        <w:tc>
          <w:tcPr>
            <w:tcW w:w="2531" w:type="dxa"/>
            <w:gridSpan w:val="2"/>
          </w:tcPr>
          <w:p w:rsidR="00A823C8" w:rsidRPr="00A823C8" w:rsidRDefault="00A823C8" w:rsidP="00A823C8">
            <w:pPr>
              <w:tabs>
                <w:tab w:val="left" w:pos="2127"/>
              </w:tabs>
              <w:autoSpaceDE w:val="0"/>
              <w:autoSpaceDN w:val="0"/>
              <w:adjustRightInd w:val="0"/>
              <w:ind w:right="188"/>
              <w:rPr>
                <w:rFonts w:eastAsia="Arial Unicode MS"/>
                <w:b/>
                <w:bCs/>
                <w:szCs w:val="24"/>
              </w:rPr>
            </w:pPr>
            <w:r w:rsidRPr="00A823C8">
              <w:rPr>
                <w:rFonts w:eastAsia="Arial Unicode MS"/>
                <w:b/>
                <w:bCs/>
                <w:szCs w:val="24"/>
              </w:rPr>
              <w:t>5.7.5 Критерии для автоматизированных систем управления (АСУ)</w:t>
            </w:r>
          </w:p>
        </w:tc>
        <w:tc>
          <w:tcPr>
            <w:tcW w:w="7358" w:type="dxa"/>
            <w:gridSpan w:val="5"/>
          </w:tcPr>
          <w:p w:rsidR="00A823C8" w:rsidRPr="00A823C8" w:rsidRDefault="00A823C8" w:rsidP="00A823C8">
            <w:pPr>
              <w:autoSpaceDE w:val="0"/>
              <w:autoSpaceDN w:val="0"/>
              <w:adjustRightInd w:val="0"/>
              <w:rPr>
                <w:rFonts w:eastAsia="Arial Unicode MS"/>
                <w:szCs w:val="24"/>
              </w:rPr>
            </w:pPr>
            <w:r w:rsidRPr="00A823C8">
              <w:rPr>
                <w:rFonts w:eastAsia="Arial Unicode MS"/>
                <w:szCs w:val="24"/>
              </w:rPr>
              <w:t>Критериями для оценки автоматизированных систем управления являются:</w:t>
            </w:r>
          </w:p>
          <w:p w:rsidR="00A823C8" w:rsidRPr="00A823C8" w:rsidRDefault="00A823C8" w:rsidP="00A7210F">
            <w:pPr>
              <w:numPr>
                <w:ilvl w:val="0"/>
                <w:numId w:val="52"/>
              </w:numPr>
              <w:autoSpaceDE w:val="0"/>
              <w:autoSpaceDN w:val="0"/>
              <w:adjustRightInd w:val="0"/>
              <w:ind w:left="21" w:hanging="21"/>
              <w:jc w:val="left"/>
              <w:rPr>
                <w:rFonts w:eastAsia="Arial Unicode MS"/>
                <w:szCs w:val="24"/>
              </w:rPr>
            </w:pPr>
            <w:r w:rsidRPr="00A823C8">
              <w:rPr>
                <w:rFonts w:eastAsia="Arial Unicode MS"/>
                <w:szCs w:val="24"/>
              </w:rPr>
              <w:t>Количество часов работы оборудования с момента ввода</w:t>
            </w:r>
          </w:p>
          <w:p w:rsidR="00A823C8" w:rsidRPr="00A823C8" w:rsidRDefault="00A823C8" w:rsidP="00A7210F">
            <w:pPr>
              <w:numPr>
                <w:ilvl w:val="0"/>
                <w:numId w:val="52"/>
              </w:numPr>
              <w:autoSpaceDE w:val="0"/>
              <w:autoSpaceDN w:val="0"/>
              <w:adjustRightInd w:val="0"/>
              <w:ind w:left="21" w:hanging="21"/>
              <w:jc w:val="left"/>
              <w:rPr>
                <w:rFonts w:eastAsia="Arial Unicode MS"/>
                <w:szCs w:val="24"/>
              </w:rPr>
            </w:pPr>
            <w:r w:rsidRPr="00A823C8">
              <w:rPr>
                <w:rFonts w:eastAsia="Arial Unicode MS"/>
                <w:szCs w:val="24"/>
              </w:rPr>
              <w:t>Число остановок оборудования за последние три года по причине выхода из строя частей или агрегатов данного оборудования</w:t>
            </w:r>
          </w:p>
          <w:p w:rsidR="00A823C8" w:rsidRPr="00A823C8" w:rsidRDefault="00A823C8" w:rsidP="00A7210F">
            <w:pPr>
              <w:numPr>
                <w:ilvl w:val="0"/>
                <w:numId w:val="52"/>
              </w:numPr>
              <w:autoSpaceDE w:val="0"/>
              <w:autoSpaceDN w:val="0"/>
              <w:adjustRightInd w:val="0"/>
              <w:ind w:left="21" w:hanging="21"/>
              <w:jc w:val="left"/>
              <w:rPr>
                <w:rFonts w:eastAsia="Arial Unicode MS"/>
                <w:szCs w:val="24"/>
              </w:rPr>
            </w:pPr>
            <w:r w:rsidRPr="00A823C8">
              <w:rPr>
                <w:rFonts w:eastAsia="Arial Unicode MS"/>
                <w:szCs w:val="24"/>
              </w:rPr>
              <w:t>Соответствие требованиям по выпуску мощности - обеспечение существующим оборудованием постоянного выпуска необходимой электрической и тепловой мощности в настоящем и будущем</w:t>
            </w:r>
          </w:p>
          <w:p w:rsidR="00A823C8" w:rsidRPr="00A823C8" w:rsidRDefault="00A823C8" w:rsidP="00A7210F">
            <w:pPr>
              <w:numPr>
                <w:ilvl w:val="0"/>
                <w:numId w:val="52"/>
              </w:numPr>
              <w:autoSpaceDE w:val="0"/>
              <w:autoSpaceDN w:val="0"/>
              <w:adjustRightInd w:val="0"/>
              <w:ind w:left="21" w:hanging="21"/>
              <w:jc w:val="left"/>
              <w:rPr>
                <w:rFonts w:eastAsia="Arial Unicode MS"/>
                <w:szCs w:val="24"/>
              </w:rPr>
            </w:pPr>
            <w:r w:rsidRPr="00A823C8">
              <w:rPr>
                <w:rFonts w:eastAsia="Arial Unicode MS"/>
                <w:szCs w:val="24"/>
              </w:rPr>
              <w:t>Прочие факторы – экспертное мнение ответственных сотрудников ОАО «ТГК-1»</w:t>
            </w:r>
          </w:p>
          <w:p w:rsidR="00A823C8" w:rsidRPr="00A823C8" w:rsidRDefault="00A823C8" w:rsidP="00A823C8">
            <w:pPr>
              <w:autoSpaceDE w:val="0"/>
              <w:autoSpaceDN w:val="0"/>
              <w:adjustRightInd w:val="0"/>
              <w:ind w:left="21"/>
              <w:rPr>
                <w:rFonts w:eastAsia="Arial Unicode MS"/>
                <w:szCs w:val="24"/>
              </w:rPr>
            </w:pPr>
            <w:r w:rsidRPr="00A823C8">
              <w:rPr>
                <w:rFonts w:eastAsia="Arial Unicode MS"/>
                <w:szCs w:val="24"/>
              </w:rPr>
              <w:t>Критерии выставления баллов и веса критериев в общем балле указаны на схеме 14.</w:t>
            </w:r>
          </w:p>
          <w:p w:rsidR="00A823C8" w:rsidRPr="00A823C8" w:rsidRDefault="00A823C8" w:rsidP="00A823C8">
            <w:pPr>
              <w:autoSpaceDE w:val="0"/>
              <w:autoSpaceDN w:val="0"/>
              <w:adjustRightInd w:val="0"/>
              <w:spacing w:before="101" w:line="250" w:lineRule="exact"/>
              <w:ind w:left="21"/>
              <w:rPr>
                <w:rFonts w:eastAsia="Arial Unicode MS"/>
                <w:szCs w:val="24"/>
              </w:rPr>
            </w:pPr>
          </w:p>
        </w:tc>
      </w:tr>
    </w:tbl>
    <w:p w:rsidR="00A823C8" w:rsidRPr="00A823C8" w:rsidRDefault="00A823C8" w:rsidP="00A823C8">
      <w:pPr>
        <w:spacing w:after="0" w:line="240" w:lineRule="auto"/>
        <w:jc w:val="right"/>
        <w:rPr>
          <w:rFonts w:eastAsia="Times New Roman" w:cs="Times New Roman"/>
          <w:i/>
          <w:szCs w:val="24"/>
          <w:lang w:eastAsia="ru-RU"/>
        </w:rPr>
      </w:pPr>
      <w:r w:rsidRPr="00A823C8">
        <w:rPr>
          <w:rFonts w:eastAsia="Times New Roman" w:cs="Times New Roman"/>
          <w:i/>
          <w:szCs w:val="24"/>
          <w:lang w:eastAsia="ru-RU"/>
        </w:rPr>
        <w:t>Схема 14</w:t>
      </w:r>
    </w:p>
    <w:p w:rsidR="00A823C8" w:rsidRPr="00A823C8" w:rsidRDefault="00A823C8" w:rsidP="00A823C8">
      <w:pPr>
        <w:spacing w:after="0" w:line="240" w:lineRule="auto"/>
        <w:jc w:val="right"/>
        <w:rPr>
          <w:rFonts w:eastAsia="Times New Roman" w:cs="Times New Roman"/>
          <w:i/>
          <w:szCs w:val="24"/>
          <w:lang w:eastAsia="ru-RU"/>
        </w:rPr>
      </w:pPr>
      <w:r w:rsidRPr="00A823C8">
        <w:rPr>
          <w:rFonts w:eastAsia="Times New Roman" w:cs="Times New Roman"/>
          <w:i/>
          <w:szCs w:val="24"/>
          <w:lang w:eastAsia="ru-RU"/>
        </w:rPr>
        <w:t xml:space="preserve">Система критериев оценки проектов </w:t>
      </w:r>
      <w:r w:rsidRPr="00A823C8">
        <w:rPr>
          <w:rFonts w:eastAsia="Times New Roman" w:cs="Times New Roman"/>
          <w:i/>
          <w:szCs w:val="24"/>
          <w:lang w:val="en-US" w:eastAsia="ru-RU"/>
        </w:rPr>
        <w:t>IV</w:t>
      </w:r>
      <w:r w:rsidRPr="00A823C8">
        <w:rPr>
          <w:rFonts w:eastAsia="Times New Roman" w:cs="Times New Roman"/>
          <w:i/>
          <w:szCs w:val="24"/>
          <w:lang w:eastAsia="ru-RU"/>
        </w:rPr>
        <w:t xml:space="preserve"> класса по АСУ</w:t>
      </w:r>
    </w:p>
    <w:p w:rsidR="00A823C8" w:rsidRPr="00A823C8" w:rsidRDefault="00A823C8" w:rsidP="00A823C8">
      <w:pPr>
        <w:spacing w:after="0" w:line="240" w:lineRule="auto"/>
        <w:jc w:val="right"/>
        <w:rPr>
          <w:rFonts w:eastAsia="Times New Roman" w:cs="Times New Roman"/>
          <w:i/>
          <w:szCs w:val="24"/>
          <w:lang w:eastAsia="ru-RU"/>
        </w:rPr>
      </w:pPr>
    </w:p>
    <w:tbl>
      <w:tblPr>
        <w:tblStyle w:val="12"/>
        <w:tblW w:w="10095" w:type="dxa"/>
        <w:tblBorders>
          <w:top w:val="single" w:sz="4" w:space="0" w:color="4F81BD"/>
          <w:left w:val="single" w:sz="4" w:space="0" w:color="4F81BD"/>
          <w:bottom w:val="single" w:sz="4" w:space="0" w:color="4F81BD"/>
          <w:right w:val="single" w:sz="4" w:space="0" w:color="4F81BD"/>
          <w:insideH w:val="single" w:sz="6" w:space="0" w:color="4F81BD"/>
          <w:insideV w:val="single" w:sz="6" w:space="0" w:color="4F81BD"/>
        </w:tblBorders>
        <w:tblLayout w:type="fixed"/>
        <w:tblLook w:val="04A0" w:firstRow="1" w:lastRow="0" w:firstColumn="1" w:lastColumn="0" w:noHBand="0" w:noVBand="1"/>
      </w:tblPr>
      <w:tblGrid>
        <w:gridCol w:w="1527"/>
        <w:gridCol w:w="2411"/>
        <w:gridCol w:w="1702"/>
        <w:gridCol w:w="1418"/>
        <w:gridCol w:w="1559"/>
        <w:gridCol w:w="1478"/>
      </w:tblGrid>
      <w:tr w:rsidR="00A823C8" w:rsidRPr="00A823C8" w:rsidTr="00A823C8">
        <w:tc>
          <w:tcPr>
            <w:tcW w:w="1526" w:type="dxa"/>
            <w:vMerge w:val="restart"/>
            <w:tcBorders>
              <w:top w:val="single" w:sz="4" w:space="0" w:color="4F81BD"/>
              <w:left w:val="single" w:sz="4" w:space="0" w:color="4F81BD"/>
              <w:bottom w:val="single" w:sz="6" w:space="0" w:color="4F81BD"/>
              <w:right w:val="single" w:sz="6" w:space="0" w:color="4F81BD"/>
            </w:tcBorders>
            <w:vAlign w:val="center"/>
          </w:tcPr>
          <w:p w:rsidR="00A823C8" w:rsidRPr="00A823C8" w:rsidRDefault="00A823C8" w:rsidP="00A823C8">
            <w:pPr>
              <w:jc w:val="center"/>
              <w:rPr>
                <w:szCs w:val="24"/>
                <w:lang w:eastAsia="en-US"/>
              </w:rPr>
            </w:pPr>
          </w:p>
        </w:tc>
        <w:tc>
          <w:tcPr>
            <w:tcW w:w="2410" w:type="dxa"/>
            <w:vMerge w:val="restart"/>
            <w:tcBorders>
              <w:top w:val="single" w:sz="4" w:space="0" w:color="4F81BD"/>
              <w:left w:val="single" w:sz="6" w:space="0" w:color="4F81BD"/>
              <w:bottom w:val="single" w:sz="6" w:space="0" w:color="4F81BD"/>
              <w:right w:val="single" w:sz="6" w:space="0" w:color="4F81BD"/>
            </w:tcBorders>
            <w:vAlign w:val="center"/>
            <w:hideMark/>
          </w:tcPr>
          <w:p w:rsidR="00A823C8" w:rsidRPr="00A823C8" w:rsidRDefault="00A823C8" w:rsidP="00A823C8">
            <w:pPr>
              <w:jc w:val="center"/>
              <w:rPr>
                <w:b/>
                <w:szCs w:val="24"/>
                <w:lang w:eastAsia="en-US"/>
              </w:rPr>
            </w:pPr>
            <w:r w:rsidRPr="00A823C8">
              <w:rPr>
                <w:b/>
                <w:szCs w:val="24"/>
              </w:rPr>
              <w:t>Параметры критериев оценки риска аварийной ситуации</w:t>
            </w:r>
          </w:p>
        </w:tc>
        <w:tc>
          <w:tcPr>
            <w:tcW w:w="4678" w:type="dxa"/>
            <w:gridSpan w:val="3"/>
            <w:tcBorders>
              <w:top w:val="single" w:sz="4" w:space="0" w:color="4F81BD"/>
              <w:left w:val="single" w:sz="6" w:space="0" w:color="4F81BD"/>
              <w:bottom w:val="single" w:sz="6" w:space="0" w:color="4F81BD"/>
              <w:right w:val="single" w:sz="6" w:space="0" w:color="4F81BD"/>
            </w:tcBorders>
            <w:vAlign w:val="center"/>
            <w:hideMark/>
          </w:tcPr>
          <w:p w:rsidR="00A823C8" w:rsidRPr="00A823C8" w:rsidRDefault="00A823C8" w:rsidP="00A823C8">
            <w:pPr>
              <w:jc w:val="center"/>
              <w:rPr>
                <w:b/>
                <w:szCs w:val="24"/>
                <w:lang w:eastAsia="en-US"/>
              </w:rPr>
            </w:pPr>
            <w:r w:rsidRPr="00A823C8">
              <w:rPr>
                <w:b/>
                <w:szCs w:val="24"/>
              </w:rPr>
              <w:t>Балльная оценка риска аварийной ситуации по параметрам</w:t>
            </w:r>
          </w:p>
        </w:tc>
        <w:tc>
          <w:tcPr>
            <w:tcW w:w="1478" w:type="dxa"/>
            <w:vMerge w:val="restart"/>
            <w:tcBorders>
              <w:top w:val="single" w:sz="4" w:space="0" w:color="4F81BD"/>
              <w:left w:val="single" w:sz="6" w:space="0" w:color="4F81BD"/>
              <w:bottom w:val="single" w:sz="6" w:space="0" w:color="4F81BD"/>
              <w:right w:val="single" w:sz="4" w:space="0" w:color="4F81BD"/>
            </w:tcBorders>
            <w:vAlign w:val="center"/>
            <w:hideMark/>
          </w:tcPr>
          <w:p w:rsidR="00A823C8" w:rsidRPr="00A823C8" w:rsidRDefault="00A823C8" w:rsidP="00A823C8">
            <w:pPr>
              <w:jc w:val="center"/>
              <w:rPr>
                <w:b/>
                <w:szCs w:val="24"/>
                <w:lang w:eastAsia="en-US"/>
              </w:rPr>
            </w:pPr>
            <w:r w:rsidRPr="00A823C8">
              <w:rPr>
                <w:b/>
                <w:szCs w:val="24"/>
              </w:rPr>
              <w:t xml:space="preserve">Вес параметра в итоговом ранге </w:t>
            </w:r>
          </w:p>
        </w:tc>
      </w:tr>
      <w:tr w:rsidR="00A823C8" w:rsidRPr="00A823C8" w:rsidTr="00A823C8">
        <w:tc>
          <w:tcPr>
            <w:tcW w:w="8614" w:type="dxa"/>
            <w:vMerge/>
            <w:tcBorders>
              <w:top w:val="single" w:sz="4" w:space="0" w:color="4F81BD"/>
              <w:left w:val="single" w:sz="4" w:space="0" w:color="4F81BD"/>
              <w:bottom w:val="single" w:sz="6" w:space="0" w:color="4F81BD"/>
              <w:right w:val="single" w:sz="6" w:space="0" w:color="4F81BD"/>
            </w:tcBorders>
            <w:vAlign w:val="center"/>
            <w:hideMark/>
          </w:tcPr>
          <w:p w:rsidR="00A823C8" w:rsidRPr="00A823C8" w:rsidRDefault="00A823C8" w:rsidP="00A823C8">
            <w:pPr>
              <w:jc w:val="left"/>
              <w:rPr>
                <w:szCs w:val="24"/>
                <w:lang w:eastAsia="en-US"/>
              </w:rPr>
            </w:pPr>
          </w:p>
        </w:tc>
        <w:tc>
          <w:tcPr>
            <w:tcW w:w="2410" w:type="dxa"/>
            <w:vMerge/>
            <w:tcBorders>
              <w:top w:val="single" w:sz="4" w:space="0" w:color="4F81BD"/>
              <w:left w:val="single" w:sz="6" w:space="0" w:color="4F81BD"/>
              <w:bottom w:val="single" w:sz="6" w:space="0" w:color="4F81BD"/>
              <w:right w:val="single" w:sz="6" w:space="0" w:color="4F81BD"/>
            </w:tcBorders>
            <w:vAlign w:val="center"/>
            <w:hideMark/>
          </w:tcPr>
          <w:p w:rsidR="00A823C8" w:rsidRPr="00A823C8" w:rsidRDefault="00A823C8" w:rsidP="00A823C8">
            <w:pPr>
              <w:jc w:val="left"/>
              <w:rPr>
                <w:b/>
                <w:szCs w:val="24"/>
                <w:lang w:eastAsia="en-US"/>
              </w:rPr>
            </w:pPr>
          </w:p>
        </w:tc>
        <w:tc>
          <w:tcPr>
            <w:tcW w:w="1701" w:type="dxa"/>
            <w:tcBorders>
              <w:top w:val="single" w:sz="6" w:space="0" w:color="4F81BD"/>
              <w:left w:val="single" w:sz="6" w:space="0" w:color="4F81BD"/>
              <w:bottom w:val="single" w:sz="6" w:space="0" w:color="4F81BD"/>
              <w:right w:val="single" w:sz="6" w:space="0" w:color="4F81BD"/>
            </w:tcBorders>
            <w:vAlign w:val="center"/>
            <w:hideMark/>
          </w:tcPr>
          <w:p w:rsidR="00A823C8" w:rsidRPr="00A823C8" w:rsidRDefault="00A823C8" w:rsidP="00A823C8">
            <w:pPr>
              <w:jc w:val="center"/>
              <w:rPr>
                <w:szCs w:val="24"/>
                <w:lang w:eastAsia="en-US"/>
              </w:rPr>
            </w:pPr>
            <w:r w:rsidRPr="00A823C8">
              <w:rPr>
                <w:szCs w:val="24"/>
              </w:rPr>
              <w:t>1 балл</w:t>
            </w:r>
          </w:p>
        </w:tc>
        <w:tc>
          <w:tcPr>
            <w:tcW w:w="1418" w:type="dxa"/>
            <w:tcBorders>
              <w:top w:val="single" w:sz="6" w:space="0" w:color="4F81BD"/>
              <w:left w:val="single" w:sz="6" w:space="0" w:color="4F81BD"/>
              <w:bottom w:val="single" w:sz="6" w:space="0" w:color="4F81BD"/>
              <w:right w:val="single" w:sz="6" w:space="0" w:color="4F81BD"/>
            </w:tcBorders>
            <w:vAlign w:val="center"/>
            <w:hideMark/>
          </w:tcPr>
          <w:p w:rsidR="00A823C8" w:rsidRPr="00A823C8" w:rsidRDefault="00A823C8" w:rsidP="00A823C8">
            <w:pPr>
              <w:jc w:val="center"/>
              <w:rPr>
                <w:szCs w:val="24"/>
                <w:lang w:eastAsia="en-US"/>
              </w:rPr>
            </w:pPr>
            <w:r w:rsidRPr="00A823C8">
              <w:rPr>
                <w:szCs w:val="24"/>
              </w:rPr>
              <w:t>2 балла</w:t>
            </w:r>
          </w:p>
        </w:tc>
        <w:tc>
          <w:tcPr>
            <w:tcW w:w="1559" w:type="dxa"/>
            <w:tcBorders>
              <w:top w:val="single" w:sz="6" w:space="0" w:color="4F81BD"/>
              <w:left w:val="single" w:sz="6" w:space="0" w:color="4F81BD"/>
              <w:bottom w:val="single" w:sz="6" w:space="0" w:color="4F81BD"/>
              <w:right w:val="single" w:sz="6" w:space="0" w:color="4F81BD"/>
            </w:tcBorders>
            <w:vAlign w:val="center"/>
            <w:hideMark/>
          </w:tcPr>
          <w:p w:rsidR="00A823C8" w:rsidRPr="00A823C8" w:rsidRDefault="00A823C8" w:rsidP="00A823C8">
            <w:pPr>
              <w:jc w:val="center"/>
              <w:rPr>
                <w:szCs w:val="24"/>
                <w:lang w:eastAsia="en-US"/>
              </w:rPr>
            </w:pPr>
            <w:r w:rsidRPr="00A823C8">
              <w:rPr>
                <w:szCs w:val="24"/>
              </w:rPr>
              <w:t>3 балла</w:t>
            </w:r>
          </w:p>
        </w:tc>
        <w:tc>
          <w:tcPr>
            <w:tcW w:w="1478" w:type="dxa"/>
            <w:vMerge/>
            <w:tcBorders>
              <w:top w:val="single" w:sz="4" w:space="0" w:color="4F81BD"/>
              <w:left w:val="single" w:sz="6" w:space="0" w:color="4F81BD"/>
              <w:bottom w:val="single" w:sz="6" w:space="0" w:color="4F81BD"/>
              <w:right w:val="single" w:sz="4" w:space="0" w:color="4F81BD"/>
            </w:tcBorders>
            <w:vAlign w:val="center"/>
            <w:hideMark/>
          </w:tcPr>
          <w:p w:rsidR="00A823C8" w:rsidRPr="00A823C8" w:rsidRDefault="00A823C8" w:rsidP="00A823C8">
            <w:pPr>
              <w:jc w:val="left"/>
              <w:rPr>
                <w:b/>
                <w:szCs w:val="24"/>
                <w:lang w:eastAsia="en-US"/>
              </w:rPr>
            </w:pPr>
          </w:p>
        </w:tc>
      </w:tr>
      <w:tr w:rsidR="00A823C8" w:rsidRPr="00A823C8" w:rsidTr="00A823C8">
        <w:tc>
          <w:tcPr>
            <w:tcW w:w="1526" w:type="dxa"/>
            <w:vMerge w:val="restart"/>
            <w:tcBorders>
              <w:top w:val="single" w:sz="6" w:space="0" w:color="4F81BD"/>
              <w:left w:val="single" w:sz="4" w:space="0" w:color="4F81BD"/>
              <w:bottom w:val="single" w:sz="6" w:space="0" w:color="4F81BD"/>
              <w:right w:val="single" w:sz="6" w:space="0" w:color="4F81BD"/>
            </w:tcBorders>
            <w:vAlign w:val="center"/>
            <w:hideMark/>
          </w:tcPr>
          <w:p w:rsidR="00A823C8" w:rsidRPr="00A823C8" w:rsidRDefault="00A823C8" w:rsidP="00A823C8">
            <w:pPr>
              <w:jc w:val="center"/>
              <w:rPr>
                <w:b/>
                <w:szCs w:val="24"/>
                <w:lang w:eastAsia="en-US"/>
              </w:rPr>
            </w:pPr>
            <w:r w:rsidRPr="00A823C8">
              <w:rPr>
                <w:b/>
                <w:szCs w:val="24"/>
              </w:rPr>
              <w:t>Автоматика</w:t>
            </w:r>
          </w:p>
        </w:tc>
        <w:tc>
          <w:tcPr>
            <w:tcW w:w="2410" w:type="dxa"/>
            <w:tcBorders>
              <w:top w:val="single" w:sz="6" w:space="0" w:color="4F81BD"/>
              <w:left w:val="single" w:sz="6" w:space="0" w:color="4F81BD"/>
              <w:bottom w:val="single" w:sz="6" w:space="0" w:color="4F81BD"/>
              <w:right w:val="single" w:sz="6" w:space="0" w:color="4F81BD"/>
            </w:tcBorders>
            <w:vAlign w:val="center"/>
            <w:hideMark/>
          </w:tcPr>
          <w:p w:rsidR="00A823C8" w:rsidRPr="00A823C8" w:rsidRDefault="00A823C8" w:rsidP="00A823C8">
            <w:pPr>
              <w:jc w:val="left"/>
              <w:rPr>
                <w:szCs w:val="24"/>
                <w:lang w:eastAsia="en-US"/>
              </w:rPr>
            </w:pPr>
            <w:r w:rsidRPr="00A823C8">
              <w:rPr>
                <w:szCs w:val="24"/>
              </w:rPr>
              <w:t>Кол-во часов работы оборуд. с момента ввода (тыс. ч)</w:t>
            </w:r>
          </w:p>
        </w:tc>
        <w:tc>
          <w:tcPr>
            <w:tcW w:w="1701" w:type="dxa"/>
            <w:tcBorders>
              <w:top w:val="single" w:sz="6" w:space="0" w:color="4F81BD"/>
              <w:left w:val="single" w:sz="6" w:space="0" w:color="4F81BD"/>
              <w:bottom w:val="single" w:sz="6" w:space="0" w:color="4F81BD"/>
              <w:right w:val="single" w:sz="6" w:space="0" w:color="4F81BD"/>
            </w:tcBorders>
            <w:vAlign w:val="center"/>
            <w:hideMark/>
          </w:tcPr>
          <w:p w:rsidR="00A823C8" w:rsidRPr="00A823C8" w:rsidRDefault="00A823C8" w:rsidP="00A823C8">
            <w:pPr>
              <w:jc w:val="center"/>
              <w:rPr>
                <w:szCs w:val="24"/>
                <w:lang w:eastAsia="en-US"/>
              </w:rPr>
            </w:pPr>
            <w:r w:rsidRPr="00A823C8">
              <w:rPr>
                <w:szCs w:val="24"/>
              </w:rPr>
              <w:t>&lt;130</w:t>
            </w:r>
          </w:p>
        </w:tc>
        <w:tc>
          <w:tcPr>
            <w:tcW w:w="1418" w:type="dxa"/>
            <w:tcBorders>
              <w:top w:val="single" w:sz="6" w:space="0" w:color="4F81BD"/>
              <w:left w:val="single" w:sz="6" w:space="0" w:color="4F81BD"/>
              <w:bottom w:val="single" w:sz="6" w:space="0" w:color="4F81BD"/>
              <w:right w:val="single" w:sz="6" w:space="0" w:color="4F81BD"/>
            </w:tcBorders>
            <w:vAlign w:val="center"/>
            <w:hideMark/>
          </w:tcPr>
          <w:p w:rsidR="00A823C8" w:rsidRPr="00A823C8" w:rsidRDefault="00A823C8" w:rsidP="00A823C8">
            <w:pPr>
              <w:jc w:val="center"/>
              <w:rPr>
                <w:szCs w:val="24"/>
                <w:lang w:eastAsia="en-US"/>
              </w:rPr>
            </w:pPr>
            <w:r w:rsidRPr="00A823C8">
              <w:rPr>
                <w:szCs w:val="24"/>
              </w:rPr>
              <w:t>130-200</w:t>
            </w:r>
          </w:p>
        </w:tc>
        <w:tc>
          <w:tcPr>
            <w:tcW w:w="1559" w:type="dxa"/>
            <w:tcBorders>
              <w:top w:val="single" w:sz="6" w:space="0" w:color="4F81BD"/>
              <w:left w:val="single" w:sz="6" w:space="0" w:color="4F81BD"/>
              <w:bottom w:val="single" w:sz="6" w:space="0" w:color="4F81BD"/>
              <w:right w:val="single" w:sz="6" w:space="0" w:color="4F81BD"/>
            </w:tcBorders>
            <w:vAlign w:val="center"/>
            <w:hideMark/>
          </w:tcPr>
          <w:p w:rsidR="00A823C8" w:rsidRPr="00A823C8" w:rsidRDefault="00A823C8" w:rsidP="00A823C8">
            <w:pPr>
              <w:jc w:val="center"/>
              <w:rPr>
                <w:szCs w:val="24"/>
                <w:lang w:eastAsia="en-US"/>
              </w:rPr>
            </w:pPr>
            <w:r w:rsidRPr="00A823C8">
              <w:rPr>
                <w:szCs w:val="24"/>
              </w:rPr>
              <w:t>&gt;200</w:t>
            </w:r>
          </w:p>
        </w:tc>
        <w:tc>
          <w:tcPr>
            <w:tcW w:w="1478" w:type="dxa"/>
            <w:tcBorders>
              <w:top w:val="single" w:sz="6" w:space="0" w:color="4F81BD"/>
              <w:left w:val="single" w:sz="6" w:space="0" w:color="4F81BD"/>
              <w:bottom w:val="single" w:sz="6" w:space="0" w:color="4F81BD"/>
              <w:right w:val="single" w:sz="4" w:space="0" w:color="4F81BD"/>
            </w:tcBorders>
            <w:vAlign w:val="center"/>
            <w:hideMark/>
          </w:tcPr>
          <w:p w:rsidR="00A823C8" w:rsidRPr="00A823C8" w:rsidRDefault="00A823C8" w:rsidP="00A823C8">
            <w:pPr>
              <w:jc w:val="center"/>
              <w:rPr>
                <w:szCs w:val="24"/>
              </w:rPr>
            </w:pPr>
            <w:r w:rsidRPr="00A823C8">
              <w:rPr>
                <w:szCs w:val="24"/>
              </w:rPr>
              <w:t xml:space="preserve">                                              </w:t>
            </w:r>
          </w:p>
          <w:p w:rsidR="00A823C8" w:rsidRPr="00A823C8" w:rsidRDefault="00A823C8" w:rsidP="00A823C8">
            <w:pPr>
              <w:jc w:val="center"/>
              <w:rPr>
                <w:szCs w:val="24"/>
                <w:lang w:eastAsia="en-US"/>
              </w:rPr>
            </w:pPr>
            <w:r w:rsidRPr="00A823C8">
              <w:rPr>
                <w:szCs w:val="24"/>
              </w:rPr>
              <w:t xml:space="preserve">                         35%</w:t>
            </w:r>
          </w:p>
        </w:tc>
      </w:tr>
      <w:tr w:rsidR="00A823C8" w:rsidRPr="00A823C8" w:rsidTr="00A823C8">
        <w:tc>
          <w:tcPr>
            <w:tcW w:w="8614" w:type="dxa"/>
            <w:vMerge/>
            <w:tcBorders>
              <w:top w:val="single" w:sz="6" w:space="0" w:color="4F81BD"/>
              <w:left w:val="single" w:sz="4" w:space="0" w:color="4F81BD"/>
              <w:bottom w:val="single" w:sz="6" w:space="0" w:color="4F81BD"/>
              <w:right w:val="single" w:sz="6" w:space="0" w:color="4F81BD"/>
            </w:tcBorders>
            <w:vAlign w:val="center"/>
            <w:hideMark/>
          </w:tcPr>
          <w:p w:rsidR="00A823C8" w:rsidRPr="00A823C8" w:rsidRDefault="00A823C8" w:rsidP="00A823C8">
            <w:pPr>
              <w:jc w:val="left"/>
              <w:rPr>
                <w:b/>
                <w:szCs w:val="24"/>
                <w:lang w:eastAsia="en-US"/>
              </w:rPr>
            </w:pPr>
          </w:p>
        </w:tc>
        <w:tc>
          <w:tcPr>
            <w:tcW w:w="2410" w:type="dxa"/>
            <w:tcBorders>
              <w:top w:val="single" w:sz="6" w:space="0" w:color="4F81BD"/>
              <w:left w:val="single" w:sz="6" w:space="0" w:color="4F81BD"/>
              <w:bottom w:val="single" w:sz="6" w:space="0" w:color="4F81BD"/>
              <w:right w:val="single" w:sz="6" w:space="0" w:color="4F81BD"/>
            </w:tcBorders>
            <w:vAlign w:val="center"/>
            <w:hideMark/>
          </w:tcPr>
          <w:p w:rsidR="00A823C8" w:rsidRPr="00A823C8" w:rsidRDefault="00A823C8" w:rsidP="00A823C8">
            <w:pPr>
              <w:jc w:val="left"/>
              <w:rPr>
                <w:szCs w:val="24"/>
                <w:lang w:eastAsia="en-US"/>
              </w:rPr>
            </w:pPr>
            <w:r w:rsidRPr="00A823C8">
              <w:rPr>
                <w:szCs w:val="24"/>
              </w:rPr>
              <w:t>Число остановок оборудования за послед. три года</w:t>
            </w:r>
          </w:p>
        </w:tc>
        <w:tc>
          <w:tcPr>
            <w:tcW w:w="1701" w:type="dxa"/>
            <w:tcBorders>
              <w:top w:val="single" w:sz="6" w:space="0" w:color="4F81BD"/>
              <w:left w:val="single" w:sz="6" w:space="0" w:color="4F81BD"/>
              <w:bottom w:val="single" w:sz="6" w:space="0" w:color="4F81BD"/>
              <w:right w:val="single" w:sz="6" w:space="0" w:color="4F81BD"/>
            </w:tcBorders>
            <w:vAlign w:val="center"/>
            <w:hideMark/>
          </w:tcPr>
          <w:p w:rsidR="00A823C8" w:rsidRPr="00A823C8" w:rsidRDefault="00A823C8" w:rsidP="00A823C8">
            <w:pPr>
              <w:jc w:val="center"/>
              <w:rPr>
                <w:szCs w:val="24"/>
                <w:lang w:eastAsia="en-US"/>
              </w:rPr>
            </w:pPr>
            <w:r w:rsidRPr="00A823C8">
              <w:rPr>
                <w:szCs w:val="24"/>
              </w:rPr>
              <w:t>&lt;3</w:t>
            </w:r>
          </w:p>
        </w:tc>
        <w:tc>
          <w:tcPr>
            <w:tcW w:w="1418" w:type="dxa"/>
            <w:tcBorders>
              <w:top w:val="single" w:sz="6" w:space="0" w:color="4F81BD"/>
              <w:left w:val="single" w:sz="6" w:space="0" w:color="4F81BD"/>
              <w:bottom w:val="single" w:sz="6" w:space="0" w:color="4F81BD"/>
              <w:right w:val="single" w:sz="6" w:space="0" w:color="4F81BD"/>
            </w:tcBorders>
            <w:vAlign w:val="center"/>
            <w:hideMark/>
          </w:tcPr>
          <w:p w:rsidR="00A823C8" w:rsidRPr="00A823C8" w:rsidRDefault="00A823C8" w:rsidP="00A823C8">
            <w:pPr>
              <w:jc w:val="center"/>
              <w:rPr>
                <w:szCs w:val="24"/>
                <w:lang w:eastAsia="en-US"/>
              </w:rPr>
            </w:pPr>
            <w:r w:rsidRPr="00A823C8">
              <w:rPr>
                <w:szCs w:val="24"/>
              </w:rPr>
              <w:t>3-5</w:t>
            </w:r>
          </w:p>
        </w:tc>
        <w:tc>
          <w:tcPr>
            <w:tcW w:w="1559" w:type="dxa"/>
            <w:tcBorders>
              <w:top w:val="single" w:sz="6" w:space="0" w:color="4F81BD"/>
              <w:left w:val="single" w:sz="6" w:space="0" w:color="4F81BD"/>
              <w:bottom w:val="single" w:sz="6" w:space="0" w:color="4F81BD"/>
              <w:right w:val="single" w:sz="6" w:space="0" w:color="4F81BD"/>
            </w:tcBorders>
            <w:vAlign w:val="center"/>
            <w:hideMark/>
          </w:tcPr>
          <w:p w:rsidR="00A823C8" w:rsidRPr="00A823C8" w:rsidRDefault="00A823C8" w:rsidP="00A823C8">
            <w:pPr>
              <w:jc w:val="center"/>
              <w:rPr>
                <w:szCs w:val="24"/>
                <w:lang w:eastAsia="en-US"/>
              </w:rPr>
            </w:pPr>
            <w:r w:rsidRPr="00A823C8">
              <w:rPr>
                <w:szCs w:val="24"/>
              </w:rPr>
              <w:t>&gt;5</w:t>
            </w:r>
          </w:p>
        </w:tc>
        <w:tc>
          <w:tcPr>
            <w:tcW w:w="1478" w:type="dxa"/>
            <w:tcBorders>
              <w:top w:val="single" w:sz="6" w:space="0" w:color="4F81BD"/>
              <w:left w:val="single" w:sz="6" w:space="0" w:color="4F81BD"/>
              <w:bottom w:val="single" w:sz="6" w:space="0" w:color="4F81BD"/>
              <w:right w:val="single" w:sz="4" w:space="0" w:color="4F81BD"/>
            </w:tcBorders>
            <w:vAlign w:val="center"/>
            <w:hideMark/>
          </w:tcPr>
          <w:p w:rsidR="00A823C8" w:rsidRPr="00A823C8" w:rsidRDefault="00A823C8" w:rsidP="00A823C8">
            <w:pPr>
              <w:jc w:val="center"/>
              <w:rPr>
                <w:szCs w:val="24"/>
                <w:lang w:eastAsia="en-US"/>
              </w:rPr>
            </w:pPr>
            <w:r w:rsidRPr="00A823C8">
              <w:rPr>
                <w:szCs w:val="24"/>
              </w:rPr>
              <w:t>50%</w:t>
            </w:r>
          </w:p>
        </w:tc>
      </w:tr>
      <w:tr w:rsidR="00A823C8" w:rsidRPr="00A823C8" w:rsidTr="00A823C8">
        <w:tc>
          <w:tcPr>
            <w:tcW w:w="8614" w:type="dxa"/>
            <w:vMerge/>
            <w:tcBorders>
              <w:top w:val="single" w:sz="6" w:space="0" w:color="4F81BD"/>
              <w:left w:val="single" w:sz="4" w:space="0" w:color="4F81BD"/>
              <w:bottom w:val="single" w:sz="6" w:space="0" w:color="4F81BD"/>
              <w:right w:val="single" w:sz="6" w:space="0" w:color="4F81BD"/>
            </w:tcBorders>
            <w:vAlign w:val="center"/>
            <w:hideMark/>
          </w:tcPr>
          <w:p w:rsidR="00A823C8" w:rsidRPr="00A823C8" w:rsidRDefault="00A823C8" w:rsidP="00A823C8">
            <w:pPr>
              <w:jc w:val="left"/>
              <w:rPr>
                <w:b/>
                <w:szCs w:val="24"/>
                <w:lang w:eastAsia="en-US"/>
              </w:rPr>
            </w:pPr>
          </w:p>
        </w:tc>
        <w:tc>
          <w:tcPr>
            <w:tcW w:w="2410" w:type="dxa"/>
            <w:tcBorders>
              <w:top w:val="single" w:sz="6" w:space="0" w:color="4F81BD"/>
              <w:left w:val="single" w:sz="6" w:space="0" w:color="4F81BD"/>
              <w:bottom w:val="single" w:sz="6" w:space="0" w:color="4F81BD"/>
              <w:right w:val="single" w:sz="6" w:space="0" w:color="4F81BD"/>
            </w:tcBorders>
            <w:vAlign w:val="center"/>
            <w:hideMark/>
          </w:tcPr>
          <w:p w:rsidR="00A823C8" w:rsidRPr="00A823C8" w:rsidRDefault="00A823C8" w:rsidP="00A823C8">
            <w:pPr>
              <w:jc w:val="left"/>
              <w:rPr>
                <w:szCs w:val="24"/>
                <w:lang w:eastAsia="en-US"/>
              </w:rPr>
            </w:pPr>
            <w:r w:rsidRPr="00A823C8">
              <w:rPr>
                <w:szCs w:val="24"/>
              </w:rPr>
              <w:t>Соответствие требованиям по выпуску мощности</w:t>
            </w:r>
          </w:p>
        </w:tc>
        <w:tc>
          <w:tcPr>
            <w:tcW w:w="1701" w:type="dxa"/>
            <w:tcBorders>
              <w:top w:val="single" w:sz="6" w:space="0" w:color="4F81BD"/>
              <w:left w:val="single" w:sz="6" w:space="0" w:color="4F81BD"/>
              <w:bottom w:val="single" w:sz="6" w:space="0" w:color="4F81BD"/>
              <w:right w:val="single" w:sz="6" w:space="0" w:color="4F81BD"/>
            </w:tcBorders>
            <w:vAlign w:val="center"/>
            <w:hideMark/>
          </w:tcPr>
          <w:p w:rsidR="00A823C8" w:rsidRPr="00A823C8" w:rsidRDefault="00A823C8" w:rsidP="00A823C8">
            <w:pPr>
              <w:jc w:val="center"/>
              <w:rPr>
                <w:szCs w:val="24"/>
                <w:lang w:eastAsia="en-US"/>
              </w:rPr>
            </w:pPr>
            <w:r w:rsidRPr="00A823C8">
              <w:rPr>
                <w:szCs w:val="24"/>
              </w:rPr>
              <w:t>да</w:t>
            </w:r>
          </w:p>
        </w:tc>
        <w:tc>
          <w:tcPr>
            <w:tcW w:w="1418" w:type="dxa"/>
            <w:tcBorders>
              <w:top w:val="single" w:sz="6" w:space="0" w:color="4F81BD"/>
              <w:left w:val="single" w:sz="6" w:space="0" w:color="4F81BD"/>
              <w:bottom w:val="single" w:sz="6" w:space="0" w:color="4F81BD"/>
              <w:right w:val="single" w:sz="6" w:space="0" w:color="4F81BD"/>
            </w:tcBorders>
            <w:vAlign w:val="center"/>
            <w:hideMark/>
          </w:tcPr>
          <w:p w:rsidR="00A823C8" w:rsidRPr="00A823C8" w:rsidRDefault="00A823C8" w:rsidP="00A823C8">
            <w:pPr>
              <w:jc w:val="center"/>
              <w:rPr>
                <w:szCs w:val="24"/>
                <w:lang w:eastAsia="en-US"/>
              </w:rPr>
            </w:pPr>
            <w:r w:rsidRPr="00A823C8">
              <w:rPr>
                <w:szCs w:val="24"/>
              </w:rPr>
              <w:t>-</w:t>
            </w:r>
          </w:p>
        </w:tc>
        <w:tc>
          <w:tcPr>
            <w:tcW w:w="1559" w:type="dxa"/>
            <w:tcBorders>
              <w:top w:val="single" w:sz="6" w:space="0" w:color="4F81BD"/>
              <w:left w:val="single" w:sz="6" w:space="0" w:color="4F81BD"/>
              <w:bottom w:val="single" w:sz="6" w:space="0" w:color="4F81BD"/>
              <w:right w:val="single" w:sz="6" w:space="0" w:color="4F81BD"/>
            </w:tcBorders>
            <w:vAlign w:val="center"/>
            <w:hideMark/>
          </w:tcPr>
          <w:p w:rsidR="00A823C8" w:rsidRPr="00A823C8" w:rsidRDefault="00A823C8" w:rsidP="00A823C8">
            <w:pPr>
              <w:jc w:val="center"/>
              <w:rPr>
                <w:szCs w:val="24"/>
                <w:lang w:eastAsia="en-US"/>
              </w:rPr>
            </w:pPr>
            <w:r w:rsidRPr="00A823C8">
              <w:rPr>
                <w:szCs w:val="24"/>
              </w:rPr>
              <w:t>нет</w:t>
            </w:r>
          </w:p>
        </w:tc>
        <w:tc>
          <w:tcPr>
            <w:tcW w:w="1478" w:type="dxa"/>
            <w:tcBorders>
              <w:top w:val="single" w:sz="6" w:space="0" w:color="4F81BD"/>
              <w:left w:val="single" w:sz="6" w:space="0" w:color="4F81BD"/>
              <w:bottom w:val="single" w:sz="6" w:space="0" w:color="4F81BD"/>
              <w:right w:val="single" w:sz="4" w:space="0" w:color="4F81BD"/>
            </w:tcBorders>
            <w:vAlign w:val="center"/>
            <w:hideMark/>
          </w:tcPr>
          <w:p w:rsidR="00A823C8" w:rsidRPr="00A823C8" w:rsidRDefault="00A823C8" w:rsidP="00A823C8">
            <w:pPr>
              <w:jc w:val="center"/>
              <w:rPr>
                <w:szCs w:val="24"/>
                <w:lang w:eastAsia="en-US"/>
              </w:rPr>
            </w:pPr>
            <w:r w:rsidRPr="00A823C8">
              <w:rPr>
                <w:szCs w:val="24"/>
              </w:rPr>
              <w:t>15%</w:t>
            </w:r>
          </w:p>
        </w:tc>
      </w:tr>
      <w:tr w:rsidR="00A823C8" w:rsidRPr="00A823C8" w:rsidTr="00A823C8">
        <w:tc>
          <w:tcPr>
            <w:tcW w:w="8614" w:type="dxa"/>
            <w:gridSpan w:val="5"/>
            <w:tcBorders>
              <w:top w:val="single" w:sz="6" w:space="0" w:color="4F81BD"/>
              <w:left w:val="single" w:sz="4" w:space="0" w:color="4F81BD"/>
              <w:bottom w:val="single" w:sz="4" w:space="0" w:color="4F81BD"/>
              <w:right w:val="single" w:sz="6" w:space="0" w:color="4F81BD"/>
            </w:tcBorders>
            <w:vAlign w:val="center"/>
            <w:hideMark/>
          </w:tcPr>
          <w:p w:rsidR="00A823C8" w:rsidRPr="00A823C8" w:rsidRDefault="00A823C8" w:rsidP="00A823C8">
            <w:pPr>
              <w:jc w:val="right"/>
              <w:rPr>
                <w:szCs w:val="24"/>
                <w:lang w:eastAsia="en-US"/>
              </w:rPr>
            </w:pPr>
            <w:r w:rsidRPr="00A823C8">
              <w:rPr>
                <w:szCs w:val="24"/>
              </w:rPr>
              <w:t>Общий балл</w:t>
            </w:r>
          </w:p>
        </w:tc>
        <w:tc>
          <w:tcPr>
            <w:tcW w:w="1478" w:type="dxa"/>
            <w:tcBorders>
              <w:top w:val="single" w:sz="6" w:space="0" w:color="4F81BD"/>
              <w:left w:val="single" w:sz="6" w:space="0" w:color="4F81BD"/>
              <w:bottom w:val="single" w:sz="4" w:space="0" w:color="4F81BD"/>
              <w:right w:val="single" w:sz="4" w:space="0" w:color="4F81BD"/>
            </w:tcBorders>
            <w:vAlign w:val="center"/>
            <w:hideMark/>
          </w:tcPr>
          <w:p w:rsidR="00A823C8" w:rsidRPr="00A823C8" w:rsidRDefault="00A823C8" w:rsidP="00A823C8">
            <w:pPr>
              <w:jc w:val="center"/>
              <w:rPr>
                <w:b/>
                <w:szCs w:val="24"/>
                <w:lang w:eastAsia="en-US"/>
              </w:rPr>
            </w:pPr>
            <w:r w:rsidRPr="00A823C8">
              <w:rPr>
                <w:b/>
                <w:szCs w:val="24"/>
              </w:rPr>
              <w:t>100%</w:t>
            </w:r>
          </w:p>
        </w:tc>
      </w:tr>
    </w:tbl>
    <w:p w:rsidR="00A823C8" w:rsidRPr="00A823C8" w:rsidRDefault="00A823C8" w:rsidP="00A823C8">
      <w:pPr>
        <w:spacing w:after="0" w:line="240" w:lineRule="auto"/>
        <w:jc w:val="right"/>
        <w:rPr>
          <w:rFonts w:eastAsia="Times New Roman" w:cs="Times New Roman"/>
          <w:i/>
          <w:szCs w:val="24"/>
          <w:lang w:eastAsia="ru-RU"/>
        </w:rPr>
      </w:pPr>
    </w:p>
    <w:tbl>
      <w:tblPr>
        <w:tblStyle w:val="12"/>
        <w:tblW w:w="9889"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2531"/>
        <w:gridCol w:w="7358"/>
      </w:tblGrid>
      <w:tr w:rsidR="00A823C8" w:rsidRPr="00A823C8" w:rsidTr="00A823C8">
        <w:tc>
          <w:tcPr>
            <w:tcW w:w="2531" w:type="dxa"/>
          </w:tcPr>
          <w:p w:rsidR="00A823C8" w:rsidRPr="00A823C8" w:rsidRDefault="00A823C8" w:rsidP="00A823C8">
            <w:pPr>
              <w:tabs>
                <w:tab w:val="left" w:pos="2127"/>
              </w:tabs>
              <w:autoSpaceDE w:val="0"/>
              <w:autoSpaceDN w:val="0"/>
              <w:adjustRightInd w:val="0"/>
              <w:ind w:right="188"/>
              <w:rPr>
                <w:rFonts w:eastAsia="Arial Unicode MS"/>
                <w:b/>
                <w:bCs/>
                <w:szCs w:val="24"/>
              </w:rPr>
            </w:pPr>
            <w:r w:rsidRPr="00A823C8">
              <w:rPr>
                <w:rFonts w:eastAsia="Arial Unicode MS"/>
                <w:b/>
                <w:bCs/>
                <w:szCs w:val="24"/>
              </w:rPr>
              <w:t>5.7.6 Критерии для зданий и сооружений</w:t>
            </w:r>
          </w:p>
        </w:tc>
        <w:tc>
          <w:tcPr>
            <w:tcW w:w="7358" w:type="dxa"/>
          </w:tcPr>
          <w:p w:rsidR="00A823C8" w:rsidRPr="00A823C8" w:rsidRDefault="00A823C8" w:rsidP="00A823C8">
            <w:pPr>
              <w:tabs>
                <w:tab w:val="left" w:pos="2539"/>
              </w:tabs>
              <w:autoSpaceDE w:val="0"/>
              <w:autoSpaceDN w:val="0"/>
              <w:adjustRightInd w:val="0"/>
              <w:rPr>
                <w:rFonts w:eastAsia="Arial Unicode MS"/>
                <w:szCs w:val="24"/>
              </w:rPr>
            </w:pPr>
            <w:r w:rsidRPr="00A823C8">
              <w:rPr>
                <w:rFonts w:eastAsia="Arial Unicode MS"/>
                <w:szCs w:val="24"/>
              </w:rPr>
              <w:t>При отсутствии представления «Декларации безопасности» здания и сооружения автоматически получает риск аварии 100% без расчета риска по критериям.</w:t>
            </w:r>
          </w:p>
          <w:p w:rsidR="00A823C8" w:rsidRPr="00A823C8" w:rsidRDefault="00A823C8" w:rsidP="00A823C8">
            <w:pPr>
              <w:autoSpaceDE w:val="0"/>
              <w:autoSpaceDN w:val="0"/>
              <w:adjustRightInd w:val="0"/>
              <w:ind w:left="21"/>
              <w:rPr>
                <w:rFonts w:eastAsia="Arial Unicode MS"/>
                <w:szCs w:val="24"/>
              </w:rPr>
            </w:pPr>
            <w:r w:rsidRPr="00A823C8">
              <w:rPr>
                <w:rFonts w:eastAsia="Arial Unicode MS"/>
                <w:szCs w:val="24"/>
              </w:rPr>
              <w:t>При представлении «Декларации безопасности»,  критериями для оценки зданий и сооружений являются</w:t>
            </w:r>
          </w:p>
          <w:p w:rsidR="00A823C8" w:rsidRPr="00A823C8" w:rsidRDefault="00A823C8" w:rsidP="00A7210F">
            <w:pPr>
              <w:numPr>
                <w:ilvl w:val="0"/>
                <w:numId w:val="43"/>
              </w:numPr>
              <w:tabs>
                <w:tab w:val="left" w:pos="350"/>
              </w:tabs>
              <w:autoSpaceDE w:val="0"/>
              <w:autoSpaceDN w:val="0"/>
              <w:adjustRightInd w:val="0"/>
              <w:ind w:left="352" w:hanging="352"/>
              <w:jc w:val="left"/>
              <w:rPr>
                <w:rFonts w:eastAsia="Arial Unicode MS"/>
                <w:szCs w:val="24"/>
              </w:rPr>
            </w:pPr>
            <w:r w:rsidRPr="00A823C8">
              <w:rPr>
                <w:rFonts w:eastAsia="Arial Unicode MS"/>
                <w:szCs w:val="24"/>
              </w:rPr>
              <w:t>Степень   износа   здания/сооружения   по   величине накопленной амортизации</w:t>
            </w:r>
          </w:p>
          <w:p w:rsidR="00A823C8" w:rsidRPr="00A823C8" w:rsidRDefault="00A823C8" w:rsidP="00A7210F">
            <w:pPr>
              <w:numPr>
                <w:ilvl w:val="0"/>
                <w:numId w:val="43"/>
              </w:numPr>
              <w:tabs>
                <w:tab w:val="left" w:pos="350"/>
              </w:tabs>
              <w:autoSpaceDE w:val="0"/>
              <w:autoSpaceDN w:val="0"/>
              <w:adjustRightInd w:val="0"/>
              <w:ind w:left="352" w:hanging="352"/>
              <w:jc w:val="left"/>
              <w:rPr>
                <w:rFonts w:eastAsia="Arial Unicode MS"/>
                <w:szCs w:val="24"/>
              </w:rPr>
            </w:pPr>
            <w:r w:rsidRPr="00A823C8">
              <w:rPr>
                <w:rFonts w:eastAsia="Arial Unicode MS"/>
                <w:szCs w:val="24"/>
              </w:rPr>
              <w:t>Состояние  железобетонных  конструкций   и   прочие  факторы -экспертное мнение ответственных сотрудников ОАО «ТГК-1»</w:t>
            </w:r>
          </w:p>
          <w:p w:rsidR="00A823C8" w:rsidRPr="00A823C8" w:rsidRDefault="00A823C8" w:rsidP="00A823C8">
            <w:pPr>
              <w:autoSpaceDE w:val="0"/>
              <w:autoSpaceDN w:val="0"/>
              <w:adjustRightInd w:val="0"/>
              <w:ind w:left="21"/>
              <w:rPr>
                <w:rFonts w:eastAsia="Arial Unicode MS"/>
                <w:szCs w:val="24"/>
              </w:rPr>
            </w:pPr>
            <w:r w:rsidRPr="00A823C8">
              <w:rPr>
                <w:rFonts w:eastAsia="Arial Unicode MS"/>
                <w:szCs w:val="24"/>
              </w:rPr>
              <w:t>Критерии выставления баллов и веса критериев в общем балле указаны на схеме 15.</w:t>
            </w:r>
          </w:p>
        </w:tc>
      </w:tr>
    </w:tbl>
    <w:p w:rsidR="00A823C8" w:rsidRPr="00A823C8" w:rsidRDefault="00A823C8" w:rsidP="00A823C8">
      <w:pPr>
        <w:spacing w:after="0" w:line="240" w:lineRule="auto"/>
        <w:jc w:val="left"/>
        <w:rPr>
          <w:rFonts w:eastAsia="Times New Roman" w:cs="Times New Roman"/>
          <w:szCs w:val="24"/>
          <w:lang w:eastAsia="ru-RU"/>
        </w:rPr>
      </w:pPr>
    </w:p>
    <w:p w:rsidR="00A823C8" w:rsidRPr="00A823C8" w:rsidRDefault="00A823C8" w:rsidP="00A823C8">
      <w:pPr>
        <w:spacing w:after="0" w:line="240" w:lineRule="auto"/>
        <w:jc w:val="right"/>
        <w:rPr>
          <w:rFonts w:eastAsia="Times New Roman" w:cs="Times New Roman"/>
          <w:i/>
          <w:szCs w:val="24"/>
          <w:lang w:eastAsia="ru-RU"/>
        </w:rPr>
      </w:pPr>
      <w:r w:rsidRPr="00A823C8">
        <w:rPr>
          <w:rFonts w:eastAsia="Times New Roman" w:cs="Times New Roman"/>
          <w:i/>
          <w:szCs w:val="24"/>
          <w:lang w:eastAsia="ru-RU"/>
        </w:rPr>
        <w:t>Схема 15</w:t>
      </w:r>
    </w:p>
    <w:p w:rsidR="00A823C8" w:rsidRPr="00A823C8" w:rsidRDefault="00A823C8" w:rsidP="00A823C8">
      <w:pPr>
        <w:spacing w:after="0" w:line="240" w:lineRule="auto"/>
        <w:jc w:val="right"/>
        <w:rPr>
          <w:rFonts w:eastAsia="Times New Roman" w:cs="Times New Roman"/>
          <w:i/>
          <w:szCs w:val="24"/>
          <w:lang w:eastAsia="ru-RU"/>
        </w:rPr>
      </w:pPr>
      <w:r w:rsidRPr="00A823C8">
        <w:rPr>
          <w:rFonts w:eastAsia="Times New Roman" w:cs="Times New Roman"/>
          <w:i/>
          <w:szCs w:val="24"/>
          <w:lang w:eastAsia="ru-RU"/>
        </w:rPr>
        <w:t xml:space="preserve">Система критериев оценки проектов </w:t>
      </w:r>
      <w:r w:rsidRPr="00A823C8">
        <w:rPr>
          <w:rFonts w:eastAsia="Times New Roman" w:cs="Times New Roman"/>
          <w:i/>
          <w:szCs w:val="24"/>
          <w:lang w:val="en-US" w:eastAsia="ru-RU"/>
        </w:rPr>
        <w:t>IV</w:t>
      </w:r>
      <w:r w:rsidR="008534FA">
        <w:rPr>
          <w:rFonts w:eastAsia="Times New Roman" w:cs="Times New Roman"/>
          <w:i/>
          <w:szCs w:val="24"/>
          <w:lang w:eastAsia="ru-RU"/>
        </w:rPr>
        <w:t xml:space="preserve"> класса</w:t>
      </w:r>
    </w:p>
    <w:p w:rsidR="00A823C8" w:rsidRPr="00A823C8" w:rsidRDefault="00A823C8" w:rsidP="00A823C8">
      <w:pPr>
        <w:spacing w:after="0" w:line="240" w:lineRule="auto"/>
        <w:jc w:val="right"/>
        <w:rPr>
          <w:rFonts w:eastAsia="Times New Roman" w:cs="Times New Roman"/>
          <w:i/>
          <w:szCs w:val="24"/>
          <w:lang w:eastAsia="ru-RU"/>
        </w:rPr>
      </w:pPr>
      <w:r w:rsidRPr="00A823C8">
        <w:rPr>
          <w:rFonts w:eastAsia="Times New Roman" w:cs="Times New Roman"/>
          <w:i/>
          <w:szCs w:val="24"/>
          <w:lang w:eastAsia="ru-RU"/>
        </w:rPr>
        <w:t>по зданиям и сооружениям</w:t>
      </w:r>
    </w:p>
    <w:tbl>
      <w:tblPr>
        <w:tblStyle w:val="12"/>
        <w:tblW w:w="10095" w:type="dxa"/>
        <w:tblBorders>
          <w:top w:val="single" w:sz="4" w:space="0" w:color="4F81BD"/>
          <w:left w:val="single" w:sz="4" w:space="0" w:color="4F81BD"/>
          <w:bottom w:val="single" w:sz="4" w:space="0" w:color="4F81BD"/>
          <w:right w:val="single" w:sz="4" w:space="0" w:color="4F81BD"/>
          <w:insideH w:val="single" w:sz="6" w:space="0" w:color="4F81BD"/>
          <w:insideV w:val="single" w:sz="6" w:space="0" w:color="4F81BD"/>
        </w:tblBorders>
        <w:tblLayout w:type="fixed"/>
        <w:tblLook w:val="04A0" w:firstRow="1" w:lastRow="0" w:firstColumn="1" w:lastColumn="0" w:noHBand="0" w:noVBand="1"/>
      </w:tblPr>
      <w:tblGrid>
        <w:gridCol w:w="1527"/>
        <w:gridCol w:w="2411"/>
        <w:gridCol w:w="1702"/>
        <w:gridCol w:w="1418"/>
        <w:gridCol w:w="1559"/>
        <w:gridCol w:w="1478"/>
      </w:tblGrid>
      <w:tr w:rsidR="00A823C8" w:rsidRPr="00A823C8" w:rsidTr="00A823C8">
        <w:tc>
          <w:tcPr>
            <w:tcW w:w="1527" w:type="dxa"/>
            <w:vMerge w:val="restart"/>
            <w:tcBorders>
              <w:top w:val="single" w:sz="4" w:space="0" w:color="4F81BD"/>
              <w:left w:val="single" w:sz="4" w:space="0" w:color="4F81BD"/>
              <w:bottom w:val="single" w:sz="6" w:space="0" w:color="4F81BD"/>
              <w:right w:val="single" w:sz="6" w:space="0" w:color="4F81BD"/>
            </w:tcBorders>
            <w:vAlign w:val="center"/>
          </w:tcPr>
          <w:p w:rsidR="00A823C8" w:rsidRPr="00A823C8" w:rsidRDefault="00A823C8" w:rsidP="00A823C8">
            <w:pPr>
              <w:jc w:val="center"/>
              <w:rPr>
                <w:szCs w:val="24"/>
                <w:lang w:eastAsia="en-US"/>
              </w:rPr>
            </w:pPr>
          </w:p>
        </w:tc>
        <w:tc>
          <w:tcPr>
            <w:tcW w:w="2411" w:type="dxa"/>
            <w:vMerge w:val="restart"/>
            <w:tcBorders>
              <w:top w:val="single" w:sz="4" w:space="0" w:color="4F81BD"/>
              <w:left w:val="single" w:sz="6" w:space="0" w:color="4F81BD"/>
              <w:bottom w:val="single" w:sz="6" w:space="0" w:color="4F81BD"/>
              <w:right w:val="single" w:sz="6" w:space="0" w:color="4F81BD"/>
            </w:tcBorders>
            <w:vAlign w:val="center"/>
            <w:hideMark/>
          </w:tcPr>
          <w:p w:rsidR="00A823C8" w:rsidRPr="00A823C8" w:rsidRDefault="00A823C8" w:rsidP="00A823C8">
            <w:pPr>
              <w:jc w:val="center"/>
              <w:rPr>
                <w:b/>
                <w:szCs w:val="24"/>
                <w:lang w:eastAsia="en-US"/>
              </w:rPr>
            </w:pPr>
            <w:r w:rsidRPr="00A823C8">
              <w:rPr>
                <w:b/>
                <w:szCs w:val="24"/>
              </w:rPr>
              <w:t>Параметры критериев оценки риска аварийной ситуации</w:t>
            </w:r>
          </w:p>
        </w:tc>
        <w:tc>
          <w:tcPr>
            <w:tcW w:w="4679" w:type="dxa"/>
            <w:gridSpan w:val="3"/>
            <w:tcBorders>
              <w:top w:val="single" w:sz="4" w:space="0" w:color="4F81BD"/>
              <w:left w:val="single" w:sz="6" w:space="0" w:color="4F81BD"/>
              <w:bottom w:val="single" w:sz="6" w:space="0" w:color="4F81BD"/>
              <w:right w:val="single" w:sz="6" w:space="0" w:color="4F81BD"/>
            </w:tcBorders>
            <w:vAlign w:val="center"/>
            <w:hideMark/>
          </w:tcPr>
          <w:p w:rsidR="00A823C8" w:rsidRPr="00A823C8" w:rsidRDefault="00A823C8" w:rsidP="00A823C8">
            <w:pPr>
              <w:jc w:val="center"/>
              <w:rPr>
                <w:b/>
                <w:szCs w:val="24"/>
                <w:lang w:eastAsia="en-US"/>
              </w:rPr>
            </w:pPr>
            <w:r w:rsidRPr="00A823C8">
              <w:rPr>
                <w:b/>
                <w:szCs w:val="24"/>
              </w:rPr>
              <w:t>Балльная оценка риска аварийной ситуации по параметрам</w:t>
            </w:r>
          </w:p>
        </w:tc>
        <w:tc>
          <w:tcPr>
            <w:tcW w:w="1478" w:type="dxa"/>
            <w:vMerge w:val="restart"/>
            <w:tcBorders>
              <w:top w:val="single" w:sz="4" w:space="0" w:color="4F81BD"/>
              <w:left w:val="single" w:sz="6" w:space="0" w:color="4F81BD"/>
              <w:bottom w:val="single" w:sz="6" w:space="0" w:color="4F81BD"/>
              <w:right w:val="single" w:sz="4" w:space="0" w:color="4F81BD"/>
            </w:tcBorders>
            <w:vAlign w:val="center"/>
            <w:hideMark/>
          </w:tcPr>
          <w:p w:rsidR="00A823C8" w:rsidRPr="00A823C8" w:rsidRDefault="00A823C8" w:rsidP="00A823C8">
            <w:pPr>
              <w:jc w:val="center"/>
              <w:rPr>
                <w:b/>
                <w:szCs w:val="24"/>
                <w:lang w:eastAsia="en-US"/>
              </w:rPr>
            </w:pPr>
            <w:r w:rsidRPr="00A823C8">
              <w:rPr>
                <w:b/>
                <w:szCs w:val="24"/>
              </w:rPr>
              <w:t xml:space="preserve">Вес параметра в итоговом ранге </w:t>
            </w:r>
          </w:p>
        </w:tc>
      </w:tr>
      <w:tr w:rsidR="00A823C8" w:rsidRPr="00A823C8" w:rsidTr="00A823C8">
        <w:tc>
          <w:tcPr>
            <w:tcW w:w="1527" w:type="dxa"/>
            <w:vMerge/>
            <w:tcBorders>
              <w:top w:val="single" w:sz="4" w:space="0" w:color="4F81BD"/>
              <w:left w:val="single" w:sz="4" w:space="0" w:color="4F81BD"/>
              <w:bottom w:val="single" w:sz="6" w:space="0" w:color="4F81BD"/>
              <w:right w:val="single" w:sz="6" w:space="0" w:color="4F81BD"/>
            </w:tcBorders>
            <w:vAlign w:val="center"/>
            <w:hideMark/>
          </w:tcPr>
          <w:p w:rsidR="00A823C8" w:rsidRPr="00A823C8" w:rsidRDefault="00A823C8" w:rsidP="00A823C8">
            <w:pPr>
              <w:jc w:val="left"/>
              <w:rPr>
                <w:szCs w:val="24"/>
                <w:lang w:eastAsia="en-US"/>
              </w:rPr>
            </w:pPr>
          </w:p>
        </w:tc>
        <w:tc>
          <w:tcPr>
            <w:tcW w:w="2411" w:type="dxa"/>
            <w:vMerge/>
            <w:tcBorders>
              <w:top w:val="single" w:sz="4" w:space="0" w:color="4F81BD"/>
              <w:left w:val="single" w:sz="6" w:space="0" w:color="4F81BD"/>
              <w:bottom w:val="single" w:sz="6" w:space="0" w:color="4F81BD"/>
              <w:right w:val="single" w:sz="6" w:space="0" w:color="4F81BD"/>
            </w:tcBorders>
            <w:vAlign w:val="center"/>
            <w:hideMark/>
          </w:tcPr>
          <w:p w:rsidR="00A823C8" w:rsidRPr="00A823C8" w:rsidRDefault="00A823C8" w:rsidP="00A823C8">
            <w:pPr>
              <w:jc w:val="left"/>
              <w:rPr>
                <w:b/>
                <w:szCs w:val="24"/>
                <w:lang w:eastAsia="en-US"/>
              </w:rPr>
            </w:pPr>
          </w:p>
        </w:tc>
        <w:tc>
          <w:tcPr>
            <w:tcW w:w="1702" w:type="dxa"/>
            <w:tcBorders>
              <w:top w:val="single" w:sz="6" w:space="0" w:color="4F81BD"/>
              <w:left w:val="single" w:sz="6" w:space="0" w:color="4F81BD"/>
              <w:bottom w:val="single" w:sz="6" w:space="0" w:color="4F81BD"/>
              <w:right w:val="single" w:sz="6" w:space="0" w:color="4F81BD"/>
            </w:tcBorders>
            <w:vAlign w:val="center"/>
            <w:hideMark/>
          </w:tcPr>
          <w:p w:rsidR="00A823C8" w:rsidRPr="00A823C8" w:rsidRDefault="00A823C8" w:rsidP="00A823C8">
            <w:pPr>
              <w:jc w:val="center"/>
              <w:rPr>
                <w:szCs w:val="24"/>
                <w:lang w:eastAsia="en-US"/>
              </w:rPr>
            </w:pPr>
            <w:r w:rsidRPr="00A823C8">
              <w:rPr>
                <w:szCs w:val="24"/>
              </w:rPr>
              <w:t>1 балл</w:t>
            </w:r>
          </w:p>
        </w:tc>
        <w:tc>
          <w:tcPr>
            <w:tcW w:w="1418" w:type="dxa"/>
            <w:tcBorders>
              <w:top w:val="single" w:sz="6" w:space="0" w:color="4F81BD"/>
              <w:left w:val="single" w:sz="6" w:space="0" w:color="4F81BD"/>
              <w:bottom w:val="single" w:sz="6" w:space="0" w:color="4F81BD"/>
              <w:right w:val="single" w:sz="6" w:space="0" w:color="4F81BD"/>
            </w:tcBorders>
            <w:vAlign w:val="center"/>
            <w:hideMark/>
          </w:tcPr>
          <w:p w:rsidR="00A823C8" w:rsidRPr="00A823C8" w:rsidRDefault="00A823C8" w:rsidP="00A823C8">
            <w:pPr>
              <w:jc w:val="center"/>
              <w:rPr>
                <w:szCs w:val="24"/>
                <w:lang w:eastAsia="en-US"/>
              </w:rPr>
            </w:pPr>
            <w:r w:rsidRPr="00A823C8">
              <w:rPr>
                <w:szCs w:val="24"/>
              </w:rPr>
              <w:t>2 балла</w:t>
            </w:r>
          </w:p>
        </w:tc>
        <w:tc>
          <w:tcPr>
            <w:tcW w:w="1559" w:type="dxa"/>
            <w:tcBorders>
              <w:top w:val="single" w:sz="6" w:space="0" w:color="4F81BD"/>
              <w:left w:val="single" w:sz="6" w:space="0" w:color="4F81BD"/>
              <w:bottom w:val="single" w:sz="6" w:space="0" w:color="4F81BD"/>
              <w:right w:val="single" w:sz="6" w:space="0" w:color="4F81BD"/>
            </w:tcBorders>
            <w:vAlign w:val="center"/>
            <w:hideMark/>
          </w:tcPr>
          <w:p w:rsidR="00A823C8" w:rsidRPr="00A823C8" w:rsidRDefault="00A823C8" w:rsidP="00A823C8">
            <w:pPr>
              <w:jc w:val="center"/>
              <w:rPr>
                <w:szCs w:val="24"/>
                <w:lang w:eastAsia="en-US"/>
              </w:rPr>
            </w:pPr>
            <w:r w:rsidRPr="00A823C8">
              <w:rPr>
                <w:szCs w:val="24"/>
              </w:rPr>
              <w:t>3 балла</w:t>
            </w:r>
          </w:p>
        </w:tc>
        <w:tc>
          <w:tcPr>
            <w:tcW w:w="1478" w:type="dxa"/>
            <w:vMerge/>
            <w:tcBorders>
              <w:top w:val="single" w:sz="4" w:space="0" w:color="4F81BD"/>
              <w:left w:val="single" w:sz="6" w:space="0" w:color="4F81BD"/>
              <w:bottom w:val="single" w:sz="6" w:space="0" w:color="4F81BD"/>
              <w:right w:val="single" w:sz="4" w:space="0" w:color="4F81BD"/>
            </w:tcBorders>
            <w:vAlign w:val="center"/>
            <w:hideMark/>
          </w:tcPr>
          <w:p w:rsidR="00A823C8" w:rsidRPr="00A823C8" w:rsidRDefault="00A823C8" w:rsidP="00A823C8">
            <w:pPr>
              <w:jc w:val="left"/>
              <w:rPr>
                <w:b/>
                <w:szCs w:val="24"/>
                <w:lang w:eastAsia="en-US"/>
              </w:rPr>
            </w:pPr>
          </w:p>
        </w:tc>
      </w:tr>
      <w:tr w:rsidR="00A823C8" w:rsidRPr="00A823C8" w:rsidTr="00A823C8">
        <w:tc>
          <w:tcPr>
            <w:tcW w:w="1527" w:type="dxa"/>
            <w:tcBorders>
              <w:top w:val="single" w:sz="6" w:space="0" w:color="4F81BD"/>
              <w:left w:val="single" w:sz="4" w:space="0" w:color="4F81BD"/>
              <w:bottom w:val="single" w:sz="6" w:space="0" w:color="4F81BD"/>
              <w:right w:val="single" w:sz="6" w:space="0" w:color="4F81BD"/>
            </w:tcBorders>
            <w:vAlign w:val="center"/>
          </w:tcPr>
          <w:p w:rsidR="00A823C8" w:rsidRPr="00A823C8" w:rsidRDefault="00A823C8" w:rsidP="00A823C8">
            <w:pPr>
              <w:jc w:val="center"/>
              <w:rPr>
                <w:b/>
                <w:szCs w:val="24"/>
              </w:rPr>
            </w:pPr>
            <w:r w:rsidRPr="00A823C8">
              <w:rPr>
                <w:noProof/>
                <w:color w:val="4F81BD"/>
                <w:szCs w:val="24"/>
              </w:rPr>
              <mc:AlternateContent>
                <mc:Choice Requires="wps">
                  <w:drawing>
                    <wp:anchor distT="4294967295" distB="4294967295" distL="114300" distR="114300" simplePos="0" relativeHeight="251673600" behindDoc="0" locked="0" layoutInCell="1" allowOverlap="1" wp14:anchorId="27939DF2" wp14:editId="651F252D">
                      <wp:simplePos x="0" y="0"/>
                      <wp:positionH relativeFrom="column">
                        <wp:posOffset>-67310</wp:posOffset>
                      </wp:positionH>
                      <wp:positionV relativeFrom="paragraph">
                        <wp:posOffset>755649</wp:posOffset>
                      </wp:positionV>
                      <wp:extent cx="6381750" cy="0"/>
                      <wp:effectExtent l="0" t="0" r="19050" b="19050"/>
                      <wp:wrapNone/>
                      <wp:docPr id="5" name="AutoShape 29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81750" cy="0"/>
                              </a:xfrm>
                              <a:prstGeom prst="straightConnector1">
                                <a:avLst/>
                              </a:prstGeom>
                              <a:noFill/>
                              <a:ln w="22225">
                                <a:solidFill>
                                  <a:srgbClr val="4F81BD">
                                    <a:lumMod val="100000"/>
                                    <a:lumOff val="0"/>
                                  </a:srgbClr>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C555111" id="AutoShape 293" o:spid="_x0000_s1026" type="#_x0000_t32" style="position:absolute;margin-left:-5.3pt;margin-top:59.5pt;width:502.5pt;height:0;z-index:2516736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" strokecolor="#4f81bd" strokeweight="1.75pt">
                      <v:stroke dashstyle="1 1"/>
                    </v:shape>
                  </w:pict>
                </mc:Fallback>
              </mc:AlternateContent>
            </w:r>
          </w:p>
        </w:tc>
        <w:tc>
          <w:tcPr>
            <w:tcW w:w="2411" w:type="dxa"/>
            <w:tcBorders>
              <w:top w:val="single" w:sz="6" w:space="0" w:color="4F81BD"/>
              <w:left w:val="single" w:sz="6" w:space="0" w:color="4F81BD"/>
              <w:bottom w:val="single" w:sz="6" w:space="0" w:color="4F81BD"/>
              <w:right w:val="single" w:sz="6" w:space="0" w:color="4F81BD"/>
            </w:tcBorders>
            <w:vAlign w:val="center"/>
          </w:tcPr>
          <w:p w:rsidR="00A823C8" w:rsidRPr="00A823C8" w:rsidRDefault="00A823C8" w:rsidP="00A823C8">
            <w:pPr>
              <w:jc w:val="left"/>
              <w:rPr>
                <w:szCs w:val="24"/>
              </w:rPr>
            </w:pPr>
            <w:r w:rsidRPr="00A823C8">
              <w:rPr>
                <w:color w:val="4F81BD"/>
                <w:szCs w:val="24"/>
              </w:rPr>
              <w:t>Отсутствие «Декларации безопасности»</w:t>
            </w:r>
          </w:p>
        </w:tc>
        <w:tc>
          <w:tcPr>
            <w:tcW w:w="4679" w:type="dxa"/>
            <w:gridSpan w:val="3"/>
            <w:tcBorders>
              <w:top w:val="single" w:sz="6" w:space="0" w:color="4F81BD"/>
              <w:left w:val="single" w:sz="6" w:space="0" w:color="4F81BD"/>
              <w:bottom w:val="single" w:sz="6" w:space="0" w:color="4F81BD"/>
              <w:right w:val="single" w:sz="6" w:space="0" w:color="4F81BD"/>
            </w:tcBorders>
            <w:vAlign w:val="center"/>
          </w:tcPr>
          <w:p w:rsidR="00A823C8" w:rsidRPr="00A823C8" w:rsidRDefault="00A823C8" w:rsidP="00A823C8">
            <w:pPr>
              <w:jc w:val="center"/>
              <w:rPr>
                <w:color w:val="4F81BD"/>
                <w:szCs w:val="24"/>
              </w:rPr>
            </w:pPr>
          </w:p>
          <w:p w:rsidR="00A823C8" w:rsidRPr="00A823C8" w:rsidRDefault="00A823C8" w:rsidP="00A823C8">
            <w:pPr>
              <w:jc w:val="center"/>
              <w:rPr>
                <w:color w:val="4F81BD"/>
                <w:szCs w:val="24"/>
              </w:rPr>
            </w:pPr>
          </w:p>
          <w:p w:rsidR="00A823C8" w:rsidRPr="00A823C8" w:rsidRDefault="00A823C8" w:rsidP="00A823C8">
            <w:pPr>
              <w:jc w:val="center"/>
              <w:rPr>
                <w:color w:val="4F81BD"/>
                <w:szCs w:val="24"/>
              </w:rPr>
            </w:pPr>
            <w:r w:rsidRPr="00A823C8">
              <w:rPr>
                <w:color w:val="4F81BD"/>
                <w:szCs w:val="24"/>
              </w:rPr>
              <w:t>Да</w:t>
            </w:r>
          </w:p>
          <w:p w:rsidR="00A823C8" w:rsidRPr="00A823C8" w:rsidRDefault="00A823C8" w:rsidP="00A823C8">
            <w:pPr>
              <w:jc w:val="center"/>
              <w:rPr>
                <w:color w:val="4F81BD"/>
                <w:szCs w:val="24"/>
              </w:rPr>
            </w:pPr>
          </w:p>
          <w:p w:rsidR="00A823C8" w:rsidRPr="00A823C8" w:rsidRDefault="00A823C8" w:rsidP="00A823C8">
            <w:pPr>
              <w:jc w:val="center"/>
              <w:rPr>
                <w:szCs w:val="24"/>
              </w:rPr>
            </w:pPr>
          </w:p>
        </w:tc>
        <w:tc>
          <w:tcPr>
            <w:tcW w:w="1478" w:type="dxa"/>
            <w:tcBorders>
              <w:top w:val="single" w:sz="6" w:space="0" w:color="4F81BD"/>
              <w:left w:val="single" w:sz="6" w:space="0" w:color="4F81BD"/>
              <w:bottom w:val="single" w:sz="6" w:space="0" w:color="4F81BD"/>
              <w:right w:val="single" w:sz="4" w:space="0" w:color="4F81BD"/>
            </w:tcBorders>
            <w:vAlign w:val="center"/>
          </w:tcPr>
          <w:p w:rsidR="00A823C8" w:rsidRPr="00A823C8" w:rsidRDefault="00A823C8" w:rsidP="00A823C8">
            <w:pPr>
              <w:jc w:val="center"/>
              <w:rPr>
                <w:szCs w:val="24"/>
              </w:rPr>
            </w:pPr>
            <w:r w:rsidRPr="00A823C8">
              <w:rPr>
                <w:color w:val="4F81BD"/>
                <w:szCs w:val="24"/>
              </w:rPr>
              <w:t>100%</w:t>
            </w:r>
          </w:p>
        </w:tc>
      </w:tr>
      <w:tr w:rsidR="00A823C8" w:rsidRPr="00A823C8" w:rsidTr="00A823C8">
        <w:tc>
          <w:tcPr>
            <w:tcW w:w="1527" w:type="dxa"/>
            <w:vMerge w:val="restart"/>
            <w:tcBorders>
              <w:top w:val="single" w:sz="6" w:space="0" w:color="4F81BD"/>
              <w:left w:val="single" w:sz="4" w:space="0" w:color="4F81BD"/>
              <w:bottom w:val="single" w:sz="6" w:space="0" w:color="4F81BD"/>
              <w:right w:val="single" w:sz="6" w:space="0" w:color="4F81BD"/>
            </w:tcBorders>
            <w:vAlign w:val="center"/>
            <w:hideMark/>
          </w:tcPr>
          <w:p w:rsidR="00A823C8" w:rsidRPr="00A823C8" w:rsidRDefault="00A823C8" w:rsidP="00A823C8">
            <w:pPr>
              <w:jc w:val="center"/>
              <w:rPr>
                <w:b/>
                <w:szCs w:val="24"/>
                <w:lang w:eastAsia="en-US"/>
              </w:rPr>
            </w:pPr>
            <w:r w:rsidRPr="00A823C8">
              <w:rPr>
                <w:b/>
                <w:szCs w:val="24"/>
              </w:rPr>
              <w:t>Здания и сооружения</w:t>
            </w:r>
          </w:p>
        </w:tc>
        <w:tc>
          <w:tcPr>
            <w:tcW w:w="2411" w:type="dxa"/>
            <w:tcBorders>
              <w:top w:val="single" w:sz="6" w:space="0" w:color="4F81BD"/>
              <w:left w:val="single" w:sz="6" w:space="0" w:color="4F81BD"/>
              <w:bottom w:val="single" w:sz="6" w:space="0" w:color="4F81BD"/>
              <w:right w:val="single" w:sz="6" w:space="0" w:color="4F81BD"/>
            </w:tcBorders>
            <w:vAlign w:val="center"/>
            <w:hideMark/>
          </w:tcPr>
          <w:p w:rsidR="00A823C8" w:rsidRPr="00A823C8" w:rsidRDefault="00A823C8" w:rsidP="00A823C8">
            <w:pPr>
              <w:jc w:val="left"/>
              <w:rPr>
                <w:szCs w:val="24"/>
                <w:lang w:eastAsia="en-US"/>
              </w:rPr>
            </w:pPr>
            <w:r w:rsidRPr="00A823C8">
              <w:rPr>
                <w:szCs w:val="24"/>
              </w:rPr>
              <w:t>Степень износа по величине накопленной амортизации (%)</w:t>
            </w:r>
          </w:p>
        </w:tc>
        <w:tc>
          <w:tcPr>
            <w:tcW w:w="1702" w:type="dxa"/>
            <w:tcBorders>
              <w:top w:val="single" w:sz="6" w:space="0" w:color="4F81BD"/>
              <w:left w:val="single" w:sz="6" w:space="0" w:color="4F81BD"/>
              <w:bottom w:val="single" w:sz="6" w:space="0" w:color="4F81BD"/>
              <w:right w:val="single" w:sz="6" w:space="0" w:color="4F81BD"/>
            </w:tcBorders>
            <w:vAlign w:val="center"/>
            <w:hideMark/>
          </w:tcPr>
          <w:p w:rsidR="00A823C8" w:rsidRPr="00A823C8" w:rsidRDefault="00A823C8" w:rsidP="00A823C8">
            <w:pPr>
              <w:jc w:val="center"/>
              <w:rPr>
                <w:szCs w:val="24"/>
                <w:lang w:eastAsia="en-US"/>
              </w:rPr>
            </w:pPr>
            <w:r w:rsidRPr="00A823C8">
              <w:rPr>
                <w:szCs w:val="24"/>
              </w:rPr>
              <w:t>&lt;50%/</w:t>
            </w:r>
          </w:p>
        </w:tc>
        <w:tc>
          <w:tcPr>
            <w:tcW w:w="1418" w:type="dxa"/>
            <w:tcBorders>
              <w:top w:val="single" w:sz="6" w:space="0" w:color="4F81BD"/>
              <w:left w:val="single" w:sz="6" w:space="0" w:color="4F81BD"/>
              <w:bottom w:val="single" w:sz="6" w:space="0" w:color="4F81BD"/>
              <w:right w:val="single" w:sz="6" w:space="0" w:color="4F81BD"/>
            </w:tcBorders>
            <w:vAlign w:val="center"/>
            <w:hideMark/>
          </w:tcPr>
          <w:p w:rsidR="00A823C8" w:rsidRPr="00A823C8" w:rsidRDefault="00A823C8" w:rsidP="00A823C8">
            <w:pPr>
              <w:jc w:val="center"/>
              <w:rPr>
                <w:szCs w:val="24"/>
                <w:lang w:eastAsia="en-US"/>
              </w:rPr>
            </w:pPr>
            <w:r w:rsidRPr="00A823C8">
              <w:rPr>
                <w:szCs w:val="24"/>
              </w:rPr>
              <w:t>50-80%/</w:t>
            </w:r>
          </w:p>
        </w:tc>
        <w:tc>
          <w:tcPr>
            <w:tcW w:w="1559" w:type="dxa"/>
            <w:tcBorders>
              <w:top w:val="single" w:sz="6" w:space="0" w:color="4F81BD"/>
              <w:left w:val="single" w:sz="6" w:space="0" w:color="4F81BD"/>
              <w:bottom w:val="single" w:sz="6" w:space="0" w:color="4F81BD"/>
              <w:right w:val="single" w:sz="6" w:space="0" w:color="4F81BD"/>
            </w:tcBorders>
            <w:vAlign w:val="center"/>
            <w:hideMark/>
          </w:tcPr>
          <w:p w:rsidR="00A823C8" w:rsidRPr="00A823C8" w:rsidRDefault="00A823C8" w:rsidP="00A823C8">
            <w:pPr>
              <w:jc w:val="center"/>
              <w:rPr>
                <w:szCs w:val="24"/>
                <w:lang w:eastAsia="en-US"/>
              </w:rPr>
            </w:pPr>
            <w:r w:rsidRPr="00A823C8">
              <w:rPr>
                <w:szCs w:val="24"/>
              </w:rPr>
              <w:t>&gt;80%/</w:t>
            </w:r>
          </w:p>
        </w:tc>
        <w:tc>
          <w:tcPr>
            <w:tcW w:w="1478" w:type="dxa"/>
            <w:tcBorders>
              <w:top w:val="single" w:sz="6" w:space="0" w:color="4F81BD"/>
              <w:left w:val="single" w:sz="6" w:space="0" w:color="4F81BD"/>
              <w:bottom w:val="single" w:sz="6" w:space="0" w:color="4F81BD"/>
              <w:right w:val="single" w:sz="4" w:space="0" w:color="4F81BD"/>
            </w:tcBorders>
            <w:vAlign w:val="center"/>
            <w:hideMark/>
          </w:tcPr>
          <w:p w:rsidR="00A823C8" w:rsidRPr="00A823C8" w:rsidRDefault="00A823C8" w:rsidP="00A823C8">
            <w:pPr>
              <w:jc w:val="center"/>
              <w:rPr>
                <w:szCs w:val="24"/>
              </w:rPr>
            </w:pPr>
            <w:r w:rsidRPr="00A823C8">
              <w:rPr>
                <w:szCs w:val="24"/>
              </w:rPr>
              <w:t xml:space="preserve">                                              </w:t>
            </w:r>
          </w:p>
          <w:p w:rsidR="00A823C8" w:rsidRPr="00A823C8" w:rsidRDefault="00A823C8" w:rsidP="00A823C8">
            <w:pPr>
              <w:jc w:val="center"/>
              <w:rPr>
                <w:szCs w:val="24"/>
                <w:lang w:eastAsia="en-US"/>
              </w:rPr>
            </w:pPr>
            <w:r w:rsidRPr="00A823C8">
              <w:rPr>
                <w:szCs w:val="24"/>
              </w:rPr>
              <w:t xml:space="preserve">                         70%</w:t>
            </w:r>
          </w:p>
        </w:tc>
      </w:tr>
      <w:tr w:rsidR="00A823C8" w:rsidRPr="00A823C8" w:rsidTr="00A823C8">
        <w:tc>
          <w:tcPr>
            <w:tcW w:w="1527" w:type="dxa"/>
            <w:vMerge/>
            <w:tcBorders>
              <w:top w:val="single" w:sz="6" w:space="0" w:color="4F81BD"/>
              <w:left w:val="single" w:sz="4" w:space="0" w:color="4F81BD"/>
              <w:bottom w:val="single" w:sz="6" w:space="0" w:color="4F81BD"/>
              <w:right w:val="single" w:sz="6" w:space="0" w:color="4F81BD"/>
            </w:tcBorders>
            <w:vAlign w:val="center"/>
            <w:hideMark/>
          </w:tcPr>
          <w:p w:rsidR="00A823C8" w:rsidRPr="00A823C8" w:rsidRDefault="00A823C8" w:rsidP="00A823C8">
            <w:pPr>
              <w:jc w:val="left"/>
              <w:rPr>
                <w:b/>
                <w:szCs w:val="24"/>
                <w:lang w:eastAsia="en-US"/>
              </w:rPr>
            </w:pPr>
          </w:p>
        </w:tc>
        <w:tc>
          <w:tcPr>
            <w:tcW w:w="2411" w:type="dxa"/>
            <w:tcBorders>
              <w:top w:val="single" w:sz="6" w:space="0" w:color="4F81BD"/>
              <w:left w:val="single" w:sz="6" w:space="0" w:color="4F81BD"/>
              <w:bottom w:val="single" w:sz="6" w:space="0" w:color="4F81BD"/>
              <w:right w:val="single" w:sz="6" w:space="0" w:color="4F81BD"/>
            </w:tcBorders>
            <w:vAlign w:val="center"/>
            <w:hideMark/>
          </w:tcPr>
          <w:p w:rsidR="00A823C8" w:rsidRPr="00A823C8" w:rsidRDefault="00A823C8" w:rsidP="00A823C8">
            <w:pPr>
              <w:jc w:val="left"/>
              <w:rPr>
                <w:szCs w:val="24"/>
                <w:lang w:eastAsia="en-US"/>
              </w:rPr>
            </w:pPr>
            <w:r w:rsidRPr="00A823C8">
              <w:rPr>
                <w:szCs w:val="24"/>
              </w:rPr>
              <w:t>Состояние ж/б конструкций, прочие факторы</w:t>
            </w:r>
          </w:p>
        </w:tc>
        <w:tc>
          <w:tcPr>
            <w:tcW w:w="4679" w:type="dxa"/>
            <w:gridSpan w:val="3"/>
            <w:tcBorders>
              <w:top w:val="single" w:sz="6" w:space="0" w:color="4F81BD"/>
              <w:left w:val="single" w:sz="6" w:space="0" w:color="4F81BD"/>
              <w:bottom w:val="single" w:sz="6" w:space="0" w:color="4F81BD"/>
              <w:right w:val="single" w:sz="6" w:space="0" w:color="4F81BD"/>
            </w:tcBorders>
            <w:vAlign w:val="center"/>
            <w:hideMark/>
          </w:tcPr>
          <w:p w:rsidR="00A823C8" w:rsidRPr="00A823C8" w:rsidRDefault="00A823C8" w:rsidP="00A823C8">
            <w:pPr>
              <w:jc w:val="center"/>
              <w:rPr>
                <w:szCs w:val="24"/>
                <w:lang w:eastAsia="en-US"/>
              </w:rPr>
            </w:pPr>
            <w:r w:rsidRPr="00A823C8">
              <w:rPr>
                <w:szCs w:val="24"/>
              </w:rPr>
              <w:t>Мнение эксперта</w:t>
            </w:r>
          </w:p>
        </w:tc>
        <w:tc>
          <w:tcPr>
            <w:tcW w:w="1478" w:type="dxa"/>
            <w:tcBorders>
              <w:top w:val="single" w:sz="6" w:space="0" w:color="4F81BD"/>
              <w:left w:val="single" w:sz="6" w:space="0" w:color="4F81BD"/>
              <w:bottom w:val="single" w:sz="6" w:space="0" w:color="4F81BD"/>
              <w:right w:val="single" w:sz="4" w:space="0" w:color="4F81BD"/>
            </w:tcBorders>
            <w:vAlign w:val="center"/>
            <w:hideMark/>
          </w:tcPr>
          <w:p w:rsidR="00A823C8" w:rsidRPr="00A823C8" w:rsidRDefault="00A823C8" w:rsidP="00A823C8">
            <w:pPr>
              <w:jc w:val="center"/>
              <w:rPr>
                <w:szCs w:val="24"/>
                <w:lang w:eastAsia="en-US"/>
              </w:rPr>
            </w:pPr>
            <w:r w:rsidRPr="00A823C8">
              <w:rPr>
                <w:szCs w:val="24"/>
              </w:rPr>
              <w:t>30%</w:t>
            </w:r>
          </w:p>
        </w:tc>
      </w:tr>
      <w:tr w:rsidR="00A823C8" w:rsidRPr="00A823C8" w:rsidTr="00A823C8">
        <w:tc>
          <w:tcPr>
            <w:tcW w:w="8617" w:type="dxa"/>
            <w:gridSpan w:val="5"/>
            <w:tcBorders>
              <w:top w:val="single" w:sz="6" w:space="0" w:color="4F81BD"/>
              <w:left w:val="single" w:sz="4" w:space="0" w:color="4F81BD"/>
              <w:bottom w:val="single" w:sz="4" w:space="0" w:color="4F81BD"/>
              <w:right w:val="single" w:sz="6" w:space="0" w:color="4F81BD"/>
            </w:tcBorders>
            <w:vAlign w:val="center"/>
            <w:hideMark/>
          </w:tcPr>
          <w:p w:rsidR="00A823C8" w:rsidRPr="00A823C8" w:rsidRDefault="00A823C8" w:rsidP="00A823C8">
            <w:pPr>
              <w:jc w:val="right"/>
              <w:rPr>
                <w:szCs w:val="24"/>
                <w:lang w:eastAsia="en-US"/>
              </w:rPr>
            </w:pPr>
            <w:r w:rsidRPr="00A823C8">
              <w:rPr>
                <w:szCs w:val="24"/>
              </w:rPr>
              <w:t>Общий балл</w:t>
            </w:r>
          </w:p>
        </w:tc>
        <w:tc>
          <w:tcPr>
            <w:tcW w:w="1478" w:type="dxa"/>
            <w:tcBorders>
              <w:top w:val="single" w:sz="6" w:space="0" w:color="4F81BD"/>
              <w:left w:val="single" w:sz="6" w:space="0" w:color="4F81BD"/>
              <w:bottom w:val="single" w:sz="4" w:space="0" w:color="4F81BD"/>
              <w:right w:val="single" w:sz="4" w:space="0" w:color="4F81BD"/>
            </w:tcBorders>
            <w:vAlign w:val="center"/>
            <w:hideMark/>
          </w:tcPr>
          <w:p w:rsidR="00A823C8" w:rsidRPr="00A823C8" w:rsidRDefault="00A823C8" w:rsidP="00A823C8">
            <w:pPr>
              <w:jc w:val="center"/>
              <w:rPr>
                <w:b/>
                <w:szCs w:val="24"/>
                <w:lang w:eastAsia="en-US"/>
              </w:rPr>
            </w:pPr>
            <w:r w:rsidRPr="00A823C8">
              <w:rPr>
                <w:b/>
                <w:szCs w:val="24"/>
              </w:rPr>
              <w:t>100%</w:t>
            </w:r>
          </w:p>
        </w:tc>
      </w:tr>
    </w:tbl>
    <w:p w:rsidR="00A823C8" w:rsidRPr="00A823C8" w:rsidRDefault="00A823C8" w:rsidP="00A823C8">
      <w:pPr>
        <w:spacing w:after="0" w:line="240" w:lineRule="auto"/>
        <w:jc w:val="left"/>
        <w:rPr>
          <w:rFonts w:eastAsia="Times New Roman" w:cs="Times New Roman"/>
          <w:szCs w:val="24"/>
          <w:lang w:eastAsia="ru-RU"/>
        </w:rPr>
      </w:pPr>
    </w:p>
    <w:p w:rsidR="00A823C8" w:rsidRPr="00A823C8" w:rsidRDefault="00A823C8" w:rsidP="00A823C8">
      <w:pPr>
        <w:spacing w:after="0" w:line="240" w:lineRule="auto"/>
        <w:jc w:val="left"/>
        <w:rPr>
          <w:rFonts w:eastAsia="Times New Roman" w:cs="Times New Roman"/>
          <w:szCs w:val="24"/>
          <w:lang w:eastAsia="ru-RU"/>
        </w:rPr>
      </w:pPr>
    </w:p>
    <w:tbl>
      <w:tblPr>
        <w:tblStyle w:val="12"/>
        <w:tblW w:w="9889"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2531"/>
        <w:gridCol w:w="7358"/>
      </w:tblGrid>
      <w:tr w:rsidR="00A823C8" w:rsidRPr="00A823C8" w:rsidTr="00A823C8">
        <w:tc>
          <w:tcPr>
            <w:tcW w:w="2531" w:type="dxa"/>
          </w:tcPr>
          <w:p w:rsidR="00A823C8" w:rsidRPr="00A823C8" w:rsidRDefault="00A823C8" w:rsidP="00A823C8">
            <w:pPr>
              <w:tabs>
                <w:tab w:val="left" w:pos="2127"/>
              </w:tabs>
              <w:autoSpaceDE w:val="0"/>
              <w:autoSpaceDN w:val="0"/>
              <w:adjustRightInd w:val="0"/>
              <w:ind w:right="188"/>
              <w:rPr>
                <w:rFonts w:eastAsia="Arial Unicode MS"/>
                <w:b/>
                <w:bCs/>
                <w:szCs w:val="24"/>
              </w:rPr>
            </w:pPr>
            <w:r w:rsidRPr="00A823C8">
              <w:rPr>
                <w:rFonts w:eastAsia="Arial Unicode MS"/>
                <w:b/>
                <w:bCs/>
                <w:szCs w:val="24"/>
              </w:rPr>
              <w:t>5.7.7 Критерии для тепломеханического оборудования:</w:t>
            </w:r>
          </w:p>
          <w:p w:rsidR="00A823C8" w:rsidRPr="00A823C8" w:rsidRDefault="00A823C8" w:rsidP="00A823C8">
            <w:pPr>
              <w:tabs>
                <w:tab w:val="left" w:pos="2127"/>
              </w:tabs>
              <w:autoSpaceDE w:val="0"/>
              <w:autoSpaceDN w:val="0"/>
              <w:adjustRightInd w:val="0"/>
              <w:ind w:right="188"/>
              <w:rPr>
                <w:rFonts w:eastAsia="Arial Unicode MS"/>
                <w:b/>
                <w:bCs/>
                <w:szCs w:val="24"/>
              </w:rPr>
            </w:pPr>
          </w:p>
          <w:p w:rsidR="00A823C8" w:rsidRPr="00A823C8" w:rsidRDefault="00A823C8" w:rsidP="00A823C8">
            <w:pPr>
              <w:tabs>
                <w:tab w:val="left" w:pos="0"/>
              </w:tabs>
              <w:autoSpaceDE w:val="0"/>
              <w:autoSpaceDN w:val="0"/>
              <w:adjustRightInd w:val="0"/>
              <w:rPr>
                <w:rFonts w:eastAsia="Arial Unicode MS"/>
                <w:b/>
                <w:bCs/>
                <w:szCs w:val="24"/>
              </w:rPr>
            </w:pPr>
            <w:r w:rsidRPr="00A823C8">
              <w:rPr>
                <w:rFonts w:eastAsia="Arial Unicode MS"/>
                <w:b/>
                <w:bCs/>
                <w:szCs w:val="24"/>
              </w:rPr>
              <w:t>- Турбины/гидротурбины</w:t>
            </w:r>
          </w:p>
        </w:tc>
        <w:tc>
          <w:tcPr>
            <w:tcW w:w="7358" w:type="dxa"/>
          </w:tcPr>
          <w:p w:rsidR="00A823C8" w:rsidRPr="00A823C8" w:rsidRDefault="00A823C8" w:rsidP="00A823C8">
            <w:pPr>
              <w:tabs>
                <w:tab w:val="left" w:pos="2534"/>
              </w:tabs>
              <w:autoSpaceDE w:val="0"/>
              <w:autoSpaceDN w:val="0"/>
              <w:adjustRightInd w:val="0"/>
              <w:ind w:left="21"/>
              <w:rPr>
                <w:rFonts w:eastAsia="Arial Unicode MS"/>
                <w:szCs w:val="24"/>
              </w:rPr>
            </w:pPr>
            <w:r w:rsidRPr="00A823C8">
              <w:rPr>
                <w:rFonts w:eastAsia="Arial Unicode MS"/>
                <w:szCs w:val="24"/>
              </w:rPr>
              <w:t>Тепломеханическое оборудование разбито на 4 типа, у каждого из которых своя система расчета общего технического балла.</w:t>
            </w:r>
          </w:p>
          <w:p w:rsidR="00A823C8" w:rsidRPr="00A823C8" w:rsidRDefault="00A823C8" w:rsidP="00A823C8">
            <w:pPr>
              <w:autoSpaceDE w:val="0"/>
              <w:autoSpaceDN w:val="0"/>
              <w:adjustRightInd w:val="0"/>
              <w:ind w:left="21"/>
              <w:rPr>
                <w:rFonts w:eastAsia="Arial Unicode MS"/>
                <w:b/>
                <w:bCs/>
                <w:szCs w:val="24"/>
              </w:rPr>
            </w:pPr>
          </w:p>
          <w:p w:rsidR="00A823C8" w:rsidRPr="00A823C8" w:rsidRDefault="00A823C8" w:rsidP="00A823C8">
            <w:pPr>
              <w:tabs>
                <w:tab w:val="left" w:pos="2539"/>
              </w:tabs>
              <w:autoSpaceDE w:val="0"/>
              <w:autoSpaceDN w:val="0"/>
              <w:adjustRightInd w:val="0"/>
              <w:rPr>
                <w:rFonts w:eastAsia="Arial Unicode MS"/>
                <w:szCs w:val="24"/>
              </w:rPr>
            </w:pPr>
          </w:p>
          <w:p w:rsidR="00A823C8" w:rsidRPr="00A823C8" w:rsidRDefault="00A823C8" w:rsidP="00A823C8">
            <w:pPr>
              <w:tabs>
                <w:tab w:val="left" w:pos="2539"/>
              </w:tabs>
              <w:autoSpaceDE w:val="0"/>
              <w:autoSpaceDN w:val="0"/>
              <w:adjustRightInd w:val="0"/>
              <w:rPr>
                <w:rFonts w:eastAsia="Arial Unicode MS"/>
                <w:szCs w:val="24"/>
              </w:rPr>
            </w:pPr>
            <w:r w:rsidRPr="00A823C8">
              <w:rPr>
                <w:rFonts w:eastAsia="Arial Unicode MS"/>
                <w:szCs w:val="24"/>
              </w:rPr>
              <w:t>При наличии запретительного заключения Экспертизы промышленной безопасности (ЭПБ)/при отсутствии представления «Декларации безопасности» проект по реконструкции турбин/гидротурбин автоматически получает риск аварии 100% без расчета риска по критериям.</w:t>
            </w:r>
          </w:p>
          <w:p w:rsidR="00A823C8" w:rsidRPr="00A823C8" w:rsidRDefault="00A823C8" w:rsidP="00A823C8">
            <w:pPr>
              <w:autoSpaceDE w:val="0"/>
              <w:autoSpaceDN w:val="0"/>
              <w:adjustRightInd w:val="0"/>
              <w:ind w:left="21"/>
              <w:rPr>
                <w:rFonts w:eastAsia="Arial Unicode MS"/>
                <w:szCs w:val="24"/>
              </w:rPr>
            </w:pPr>
            <w:r w:rsidRPr="00A823C8">
              <w:rPr>
                <w:rFonts w:eastAsia="Arial Unicode MS"/>
                <w:szCs w:val="24"/>
              </w:rPr>
              <w:t>При отсутствии запретительного заключения ЭПБ/ при представлении «Декларации безопасности»,  критериями для оценки проектов по реконструкции турбин являются</w:t>
            </w:r>
          </w:p>
          <w:p w:rsidR="00A823C8" w:rsidRPr="00A823C8" w:rsidRDefault="00A823C8" w:rsidP="00A7210F">
            <w:pPr>
              <w:numPr>
                <w:ilvl w:val="0"/>
                <w:numId w:val="53"/>
              </w:numPr>
              <w:autoSpaceDE w:val="0"/>
              <w:autoSpaceDN w:val="0"/>
              <w:adjustRightInd w:val="0"/>
              <w:ind w:left="21" w:firstLine="0"/>
              <w:jc w:val="left"/>
              <w:rPr>
                <w:rFonts w:eastAsia="Arial Unicode MS"/>
                <w:szCs w:val="24"/>
              </w:rPr>
            </w:pPr>
            <w:r w:rsidRPr="00A823C8">
              <w:rPr>
                <w:rFonts w:eastAsia="Arial Unicode MS"/>
                <w:szCs w:val="24"/>
              </w:rPr>
              <w:t>Количество часов работы оборудования с момента ввода</w:t>
            </w:r>
          </w:p>
          <w:p w:rsidR="00A823C8" w:rsidRPr="00A823C8" w:rsidRDefault="00A823C8" w:rsidP="00A7210F">
            <w:pPr>
              <w:numPr>
                <w:ilvl w:val="0"/>
                <w:numId w:val="53"/>
              </w:numPr>
              <w:autoSpaceDE w:val="0"/>
              <w:autoSpaceDN w:val="0"/>
              <w:adjustRightInd w:val="0"/>
              <w:ind w:left="21" w:firstLine="0"/>
              <w:jc w:val="left"/>
              <w:rPr>
                <w:rFonts w:eastAsia="Arial Unicode MS"/>
                <w:szCs w:val="24"/>
              </w:rPr>
            </w:pPr>
            <w:r w:rsidRPr="00A823C8">
              <w:rPr>
                <w:rFonts w:eastAsia="Arial Unicode MS"/>
                <w:szCs w:val="24"/>
              </w:rPr>
              <w:t>Число остановок оборудования по причине выхода из строя частей или агрегатов данного оборудования за последние три года</w:t>
            </w:r>
          </w:p>
          <w:p w:rsidR="00A823C8" w:rsidRPr="00A823C8" w:rsidRDefault="00A823C8" w:rsidP="00A7210F">
            <w:pPr>
              <w:numPr>
                <w:ilvl w:val="0"/>
                <w:numId w:val="53"/>
              </w:numPr>
              <w:autoSpaceDE w:val="0"/>
              <w:autoSpaceDN w:val="0"/>
              <w:adjustRightInd w:val="0"/>
              <w:ind w:left="21" w:firstLine="0"/>
              <w:jc w:val="left"/>
              <w:rPr>
                <w:rFonts w:eastAsia="Arial Unicode MS"/>
                <w:szCs w:val="24"/>
              </w:rPr>
            </w:pPr>
            <w:r w:rsidRPr="00A823C8">
              <w:rPr>
                <w:rFonts w:eastAsia="Arial Unicode MS"/>
                <w:szCs w:val="24"/>
              </w:rPr>
              <w:t>Соответствие требованиям по выпуску мощности (обеспечение существующим оборудованием постоянного выпуска необходимой электрической и тепловой мощности в настоящем и будущем)</w:t>
            </w:r>
          </w:p>
          <w:p w:rsidR="00A823C8" w:rsidRPr="00A823C8" w:rsidRDefault="00A823C8" w:rsidP="00A7210F">
            <w:pPr>
              <w:numPr>
                <w:ilvl w:val="0"/>
                <w:numId w:val="53"/>
              </w:numPr>
              <w:autoSpaceDE w:val="0"/>
              <w:autoSpaceDN w:val="0"/>
              <w:adjustRightInd w:val="0"/>
              <w:ind w:left="21" w:firstLine="0"/>
              <w:jc w:val="left"/>
              <w:rPr>
                <w:rFonts w:eastAsia="Arial Unicode MS"/>
                <w:szCs w:val="24"/>
              </w:rPr>
            </w:pPr>
            <w:r w:rsidRPr="00A823C8">
              <w:rPr>
                <w:rFonts w:eastAsia="Arial Unicode MS"/>
                <w:szCs w:val="24"/>
              </w:rPr>
              <w:t>Прочие факторы - экспертное мнение ответственных сотрудников ОАО «ТГК-1»</w:t>
            </w:r>
          </w:p>
          <w:p w:rsidR="00A823C8" w:rsidRPr="00A823C8" w:rsidRDefault="00A823C8" w:rsidP="00A823C8">
            <w:pPr>
              <w:autoSpaceDE w:val="0"/>
              <w:autoSpaceDN w:val="0"/>
              <w:adjustRightInd w:val="0"/>
              <w:spacing w:before="58" w:line="250" w:lineRule="exact"/>
              <w:ind w:left="21"/>
              <w:rPr>
                <w:rFonts w:eastAsia="Arial Unicode MS"/>
                <w:szCs w:val="24"/>
              </w:rPr>
            </w:pPr>
            <w:r w:rsidRPr="00A823C8">
              <w:rPr>
                <w:rFonts w:eastAsia="Arial Unicode MS"/>
                <w:szCs w:val="24"/>
              </w:rPr>
              <w:t>Критерии выставления баллов и веса критериев в общем балле указаны на схеме 16.</w:t>
            </w:r>
          </w:p>
        </w:tc>
      </w:tr>
    </w:tbl>
    <w:p w:rsidR="00A823C8" w:rsidRPr="00A823C8" w:rsidRDefault="00A823C8" w:rsidP="00A823C8">
      <w:pPr>
        <w:spacing w:after="0" w:line="240" w:lineRule="auto"/>
        <w:jc w:val="left"/>
        <w:rPr>
          <w:rFonts w:eastAsia="Times New Roman" w:cs="Times New Roman"/>
          <w:szCs w:val="24"/>
          <w:lang w:eastAsia="ru-RU"/>
        </w:rPr>
      </w:pPr>
    </w:p>
    <w:p w:rsidR="00A823C8" w:rsidRPr="00A823C8" w:rsidRDefault="00A823C8" w:rsidP="00A823C8">
      <w:pPr>
        <w:spacing w:after="0" w:line="240" w:lineRule="auto"/>
        <w:jc w:val="right"/>
        <w:rPr>
          <w:rFonts w:eastAsia="Times New Roman" w:cs="Times New Roman"/>
          <w:i/>
          <w:szCs w:val="24"/>
          <w:lang w:eastAsia="ru-RU"/>
        </w:rPr>
      </w:pPr>
      <w:r w:rsidRPr="00A823C8">
        <w:rPr>
          <w:rFonts w:eastAsia="Times New Roman" w:cs="Times New Roman"/>
          <w:i/>
          <w:szCs w:val="24"/>
          <w:lang w:eastAsia="ru-RU"/>
        </w:rPr>
        <w:t>Схема 16</w:t>
      </w:r>
    </w:p>
    <w:p w:rsidR="00A823C8" w:rsidRPr="00A823C8" w:rsidRDefault="00A823C8" w:rsidP="00A823C8">
      <w:pPr>
        <w:spacing w:after="0" w:line="240" w:lineRule="auto"/>
        <w:jc w:val="right"/>
        <w:rPr>
          <w:rFonts w:eastAsia="Times New Roman" w:cs="Times New Roman"/>
          <w:i/>
          <w:szCs w:val="24"/>
          <w:lang w:eastAsia="ru-RU"/>
        </w:rPr>
      </w:pPr>
      <w:r w:rsidRPr="00A823C8">
        <w:rPr>
          <w:rFonts w:eastAsia="Times New Roman" w:cs="Times New Roman"/>
          <w:i/>
          <w:szCs w:val="24"/>
          <w:lang w:eastAsia="ru-RU"/>
        </w:rPr>
        <w:t xml:space="preserve">Система критериев оценки проектов </w:t>
      </w:r>
      <w:r w:rsidRPr="00A823C8">
        <w:rPr>
          <w:rFonts w:eastAsia="Times New Roman" w:cs="Times New Roman"/>
          <w:i/>
          <w:szCs w:val="24"/>
          <w:lang w:val="en-US" w:eastAsia="ru-RU"/>
        </w:rPr>
        <w:t>IV</w:t>
      </w:r>
      <w:r w:rsidRPr="00A823C8">
        <w:rPr>
          <w:rFonts w:eastAsia="Times New Roman" w:cs="Times New Roman"/>
          <w:i/>
          <w:szCs w:val="24"/>
          <w:lang w:eastAsia="ru-RU"/>
        </w:rPr>
        <w:t xml:space="preserve"> класса по тепломеханике:</w:t>
      </w:r>
    </w:p>
    <w:p w:rsidR="00A823C8" w:rsidRPr="00A823C8" w:rsidRDefault="00A823C8" w:rsidP="00A823C8">
      <w:pPr>
        <w:spacing w:after="0" w:line="240" w:lineRule="auto"/>
        <w:jc w:val="right"/>
        <w:rPr>
          <w:rFonts w:eastAsia="Times New Roman" w:cs="Times New Roman"/>
          <w:i/>
          <w:szCs w:val="24"/>
          <w:lang w:eastAsia="ru-RU"/>
        </w:rPr>
      </w:pPr>
      <w:r w:rsidRPr="00A823C8">
        <w:rPr>
          <w:rFonts w:eastAsia="Times New Roman" w:cs="Times New Roman"/>
          <w:i/>
          <w:szCs w:val="24"/>
          <w:lang w:eastAsia="ru-RU"/>
        </w:rPr>
        <w:t>турбины/гидротурбины</w:t>
      </w:r>
    </w:p>
    <w:tbl>
      <w:tblPr>
        <w:tblStyle w:val="12"/>
        <w:tblW w:w="10095" w:type="dxa"/>
        <w:tblBorders>
          <w:top w:val="single" w:sz="4" w:space="0" w:color="4F81BD"/>
          <w:left w:val="single" w:sz="4" w:space="0" w:color="4F81BD"/>
          <w:bottom w:val="single" w:sz="4" w:space="0" w:color="4F81BD"/>
          <w:right w:val="single" w:sz="4" w:space="0" w:color="4F81BD"/>
          <w:insideH w:val="single" w:sz="6" w:space="0" w:color="4F81BD"/>
          <w:insideV w:val="single" w:sz="6" w:space="0" w:color="4F81BD"/>
        </w:tblBorders>
        <w:tblLayout w:type="fixed"/>
        <w:tblLook w:val="04A0" w:firstRow="1" w:lastRow="0" w:firstColumn="1" w:lastColumn="0" w:noHBand="0" w:noVBand="1"/>
      </w:tblPr>
      <w:tblGrid>
        <w:gridCol w:w="1527"/>
        <w:gridCol w:w="2411"/>
        <w:gridCol w:w="1702"/>
        <w:gridCol w:w="1418"/>
        <w:gridCol w:w="1559"/>
        <w:gridCol w:w="1478"/>
      </w:tblGrid>
      <w:tr w:rsidR="00A823C8" w:rsidRPr="00A823C8" w:rsidTr="008534FA">
        <w:tc>
          <w:tcPr>
            <w:tcW w:w="1527" w:type="dxa"/>
            <w:vMerge w:val="restart"/>
            <w:tcBorders>
              <w:top w:val="single" w:sz="4" w:space="0" w:color="4F81BD"/>
              <w:left w:val="single" w:sz="4" w:space="0" w:color="4F81BD"/>
              <w:bottom w:val="single" w:sz="6" w:space="0" w:color="4F81BD"/>
              <w:right w:val="single" w:sz="6" w:space="0" w:color="4F81BD"/>
            </w:tcBorders>
            <w:vAlign w:val="center"/>
          </w:tcPr>
          <w:p w:rsidR="00A823C8" w:rsidRPr="00A823C8" w:rsidRDefault="00A823C8" w:rsidP="00A823C8">
            <w:pPr>
              <w:jc w:val="center"/>
              <w:rPr>
                <w:szCs w:val="24"/>
                <w:lang w:eastAsia="en-US"/>
              </w:rPr>
            </w:pPr>
          </w:p>
        </w:tc>
        <w:tc>
          <w:tcPr>
            <w:tcW w:w="2411" w:type="dxa"/>
            <w:vMerge w:val="restart"/>
            <w:tcBorders>
              <w:top w:val="single" w:sz="4" w:space="0" w:color="4F81BD"/>
              <w:left w:val="single" w:sz="6" w:space="0" w:color="4F81BD"/>
              <w:bottom w:val="single" w:sz="6" w:space="0" w:color="4F81BD"/>
              <w:right w:val="single" w:sz="6" w:space="0" w:color="4F81BD"/>
            </w:tcBorders>
            <w:vAlign w:val="center"/>
            <w:hideMark/>
          </w:tcPr>
          <w:p w:rsidR="00A823C8" w:rsidRPr="00A823C8" w:rsidRDefault="00A823C8" w:rsidP="00A823C8">
            <w:pPr>
              <w:jc w:val="center"/>
              <w:rPr>
                <w:b/>
                <w:szCs w:val="24"/>
                <w:lang w:eastAsia="en-US"/>
              </w:rPr>
            </w:pPr>
            <w:r w:rsidRPr="00A823C8">
              <w:rPr>
                <w:b/>
                <w:szCs w:val="24"/>
              </w:rPr>
              <w:t>Параметры критериев оценки риска аварийной ситуации</w:t>
            </w:r>
          </w:p>
        </w:tc>
        <w:tc>
          <w:tcPr>
            <w:tcW w:w="4679" w:type="dxa"/>
            <w:gridSpan w:val="3"/>
            <w:tcBorders>
              <w:top w:val="single" w:sz="4" w:space="0" w:color="4F81BD"/>
              <w:left w:val="single" w:sz="6" w:space="0" w:color="4F81BD"/>
              <w:bottom w:val="single" w:sz="6" w:space="0" w:color="4F81BD"/>
              <w:right w:val="single" w:sz="6" w:space="0" w:color="4F81BD"/>
            </w:tcBorders>
            <w:vAlign w:val="center"/>
            <w:hideMark/>
          </w:tcPr>
          <w:p w:rsidR="00A823C8" w:rsidRPr="00A823C8" w:rsidRDefault="00A823C8" w:rsidP="00A823C8">
            <w:pPr>
              <w:jc w:val="center"/>
              <w:rPr>
                <w:b/>
                <w:szCs w:val="24"/>
                <w:lang w:eastAsia="en-US"/>
              </w:rPr>
            </w:pPr>
            <w:r w:rsidRPr="00A823C8">
              <w:rPr>
                <w:b/>
                <w:szCs w:val="24"/>
              </w:rPr>
              <w:t>Балльная оценка риска аварийной ситуации по параметрам</w:t>
            </w:r>
          </w:p>
        </w:tc>
        <w:tc>
          <w:tcPr>
            <w:tcW w:w="1478" w:type="dxa"/>
            <w:vMerge w:val="restart"/>
            <w:tcBorders>
              <w:top w:val="single" w:sz="4" w:space="0" w:color="4F81BD"/>
              <w:left w:val="single" w:sz="6" w:space="0" w:color="4F81BD"/>
              <w:bottom w:val="single" w:sz="6" w:space="0" w:color="4F81BD"/>
              <w:right w:val="single" w:sz="4" w:space="0" w:color="4F81BD"/>
            </w:tcBorders>
            <w:vAlign w:val="center"/>
            <w:hideMark/>
          </w:tcPr>
          <w:p w:rsidR="00A823C8" w:rsidRPr="00A823C8" w:rsidRDefault="00A823C8" w:rsidP="00A823C8">
            <w:pPr>
              <w:jc w:val="center"/>
              <w:rPr>
                <w:b/>
                <w:szCs w:val="24"/>
                <w:lang w:eastAsia="en-US"/>
              </w:rPr>
            </w:pPr>
            <w:r w:rsidRPr="00A823C8">
              <w:rPr>
                <w:b/>
                <w:szCs w:val="24"/>
              </w:rPr>
              <w:t xml:space="preserve">Вес параметра в итоговом ранге </w:t>
            </w:r>
          </w:p>
        </w:tc>
      </w:tr>
      <w:tr w:rsidR="00A823C8" w:rsidRPr="00A823C8" w:rsidTr="008534FA">
        <w:tc>
          <w:tcPr>
            <w:tcW w:w="1527" w:type="dxa"/>
            <w:vMerge/>
            <w:tcBorders>
              <w:top w:val="single" w:sz="4" w:space="0" w:color="4F81BD"/>
              <w:left w:val="single" w:sz="4" w:space="0" w:color="4F81BD"/>
              <w:bottom w:val="single" w:sz="6" w:space="0" w:color="4F81BD"/>
              <w:right w:val="single" w:sz="6" w:space="0" w:color="4F81BD"/>
            </w:tcBorders>
            <w:vAlign w:val="center"/>
            <w:hideMark/>
          </w:tcPr>
          <w:p w:rsidR="00A823C8" w:rsidRPr="00A823C8" w:rsidRDefault="00A823C8" w:rsidP="00A823C8">
            <w:pPr>
              <w:jc w:val="left"/>
              <w:rPr>
                <w:szCs w:val="24"/>
                <w:lang w:eastAsia="en-US"/>
              </w:rPr>
            </w:pPr>
          </w:p>
        </w:tc>
        <w:tc>
          <w:tcPr>
            <w:tcW w:w="2411" w:type="dxa"/>
            <w:vMerge/>
            <w:tcBorders>
              <w:top w:val="single" w:sz="4" w:space="0" w:color="4F81BD"/>
              <w:left w:val="single" w:sz="6" w:space="0" w:color="4F81BD"/>
              <w:bottom w:val="single" w:sz="6" w:space="0" w:color="4F81BD"/>
              <w:right w:val="single" w:sz="6" w:space="0" w:color="4F81BD"/>
            </w:tcBorders>
            <w:vAlign w:val="center"/>
            <w:hideMark/>
          </w:tcPr>
          <w:p w:rsidR="00A823C8" w:rsidRPr="00A823C8" w:rsidRDefault="00A823C8" w:rsidP="00A823C8">
            <w:pPr>
              <w:jc w:val="left"/>
              <w:rPr>
                <w:b/>
                <w:szCs w:val="24"/>
                <w:lang w:eastAsia="en-US"/>
              </w:rPr>
            </w:pPr>
          </w:p>
        </w:tc>
        <w:tc>
          <w:tcPr>
            <w:tcW w:w="1702" w:type="dxa"/>
            <w:tcBorders>
              <w:top w:val="single" w:sz="6" w:space="0" w:color="4F81BD"/>
              <w:left w:val="single" w:sz="6" w:space="0" w:color="4F81BD"/>
              <w:bottom w:val="single" w:sz="6" w:space="0" w:color="4F81BD"/>
              <w:right w:val="single" w:sz="6" w:space="0" w:color="4F81BD"/>
            </w:tcBorders>
            <w:vAlign w:val="center"/>
            <w:hideMark/>
          </w:tcPr>
          <w:p w:rsidR="00A823C8" w:rsidRPr="00A823C8" w:rsidRDefault="00A823C8" w:rsidP="00A823C8">
            <w:pPr>
              <w:jc w:val="center"/>
              <w:rPr>
                <w:szCs w:val="24"/>
                <w:lang w:eastAsia="en-US"/>
              </w:rPr>
            </w:pPr>
            <w:r w:rsidRPr="00A823C8">
              <w:rPr>
                <w:szCs w:val="24"/>
              </w:rPr>
              <w:t>1 балл</w:t>
            </w:r>
          </w:p>
        </w:tc>
        <w:tc>
          <w:tcPr>
            <w:tcW w:w="1418" w:type="dxa"/>
            <w:tcBorders>
              <w:top w:val="single" w:sz="6" w:space="0" w:color="4F81BD"/>
              <w:left w:val="single" w:sz="6" w:space="0" w:color="4F81BD"/>
              <w:bottom w:val="single" w:sz="6" w:space="0" w:color="4F81BD"/>
              <w:right w:val="single" w:sz="6" w:space="0" w:color="4F81BD"/>
            </w:tcBorders>
            <w:vAlign w:val="center"/>
            <w:hideMark/>
          </w:tcPr>
          <w:p w:rsidR="00A823C8" w:rsidRPr="00A823C8" w:rsidRDefault="00A823C8" w:rsidP="00A823C8">
            <w:pPr>
              <w:jc w:val="center"/>
              <w:rPr>
                <w:szCs w:val="24"/>
                <w:lang w:eastAsia="en-US"/>
              </w:rPr>
            </w:pPr>
            <w:r w:rsidRPr="00A823C8">
              <w:rPr>
                <w:szCs w:val="24"/>
              </w:rPr>
              <w:t>2 балла</w:t>
            </w:r>
          </w:p>
        </w:tc>
        <w:tc>
          <w:tcPr>
            <w:tcW w:w="1559" w:type="dxa"/>
            <w:tcBorders>
              <w:top w:val="single" w:sz="6" w:space="0" w:color="4F81BD"/>
              <w:left w:val="single" w:sz="6" w:space="0" w:color="4F81BD"/>
              <w:bottom w:val="single" w:sz="6" w:space="0" w:color="4F81BD"/>
              <w:right w:val="single" w:sz="6" w:space="0" w:color="4F81BD"/>
            </w:tcBorders>
            <w:vAlign w:val="center"/>
            <w:hideMark/>
          </w:tcPr>
          <w:p w:rsidR="00A823C8" w:rsidRPr="00A823C8" w:rsidRDefault="00A823C8" w:rsidP="00A823C8">
            <w:pPr>
              <w:jc w:val="center"/>
              <w:rPr>
                <w:szCs w:val="24"/>
                <w:lang w:eastAsia="en-US"/>
              </w:rPr>
            </w:pPr>
            <w:r w:rsidRPr="00A823C8">
              <w:rPr>
                <w:szCs w:val="24"/>
              </w:rPr>
              <w:t>3 балла</w:t>
            </w:r>
          </w:p>
        </w:tc>
        <w:tc>
          <w:tcPr>
            <w:tcW w:w="1478" w:type="dxa"/>
            <w:vMerge/>
            <w:tcBorders>
              <w:top w:val="single" w:sz="4" w:space="0" w:color="4F81BD"/>
              <w:left w:val="single" w:sz="6" w:space="0" w:color="4F81BD"/>
              <w:bottom w:val="single" w:sz="6" w:space="0" w:color="4F81BD"/>
              <w:right w:val="single" w:sz="4" w:space="0" w:color="4F81BD"/>
            </w:tcBorders>
            <w:vAlign w:val="center"/>
            <w:hideMark/>
          </w:tcPr>
          <w:p w:rsidR="00A823C8" w:rsidRPr="00A823C8" w:rsidRDefault="00A823C8" w:rsidP="00A823C8">
            <w:pPr>
              <w:jc w:val="left"/>
              <w:rPr>
                <w:b/>
                <w:szCs w:val="24"/>
                <w:lang w:eastAsia="en-US"/>
              </w:rPr>
            </w:pPr>
          </w:p>
        </w:tc>
      </w:tr>
      <w:tr w:rsidR="00A823C8" w:rsidRPr="00A823C8" w:rsidTr="008534FA">
        <w:tc>
          <w:tcPr>
            <w:tcW w:w="1527" w:type="dxa"/>
            <w:tcBorders>
              <w:top w:val="single" w:sz="6" w:space="0" w:color="4F81BD"/>
              <w:left w:val="single" w:sz="4" w:space="0" w:color="4F81BD"/>
              <w:bottom w:val="single" w:sz="6" w:space="0" w:color="4F81BD"/>
              <w:right w:val="single" w:sz="6" w:space="0" w:color="4F81BD"/>
            </w:tcBorders>
            <w:vAlign w:val="center"/>
            <w:hideMark/>
          </w:tcPr>
          <w:p w:rsidR="00A823C8" w:rsidRPr="00A823C8" w:rsidRDefault="00A823C8" w:rsidP="00A823C8">
            <w:pPr>
              <w:jc w:val="center"/>
              <w:rPr>
                <w:b/>
                <w:color w:val="4F81BD"/>
                <w:szCs w:val="24"/>
                <w:lang w:eastAsia="en-US"/>
              </w:rPr>
            </w:pPr>
            <w:r w:rsidRPr="00A823C8">
              <w:rPr>
                <w:rFonts w:ascii="Calibri" w:hAnsi="Calibri"/>
                <w:noProof/>
                <w:sz w:val="22"/>
              </w:rPr>
              <mc:AlternateContent>
                <mc:Choice Requires="wps">
                  <w:drawing>
                    <wp:anchor distT="4294967295" distB="4294967295" distL="114300" distR="114300" simplePos="0" relativeHeight="251668480" behindDoc="0" locked="0" layoutInCell="1" allowOverlap="1" wp14:anchorId="76E22E7F" wp14:editId="5E1EC7B4">
                      <wp:simplePos x="0" y="0"/>
                      <wp:positionH relativeFrom="column">
                        <wp:posOffset>-33020</wp:posOffset>
                      </wp:positionH>
                      <wp:positionV relativeFrom="paragraph">
                        <wp:posOffset>923289</wp:posOffset>
                      </wp:positionV>
                      <wp:extent cx="6381750" cy="0"/>
                      <wp:effectExtent l="0" t="0" r="19050" b="19050"/>
                      <wp:wrapNone/>
                      <wp:docPr id="4" name="AutoShape 28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81750" cy="0"/>
                              </a:xfrm>
                              <a:prstGeom prst="straightConnector1">
                                <a:avLst/>
                              </a:prstGeom>
                              <a:noFill/>
                              <a:ln w="22225">
                                <a:solidFill>
                                  <a:srgbClr val="4F81BD">
                                    <a:lumMod val="100000"/>
                                    <a:lumOff val="0"/>
                                  </a:srgbClr>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52D5EB2" id="AutoShape 283" o:spid="_x0000_s1026" type="#_x0000_t32" style="position:absolute;margin-left:-2.6pt;margin-top:72.7pt;width:502.5pt;height:0;z-index:25166848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" strokecolor="#4f81bd" strokeweight="1.75pt">
                      <v:stroke dashstyle="1 1"/>
                    </v:shape>
                  </w:pict>
                </mc:Fallback>
              </mc:AlternateContent>
            </w:r>
          </w:p>
        </w:tc>
        <w:tc>
          <w:tcPr>
            <w:tcW w:w="2411" w:type="dxa"/>
            <w:tcBorders>
              <w:top w:val="single" w:sz="6" w:space="0" w:color="4F81BD"/>
              <w:left w:val="single" w:sz="6" w:space="0" w:color="4F81BD"/>
              <w:bottom w:val="single" w:sz="6" w:space="0" w:color="4F81BD"/>
              <w:right w:val="single" w:sz="6" w:space="0" w:color="4F81BD"/>
            </w:tcBorders>
            <w:vAlign w:val="center"/>
            <w:hideMark/>
          </w:tcPr>
          <w:p w:rsidR="00A823C8" w:rsidRPr="00A823C8" w:rsidRDefault="00A823C8" w:rsidP="00A823C8">
            <w:pPr>
              <w:jc w:val="left"/>
              <w:rPr>
                <w:color w:val="4F81BD"/>
                <w:szCs w:val="24"/>
              </w:rPr>
            </w:pPr>
            <w:r w:rsidRPr="00A823C8">
              <w:rPr>
                <w:color w:val="4F81BD"/>
                <w:szCs w:val="24"/>
              </w:rPr>
              <w:t>Наличие запр. заключения ЭПБ/Отсутствие «Декларации безопасности»</w:t>
            </w:r>
          </w:p>
          <w:p w:rsidR="00A823C8" w:rsidRPr="00A823C8" w:rsidRDefault="00A823C8" w:rsidP="00A823C8">
            <w:pPr>
              <w:jc w:val="left"/>
              <w:rPr>
                <w:color w:val="4F81BD"/>
                <w:szCs w:val="24"/>
                <w:lang w:eastAsia="en-US"/>
              </w:rPr>
            </w:pPr>
          </w:p>
        </w:tc>
        <w:tc>
          <w:tcPr>
            <w:tcW w:w="4679" w:type="dxa"/>
            <w:gridSpan w:val="3"/>
            <w:tcBorders>
              <w:top w:val="single" w:sz="6" w:space="0" w:color="4F81BD"/>
              <w:left w:val="single" w:sz="6" w:space="0" w:color="4F81BD"/>
              <w:bottom w:val="single" w:sz="6" w:space="0" w:color="4F81BD"/>
              <w:right w:val="single" w:sz="6" w:space="0" w:color="4F81BD"/>
            </w:tcBorders>
            <w:vAlign w:val="center"/>
          </w:tcPr>
          <w:p w:rsidR="00A823C8" w:rsidRPr="00A823C8" w:rsidRDefault="00A823C8" w:rsidP="00A823C8">
            <w:pPr>
              <w:jc w:val="center"/>
              <w:rPr>
                <w:color w:val="4F81BD"/>
                <w:szCs w:val="24"/>
              </w:rPr>
            </w:pPr>
          </w:p>
          <w:p w:rsidR="00A823C8" w:rsidRPr="00A823C8" w:rsidRDefault="00A823C8" w:rsidP="00A823C8">
            <w:pPr>
              <w:jc w:val="center"/>
              <w:rPr>
                <w:color w:val="4F81BD"/>
                <w:szCs w:val="24"/>
              </w:rPr>
            </w:pPr>
          </w:p>
          <w:p w:rsidR="00A823C8" w:rsidRPr="00A823C8" w:rsidRDefault="00A823C8" w:rsidP="00A823C8">
            <w:pPr>
              <w:jc w:val="center"/>
              <w:rPr>
                <w:color w:val="4F81BD"/>
                <w:szCs w:val="24"/>
              </w:rPr>
            </w:pPr>
            <w:r w:rsidRPr="00A823C8">
              <w:rPr>
                <w:color w:val="4F81BD"/>
                <w:szCs w:val="24"/>
              </w:rPr>
              <w:t>Да</w:t>
            </w:r>
          </w:p>
          <w:p w:rsidR="00A823C8" w:rsidRPr="00A823C8" w:rsidRDefault="00A823C8" w:rsidP="00A823C8">
            <w:pPr>
              <w:jc w:val="left"/>
              <w:rPr>
                <w:color w:val="4F81BD"/>
                <w:szCs w:val="24"/>
                <w:lang w:eastAsia="en-US"/>
              </w:rPr>
            </w:pPr>
          </w:p>
        </w:tc>
        <w:tc>
          <w:tcPr>
            <w:tcW w:w="1478" w:type="dxa"/>
            <w:tcBorders>
              <w:top w:val="single" w:sz="6" w:space="0" w:color="4F81BD"/>
              <w:left w:val="single" w:sz="6" w:space="0" w:color="4F81BD"/>
              <w:bottom w:val="single" w:sz="6" w:space="0" w:color="4F81BD"/>
              <w:right w:val="single" w:sz="4" w:space="0" w:color="4F81BD"/>
            </w:tcBorders>
            <w:vAlign w:val="center"/>
          </w:tcPr>
          <w:p w:rsidR="00A823C8" w:rsidRPr="00A823C8" w:rsidRDefault="00A823C8" w:rsidP="00A823C8">
            <w:pPr>
              <w:jc w:val="center"/>
              <w:rPr>
                <w:color w:val="4F81BD"/>
                <w:szCs w:val="24"/>
              </w:rPr>
            </w:pPr>
          </w:p>
          <w:p w:rsidR="00A823C8" w:rsidRPr="00A823C8" w:rsidRDefault="00A823C8" w:rsidP="00A823C8">
            <w:pPr>
              <w:jc w:val="center"/>
              <w:rPr>
                <w:color w:val="4F81BD"/>
                <w:szCs w:val="24"/>
                <w:lang w:eastAsia="en-US"/>
              </w:rPr>
            </w:pPr>
            <w:r w:rsidRPr="00A823C8">
              <w:rPr>
                <w:color w:val="4F81BD"/>
                <w:szCs w:val="24"/>
              </w:rPr>
              <w:t>100%</w:t>
            </w:r>
          </w:p>
        </w:tc>
      </w:tr>
      <w:tr w:rsidR="00A823C8" w:rsidRPr="00A823C8" w:rsidTr="008534FA">
        <w:tc>
          <w:tcPr>
            <w:tcW w:w="1527" w:type="dxa"/>
            <w:vMerge w:val="restart"/>
            <w:tcBorders>
              <w:top w:val="single" w:sz="6" w:space="0" w:color="4F81BD"/>
              <w:left w:val="single" w:sz="4" w:space="0" w:color="4F81BD"/>
              <w:bottom w:val="single" w:sz="6" w:space="0" w:color="4F81BD"/>
              <w:right w:val="single" w:sz="6" w:space="0" w:color="4F81BD"/>
            </w:tcBorders>
            <w:vAlign w:val="center"/>
            <w:hideMark/>
          </w:tcPr>
          <w:p w:rsidR="00A823C8" w:rsidRPr="00A823C8" w:rsidRDefault="00A823C8" w:rsidP="00A823C8">
            <w:pPr>
              <w:jc w:val="center"/>
              <w:rPr>
                <w:b/>
                <w:szCs w:val="24"/>
                <w:lang w:eastAsia="en-US"/>
              </w:rPr>
            </w:pPr>
            <w:r w:rsidRPr="00A823C8">
              <w:rPr>
                <w:b/>
                <w:szCs w:val="24"/>
              </w:rPr>
              <w:t>Тепломеханика (Турбины/Гидротурбины)</w:t>
            </w:r>
          </w:p>
        </w:tc>
        <w:tc>
          <w:tcPr>
            <w:tcW w:w="2411" w:type="dxa"/>
            <w:tcBorders>
              <w:top w:val="single" w:sz="6" w:space="0" w:color="4F81BD"/>
              <w:left w:val="single" w:sz="6" w:space="0" w:color="4F81BD"/>
              <w:bottom w:val="single" w:sz="6" w:space="0" w:color="4F81BD"/>
              <w:right w:val="single" w:sz="6" w:space="0" w:color="4F81BD"/>
            </w:tcBorders>
            <w:vAlign w:val="center"/>
            <w:hideMark/>
          </w:tcPr>
          <w:p w:rsidR="00A823C8" w:rsidRPr="00A823C8" w:rsidRDefault="00A823C8" w:rsidP="00A823C8">
            <w:pPr>
              <w:jc w:val="left"/>
              <w:rPr>
                <w:szCs w:val="24"/>
                <w:lang w:eastAsia="en-US"/>
              </w:rPr>
            </w:pPr>
            <w:r w:rsidRPr="00A823C8">
              <w:rPr>
                <w:szCs w:val="24"/>
              </w:rPr>
              <w:t>Кол-во часов работы оборудования с момента ввода (тыс. ч)</w:t>
            </w:r>
          </w:p>
        </w:tc>
        <w:tc>
          <w:tcPr>
            <w:tcW w:w="1702" w:type="dxa"/>
            <w:tcBorders>
              <w:top w:val="single" w:sz="6" w:space="0" w:color="4F81BD"/>
              <w:left w:val="single" w:sz="6" w:space="0" w:color="4F81BD"/>
              <w:bottom w:val="single" w:sz="6" w:space="0" w:color="4F81BD"/>
              <w:right w:val="single" w:sz="6" w:space="0" w:color="4F81BD"/>
            </w:tcBorders>
            <w:vAlign w:val="center"/>
            <w:hideMark/>
          </w:tcPr>
          <w:p w:rsidR="00A823C8" w:rsidRPr="00A823C8" w:rsidRDefault="00A823C8" w:rsidP="00A823C8">
            <w:pPr>
              <w:jc w:val="center"/>
              <w:rPr>
                <w:szCs w:val="24"/>
                <w:lang w:eastAsia="en-US"/>
              </w:rPr>
            </w:pPr>
            <w:r w:rsidRPr="00A823C8">
              <w:rPr>
                <w:szCs w:val="24"/>
              </w:rPr>
              <w:t>&lt;220/</w:t>
            </w:r>
          </w:p>
        </w:tc>
        <w:tc>
          <w:tcPr>
            <w:tcW w:w="1418" w:type="dxa"/>
            <w:tcBorders>
              <w:top w:val="single" w:sz="6" w:space="0" w:color="4F81BD"/>
              <w:left w:val="single" w:sz="6" w:space="0" w:color="4F81BD"/>
              <w:bottom w:val="single" w:sz="6" w:space="0" w:color="4F81BD"/>
              <w:right w:val="single" w:sz="6" w:space="0" w:color="4F81BD"/>
            </w:tcBorders>
            <w:vAlign w:val="center"/>
            <w:hideMark/>
          </w:tcPr>
          <w:p w:rsidR="00A823C8" w:rsidRPr="00A823C8" w:rsidRDefault="00A823C8" w:rsidP="00A823C8">
            <w:pPr>
              <w:jc w:val="center"/>
              <w:rPr>
                <w:szCs w:val="24"/>
                <w:lang w:eastAsia="en-US"/>
              </w:rPr>
            </w:pPr>
            <w:r w:rsidRPr="00A823C8">
              <w:rPr>
                <w:szCs w:val="24"/>
              </w:rPr>
              <w:t>220-280/</w:t>
            </w:r>
            <w:r w:rsidRPr="00A823C8">
              <w:rPr>
                <w:szCs w:val="24"/>
              </w:rPr>
              <w:br/>
            </w:r>
          </w:p>
        </w:tc>
        <w:tc>
          <w:tcPr>
            <w:tcW w:w="1559" w:type="dxa"/>
            <w:tcBorders>
              <w:top w:val="single" w:sz="6" w:space="0" w:color="4F81BD"/>
              <w:left w:val="single" w:sz="6" w:space="0" w:color="4F81BD"/>
              <w:bottom w:val="single" w:sz="6" w:space="0" w:color="4F81BD"/>
              <w:right w:val="single" w:sz="6" w:space="0" w:color="4F81BD"/>
            </w:tcBorders>
            <w:vAlign w:val="center"/>
            <w:hideMark/>
          </w:tcPr>
          <w:p w:rsidR="00A823C8" w:rsidRPr="00A823C8" w:rsidRDefault="00A823C8" w:rsidP="00A823C8">
            <w:pPr>
              <w:jc w:val="center"/>
              <w:rPr>
                <w:szCs w:val="24"/>
                <w:lang w:eastAsia="en-US"/>
              </w:rPr>
            </w:pPr>
            <w:r w:rsidRPr="00A823C8">
              <w:rPr>
                <w:szCs w:val="24"/>
              </w:rPr>
              <w:t>&gt;280/</w:t>
            </w:r>
          </w:p>
        </w:tc>
        <w:tc>
          <w:tcPr>
            <w:tcW w:w="1478" w:type="dxa"/>
            <w:tcBorders>
              <w:top w:val="single" w:sz="6" w:space="0" w:color="4F81BD"/>
              <w:left w:val="single" w:sz="6" w:space="0" w:color="4F81BD"/>
              <w:bottom w:val="single" w:sz="6" w:space="0" w:color="4F81BD"/>
              <w:right w:val="single" w:sz="4" w:space="0" w:color="4F81BD"/>
            </w:tcBorders>
            <w:vAlign w:val="center"/>
            <w:hideMark/>
          </w:tcPr>
          <w:p w:rsidR="00A823C8" w:rsidRPr="00A823C8" w:rsidRDefault="00A823C8" w:rsidP="00A823C8">
            <w:pPr>
              <w:jc w:val="center"/>
              <w:rPr>
                <w:szCs w:val="24"/>
                <w:lang w:eastAsia="en-US"/>
              </w:rPr>
            </w:pPr>
            <w:r w:rsidRPr="00A823C8">
              <w:rPr>
                <w:szCs w:val="24"/>
              </w:rPr>
              <w:t>35%</w:t>
            </w:r>
          </w:p>
        </w:tc>
      </w:tr>
      <w:tr w:rsidR="00A823C8" w:rsidRPr="00A823C8" w:rsidTr="008534FA">
        <w:tc>
          <w:tcPr>
            <w:tcW w:w="1527" w:type="dxa"/>
            <w:vMerge/>
            <w:tcBorders>
              <w:top w:val="single" w:sz="6" w:space="0" w:color="4F81BD"/>
              <w:left w:val="single" w:sz="4" w:space="0" w:color="4F81BD"/>
              <w:bottom w:val="single" w:sz="6" w:space="0" w:color="4F81BD"/>
              <w:right w:val="single" w:sz="6" w:space="0" w:color="4F81BD"/>
            </w:tcBorders>
            <w:vAlign w:val="center"/>
            <w:hideMark/>
          </w:tcPr>
          <w:p w:rsidR="00A823C8" w:rsidRPr="00A823C8" w:rsidRDefault="00A823C8" w:rsidP="00A823C8">
            <w:pPr>
              <w:jc w:val="left"/>
              <w:rPr>
                <w:b/>
                <w:szCs w:val="24"/>
                <w:lang w:eastAsia="en-US"/>
              </w:rPr>
            </w:pPr>
          </w:p>
        </w:tc>
        <w:tc>
          <w:tcPr>
            <w:tcW w:w="2411" w:type="dxa"/>
            <w:tcBorders>
              <w:top w:val="single" w:sz="6" w:space="0" w:color="4F81BD"/>
              <w:left w:val="single" w:sz="6" w:space="0" w:color="4F81BD"/>
              <w:bottom w:val="single" w:sz="6" w:space="0" w:color="4F81BD"/>
              <w:right w:val="single" w:sz="6" w:space="0" w:color="4F81BD"/>
            </w:tcBorders>
            <w:vAlign w:val="center"/>
            <w:hideMark/>
          </w:tcPr>
          <w:p w:rsidR="00A823C8" w:rsidRPr="00A823C8" w:rsidRDefault="00A823C8" w:rsidP="00A823C8">
            <w:pPr>
              <w:jc w:val="left"/>
              <w:rPr>
                <w:szCs w:val="24"/>
                <w:lang w:eastAsia="en-US"/>
              </w:rPr>
            </w:pPr>
            <w:r w:rsidRPr="00A823C8">
              <w:rPr>
                <w:szCs w:val="24"/>
              </w:rPr>
              <w:t>Число остановок оборудования за последние 3 года (ед.)</w:t>
            </w:r>
          </w:p>
        </w:tc>
        <w:tc>
          <w:tcPr>
            <w:tcW w:w="1702" w:type="dxa"/>
            <w:tcBorders>
              <w:top w:val="single" w:sz="6" w:space="0" w:color="4F81BD"/>
              <w:left w:val="single" w:sz="6" w:space="0" w:color="4F81BD"/>
              <w:bottom w:val="single" w:sz="6" w:space="0" w:color="4F81BD"/>
              <w:right w:val="single" w:sz="6" w:space="0" w:color="4F81BD"/>
            </w:tcBorders>
            <w:vAlign w:val="center"/>
            <w:hideMark/>
          </w:tcPr>
          <w:p w:rsidR="00A823C8" w:rsidRPr="00A823C8" w:rsidRDefault="00A823C8" w:rsidP="00A823C8">
            <w:pPr>
              <w:jc w:val="center"/>
              <w:rPr>
                <w:szCs w:val="24"/>
                <w:lang w:eastAsia="en-US"/>
              </w:rPr>
            </w:pPr>
            <w:r w:rsidRPr="00A823C8">
              <w:rPr>
                <w:szCs w:val="24"/>
              </w:rPr>
              <w:t>&lt;3/</w:t>
            </w:r>
          </w:p>
        </w:tc>
        <w:tc>
          <w:tcPr>
            <w:tcW w:w="1418" w:type="dxa"/>
            <w:tcBorders>
              <w:top w:val="single" w:sz="6" w:space="0" w:color="4F81BD"/>
              <w:left w:val="single" w:sz="6" w:space="0" w:color="4F81BD"/>
              <w:bottom w:val="single" w:sz="6" w:space="0" w:color="4F81BD"/>
              <w:right w:val="single" w:sz="6" w:space="0" w:color="4F81BD"/>
            </w:tcBorders>
            <w:vAlign w:val="center"/>
            <w:hideMark/>
          </w:tcPr>
          <w:p w:rsidR="00A823C8" w:rsidRPr="00A823C8" w:rsidRDefault="00A823C8" w:rsidP="00A823C8">
            <w:pPr>
              <w:jc w:val="center"/>
              <w:rPr>
                <w:szCs w:val="24"/>
                <w:lang w:eastAsia="en-US"/>
              </w:rPr>
            </w:pPr>
            <w:r w:rsidRPr="00A823C8">
              <w:rPr>
                <w:szCs w:val="24"/>
              </w:rPr>
              <w:t>3-5/</w:t>
            </w:r>
          </w:p>
        </w:tc>
        <w:tc>
          <w:tcPr>
            <w:tcW w:w="1559" w:type="dxa"/>
            <w:tcBorders>
              <w:top w:val="single" w:sz="6" w:space="0" w:color="4F81BD"/>
              <w:left w:val="single" w:sz="6" w:space="0" w:color="4F81BD"/>
              <w:bottom w:val="single" w:sz="6" w:space="0" w:color="4F81BD"/>
              <w:right w:val="single" w:sz="6" w:space="0" w:color="4F81BD"/>
            </w:tcBorders>
            <w:vAlign w:val="center"/>
            <w:hideMark/>
          </w:tcPr>
          <w:p w:rsidR="00A823C8" w:rsidRPr="00A823C8" w:rsidRDefault="00A823C8" w:rsidP="00A823C8">
            <w:pPr>
              <w:jc w:val="center"/>
              <w:rPr>
                <w:szCs w:val="24"/>
                <w:lang w:eastAsia="en-US"/>
              </w:rPr>
            </w:pPr>
            <w:r w:rsidRPr="00A823C8">
              <w:rPr>
                <w:szCs w:val="24"/>
              </w:rPr>
              <w:t>&gt;5/</w:t>
            </w:r>
          </w:p>
        </w:tc>
        <w:tc>
          <w:tcPr>
            <w:tcW w:w="1478" w:type="dxa"/>
            <w:tcBorders>
              <w:top w:val="single" w:sz="6" w:space="0" w:color="4F81BD"/>
              <w:left w:val="single" w:sz="6" w:space="0" w:color="4F81BD"/>
              <w:bottom w:val="single" w:sz="6" w:space="0" w:color="4F81BD"/>
              <w:right w:val="single" w:sz="4" w:space="0" w:color="4F81BD"/>
            </w:tcBorders>
            <w:vAlign w:val="center"/>
            <w:hideMark/>
          </w:tcPr>
          <w:p w:rsidR="00A823C8" w:rsidRPr="00A823C8" w:rsidRDefault="00A823C8" w:rsidP="00A823C8">
            <w:pPr>
              <w:widowControl w:val="0"/>
              <w:autoSpaceDE w:val="0"/>
              <w:autoSpaceDN w:val="0"/>
              <w:adjustRightInd w:val="0"/>
              <w:spacing w:line="252" w:lineRule="exact"/>
              <w:ind w:hanging="192"/>
              <w:jc w:val="center"/>
              <w:rPr>
                <w:szCs w:val="24"/>
                <w:lang w:eastAsia="en-US"/>
              </w:rPr>
            </w:pPr>
            <w:r w:rsidRPr="00A823C8">
              <w:rPr>
                <w:szCs w:val="24"/>
              </w:rPr>
              <w:t>35%</w:t>
            </w:r>
          </w:p>
        </w:tc>
      </w:tr>
      <w:tr w:rsidR="00A823C8" w:rsidRPr="00A823C8" w:rsidTr="008534FA">
        <w:tc>
          <w:tcPr>
            <w:tcW w:w="1527" w:type="dxa"/>
            <w:vMerge/>
            <w:tcBorders>
              <w:top w:val="single" w:sz="6" w:space="0" w:color="4F81BD"/>
              <w:left w:val="single" w:sz="4" w:space="0" w:color="4F81BD"/>
              <w:bottom w:val="single" w:sz="6" w:space="0" w:color="4F81BD"/>
              <w:right w:val="single" w:sz="6" w:space="0" w:color="4F81BD"/>
            </w:tcBorders>
            <w:vAlign w:val="center"/>
            <w:hideMark/>
          </w:tcPr>
          <w:p w:rsidR="00A823C8" w:rsidRPr="00A823C8" w:rsidRDefault="00A823C8" w:rsidP="00A823C8">
            <w:pPr>
              <w:jc w:val="left"/>
              <w:rPr>
                <w:b/>
                <w:szCs w:val="24"/>
                <w:lang w:eastAsia="en-US"/>
              </w:rPr>
            </w:pPr>
          </w:p>
        </w:tc>
        <w:tc>
          <w:tcPr>
            <w:tcW w:w="2411" w:type="dxa"/>
            <w:tcBorders>
              <w:top w:val="single" w:sz="6" w:space="0" w:color="4F81BD"/>
              <w:left w:val="single" w:sz="6" w:space="0" w:color="4F81BD"/>
              <w:bottom w:val="single" w:sz="6" w:space="0" w:color="4F81BD"/>
              <w:right w:val="single" w:sz="6" w:space="0" w:color="4F81BD"/>
            </w:tcBorders>
            <w:vAlign w:val="center"/>
            <w:hideMark/>
          </w:tcPr>
          <w:p w:rsidR="00A823C8" w:rsidRPr="00A823C8" w:rsidRDefault="00A823C8" w:rsidP="00A823C8">
            <w:pPr>
              <w:jc w:val="left"/>
              <w:rPr>
                <w:szCs w:val="24"/>
                <w:lang w:eastAsia="en-US"/>
              </w:rPr>
            </w:pPr>
            <w:r w:rsidRPr="00A823C8">
              <w:rPr>
                <w:szCs w:val="24"/>
              </w:rPr>
              <w:t>Соответствие требованиям по выпуску мощности</w:t>
            </w:r>
          </w:p>
        </w:tc>
        <w:tc>
          <w:tcPr>
            <w:tcW w:w="1702" w:type="dxa"/>
            <w:tcBorders>
              <w:top w:val="single" w:sz="6" w:space="0" w:color="4F81BD"/>
              <w:left w:val="single" w:sz="6" w:space="0" w:color="4F81BD"/>
              <w:bottom w:val="single" w:sz="6" w:space="0" w:color="4F81BD"/>
              <w:right w:val="single" w:sz="6" w:space="0" w:color="4F81BD"/>
            </w:tcBorders>
            <w:vAlign w:val="center"/>
            <w:hideMark/>
          </w:tcPr>
          <w:p w:rsidR="00A823C8" w:rsidRPr="00A823C8" w:rsidRDefault="00A823C8" w:rsidP="00A823C8">
            <w:pPr>
              <w:jc w:val="center"/>
              <w:rPr>
                <w:szCs w:val="24"/>
                <w:lang w:eastAsia="en-US"/>
              </w:rPr>
            </w:pPr>
            <w:r w:rsidRPr="00A823C8">
              <w:rPr>
                <w:szCs w:val="24"/>
              </w:rPr>
              <w:t>да</w:t>
            </w:r>
          </w:p>
        </w:tc>
        <w:tc>
          <w:tcPr>
            <w:tcW w:w="1418" w:type="dxa"/>
            <w:tcBorders>
              <w:top w:val="single" w:sz="6" w:space="0" w:color="4F81BD"/>
              <w:left w:val="single" w:sz="6" w:space="0" w:color="4F81BD"/>
              <w:bottom w:val="single" w:sz="6" w:space="0" w:color="4F81BD"/>
              <w:right w:val="single" w:sz="6" w:space="0" w:color="4F81BD"/>
            </w:tcBorders>
            <w:vAlign w:val="center"/>
            <w:hideMark/>
          </w:tcPr>
          <w:p w:rsidR="00A823C8" w:rsidRPr="00A823C8" w:rsidRDefault="00A823C8" w:rsidP="00A823C8">
            <w:pPr>
              <w:jc w:val="center"/>
              <w:rPr>
                <w:szCs w:val="24"/>
                <w:lang w:eastAsia="en-US"/>
              </w:rPr>
            </w:pPr>
            <w:r w:rsidRPr="00A823C8">
              <w:rPr>
                <w:szCs w:val="24"/>
              </w:rPr>
              <w:t>-</w:t>
            </w:r>
          </w:p>
        </w:tc>
        <w:tc>
          <w:tcPr>
            <w:tcW w:w="1559" w:type="dxa"/>
            <w:tcBorders>
              <w:top w:val="single" w:sz="6" w:space="0" w:color="4F81BD"/>
              <w:left w:val="single" w:sz="6" w:space="0" w:color="4F81BD"/>
              <w:bottom w:val="single" w:sz="6" w:space="0" w:color="4F81BD"/>
              <w:right w:val="single" w:sz="6" w:space="0" w:color="4F81BD"/>
            </w:tcBorders>
            <w:vAlign w:val="center"/>
            <w:hideMark/>
          </w:tcPr>
          <w:p w:rsidR="00A823C8" w:rsidRPr="00A823C8" w:rsidRDefault="00A823C8" w:rsidP="00A823C8">
            <w:pPr>
              <w:jc w:val="center"/>
              <w:rPr>
                <w:szCs w:val="24"/>
                <w:lang w:eastAsia="en-US"/>
              </w:rPr>
            </w:pPr>
            <w:r w:rsidRPr="00A823C8">
              <w:rPr>
                <w:szCs w:val="24"/>
              </w:rPr>
              <w:t>нет</w:t>
            </w:r>
          </w:p>
        </w:tc>
        <w:tc>
          <w:tcPr>
            <w:tcW w:w="1478" w:type="dxa"/>
            <w:tcBorders>
              <w:top w:val="single" w:sz="6" w:space="0" w:color="4F81BD"/>
              <w:left w:val="single" w:sz="6" w:space="0" w:color="4F81BD"/>
              <w:bottom w:val="single" w:sz="6" w:space="0" w:color="4F81BD"/>
              <w:right w:val="single" w:sz="4" w:space="0" w:color="4F81BD"/>
            </w:tcBorders>
            <w:vAlign w:val="center"/>
            <w:hideMark/>
          </w:tcPr>
          <w:p w:rsidR="00A823C8" w:rsidRPr="00A823C8" w:rsidRDefault="00A823C8" w:rsidP="00A823C8">
            <w:pPr>
              <w:jc w:val="center"/>
              <w:rPr>
                <w:szCs w:val="24"/>
                <w:lang w:eastAsia="en-US"/>
              </w:rPr>
            </w:pPr>
            <w:r w:rsidRPr="00A823C8">
              <w:rPr>
                <w:szCs w:val="24"/>
              </w:rPr>
              <w:t>15%</w:t>
            </w:r>
          </w:p>
        </w:tc>
      </w:tr>
      <w:tr w:rsidR="00A823C8" w:rsidRPr="00A823C8" w:rsidTr="008534FA">
        <w:tc>
          <w:tcPr>
            <w:tcW w:w="1527" w:type="dxa"/>
            <w:vMerge/>
            <w:tcBorders>
              <w:top w:val="single" w:sz="6" w:space="0" w:color="4F81BD"/>
              <w:left w:val="single" w:sz="4" w:space="0" w:color="4F81BD"/>
              <w:bottom w:val="single" w:sz="6" w:space="0" w:color="4F81BD"/>
              <w:right w:val="single" w:sz="6" w:space="0" w:color="4F81BD"/>
            </w:tcBorders>
            <w:vAlign w:val="center"/>
            <w:hideMark/>
          </w:tcPr>
          <w:p w:rsidR="00A823C8" w:rsidRPr="00A823C8" w:rsidRDefault="00A823C8" w:rsidP="00A823C8">
            <w:pPr>
              <w:jc w:val="left"/>
              <w:rPr>
                <w:b/>
                <w:szCs w:val="24"/>
                <w:lang w:eastAsia="en-US"/>
              </w:rPr>
            </w:pPr>
          </w:p>
        </w:tc>
        <w:tc>
          <w:tcPr>
            <w:tcW w:w="2411" w:type="dxa"/>
            <w:tcBorders>
              <w:top w:val="single" w:sz="6" w:space="0" w:color="4F81BD"/>
              <w:left w:val="single" w:sz="6" w:space="0" w:color="4F81BD"/>
              <w:bottom w:val="single" w:sz="6" w:space="0" w:color="4F81BD"/>
              <w:right w:val="single" w:sz="6" w:space="0" w:color="4F81BD"/>
            </w:tcBorders>
            <w:vAlign w:val="center"/>
            <w:hideMark/>
          </w:tcPr>
          <w:p w:rsidR="00A823C8" w:rsidRPr="00A823C8" w:rsidRDefault="00A823C8" w:rsidP="00A823C8">
            <w:pPr>
              <w:jc w:val="left"/>
              <w:rPr>
                <w:szCs w:val="24"/>
                <w:lang w:eastAsia="en-US"/>
              </w:rPr>
            </w:pPr>
            <w:r w:rsidRPr="00A823C8">
              <w:rPr>
                <w:szCs w:val="24"/>
              </w:rPr>
              <w:t>Прочие факторы</w:t>
            </w:r>
          </w:p>
        </w:tc>
        <w:tc>
          <w:tcPr>
            <w:tcW w:w="4679" w:type="dxa"/>
            <w:gridSpan w:val="3"/>
            <w:tcBorders>
              <w:top w:val="single" w:sz="6" w:space="0" w:color="4F81BD"/>
              <w:left w:val="single" w:sz="6" w:space="0" w:color="4F81BD"/>
              <w:bottom w:val="single" w:sz="6" w:space="0" w:color="4F81BD"/>
              <w:right w:val="single" w:sz="6" w:space="0" w:color="4F81BD"/>
            </w:tcBorders>
            <w:vAlign w:val="center"/>
            <w:hideMark/>
          </w:tcPr>
          <w:p w:rsidR="00A823C8" w:rsidRPr="00A823C8" w:rsidRDefault="00A823C8" w:rsidP="00A823C8">
            <w:pPr>
              <w:jc w:val="center"/>
              <w:rPr>
                <w:szCs w:val="24"/>
                <w:lang w:eastAsia="en-US"/>
              </w:rPr>
            </w:pPr>
            <w:r w:rsidRPr="00A823C8">
              <w:rPr>
                <w:szCs w:val="24"/>
              </w:rPr>
              <w:t>Мнение эксперта</w:t>
            </w:r>
          </w:p>
        </w:tc>
        <w:tc>
          <w:tcPr>
            <w:tcW w:w="1478" w:type="dxa"/>
            <w:tcBorders>
              <w:top w:val="single" w:sz="6" w:space="0" w:color="4F81BD"/>
              <w:left w:val="single" w:sz="6" w:space="0" w:color="4F81BD"/>
              <w:bottom w:val="single" w:sz="6" w:space="0" w:color="4F81BD"/>
              <w:right w:val="single" w:sz="4" w:space="0" w:color="4F81BD"/>
            </w:tcBorders>
            <w:vAlign w:val="center"/>
            <w:hideMark/>
          </w:tcPr>
          <w:p w:rsidR="00A823C8" w:rsidRPr="00A823C8" w:rsidRDefault="00A823C8" w:rsidP="00A823C8">
            <w:pPr>
              <w:jc w:val="center"/>
              <w:rPr>
                <w:szCs w:val="24"/>
                <w:lang w:eastAsia="en-US"/>
              </w:rPr>
            </w:pPr>
            <w:r w:rsidRPr="00A823C8">
              <w:rPr>
                <w:szCs w:val="24"/>
              </w:rPr>
              <w:t>15%</w:t>
            </w:r>
          </w:p>
        </w:tc>
      </w:tr>
      <w:tr w:rsidR="00A823C8" w:rsidRPr="00A823C8" w:rsidTr="008534FA">
        <w:tc>
          <w:tcPr>
            <w:tcW w:w="8617" w:type="dxa"/>
            <w:gridSpan w:val="5"/>
            <w:tcBorders>
              <w:top w:val="single" w:sz="6" w:space="0" w:color="4F81BD"/>
              <w:left w:val="single" w:sz="4" w:space="0" w:color="4F81BD"/>
              <w:bottom w:val="single" w:sz="4" w:space="0" w:color="4F81BD"/>
              <w:right w:val="single" w:sz="6" w:space="0" w:color="4F81BD"/>
            </w:tcBorders>
            <w:vAlign w:val="center"/>
            <w:hideMark/>
          </w:tcPr>
          <w:p w:rsidR="00A823C8" w:rsidRPr="00A823C8" w:rsidRDefault="00A823C8" w:rsidP="00A823C8">
            <w:pPr>
              <w:jc w:val="right"/>
              <w:rPr>
                <w:szCs w:val="24"/>
                <w:lang w:eastAsia="en-US"/>
              </w:rPr>
            </w:pPr>
            <w:r w:rsidRPr="00A823C8">
              <w:rPr>
                <w:szCs w:val="24"/>
              </w:rPr>
              <w:t>Общий балл</w:t>
            </w:r>
          </w:p>
        </w:tc>
        <w:tc>
          <w:tcPr>
            <w:tcW w:w="1478" w:type="dxa"/>
            <w:tcBorders>
              <w:top w:val="single" w:sz="6" w:space="0" w:color="4F81BD"/>
              <w:left w:val="single" w:sz="6" w:space="0" w:color="4F81BD"/>
              <w:bottom w:val="single" w:sz="4" w:space="0" w:color="4F81BD"/>
              <w:right w:val="single" w:sz="4" w:space="0" w:color="4F81BD"/>
            </w:tcBorders>
            <w:vAlign w:val="center"/>
            <w:hideMark/>
          </w:tcPr>
          <w:p w:rsidR="00A823C8" w:rsidRPr="00A823C8" w:rsidRDefault="00A823C8" w:rsidP="00A823C8">
            <w:pPr>
              <w:jc w:val="center"/>
              <w:rPr>
                <w:b/>
                <w:szCs w:val="24"/>
                <w:lang w:eastAsia="en-US"/>
              </w:rPr>
            </w:pPr>
            <w:r w:rsidRPr="00A823C8">
              <w:rPr>
                <w:b/>
                <w:szCs w:val="24"/>
              </w:rPr>
              <w:t>100%</w:t>
            </w:r>
          </w:p>
        </w:tc>
      </w:tr>
    </w:tbl>
    <w:p w:rsidR="00A823C8" w:rsidRPr="00A823C8" w:rsidRDefault="00A823C8" w:rsidP="00A823C8">
      <w:pPr>
        <w:spacing w:after="0" w:line="240" w:lineRule="auto"/>
        <w:jc w:val="left"/>
        <w:rPr>
          <w:rFonts w:eastAsia="Times New Roman" w:cs="Times New Roman"/>
          <w:i/>
          <w:szCs w:val="24"/>
          <w:lang w:eastAsia="ru-RU"/>
        </w:rPr>
      </w:pPr>
    </w:p>
    <w:tbl>
      <w:tblPr>
        <w:tblStyle w:val="12"/>
        <w:tblW w:w="9889"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2531"/>
        <w:gridCol w:w="7358"/>
      </w:tblGrid>
      <w:tr w:rsidR="00A823C8" w:rsidRPr="00A823C8" w:rsidTr="00A823C8">
        <w:tc>
          <w:tcPr>
            <w:tcW w:w="2531" w:type="dxa"/>
          </w:tcPr>
          <w:p w:rsidR="00A823C8" w:rsidRPr="00A823C8" w:rsidRDefault="00A823C8" w:rsidP="00A823C8">
            <w:pPr>
              <w:tabs>
                <w:tab w:val="left" w:pos="2127"/>
              </w:tabs>
              <w:autoSpaceDE w:val="0"/>
              <w:autoSpaceDN w:val="0"/>
              <w:adjustRightInd w:val="0"/>
              <w:ind w:right="188"/>
              <w:rPr>
                <w:rFonts w:eastAsia="Arial Unicode MS"/>
                <w:b/>
                <w:bCs/>
                <w:szCs w:val="24"/>
              </w:rPr>
            </w:pPr>
          </w:p>
          <w:p w:rsidR="00A823C8" w:rsidRPr="00A823C8" w:rsidRDefault="00A823C8" w:rsidP="00A823C8">
            <w:pPr>
              <w:tabs>
                <w:tab w:val="left" w:pos="2127"/>
              </w:tabs>
              <w:autoSpaceDE w:val="0"/>
              <w:autoSpaceDN w:val="0"/>
              <w:adjustRightInd w:val="0"/>
              <w:ind w:right="188"/>
              <w:rPr>
                <w:rFonts w:eastAsia="Arial Unicode MS"/>
                <w:b/>
                <w:bCs/>
                <w:szCs w:val="24"/>
              </w:rPr>
            </w:pPr>
            <w:r w:rsidRPr="00A823C8">
              <w:rPr>
                <w:rFonts w:eastAsia="Arial Unicode MS"/>
                <w:b/>
                <w:bCs/>
                <w:szCs w:val="24"/>
              </w:rPr>
              <w:t>- Котлы</w:t>
            </w:r>
          </w:p>
        </w:tc>
        <w:tc>
          <w:tcPr>
            <w:tcW w:w="7358" w:type="dxa"/>
          </w:tcPr>
          <w:p w:rsidR="00A823C8" w:rsidRPr="00A823C8" w:rsidRDefault="00A823C8" w:rsidP="00A823C8">
            <w:pPr>
              <w:autoSpaceDE w:val="0"/>
              <w:autoSpaceDN w:val="0"/>
              <w:adjustRightInd w:val="0"/>
              <w:rPr>
                <w:rFonts w:eastAsia="Arial Unicode MS"/>
                <w:b/>
                <w:bCs/>
                <w:szCs w:val="24"/>
              </w:rPr>
            </w:pPr>
          </w:p>
          <w:p w:rsidR="00A823C8" w:rsidRPr="00A823C8" w:rsidRDefault="00A823C8" w:rsidP="00A823C8">
            <w:pPr>
              <w:tabs>
                <w:tab w:val="left" w:pos="2539"/>
              </w:tabs>
              <w:autoSpaceDE w:val="0"/>
              <w:autoSpaceDN w:val="0"/>
              <w:adjustRightInd w:val="0"/>
              <w:rPr>
                <w:rFonts w:eastAsia="Arial Unicode MS"/>
                <w:szCs w:val="24"/>
              </w:rPr>
            </w:pPr>
            <w:r w:rsidRPr="00A823C8">
              <w:rPr>
                <w:rFonts w:eastAsia="Arial Unicode MS"/>
                <w:szCs w:val="24"/>
              </w:rPr>
              <w:t>При наличии запретительного заключения Экспертизы промышленной безопасности проект по реконструкции котельного оборудования автоматически получает риск аварии 100% без расчета риска по критериям.</w:t>
            </w:r>
          </w:p>
          <w:p w:rsidR="00A823C8" w:rsidRPr="00A823C8" w:rsidRDefault="00A823C8" w:rsidP="00A823C8">
            <w:pPr>
              <w:autoSpaceDE w:val="0"/>
              <w:autoSpaceDN w:val="0"/>
              <w:adjustRightInd w:val="0"/>
              <w:ind w:left="21"/>
              <w:rPr>
                <w:rFonts w:eastAsia="Arial Unicode MS"/>
                <w:szCs w:val="24"/>
              </w:rPr>
            </w:pPr>
            <w:r w:rsidRPr="00A823C8">
              <w:rPr>
                <w:rFonts w:eastAsia="Arial Unicode MS"/>
                <w:szCs w:val="24"/>
              </w:rPr>
              <w:t>При отсутствии запретительного заключения ЭПБ,  критериями для оценки котлов являются</w:t>
            </w:r>
          </w:p>
          <w:p w:rsidR="00A823C8" w:rsidRPr="00A823C8" w:rsidRDefault="00A823C8" w:rsidP="00A7210F">
            <w:pPr>
              <w:numPr>
                <w:ilvl w:val="0"/>
                <w:numId w:val="53"/>
              </w:numPr>
              <w:autoSpaceDE w:val="0"/>
              <w:autoSpaceDN w:val="0"/>
              <w:adjustRightInd w:val="0"/>
              <w:ind w:left="21" w:firstLine="0"/>
              <w:jc w:val="left"/>
              <w:rPr>
                <w:rFonts w:eastAsia="Arial Unicode MS"/>
                <w:szCs w:val="24"/>
              </w:rPr>
            </w:pPr>
            <w:r w:rsidRPr="00A823C8">
              <w:rPr>
                <w:rFonts w:eastAsia="Arial Unicode MS"/>
                <w:szCs w:val="24"/>
              </w:rPr>
              <w:t>Количество часов работы оборудования с момента ввода</w:t>
            </w:r>
          </w:p>
          <w:p w:rsidR="00A823C8" w:rsidRPr="00A823C8" w:rsidRDefault="00A823C8" w:rsidP="00A7210F">
            <w:pPr>
              <w:numPr>
                <w:ilvl w:val="0"/>
                <w:numId w:val="53"/>
              </w:numPr>
              <w:autoSpaceDE w:val="0"/>
              <w:autoSpaceDN w:val="0"/>
              <w:adjustRightInd w:val="0"/>
              <w:ind w:left="21" w:firstLine="0"/>
              <w:jc w:val="left"/>
              <w:rPr>
                <w:rFonts w:eastAsia="Arial Unicode MS"/>
                <w:szCs w:val="24"/>
              </w:rPr>
            </w:pPr>
            <w:r w:rsidRPr="00A823C8">
              <w:rPr>
                <w:rFonts w:eastAsia="Arial Unicode MS"/>
                <w:szCs w:val="24"/>
              </w:rPr>
              <w:t>Число остановок оборудования по причине выхода из строя частей или агрегатов данного оборудования за последние три года</w:t>
            </w:r>
          </w:p>
          <w:p w:rsidR="00A823C8" w:rsidRPr="00A823C8" w:rsidRDefault="00A823C8" w:rsidP="00A7210F">
            <w:pPr>
              <w:numPr>
                <w:ilvl w:val="0"/>
                <w:numId w:val="53"/>
              </w:numPr>
              <w:autoSpaceDE w:val="0"/>
              <w:autoSpaceDN w:val="0"/>
              <w:adjustRightInd w:val="0"/>
              <w:ind w:left="21" w:firstLine="0"/>
              <w:jc w:val="left"/>
              <w:rPr>
                <w:rFonts w:eastAsia="Arial Unicode MS"/>
                <w:szCs w:val="24"/>
              </w:rPr>
            </w:pPr>
            <w:r w:rsidRPr="00A823C8">
              <w:rPr>
                <w:rFonts w:eastAsia="Arial Unicode MS"/>
                <w:szCs w:val="24"/>
              </w:rPr>
              <w:t>Соответствие требованиям по выпуску мощности (обеспечение существующим оборудованием постоянного выпуска необходимой электрической и тепловой мощности в настоящем и будущем)</w:t>
            </w:r>
          </w:p>
          <w:p w:rsidR="00A823C8" w:rsidRPr="00A823C8" w:rsidRDefault="00A823C8" w:rsidP="00A7210F">
            <w:pPr>
              <w:numPr>
                <w:ilvl w:val="0"/>
                <w:numId w:val="53"/>
              </w:numPr>
              <w:autoSpaceDE w:val="0"/>
              <w:autoSpaceDN w:val="0"/>
              <w:adjustRightInd w:val="0"/>
              <w:ind w:left="21" w:firstLine="0"/>
              <w:jc w:val="left"/>
              <w:rPr>
                <w:rFonts w:eastAsia="Arial Unicode MS"/>
                <w:szCs w:val="24"/>
              </w:rPr>
            </w:pPr>
            <w:r w:rsidRPr="00A823C8">
              <w:rPr>
                <w:rFonts w:eastAsia="Arial Unicode MS"/>
                <w:szCs w:val="24"/>
              </w:rPr>
              <w:t>Прочие факторы - экспертное мнение ответственных сотрудников ОАО «ТГК-1»</w:t>
            </w:r>
          </w:p>
          <w:p w:rsidR="00A823C8" w:rsidRPr="00A823C8" w:rsidRDefault="00A823C8" w:rsidP="00A823C8">
            <w:pPr>
              <w:autoSpaceDE w:val="0"/>
              <w:autoSpaceDN w:val="0"/>
              <w:adjustRightInd w:val="0"/>
              <w:spacing w:before="58" w:line="250" w:lineRule="exact"/>
              <w:ind w:left="21"/>
              <w:rPr>
                <w:rFonts w:eastAsia="Arial Unicode MS"/>
                <w:szCs w:val="24"/>
              </w:rPr>
            </w:pPr>
            <w:r w:rsidRPr="00A823C8">
              <w:rPr>
                <w:rFonts w:eastAsia="Arial Unicode MS"/>
                <w:szCs w:val="24"/>
              </w:rPr>
              <w:t>Критерии выставления баллов и веса критериев в общем балле указаны на схеме 17.</w:t>
            </w:r>
          </w:p>
        </w:tc>
      </w:tr>
    </w:tbl>
    <w:p w:rsidR="00A823C8" w:rsidRPr="00A823C8" w:rsidRDefault="00A823C8" w:rsidP="00A823C8">
      <w:pPr>
        <w:spacing w:after="0" w:line="240" w:lineRule="auto"/>
        <w:jc w:val="left"/>
        <w:rPr>
          <w:rFonts w:eastAsia="Times New Roman" w:cs="Times New Roman"/>
          <w:szCs w:val="24"/>
          <w:lang w:eastAsia="ru-RU"/>
        </w:rPr>
      </w:pPr>
    </w:p>
    <w:p w:rsidR="00A823C8" w:rsidRPr="00A823C8" w:rsidRDefault="00A823C8" w:rsidP="00A823C8">
      <w:pPr>
        <w:spacing w:after="0" w:line="240" w:lineRule="auto"/>
        <w:jc w:val="right"/>
        <w:rPr>
          <w:rFonts w:eastAsia="Times New Roman" w:cs="Times New Roman"/>
          <w:i/>
          <w:szCs w:val="24"/>
          <w:lang w:eastAsia="ru-RU"/>
        </w:rPr>
      </w:pPr>
      <w:r w:rsidRPr="00A823C8">
        <w:rPr>
          <w:rFonts w:eastAsia="Times New Roman" w:cs="Times New Roman"/>
          <w:i/>
          <w:szCs w:val="24"/>
          <w:lang w:eastAsia="ru-RU"/>
        </w:rPr>
        <w:t>Схема 17</w:t>
      </w:r>
    </w:p>
    <w:p w:rsidR="00A823C8" w:rsidRPr="00A823C8" w:rsidRDefault="00A823C8" w:rsidP="00A823C8">
      <w:pPr>
        <w:spacing w:after="0" w:line="240" w:lineRule="auto"/>
        <w:jc w:val="right"/>
        <w:rPr>
          <w:rFonts w:eastAsia="Times New Roman" w:cs="Times New Roman"/>
          <w:i/>
          <w:szCs w:val="24"/>
          <w:lang w:eastAsia="ru-RU"/>
        </w:rPr>
      </w:pPr>
      <w:r w:rsidRPr="00A823C8">
        <w:rPr>
          <w:rFonts w:eastAsia="Times New Roman" w:cs="Times New Roman"/>
          <w:i/>
          <w:szCs w:val="24"/>
          <w:lang w:eastAsia="ru-RU"/>
        </w:rPr>
        <w:t xml:space="preserve">Система критериев оценки проектов </w:t>
      </w:r>
      <w:r w:rsidRPr="00A823C8">
        <w:rPr>
          <w:rFonts w:eastAsia="Times New Roman" w:cs="Times New Roman"/>
          <w:i/>
          <w:szCs w:val="24"/>
          <w:lang w:val="en-US" w:eastAsia="ru-RU"/>
        </w:rPr>
        <w:t>IV</w:t>
      </w:r>
      <w:r w:rsidRPr="00A823C8">
        <w:rPr>
          <w:rFonts w:eastAsia="Times New Roman" w:cs="Times New Roman"/>
          <w:i/>
          <w:szCs w:val="24"/>
          <w:lang w:eastAsia="ru-RU"/>
        </w:rPr>
        <w:t xml:space="preserve"> класса по тепломеханике:</w:t>
      </w:r>
    </w:p>
    <w:p w:rsidR="00A823C8" w:rsidRPr="00A823C8" w:rsidRDefault="00A823C8" w:rsidP="00A823C8">
      <w:pPr>
        <w:spacing w:after="0" w:line="240" w:lineRule="auto"/>
        <w:jc w:val="right"/>
        <w:rPr>
          <w:rFonts w:eastAsia="Times New Roman" w:cs="Times New Roman"/>
          <w:i/>
          <w:szCs w:val="24"/>
          <w:lang w:eastAsia="ru-RU"/>
        </w:rPr>
      </w:pPr>
      <w:r w:rsidRPr="00A823C8">
        <w:rPr>
          <w:rFonts w:eastAsia="Times New Roman" w:cs="Times New Roman"/>
          <w:i/>
          <w:szCs w:val="24"/>
          <w:lang w:eastAsia="ru-RU"/>
        </w:rPr>
        <w:t>котлы</w:t>
      </w:r>
    </w:p>
    <w:p w:rsidR="00A823C8" w:rsidRPr="00A823C8" w:rsidRDefault="00A823C8" w:rsidP="00A823C8">
      <w:pPr>
        <w:spacing w:after="0" w:line="240" w:lineRule="auto"/>
        <w:jc w:val="left"/>
        <w:rPr>
          <w:rFonts w:eastAsia="Times New Roman" w:cs="Times New Roman"/>
          <w:szCs w:val="24"/>
          <w:lang w:eastAsia="ru-RU"/>
        </w:rPr>
      </w:pPr>
    </w:p>
    <w:tbl>
      <w:tblPr>
        <w:tblStyle w:val="12"/>
        <w:tblW w:w="10095" w:type="dxa"/>
        <w:tblBorders>
          <w:top w:val="single" w:sz="4" w:space="0" w:color="4F81BD"/>
          <w:left w:val="single" w:sz="4" w:space="0" w:color="4F81BD"/>
          <w:bottom w:val="single" w:sz="4" w:space="0" w:color="4F81BD"/>
          <w:right w:val="single" w:sz="4" w:space="0" w:color="4F81BD"/>
          <w:insideH w:val="single" w:sz="6" w:space="0" w:color="4F81BD"/>
          <w:insideV w:val="single" w:sz="6" w:space="0" w:color="4F81BD"/>
        </w:tblBorders>
        <w:tblLayout w:type="fixed"/>
        <w:tblLook w:val="04A0" w:firstRow="1" w:lastRow="0" w:firstColumn="1" w:lastColumn="0" w:noHBand="0" w:noVBand="1"/>
      </w:tblPr>
      <w:tblGrid>
        <w:gridCol w:w="1527"/>
        <w:gridCol w:w="2411"/>
        <w:gridCol w:w="1702"/>
        <w:gridCol w:w="1418"/>
        <w:gridCol w:w="1559"/>
        <w:gridCol w:w="1478"/>
      </w:tblGrid>
      <w:tr w:rsidR="00A823C8" w:rsidRPr="00A823C8" w:rsidTr="00A823C8">
        <w:tc>
          <w:tcPr>
            <w:tcW w:w="1526" w:type="dxa"/>
            <w:vMerge w:val="restart"/>
            <w:tcBorders>
              <w:top w:val="single" w:sz="4" w:space="0" w:color="4F81BD"/>
              <w:left w:val="single" w:sz="4" w:space="0" w:color="4F81BD"/>
              <w:bottom w:val="single" w:sz="6" w:space="0" w:color="4F81BD"/>
              <w:right w:val="single" w:sz="6" w:space="0" w:color="4F81BD"/>
            </w:tcBorders>
            <w:vAlign w:val="center"/>
          </w:tcPr>
          <w:p w:rsidR="00A823C8" w:rsidRPr="00A823C8" w:rsidRDefault="00A823C8" w:rsidP="00A823C8">
            <w:pPr>
              <w:jc w:val="center"/>
              <w:rPr>
                <w:szCs w:val="24"/>
                <w:lang w:eastAsia="en-US"/>
              </w:rPr>
            </w:pPr>
          </w:p>
        </w:tc>
        <w:tc>
          <w:tcPr>
            <w:tcW w:w="2410" w:type="dxa"/>
            <w:vMerge w:val="restart"/>
            <w:tcBorders>
              <w:top w:val="single" w:sz="4" w:space="0" w:color="4F81BD"/>
              <w:left w:val="single" w:sz="6" w:space="0" w:color="4F81BD"/>
              <w:bottom w:val="single" w:sz="6" w:space="0" w:color="4F81BD"/>
              <w:right w:val="single" w:sz="6" w:space="0" w:color="4F81BD"/>
            </w:tcBorders>
            <w:vAlign w:val="center"/>
            <w:hideMark/>
          </w:tcPr>
          <w:p w:rsidR="00A823C8" w:rsidRPr="00A823C8" w:rsidRDefault="00A823C8" w:rsidP="00A823C8">
            <w:pPr>
              <w:jc w:val="center"/>
              <w:rPr>
                <w:b/>
                <w:szCs w:val="24"/>
                <w:lang w:eastAsia="en-US"/>
              </w:rPr>
            </w:pPr>
            <w:r w:rsidRPr="00A823C8">
              <w:rPr>
                <w:b/>
                <w:szCs w:val="24"/>
              </w:rPr>
              <w:t>Параметры критериев оценки риска аварийной ситуации</w:t>
            </w:r>
          </w:p>
        </w:tc>
        <w:tc>
          <w:tcPr>
            <w:tcW w:w="4678" w:type="dxa"/>
            <w:gridSpan w:val="3"/>
            <w:tcBorders>
              <w:top w:val="single" w:sz="4" w:space="0" w:color="4F81BD"/>
              <w:left w:val="single" w:sz="6" w:space="0" w:color="4F81BD"/>
              <w:bottom w:val="single" w:sz="6" w:space="0" w:color="4F81BD"/>
              <w:right w:val="single" w:sz="6" w:space="0" w:color="4F81BD"/>
            </w:tcBorders>
            <w:vAlign w:val="center"/>
            <w:hideMark/>
          </w:tcPr>
          <w:p w:rsidR="00A823C8" w:rsidRPr="00A823C8" w:rsidRDefault="00A823C8" w:rsidP="00A823C8">
            <w:pPr>
              <w:jc w:val="center"/>
              <w:rPr>
                <w:b/>
                <w:szCs w:val="24"/>
                <w:lang w:eastAsia="en-US"/>
              </w:rPr>
            </w:pPr>
            <w:r w:rsidRPr="00A823C8">
              <w:rPr>
                <w:b/>
                <w:szCs w:val="24"/>
              </w:rPr>
              <w:t>Балльная оценка риска аварийной ситуации по параметрам</w:t>
            </w:r>
          </w:p>
        </w:tc>
        <w:tc>
          <w:tcPr>
            <w:tcW w:w="1478" w:type="dxa"/>
            <w:vMerge w:val="restart"/>
            <w:tcBorders>
              <w:top w:val="single" w:sz="4" w:space="0" w:color="4F81BD"/>
              <w:left w:val="single" w:sz="6" w:space="0" w:color="4F81BD"/>
              <w:bottom w:val="single" w:sz="6" w:space="0" w:color="4F81BD"/>
              <w:right w:val="single" w:sz="4" w:space="0" w:color="4F81BD"/>
            </w:tcBorders>
            <w:vAlign w:val="center"/>
            <w:hideMark/>
          </w:tcPr>
          <w:p w:rsidR="00A823C8" w:rsidRPr="00A823C8" w:rsidRDefault="00A823C8" w:rsidP="00A823C8">
            <w:pPr>
              <w:jc w:val="center"/>
              <w:rPr>
                <w:b/>
                <w:szCs w:val="24"/>
                <w:lang w:eastAsia="en-US"/>
              </w:rPr>
            </w:pPr>
            <w:r w:rsidRPr="00A823C8">
              <w:rPr>
                <w:b/>
                <w:szCs w:val="24"/>
              </w:rPr>
              <w:t xml:space="preserve">Вес параметра в итоговом ранге </w:t>
            </w:r>
          </w:p>
        </w:tc>
      </w:tr>
      <w:tr w:rsidR="00A823C8" w:rsidRPr="00A823C8" w:rsidTr="00A823C8">
        <w:tc>
          <w:tcPr>
            <w:tcW w:w="8614" w:type="dxa"/>
            <w:vMerge/>
            <w:tcBorders>
              <w:top w:val="single" w:sz="4" w:space="0" w:color="4F81BD"/>
              <w:left w:val="single" w:sz="4" w:space="0" w:color="4F81BD"/>
              <w:bottom w:val="single" w:sz="6" w:space="0" w:color="4F81BD"/>
              <w:right w:val="single" w:sz="6" w:space="0" w:color="4F81BD"/>
            </w:tcBorders>
            <w:vAlign w:val="center"/>
            <w:hideMark/>
          </w:tcPr>
          <w:p w:rsidR="00A823C8" w:rsidRPr="00A823C8" w:rsidRDefault="00A823C8" w:rsidP="00A823C8">
            <w:pPr>
              <w:jc w:val="left"/>
              <w:rPr>
                <w:szCs w:val="24"/>
                <w:lang w:eastAsia="en-US"/>
              </w:rPr>
            </w:pPr>
          </w:p>
        </w:tc>
        <w:tc>
          <w:tcPr>
            <w:tcW w:w="2410" w:type="dxa"/>
            <w:vMerge/>
            <w:tcBorders>
              <w:top w:val="single" w:sz="4" w:space="0" w:color="4F81BD"/>
              <w:left w:val="single" w:sz="6" w:space="0" w:color="4F81BD"/>
              <w:bottom w:val="single" w:sz="6" w:space="0" w:color="4F81BD"/>
              <w:right w:val="single" w:sz="6" w:space="0" w:color="4F81BD"/>
            </w:tcBorders>
            <w:vAlign w:val="center"/>
            <w:hideMark/>
          </w:tcPr>
          <w:p w:rsidR="00A823C8" w:rsidRPr="00A823C8" w:rsidRDefault="00A823C8" w:rsidP="00A823C8">
            <w:pPr>
              <w:jc w:val="left"/>
              <w:rPr>
                <w:b/>
                <w:szCs w:val="24"/>
                <w:lang w:eastAsia="en-US"/>
              </w:rPr>
            </w:pPr>
          </w:p>
        </w:tc>
        <w:tc>
          <w:tcPr>
            <w:tcW w:w="1701" w:type="dxa"/>
            <w:tcBorders>
              <w:top w:val="single" w:sz="6" w:space="0" w:color="4F81BD"/>
              <w:left w:val="single" w:sz="6" w:space="0" w:color="4F81BD"/>
              <w:bottom w:val="single" w:sz="6" w:space="0" w:color="4F81BD"/>
              <w:right w:val="single" w:sz="6" w:space="0" w:color="4F81BD"/>
            </w:tcBorders>
            <w:vAlign w:val="center"/>
            <w:hideMark/>
          </w:tcPr>
          <w:p w:rsidR="00A823C8" w:rsidRPr="00A823C8" w:rsidRDefault="00A823C8" w:rsidP="00A823C8">
            <w:pPr>
              <w:jc w:val="center"/>
              <w:rPr>
                <w:szCs w:val="24"/>
                <w:lang w:eastAsia="en-US"/>
              </w:rPr>
            </w:pPr>
            <w:r w:rsidRPr="00A823C8">
              <w:rPr>
                <w:szCs w:val="24"/>
              </w:rPr>
              <w:t>1 балл</w:t>
            </w:r>
          </w:p>
        </w:tc>
        <w:tc>
          <w:tcPr>
            <w:tcW w:w="1418" w:type="dxa"/>
            <w:tcBorders>
              <w:top w:val="single" w:sz="6" w:space="0" w:color="4F81BD"/>
              <w:left w:val="single" w:sz="6" w:space="0" w:color="4F81BD"/>
              <w:bottom w:val="single" w:sz="6" w:space="0" w:color="4F81BD"/>
              <w:right w:val="single" w:sz="6" w:space="0" w:color="4F81BD"/>
            </w:tcBorders>
            <w:vAlign w:val="center"/>
            <w:hideMark/>
          </w:tcPr>
          <w:p w:rsidR="00A823C8" w:rsidRPr="00A823C8" w:rsidRDefault="00A823C8" w:rsidP="00A823C8">
            <w:pPr>
              <w:jc w:val="center"/>
              <w:rPr>
                <w:szCs w:val="24"/>
                <w:lang w:eastAsia="en-US"/>
              </w:rPr>
            </w:pPr>
            <w:r w:rsidRPr="00A823C8">
              <w:rPr>
                <w:szCs w:val="24"/>
              </w:rPr>
              <w:t>2 балла</w:t>
            </w:r>
          </w:p>
        </w:tc>
        <w:tc>
          <w:tcPr>
            <w:tcW w:w="1559" w:type="dxa"/>
            <w:tcBorders>
              <w:top w:val="single" w:sz="6" w:space="0" w:color="4F81BD"/>
              <w:left w:val="single" w:sz="6" w:space="0" w:color="4F81BD"/>
              <w:bottom w:val="single" w:sz="6" w:space="0" w:color="4F81BD"/>
              <w:right w:val="single" w:sz="6" w:space="0" w:color="4F81BD"/>
            </w:tcBorders>
            <w:vAlign w:val="center"/>
            <w:hideMark/>
          </w:tcPr>
          <w:p w:rsidR="00A823C8" w:rsidRPr="00A823C8" w:rsidRDefault="00A823C8" w:rsidP="00A823C8">
            <w:pPr>
              <w:jc w:val="center"/>
              <w:rPr>
                <w:szCs w:val="24"/>
                <w:lang w:eastAsia="en-US"/>
              </w:rPr>
            </w:pPr>
            <w:r w:rsidRPr="00A823C8">
              <w:rPr>
                <w:szCs w:val="24"/>
              </w:rPr>
              <w:t>3 балла</w:t>
            </w:r>
          </w:p>
        </w:tc>
        <w:tc>
          <w:tcPr>
            <w:tcW w:w="1478" w:type="dxa"/>
            <w:vMerge/>
            <w:tcBorders>
              <w:top w:val="single" w:sz="4" w:space="0" w:color="4F81BD"/>
              <w:left w:val="single" w:sz="6" w:space="0" w:color="4F81BD"/>
              <w:bottom w:val="single" w:sz="6" w:space="0" w:color="4F81BD"/>
              <w:right w:val="single" w:sz="4" w:space="0" w:color="4F81BD"/>
            </w:tcBorders>
            <w:vAlign w:val="center"/>
            <w:hideMark/>
          </w:tcPr>
          <w:p w:rsidR="00A823C8" w:rsidRPr="00A823C8" w:rsidRDefault="00A823C8" w:rsidP="00A823C8">
            <w:pPr>
              <w:jc w:val="left"/>
              <w:rPr>
                <w:b/>
                <w:szCs w:val="24"/>
                <w:lang w:eastAsia="en-US"/>
              </w:rPr>
            </w:pPr>
          </w:p>
        </w:tc>
      </w:tr>
      <w:tr w:rsidR="00A823C8" w:rsidRPr="00A823C8" w:rsidTr="00A823C8">
        <w:tc>
          <w:tcPr>
            <w:tcW w:w="1526" w:type="dxa"/>
            <w:tcBorders>
              <w:top w:val="single" w:sz="6" w:space="0" w:color="4F81BD"/>
              <w:left w:val="single" w:sz="4" w:space="0" w:color="4F81BD"/>
              <w:bottom w:val="single" w:sz="6" w:space="0" w:color="4F81BD"/>
              <w:right w:val="single" w:sz="6" w:space="0" w:color="4F81BD"/>
            </w:tcBorders>
            <w:vAlign w:val="center"/>
            <w:hideMark/>
          </w:tcPr>
          <w:p w:rsidR="00A823C8" w:rsidRPr="00A823C8" w:rsidRDefault="00A823C8" w:rsidP="00A823C8">
            <w:pPr>
              <w:jc w:val="center"/>
              <w:rPr>
                <w:b/>
                <w:color w:val="4F81BD"/>
                <w:szCs w:val="24"/>
                <w:lang w:eastAsia="en-US"/>
              </w:rPr>
            </w:pPr>
            <w:r w:rsidRPr="00A823C8">
              <w:rPr>
                <w:rFonts w:ascii="Calibri" w:hAnsi="Calibri"/>
                <w:noProof/>
                <w:sz w:val="22"/>
              </w:rPr>
              <mc:AlternateContent>
                <mc:Choice Requires="wps">
                  <w:drawing>
                    <wp:anchor distT="4294967295" distB="4294967295" distL="114300" distR="114300" simplePos="0" relativeHeight="251669504" behindDoc="0" locked="0" layoutInCell="1" allowOverlap="1" wp14:anchorId="5DE0311C" wp14:editId="7CC8EE83">
                      <wp:simplePos x="0" y="0"/>
                      <wp:positionH relativeFrom="column">
                        <wp:posOffset>-36830</wp:posOffset>
                      </wp:positionH>
                      <wp:positionV relativeFrom="paragraph">
                        <wp:posOffset>539749</wp:posOffset>
                      </wp:positionV>
                      <wp:extent cx="6381750" cy="0"/>
                      <wp:effectExtent l="0" t="0" r="19050" b="19050"/>
                      <wp:wrapNone/>
                      <wp:docPr id="3" name="AutoShape 28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81750" cy="0"/>
                              </a:xfrm>
                              <a:prstGeom prst="straightConnector1">
                                <a:avLst/>
                              </a:prstGeom>
                              <a:noFill/>
                              <a:ln w="22225">
                                <a:solidFill>
                                  <a:srgbClr val="4F81BD">
                                    <a:lumMod val="100000"/>
                                    <a:lumOff val="0"/>
                                  </a:srgbClr>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90C76B7" id="AutoShape 284" o:spid="_x0000_s1026" type="#_x0000_t32" style="position:absolute;margin-left:-2.9pt;margin-top:42.5pt;width:502.5pt;height:0;z-index:2516695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" strokecolor="#4f81bd" strokeweight="1.75pt">
                      <v:stroke dashstyle="1 1"/>
                    </v:shape>
                  </w:pict>
                </mc:Fallback>
              </mc:AlternateContent>
            </w:r>
          </w:p>
        </w:tc>
        <w:tc>
          <w:tcPr>
            <w:tcW w:w="2410" w:type="dxa"/>
            <w:tcBorders>
              <w:top w:val="single" w:sz="6" w:space="0" w:color="4F81BD"/>
              <w:left w:val="single" w:sz="6" w:space="0" w:color="4F81BD"/>
              <w:bottom w:val="single" w:sz="6" w:space="0" w:color="4F81BD"/>
              <w:right w:val="single" w:sz="6" w:space="0" w:color="4F81BD"/>
            </w:tcBorders>
            <w:vAlign w:val="center"/>
            <w:hideMark/>
          </w:tcPr>
          <w:p w:rsidR="00A823C8" w:rsidRPr="00A823C8" w:rsidRDefault="00A823C8" w:rsidP="00A823C8">
            <w:pPr>
              <w:jc w:val="left"/>
              <w:rPr>
                <w:color w:val="4F81BD"/>
                <w:szCs w:val="24"/>
                <w:lang w:eastAsia="en-US"/>
              </w:rPr>
            </w:pPr>
            <w:r w:rsidRPr="00A823C8">
              <w:rPr>
                <w:color w:val="4F81BD"/>
                <w:szCs w:val="24"/>
              </w:rPr>
              <w:t>Наличие запр. заключения ЭПБ</w:t>
            </w:r>
          </w:p>
        </w:tc>
        <w:tc>
          <w:tcPr>
            <w:tcW w:w="4678" w:type="dxa"/>
            <w:gridSpan w:val="3"/>
            <w:tcBorders>
              <w:top w:val="single" w:sz="6" w:space="0" w:color="4F81BD"/>
              <w:left w:val="single" w:sz="6" w:space="0" w:color="4F81BD"/>
              <w:bottom w:val="single" w:sz="6" w:space="0" w:color="4F81BD"/>
              <w:right w:val="single" w:sz="6" w:space="0" w:color="4F81BD"/>
            </w:tcBorders>
            <w:vAlign w:val="center"/>
          </w:tcPr>
          <w:p w:rsidR="00A823C8" w:rsidRPr="00A823C8" w:rsidRDefault="00A823C8" w:rsidP="00A823C8">
            <w:pPr>
              <w:jc w:val="center"/>
              <w:rPr>
                <w:color w:val="4F81BD"/>
                <w:szCs w:val="24"/>
              </w:rPr>
            </w:pPr>
          </w:p>
          <w:p w:rsidR="00A823C8" w:rsidRPr="00A823C8" w:rsidRDefault="00A823C8" w:rsidP="00A823C8">
            <w:pPr>
              <w:jc w:val="center"/>
              <w:rPr>
                <w:color w:val="4F81BD"/>
                <w:szCs w:val="24"/>
              </w:rPr>
            </w:pPr>
          </w:p>
          <w:p w:rsidR="00A823C8" w:rsidRPr="00A823C8" w:rsidRDefault="00A823C8" w:rsidP="00A823C8">
            <w:pPr>
              <w:jc w:val="center"/>
              <w:rPr>
                <w:color w:val="4F81BD"/>
                <w:szCs w:val="24"/>
              </w:rPr>
            </w:pPr>
            <w:r w:rsidRPr="00A823C8">
              <w:rPr>
                <w:color w:val="4F81BD"/>
                <w:szCs w:val="24"/>
              </w:rPr>
              <w:t>Да</w:t>
            </w:r>
          </w:p>
          <w:p w:rsidR="00A823C8" w:rsidRPr="00A823C8" w:rsidRDefault="00A823C8" w:rsidP="00A823C8">
            <w:pPr>
              <w:jc w:val="left"/>
              <w:rPr>
                <w:color w:val="4F81BD"/>
                <w:szCs w:val="24"/>
                <w:lang w:eastAsia="en-US"/>
              </w:rPr>
            </w:pPr>
          </w:p>
        </w:tc>
        <w:tc>
          <w:tcPr>
            <w:tcW w:w="1478" w:type="dxa"/>
            <w:tcBorders>
              <w:top w:val="single" w:sz="6" w:space="0" w:color="4F81BD"/>
              <w:left w:val="single" w:sz="6" w:space="0" w:color="4F81BD"/>
              <w:bottom w:val="single" w:sz="6" w:space="0" w:color="4F81BD"/>
              <w:right w:val="single" w:sz="4" w:space="0" w:color="4F81BD"/>
            </w:tcBorders>
            <w:vAlign w:val="center"/>
          </w:tcPr>
          <w:p w:rsidR="00A823C8" w:rsidRPr="00A823C8" w:rsidRDefault="00A823C8" w:rsidP="00A823C8">
            <w:pPr>
              <w:jc w:val="center"/>
              <w:rPr>
                <w:color w:val="4F81BD"/>
                <w:szCs w:val="24"/>
              </w:rPr>
            </w:pPr>
          </w:p>
          <w:p w:rsidR="00A823C8" w:rsidRPr="00A823C8" w:rsidRDefault="00A823C8" w:rsidP="00A823C8">
            <w:pPr>
              <w:jc w:val="center"/>
              <w:rPr>
                <w:color w:val="4F81BD"/>
                <w:szCs w:val="24"/>
                <w:lang w:eastAsia="en-US"/>
              </w:rPr>
            </w:pPr>
            <w:r w:rsidRPr="00A823C8">
              <w:rPr>
                <w:color w:val="4F81BD"/>
                <w:szCs w:val="24"/>
              </w:rPr>
              <w:t>100%</w:t>
            </w:r>
          </w:p>
        </w:tc>
      </w:tr>
      <w:tr w:rsidR="00A823C8" w:rsidRPr="00A823C8" w:rsidTr="00A823C8">
        <w:tc>
          <w:tcPr>
            <w:tcW w:w="1526" w:type="dxa"/>
            <w:vMerge w:val="restart"/>
            <w:tcBorders>
              <w:top w:val="single" w:sz="6" w:space="0" w:color="4F81BD"/>
              <w:left w:val="single" w:sz="4" w:space="0" w:color="4F81BD"/>
              <w:bottom w:val="single" w:sz="6" w:space="0" w:color="4F81BD"/>
              <w:right w:val="single" w:sz="6" w:space="0" w:color="4F81BD"/>
            </w:tcBorders>
            <w:vAlign w:val="center"/>
            <w:hideMark/>
          </w:tcPr>
          <w:p w:rsidR="00A823C8" w:rsidRPr="00A823C8" w:rsidRDefault="00A823C8" w:rsidP="00A823C8">
            <w:pPr>
              <w:jc w:val="center"/>
              <w:rPr>
                <w:b/>
                <w:szCs w:val="24"/>
                <w:lang w:eastAsia="en-US"/>
              </w:rPr>
            </w:pPr>
            <w:r w:rsidRPr="00A823C8">
              <w:rPr>
                <w:b/>
                <w:szCs w:val="24"/>
              </w:rPr>
              <w:t>Тепломеханика (Котлы)</w:t>
            </w:r>
          </w:p>
        </w:tc>
        <w:tc>
          <w:tcPr>
            <w:tcW w:w="2410" w:type="dxa"/>
            <w:tcBorders>
              <w:top w:val="single" w:sz="6" w:space="0" w:color="4F81BD"/>
              <w:left w:val="single" w:sz="6" w:space="0" w:color="4F81BD"/>
              <w:bottom w:val="single" w:sz="6" w:space="0" w:color="4F81BD"/>
              <w:right w:val="single" w:sz="6" w:space="0" w:color="4F81BD"/>
            </w:tcBorders>
            <w:vAlign w:val="center"/>
            <w:hideMark/>
          </w:tcPr>
          <w:p w:rsidR="00A823C8" w:rsidRPr="00A823C8" w:rsidRDefault="00A823C8" w:rsidP="00A823C8">
            <w:pPr>
              <w:jc w:val="left"/>
              <w:rPr>
                <w:szCs w:val="24"/>
                <w:lang w:eastAsia="en-US"/>
              </w:rPr>
            </w:pPr>
            <w:r w:rsidRPr="00A823C8">
              <w:rPr>
                <w:szCs w:val="24"/>
              </w:rPr>
              <w:t>Кол-во часов работы оборудования с момента ввода (тыс. ч)</w:t>
            </w:r>
          </w:p>
        </w:tc>
        <w:tc>
          <w:tcPr>
            <w:tcW w:w="1701" w:type="dxa"/>
            <w:tcBorders>
              <w:top w:val="single" w:sz="6" w:space="0" w:color="4F81BD"/>
              <w:left w:val="single" w:sz="6" w:space="0" w:color="4F81BD"/>
              <w:bottom w:val="single" w:sz="6" w:space="0" w:color="4F81BD"/>
              <w:right w:val="single" w:sz="6" w:space="0" w:color="4F81BD"/>
            </w:tcBorders>
            <w:vAlign w:val="center"/>
            <w:hideMark/>
          </w:tcPr>
          <w:p w:rsidR="00A823C8" w:rsidRPr="00A823C8" w:rsidRDefault="00A823C8" w:rsidP="00A823C8">
            <w:pPr>
              <w:jc w:val="center"/>
              <w:rPr>
                <w:szCs w:val="24"/>
                <w:lang w:eastAsia="en-US"/>
              </w:rPr>
            </w:pPr>
            <w:r w:rsidRPr="00A823C8">
              <w:rPr>
                <w:szCs w:val="24"/>
              </w:rPr>
              <w:t>&lt;120</w:t>
            </w:r>
          </w:p>
        </w:tc>
        <w:tc>
          <w:tcPr>
            <w:tcW w:w="1418" w:type="dxa"/>
            <w:tcBorders>
              <w:top w:val="single" w:sz="6" w:space="0" w:color="4F81BD"/>
              <w:left w:val="single" w:sz="6" w:space="0" w:color="4F81BD"/>
              <w:bottom w:val="single" w:sz="6" w:space="0" w:color="4F81BD"/>
              <w:right w:val="single" w:sz="6" w:space="0" w:color="4F81BD"/>
            </w:tcBorders>
            <w:vAlign w:val="center"/>
            <w:hideMark/>
          </w:tcPr>
          <w:p w:rsidR="00A823C8" w:rsidRPr="00A823C8" w:rsidRDefault="00A823C8" w:rsidP="00A823C8">
            <w:pPr>
              <w:jc w:val="center"/>
              <w:rPr>
                <w:szCs w:val="24"/>
                <w:lang w:eastAsia="en-US"/>
              </w:rPr>
            </w:pPr>
            <w:r w:rsidRPr="00A823C8">
              <w:rPr>
                <w:szCs w:val="24"/>
              </w:rPr>
              <w:t>120-180</w:t>
            </w:r>
          </w:p>
        </w:tc>
        <w:tc>
          <w:tcPr>
            <w:tcW w:w="1559" w:type="dxa"/>
            <w:tcBorders>
              <w:top w:val="single" w:sz="6" w:space="0" w:color="4F81BD"/>
              <w:left w:val="single" w:sz="6" w:space="0" w:color="4F81BD"/>
              <w:bottom w:val="single" w:sz="6" w:space="0" w:color="4F81BD"/>
              <w:right w:val="single" w:sz="6" w:space="0" w:color="4F81BD"/>
            </w:tcBorders>
            <w:vAlign w:val="center"/>
            <w:hideMark/>
          </w:tcPr>
          <w:p w:rsidR="00A823C8" w:rsidRPr="00A823C8" w:rsidRDefault="00A823C8" w:rsidP="00A823C8">
            <w:pPr>
              <w:jc w:val="center"/>
              <w:rPr>
                <w:szCs w:val="24"/>
                <w:lang w:eastAsia="en-US"/>
              </w:rPr>
            </w:pPr>
            <w:r w:rsidRPr="00A823C8">
              <w:rPr>
                <w:szCs w:val="24"/>
              </w:rPr>
              <w:t>&gt;180</w:t>
            </w:r>
          </w:p>
        </w:tc>
        <w:tc>
          <w:tcPr>
            <w:tcW w:w="1478" w:type="dxa"/>
            <w:tcBorders>
              <w:top w:val="single" w:sz="6" w:space="0" w:color="4F81BD"/>
              <w:left w:val="single" w:sz="6" w:space="0" w:color="4F81BD"/>
              <w:bottom w:val="single" w:sz="6" w:space="0" w:color="4F81BD"/>
              <w:right w:val="single" w:sz="4" w:space="0" w:color="4F81BD"/>
            </w:tcBorders>
            <w:vAlign w:val="center"/>
            <w:hideMark/>
          </w:tcPr>
          <w:p w:rsidR="00A823C8" w:rsidRPr="00A823C8" w:rsidRDefault="00A823C8" w:rsidP="00A823C8">
            <w:pPr>
              <w:jc w:val="center"/>
              <w:rPr>
                <w:szCs w:val="24"/>
                <w:lang w:eastAsia="en-US"/>
              </w:rPr>
            </w:pPr>
            <w:r w:rsidRPr="00A823C8">
              <w:rPr>
                <w:szCs w:val="24"/>
              </w:rPr>
              <w:t>25%</w:t>
            </w:r>
          </w:p>
        </w:tc>
      </w:tr>
      <w:tr w:rsidR="00A823C8" w:rsidRPr="00A823C8" w:rsidTr="00A823C8">
        <w:tc>
          <w:tcPr>
            <w:tcW w:w="8614" w:type="dxa"/>
            <w:vMerge/>
            <w:tcBorders>
              <w:top w:val="single" w:sz="6" w:space="0" w:color="4F81BD"/>
              <w:left w:val="single" w:sz="4" w:space="0" w:color="4F81BD"/>
              <w:bottom w:val="single" w:sz="6" w:space="0" w:color="4F81BD"/>
              <w:right w:val="single" w:sz="6" w:space="0" w:color="4F81BD"/>
            </w:tcBorders>
            <w:vAlign w:val="center"/>
            <w:hideMark/>
          </w:tcPr>
          <w:p w:rsidR="00A823C8" w:rsidRPr="00A823C8" w:rsidRDefault="00A823C8" w:rsidP="00A823C8">
            <w:pPr>
              <w:jc w:val="left"/>
              <w:rPr>
                <w:b/>
                <w:szCs w:val="24"/>
                <w:lang w:eastAsia="en-US"/>
              </w:rPr>
            </w:pPr>
          </w:p>
        </w:tc>
        <w:tc>
          <w:tcPr>
            <w:tcW w:w="2410" w:type="dxa"/>
            <w:tcBorders>
              <w:top w:val="single" w:sz="6" w:space="0" w:color="4F81BD"/>
              <w:left w:val="single" w:sz="6" w:space="0" w:color="4F81BD"/>
              <w:bottom w:val="single" w:sz="6" w:space="0" w:color="4F81BD"/>
              <w:right w:val="single" w:sz="6" w:space="0" w:color="4F81BD"/>
            </w:tcBorders>
            <w:vAlign w:val="center"/>
            <w:hideMark/>
          </w:tcPr>
          <w:p w:rsidR="00A823C8" w:rsidRPr="00A823C8" w:rsidRDefault="00A823C8" w:rsidP="00A823C8">
            <w:pPr>
              <w:jc w:val="left"/>
              <w:rPr>
                <w:szCs w:val="24"/>
                <w:lang w:eastAsia="en-US"/>
              </w:rPr>
            </w:pPr>
            <w:r w:rsidRPr="00A823C8">
              <w:rPr>
                <w:szCs w:val="24"/>
              </w:rPr>
              <w:t>Число остановок оборудования за последние 3 года (ед.)</w:t>
            </w:r>
          </w:p>
        </w:tc>
        <w:tc>
          <w:tcPr>
            <w:tcW w:w="1701" w:type="dxa"/>
            <w:tcBorders>
              <w:top w:val="single" w:sz="6" w:space="0" w:color="4F81BD"/>
              <w:left w:val="single" w:sz="6" w:space="0" w:color="4F81BD"/>
              <w:bottom w:val="single" w:sz="6" w:space="0" w:color="4F81BD"/>
              <w:right w:val="single" w:sz="6" w:space="0" w:color="4F81BD"/>
            </w:tcBorders>
            <w:vAlign w:val="center"/>
            <w:hideMark/>
          </w:tcPr>
          <w:p w:rsidR="00A823C8" w:rsidRPr="00A823C8" w:rsidRDefault="00A823C8" w:rsidP="00A823C8">
            <w:pPr>
              <w:jc w:val="center"/>
              <w:rPr>
                <w:szCs w:val="24"/>
                <w:lang w:eastAsia="en-US"/>
              </w:rPr>
            </w:pPr>
            <w:r w:rsidRPr="00A823C8">
              <w:rPr>
                <w:szCs w:val="24"/>
              </w:rPr>
              <w:t>1</w:t>
            </w:r>
          </w:p>
        </w:tc>
        <w:tc>
          <w:tcPr>
            <w:tcW w:w="1418" w:type="dxa"/>
            <w:tcBorders>
              <w:top w:val="single" w:sz="6" w:space="0" w:color="4F81BD"/>
              <w:left w:val="single" w:sz="6" w:space="0" w:color="4F81BD"/>
              <w:bottom w:val="single" w:sz="6" w:space="0" w:color="4F81BD"/>
              <w:right w:val="single" w:sz="6" w:space="0" w:color="4F81BD"/>
            </w:tcBorders>
            <w:vAlign w:val="center"/>
            <w:hideMark/>
          </w:tcPr>
          <w:p w:rsidR="00A823C8" w:rsidRPr="00A823C8" w:rsidRDefault="00A823C8" w:rsidP="00A823C8">
            <w:pPr>
              <w:jc w:val="center"/>
              <w:rPr>
                <w:szCs w:val="24"/>
                <w:lang w:eastAsia="en-US"/>
              </w:rPr>
            </w:pPr>
            <w:r w:rsidRPr="00A823C8">
              <w:rPr>
                <w:szCs w:val="24"/>
              </w:rPr>
              <w:t>2-4</w:t>
            </w:r>
          </w:p>
        </w:tc>
        <w:tc>
          <w:tcPr>
            <w:tcW w:w="1559" w:type="dxa"/>
            <w:tcBorders>
              <w:top w:val="single" w:sz="6" w:space="0" w:color="4F81BD"/>
              <w:left w:val="single" w:sz="6" w:space="0" w:color="4F81BD"/>
              <w:bottom w:val="single" w:sz="6" w:space="0" w:color="4F81BD"/>
              <w:right w:val="single" w:sz="6" w:space="0" w:color="4F81BD"/>
            </w:tcBorders>
            <w:vAlign w:val="center"/>
            <w:hideMark/>
          </w:tcPr>
          <w:p w:rsidR="00A823C8" w:rsidRPr="00A823C8" w:rsidRDefault="00A823C8" w:rsidP="00A823C8">
            <w:pPr>
              <w:jc w:val="center"/>
              <w:rPr>
                <w:szCs w:val="24"/>
                <w:lang w:eastAsia="en-US"/>
              </w:rPr>
            </w:pPr>
            <w:r w:rsidRPr="00A823C8">
              <w:rPr>
                <w:szCs w:val="24"/>
              </w:rPr>
              <w:t>&gt;4</w:t>
            </w:r>
          </w:p>
        </w:tc>
        <w:tc>
          <w:tcPr>
            <w:tcW w:w="1478" w:type="dxa"/>
            <w:tcBorders>
              <w:top w:val="single" w:sz="6" w:space="0" w:color="4F81BD"/>
              <w:left w:val="single" w:sz="6" w:space="0" w:color="4F81BD"/>
              <w:bottom w:val="single" w:sz="6" w:space="0" w:color="4F81BD"/>
              <w:right w:val="single" w:sz="4" w:space="0" w:color="4F81BD"/>
            </w:tcBorders>
            <w:vAlign w:val="center"/>
            <w:hideMark/>
          </w:tcPr>
          <w:p w:rsidR="00A823C8" w:rsidRPr="00A823C8" w:rsidRDefault="00A823C8" w:rsidP="00A823C8">
            <w:pPr>
              <w:jc w:val="center"/>
              <w:rPr>
                <w:szCs w:val="24"/>
                <w:lang w:val="en-US" w:eastAsia="en-US"/>
              </w:rPr>
            </w:pPr>
            <w:r w:rsidRPr="00A823C8">
              <w:rPr>
                <w:szCs w:val="24"/>
              </w:rPr>
              <w:t>45</w:t>
            </w:r>
            <w:r w:rsidRPr="00A823C8">
              <w:rPr>
                <w:szCs w:val="24"/>
                <w:lang w:val="en-US"/>
              </w:rPr>
              <w:t>%</w:t>
            </w:r>
          </w:p>
        </w:tc>
      </w:tr>
      <w:tr w:rsidR="00A823C8" w:rsidRPr="00A823C8" w:rsidTr="00A823C8">
        <w:tc>
          <w:tcPr>
            <w:tcW w:w="8614" w:type="dxa"/>
            <w:vMerge/>
            <w:tcBorders>
              <w:top w:val="single" w:sz="6" w:space="0" w:color="4F81BD"/>
              <w:left w:val="single" w:sz="4" w:space="0" w:color="4F81BD"/>
              <w:bottom w:val="single" w:sz="6" w:space="0" w:color="4F81BD"/>
              <w:right w:val="single" w:sz="6" w:space="0" w:color="4F81BD"/>
            </w:tcBorders>
            <w:vAlign w:val="center"/>
            <w:hideMark/>
          </w:tcPr>
          <w:p w:rsidR="00A823C8" w:rsidRPr="00A823C8" w:rsidRDefault="00A823C8" w:rsidP="00A823C8">
            <w:pPr>
              <w:jc w:val="left"/>
              <w:rPr>
                <w:b/>
                <w:szCs w:val="24"/>
                <w:lang w:eastAsia="en-US"/>
              </w:rPr>
            </w:pPr>
          </w:p>
        </w:tc>
        <w:tc>
          <w:tcPr>
            <w:tcW w:w="2410" w:type="dxa"/>
            <w:tcBorders>
              <w:top w:val="single" w:sz="6" w:space="0" w:color="4F81BD"/>
              <w:left w:val="single" w:sz="6" w:space="0" w:color="4F81BD"/>
              <w:bottom w:val="single" w:sz="6" w:space="0" w:color="4F81BD"/>
              <w:right w:val="single" w:sz="6" w:space="0" w:color="4F81BD"/>
            </w:tcBorders>
            <w:vAlign w:val="center"/>
            <w:hideMark/>
          </w:tcPr>
          <w:p w:rsidR="00A823C8" w:rsidRPr="00A823C8" w:rsidRDefault="00A823C8" w:rsidP="00A823C8">
            <w:pPr>
              <w:jc w:val="left"/>
              <w:rPr>
                <w:szCs w:val="24"/>
                <w:lang w:eastAsia="en-US"/>
              </w:rPr>
            </w:pPr>
            <w:r w:rsidRPr="00A823C8">
              <w:rPr>
                <w:szCs w:val="24"/>
              </w:rPr>
              <w:t>Соответствие требованиям по выпуску мощности</w:t>
            </w:r>
          </w:p>
        </w:tc>
        <w:tc>
          <w:tcPr>
            <w:tcW w:w="1701" w:type="dxa"/>
            <w:tcBorders>
              <w:top w:val="single" w:sz="6" w:space="0" w:color="4F81BD"/>
              <w:left w:val="single" w:sz="6" w:space="0" w:color="4F81BD"/>
              <w:bottom w:val="single" w:sz="6" w:space="0" w:color="4F81BD"/>
              <w:right w:val="single" w:sz="6" w:space="0" w:color="4F81BD"/>
            </w:tcBorders>
            <w:vAlign w:val="center"/>
            <w:hideMark/>
          </w:tcPr>
          <w:p w:rsidR="00A823C8" w:rsidRPr="00A823C8" w:rsidRDefault="00A823C8" w:rsidP="00A823C8">
            <w:pPr>
              <w:jc w:val="center"/>
              <w:rPr>
                <w:szCs w:val="24"/>
                <w:lang w:eastAsia="en-US"/>
              </w:rPr>
            </w:pPr>
            <w:r w:rsidRPr="00A823C8">
              <w:rPr>
                <w:szCs w:val="24"/>
              </w:rPr>
              <w:t>да</w:t>
            </w:r>
          </w:p>
        </w:tc>
        <w:tc>
          <w:tcPr>
            <w:tcW w:w="1418" w:type="dxa"/>
            <w:tcBorders>
              <w:top w:val="single" w:sz="6" w:space="0" w:color="4F81BD"/>
              <w:left w:val="single" w:sz="6" w:space="0" w:color="4F81BD"/>
              <w:bottom w:val="single" w:sz="6" w:space="0" w:color="4F81BD"/>
              <w:right w:val="single" w:sz="6" w:space="0" w:color="4F81BD"/>
            </w:tcBorders>
            <w:vAlign w:val="center"/>
            <w:hideMark/>
          </w:tcPr>
          <w:p w:rsidR="00A823C8" w:rsidRPr="00A823C8" w:rsidRDefault="00A823C8" w:rsidP="00A823C8">
            <w:pPr>
              <w:jc w:val="center"/>
              <w:rPr>
                <w:szCs w:val="24"/>
                <w:lang w:eastAsia="en-US"/>
              </w:rPr>
            </w:pPr>
            <w:r w:rsidRPr="00A823C8">
              <w:rPr>
                <w:szCs w:val="24"/>
              </w:rPr>
              <w:t>-</w:t>
            </w:r>
          </w:p>
        </w:tc>
        <w:tc>
          <w:tcPr>
            <w:tcW w:w="1559" w:type="dxa"/>
            <w:tcBorders>
              <w:top w:val="single" w:sz="6" w:space="0" w:color="4F81BD"/>
              <w:left w:val="single" w:sz="6" w:space="0" w:color="4F81BD"/>
              <w:bottom w:val="single" w:sz="6" w:space="0" w:color="4F81BD"/>
              <w:right w:val="single" w:sz="6" w:space="0" w:color="4F81BD"/>
            </w:tcBorders>
            <w:vAlign w:val="center"/>
            <w:hideMark/>
          </w:tcPr>
          <w:p w:rsidR="00A823C8" w:rsidRPr="00A823C8" w:rsidRDefault="00A823C8" w:rsidP="00A823C8">
            <w:pPr>
              <w:jc w:val="center"/>
              <w:rPr>
                <w:szCs w:val="24"/>
                <w:lang w:eastAsia="en-US"/>
              </w:rPr>
            </w:pPr>
            <w:r w:rsidRPr="00A823C8">
              <w:rPr>
                <w:szCs w:val="24"/>
              </w:rPr>
              <w:t>нет</w:t>
            </w:r>
          </w:p>
        </w:tc>
        <w:tc>
          <w:tcPr>
            <w:tcW w:w="1478" w:type="dxa"/>
            <w:tcBorders>
              <w:top w:val="single" w:sz="6" w:space="0" w:color="4F81BD"/>
              <w:left w:val="single" w:sz="6" w:space="0" w:color="4F81BD"/>
              <w:bottom w:val="single" w:sz="6" w:space="0" w:color="4F81BD"/>
              <w:right w:val="single" w:sz="4" w:space="0" w:color="4F81BD"/>
            </w:tcBorders>
            <w:vAlign w:val="center"/>
            <w:hideMark/>
          </w:tcPr>
          <w:p w:rsidR="00A823C8" w:rsidRPr="00A823C8" w:rsidRDefault="00A823C8" w:rsidP="00A823C8">
            <w:pPr>
              <w:jc w:val="center"/>
              <w:rPr>
                <w:szCs w:val="24"/>
                <w:lang w:eastAsia="en-US"/>
              </w:rPr>
            </w:pPr>
            <w:r w:rsidRPr="00A823C8">
              <w:rPr>
                <w:szCs w:val="24"/>
              </w:rPr>
              <w:t>15%</w:t>
            </w:r>
          </w:p>
        </w:tc>
      </w:tr>
      <w:tr w:rsidR="00A823C8" w:rsidRPr="00A823C8" w:rsidTr="00A823C8">
        <w:tc>
          <w:tcPr>
            <w:tcW w:w="8614" w:type="dxa"/>
            <w:vMerge/>
            <w:tcBorders>
              <w:top w:val="single" w:sz="6" w:space="0" w:color="4F81BD"/>
              <w:left w:val="single" w:sz="4" w:space="0" w:color="4F81BD"/>
              <w:bottom w:val="single" w:sz="6" w:space="0" w:color="4F81BD"/>
              <w:right w:val="single" w:sz="6" w:space="0" w:color="4F81BD"/>
            </w:tcBorders>
            <w:vAlign w:val="center"/>
            <w:hideMark/>
          </w:tcPr>
          <w:p w:rsidR="00A823C8" w:rsidRPr="00A823C8" w:rsidRDefault="00A823C8" w:rsidP="00A823C8">
            <w:pPr>
              <w:jc w:val="left"/>
              <w:rPr>
                <w:b/>
                <w:szCs w:val="24"/>
                <w:lang w:eastAsia="en-US"/>
              </w:rPr>
            </w:pPr>
          </w:p>
        </w:tc>
        <w:tc>
          <w:tcPr>
            <w:tcW w:w="2410" w:type="dxa"/>
            <w:tcBorders>
              <w:top w:val="single" w:sz="6" w:space="0" w:color="4F81BD"/>
              <w:left w:val="single" w:sz="6" w:space="0" w:color="4F81BD"/>
              <w:bottom w:val="single" w:sz="6" w:space="0" w:color="4F81BD"/>
              <w:right w:val="single" w:sz="6" w:space="0" w:color="4F81BD"/>
            </w:tcBorders>
            <w:vAlign w:val="center"/>
            <w:hideMark/>
          </w:tcPr>
          <w:p w:rsidR="00A823C8" w:rsidRPr="00A823C8" w:rsidRDefault="00A823C8" w:rsidP="00A823C8">
            <w:pPr>
              <w:jc w:val="left"/>
              <w:rPr>
                <w:szCs w:val="24"/>
                <w:lang w:eastAsia="en-US"/>
              </w:rPr>
            </w:pPr>
            <w:r w:rsidRPr="00A823C8">
              <w:rPr>
                <w:szCs w:val="24"/>
              </w:rPr>
              <w:t>Прочие факторы</w:t>
            </w:r>
          </w:p>
        </w:tc>
        <w:tc>
          <w:tcPr>
            <w:tcW w:w="4678" w:type="dxa"/>
            <w:gridSpan w:val="3"/>
            <w:tcBorders>
              <w:top w:val="single" w:sz="6" w:space="0" w:color="4F81BD"/>
              <w:left w:val="single" w:sz="6" w:space="0" w:color="4F81BD"/>
              <w:bottom w:val="single" w:sz="6" w:space="0" w:color="4F81BD"/>
              <w:right w:val="single" w:sz="6" w:space="0" w:color="4F81BD"/>
            </w:tcBorders>
            <w:vAlign w:val="center"/>
            <w:hideMark/>
          </w:tcPr>
          <w:p w:rsidR="00A823C8" w:rsidRPr="00A823C8" w:rsidRDefault="00A823C8" w:rsidP="00A823C8">
            <w:pPr>
              <w:jc w:val="center"/>
              <w:rPr>
                <w:szCs w:val="24"/>
                <w:lang w:eastAsia="en-US"/>
              </w:rPr>
            </w:pPr>
            <w:r w:rsidRPr="00A823C8">
              <w:rPr>
                <w:szCs w:val="24"/>
              </w:rPr>
              <w:t>Мнение эксперта</w:t>
            </w:r>
          </w:p>
        </w:tc>
        <w:tc>
          <w:tcPr>
            <w:tcW w:w="1478" w:type="dxa"/>
            <w:tcBorders>
              <w:top w:val="single" w:sz="6" w:space="0" w:color="4F81BD"/>
              <w:left w:val="single" w:sz="6" w:space="0" w:color="4F81BD"/>
              <w:bottom w:val="single" w:sz="6" w:space="0" w:color="4F81BD"/>
              <w:right w:val="single" w:sz="4" w:space="0" w:color="4F81BD"/>
            </w:tcBorders>
            <w:vAlign w:val="center"/>
            <w:hideMark/>
          </w:tcPr>
          <w:p w:rsidR="00A823C8" w:rsidRPr="00A823C8" w:rsidRDefault="00A823C8" w:rsidP="00A823C8">
            <w:pPr>
              <w:jc w:val="center"/>
              <w:rPr>
                <w:szCs w:val="24"/>
                <w:lang w:eastAsia="en-US"/>
              </w:rPr>
            </w:pPr>
            <w:r w:rsidRPr="00A823C8">
              <w:rPr>
                <w:szCs w:val="24"/>
              </w:rPr>
              <w:t>15%</w:t>
            </w:r>
          </w:p>
        </w:tc>
      </w:tr>
      <w:tr w:rsidR="00A823C8" w:rsidRPr="00A823C8" w:rsidTr="00A823C8">
        <w:tc>
          <w:tcPr>
            <w:tcW w:w="8614" w:type="dxa"/>
            <w:gridSpan w:val="5"/>
            <w:tcBorders>
              <w:top w:val="single" w:sz="6" w:space="0" w:color="4F81BD"/>
              <w:left w:val="single" w:sz="4" w:space="0" w:color="4F81BD"/>
              <w:bottom w:val="single" w:sz="4" w:space="0" w:color="4F81BD"/>
              <w:right w:val="single" w:sz="6" w:space="0" w:color="4F81BD"/>
            </w:tcBorders>
            <w:vAlign w:val="center"/>
            <w:hideMark/>
          </w:tcPr>
          <w:p w:rsidR="00A823C8" w:rsidRPr="00A823C8" w:rsidRDefault="00A823C8" w:rsidP="00A823C8">
            <w:pPr>
              <w:jc w:val="right"/>
              <w:rPr>
                <w:szCs w:val="24"/>
                <w:lang w:eastAsia="en-US"/>
              </w:rPr>
            </w:pPr>
            <w:r w:rsidRPr="00A823C8">
              <w:rPr>
                <w:szCs w:val="24"/>
              </w:rPr>
              <w:t>Общий балл</w:t>
            </w:r>
          </w:p>
        </w:tc>
        <w:tc>
          <w:tcPr>
            <w:tcW w:w="1478" w:type="dxa"/>
            <w:tcBorders>
              <w:top w:val="single" w:sz="6" w:space="0" w:color="4F81BD"/>
              <w:left w:val="single" w:sz="6" w:space="0" w:color="4F81BD"/>
              <w:bottom w:val="single" w:sz="4" w:space="0" w:color="4F81BD"/>
              <w:right w:val="single" w:sz="4" w:space="0" w:color="4F81BD"/>
            </w:tcBorders>
            <w:vAlign w:val="center"/>
            <w:hideMark/>
          </w:tcPr>
          <w:p w:rsidR="00A823C8" w:rsidRPr="00A823C8" w:rsidRDefault="00A823C8" w:rsidP="00A823C8">
            <w:pPr>
              <w:jc w:val="center"/>
              <w:rPr>
                <w:b/>
                <w:szCs w:val="24"/>
                <w:lang w:eastAsia="en-US"/>
              </w:rPr>
            </w:pPr>
            <w:r w:rsidRPr="00A823C8">
              <w:rPr>
                <w:b/>
                <w:szCs w:val="24"/>
              </w:rPr>
              <w:t>100%</w:t>
            </w:r>
          </w:p>
        </w:tc>
      </w:tr>
    </w:tbl>
    <w:p w:rsidR="00A823C8" w:rsidRPr="00A823C8" w:rsidRDefault="00A823C8" w:rsidP="00A823C8">
      <w:pPr>
        <w:spacing w:after="0" w:line="240" w:lineRule="auto"/>
        <w:jc w:val="left"/>
        <w:rPr>
          <w:rFonts w:eastAsia="Times New Roman" w:cs="Times New Roman"/>
          <w:szCs w:val="24"/>
          <w:lang w:eastAsia="ru-RU"/>
        </w:rPr>
      </w:pPr>
    </w:p>
    <w:p w:rsidR="00A823C8" w:rsidRPr="00A823C8" w:rsidRDefault="00A823C8" w:rsidP="00A823C8">
      <w:pPr>
        <w:spacing w:after="0" w:line="240" w:lineRule="auto"/>
        <w:jc w:val="left"/>
        <w:rPr>
          <w:rFonts w:eastAsia="Times New Roman" w:cs="Times New Roman"/>
          <w:szCs w:val="24"/>
          <w:lang w:eastAsia="ru-RU"/>
        </w:rPr>
      </w:pPr>
    </w:p>
    <w:tbl>
      <w:tblPr>
        <w:tblStyle w:val="12"/>
        <w:tblW w:w="9889"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2531"/>
        <w:gridCol w:w="7358"/>
      </w:tblGrid>
      <w:tr w:rsidR="00A823C8" w:rsidRPr="00A823C8" w:rsidTr="00A823C8">
        <w:tc>
          <w:tcPr>
            <w:tcW w:w="2531" w:type="dxa"/>
          </w:tcPr>
          <w:p w:rsidR="00A823C8" w:rsidRPr="00A823C8" w:rsidRDefault="00A823C8" w:rsidP="00A823C8">
            <w:pPr>
              <w:tabs>
                <w:tab w:val="left" w:pos="2127"/>
              </w:tabs>
              <w:autoSpaceDE w:val="0"/>
              <w:autoSpaceDN w:val="0"/>
              <w:adjustRightInd w:val="0"/>
              <w:ind w:right="188"/>
              <w:rPr>
                <w:rFonts w:eastAsia="Arial Unicode MS"/>
                <w:b/>
                <w:bCs/>
                <w:szCs w:val="24"/>
              </w:rPr>
            </w:pPr>
          </w:p>
          <w:p w:rsidR="00A823C8" w:rsidRPr="00A823C8" w:rsidRDefault="00A823C8" w:rsidP="00A823C8">
            <w:pPr>
              <w:tabs>
                <w:tab w:val="left" w:pos="2127"/>
              </w:tabs>
              <w:autoSpaceDE w:val="0"/>
              <w:autoSpaceDN w:val="0"/>
              <w:adjustRightInd w:val="0"/>
              <w:ind w:right="188"/>
              <w:rPr>
                <w:rFonts w:eastAsia="Arial Unicode MS"/>
                <w:b/>
                <w:bCs/>
                <w:szCs w:val="24"/>
              </w:rPr>
            </w:pPr>
            <w:r w:rsidRPr="00A823C8">
              <w:rPr>
                <w:rFonts w:eastAsia="Arial Unicode MS"/>
                <w:b/>
                <w:bCs/>
                <w:szCs w:val="24"/>
              </w:rPr>
              <w:t>- Паропроводы</w:t>
            </w:r>
          </w:p>
        </w:tc>
        <w:tc>
          <w:tcPr>
            <w:tcW w:w="7358" w:type="dxa"/>
          </w:tcPr>
          <w:p w:rsidR="00A823C8" w:rsidRPr="00A823C8" w:rsidRDefault="00A823C8" w:rsidP="00A823C8">
            <w:pPr>
              <w:autoSpaceDE w:val="0"/>
              <w:autoSpaceDN w:val="0"/>
              <w:adjustRightInd w:val="0"/>
              <w:rPr>
                <w:rFonts w:eastAsia="Arial Unicode MS"/>
                <w:b/>
                <w:bCs/>
                <w:szCs w:val="24"/>
              </w:rPr>
            </w:pPr>
          </w:p>
          <w:p w:rsidR="00A823C8" w:rsidRPr="00A823C8" w:rsidRDefault="00A823C8" w:rsidP="00A823C8">
            <w:pPr>
              <w:tabs>
                <w:tab w:val="left" w:pos="2539"/>
              </w:tabs>
              <w:autoSpaceDE w:val="0"/>
              <w:autoSpaceDN w:val="0"/>
              <w:adjustRightInd w:val="0"/>
              <w:rPr>
                <w:rFonts w:eastAsia="Arial Unicode MS"/>
                <w:szCs w:val="24"/>
              </w:rPr>
            </w:pPr>
            <w:r w:rsidRPr="00A823C8">
              <w:rPr>
                <w:rFonts w:eastAsia="Arial Unicode MS"/>
                <w:szCs w:val="24"/>
              </w:rPr>
              <w:t>При наличии запретительного заключения Экспертизы промышленной безопасности проект по реконструкции паропровода автоматически получает риск аварии 100% без расчета риска по критериям.</w:t>
            </w:r>
          </w:p>
          <w:p w:rsidR="00A823C8" w:rsidRPr="00A823C8" w:rsidRDefault="00A823C8" w:rsidP="00A823C8">
            <w:pPr>
              <w:autoSpaceDE w:val="0"/>
              <w:autoSpaceDN w:val="0"/>
              <w:adjustRightInd w:val="0"/>
              <w:ind w:left="21"/>
              <w:rPr>
                <w:rFonts w:eastAsia="Arial Unicode MS"/>
                <w:szCs w:val="24"/>
              </w:rPr>
            </w:pPr>
            <w:r w:rsidRPr="00A823C8">
              <w:rPr>
                <w:rFonts w:eastAsia="Arial Unicode MS"/>
                <w:szCs w:val="24"/>
              </w:rPr>
              <w:t>При отсутствии запретительного заключения ЭПБ,  критериями для оценки паропроводов являются</w:t>
            </w:r>
          </w:p>
          <w:p w:rsidR="00A823C8" w:rsidRPr="00A823C8" w:rsidRDefault="00A823C8" w:rsidP="00A7210F">
            <w:pPr>
              <w:numPr>
                <w:ilvl w:val="0"/>
                <w:numId w:val="54"/>
              </w:numPr>
              <w:autoSpaceDE w:val="0"/>
              <w:autoSpaceDN w:val="0"/>
              <w:adjustRightInd w:val="0"/>
              <w:ind w:left="21" w:firstLine="0"/>
              <w:jc w:val="left"/>
              <w:rPr>
                <w:rFonts w:eastAsia="Arial Unicode MS"/>
                <w:szCs w:val="24"/>
              </w:rPr>
            </w:pPr>
            <w:r w:rsidRPr="00A823C8">
              <w:rPr>
                <w:rFonts w:eastAsia="Arial Unicode MS"/>
                <w:szCs w:val="24"/>
              </w:rPr>
              <w:t>Проведена восстановительная термообработка (да/нет)</w:t>
            </w:r>
          </w:p>
          <w:p w:rsidR="00A823C8" w:rsidRPr="00A823C8" w:rsidRDefault="00A823C8" w:rsidP="00A7210F">
            <w:pPr>
              <w:numPr>
                <w:ilvl w:val="0"/>
                <w:numId w:val="54"/>
              </w:numPr>
              <w:autoSpaceDE w:val="0"/>
              <w:autoSpaceDN w:val="0"/>
              <w:adjustRightInd w:val="0"/>
              <w:ind w:left="21" w:firstLine="0"/>
              <w:jc w:val="left"/>
              <w:rPr>
                <w:rFonts w:eastAsia="Arial Unicode MS"/>
                <w:szCs w:val="24"/>
              </w:rPr>
            </w:pPr>
            <w:r w:rsidRPr="00A823C8">
              <w:rPr>
                <w:rFonts w:eastAsia="Arial Unicode MS"/>
                <w:szCs w:val="24"/>
              </w:rPr>
              <w:t>Заключение специализированной экспертной организации (в баллах)</w:t>
            </w:r>
          </w:p>
          <w:p w:rsidR="00A823C8" w:rsidRPr="00A823C8" w:rsidRDefault="00A823C8" w:rsidP="00A7210F">
            <w:pPr>
              <w:numPr>
                <w:ilvl w:val="0"/>
                <w:numId w:val="54"/>
              </w:numPr>
              <w:autoSpaceDE w:val="0"/>
              <w:autoSpaceDN w:val="0"/>
              <w:adjustRightInd w:val="0"/>
              <w:ind w:left="21" w:firstLine="0"/>
              <w:jc w:val="left"/>
              <w:rPr>
                <w:rFonts w:eastAsia="Arial Unicode MS"/>
                <w:szCs w:val="24"/>
              </w:rPr>
            </w:pPr>
            <w:r w:rsidRPr="00A823C8">
              <w:rPr>
                <w:rFonts w:eastAsia="Arial Unicode MS"/>
                <w:szCs w:val="24"/>
              </w:rPr>
              <w:t>Прочие факторы - экспертное мнение ответственных сотрудников ОАО «ТГК-1»</w:t>
            </w:r>
          </w:p>
          <w:p w:rsidR="00A823C8" w:rsidRPr="00A823C8" w:rsidRDefault="00A823C8" w:rsidP="00A823C8">
            <w:pPr>
              <w:autoSpaceDE w:val="0"/>
              <w:autoSpaceDN w:val="0"/>
              <w:adjustRightInd w:val="0"/>
              <w:spacing w:before="58" w:line="250" w:lineRule="exact"/>
              <w:ind w:left="21"/>
              <w:rPr>
                <w:rFonts w:eastAsia="Arial Unicode MS"/>
                <w:szCs w:val="24"/>
              </w:rPr>
            </w:pPr>
            <w:r w:rsidRPr="00A823C8">
              <w:rPr>
                <w:rFonts w:eastAsia="Arial Unicode MS"/>
                <w:szCs w:val="24"/>
              </w:rPr>
              <w:t>Критерии выставления баллов и веса критериев в общем балле указаны на схеме 18.</w:t>
            </w:r>
          </w:p>
        </w:tc>
      </w:tr>
    </w:tbl>
    <w:p w:rsidR="00A823C8" w:rsidRPr="00A823C8" w:rsidRDefault="00A823C8" w:rsidP="00A823C8">
      <w:pPr>
        <w:spacing w:after="0" w:line="240" w:lineRule="auto"/>
        <w:jc w:val="left"/>
        <w:rPr>
          <w:rFonts w:eastAsia="Times New Roman" w:cs="Times New Roman"/>
          <w:szCs w:val="24"/>
          <w:lang w:eastAsia="ru-RU"/>
        </w:rPr>
      </w:pPr>
    </w:p>
    <w:p w:rsidR="007C647B" w:rsidRDefault="007C647B">
      <w:pPr>
        <w:jc w:val="left"/>
        <w:rPr>
          <w:rFonts w:eastAsia="Times New Roman" w:cs="Times New Roman"/>
          <w:i/>
          <w:szCs w:val="24"/>
          <w:lang w:eastAsia="ru-RU"/>
        </w:rPr>
      </w:pPr>
      <w:r>
        <w:rPr>
          <w:rFonts w:eastAsia="Times New Roman" w:cs="Times New Roman"/>
          <w:i/>
          <w:szCs w:val="24"/>
          <w:lang w:eastAsia="ru-RU"/>
        </w:rPr>
        <w:br w:type="page"/>
      </w:r>
    </w:p>
    <w:p w:rsidR="00A823C8" w:rsidRPr="00A823C8" w:rsidRDefault="00A823C8" w:rsidP="00A823C8">
      <w:pPr>
        <w:spacing w:after="0" w:line="240" w:lineRule="auto"/>
        <w:jc w:val="right"/>
        <w:rPr>
          <w:rFonts w:eastAsia="Times New Roman" w:cs="Times New Roman"/>
          <w:i/>
          <w:szCs w:val="24"/>
          <w:lang w:eastAsia="ru-RU"/>
        </w:rPr>
      </w:pPr>
      <w:r w:rsidRPr="00A823C8">
        <w:rPr>
          <w:rFonts w:eastAsia="Times New Roman" w:cs="Times New Roman"/>
          <w:i/>
          <w:szCs w:val="24"/>
          <w:lang w:eastAsia="ru-RU"/>
        </w:rPr>
        <w:t>Схема 18</w:t>
      </w:r>
    </w:p>
    <w:p w:rsidR="00A823C8" w:rsidRPr="00A823C8" w:rsidRDefault="00A823C8" w:rsidP="001162F0">
      <w:pPr>
        <w:spacing w:after="0" w:line="240" w:lineRule="auto"/>
        <w:jc w:val="right"/>
        <w:rPr>
          <w:rFonts w:eastAsia="Times New Roman" w:cs="Times New Roman"/>
          <w:szCs w:val="24"/>
          <w:lang w:eastAsia="ru-RU"/>
        </w:rPr>
      </w:pPr>
      <w:r w:rsidRPr="00A823C8">
        <w:rPr>
          <w:rFonts w:eastAsia="Times New Roman" w:cs="Times New Roman"/>
          <w:i/>
          <w:szCs w:val="24"/>
          <w:lang w:eastAsia="ru-RU"/>
        </w:rPr>
        <w:t xml:space="preserve">Система критериев оценки проектов </w:t>
      </w:r>
      <w:r w:rsidRPr="00A823C8">
        <w:rPr>
          <w:rFonts w:eastAsia="Times New Roman" w:cs="Times New Roman"/>
          <w:i/>
          <w:szCs w:val="24"/>
          <w:lang w:val="en-US" w:eastAsia="ru-RU"/>
        </w:rPr>
        <w:t>IV</w:t>
      </w:r>
      <w:r w:rsidRPr="00A823C8">
        <w:rPr>
          <w:rFonts w:eastAsia="Times New Roman" w:cs="Times New Roman"/>
          <w:i/>
          <w:szCs w:val="24"/>
          <w:lang w:eastAsia="ru-RU"/>
        </w:rPr>
        <w:t xml:space="preserve"> класса по тепломеханике:</w:t>
      </w:r>
      <w:r w:rsidR="001162F0">
        <w:rPr>
          <w:rFonts w:eastAsia="Times New Roman" w:cs="Times New Roman"/>
          <w:i/>
          <w:szCs w:val="24"/>
          <w:lang w:eastAsia="ru-RU"/>
        </w:rPr>
        <w:t xml:space="preserve"> </w:t>
      </w:r>
      <w:r w:rsidRPr="00A823C8">
        <w:rPr>
          <w:rFonts w:eastAsia="Times New Roman" w:cs="Times New Roman"/>
          <w:i/>
          <w:szCs w:val="24"/>
          <w:lang w:eastAsia="ru-RU"/>
        </w:rPr>
        <w:t>паропроводы</w:t>
      </w:r>
    </w:p>
    <w:tbl>
      <w:tblPr>
        <w:tblStyle w:val="12"/>
        <w:tblW w:w="10095" w:type="dxa"/>
        <w:tblBorders>
          <w:top w:val="single" w:sz="4" w:space="0" w:color="4F81BD"/>
          <w:left w:val="single" w:sz="4" w:space="0" w:color="4F81BD"/>
          <w:bottom w:val="single" w:sz="4" w:space="0" w:color="4F81BD"/>
          <w:right w:val="single" w:sz="4" w:space="0" w:color="4F81BD"/>
          <w:insideH w:val="single" w:sz="6" w:space="0" w:color="4F81BD"/>
          <w:insideV w:val="single" w:sz="6" w:space="0" w:color="4F81BD"/>
        </w:tblBorders>
        <w:tblLayout w:type="fixed"/>
        <w:tblLook w:val="04A0" w:firstRow="1" w:lastRow="0" w:firstColumn="1" w:lastColumn="0" w:noHBand="0" w:noVBand="1"/>
      </w:tblPr>
      <w:tblGrid>
        <w:gridCol w:w="1527"/>
        <w:gridCol w:w="1004"/>
        <w:gridCol w:w="1407"/>
        <w:gridCol w:w="1702"/>
        <w:gridCol w:w="1418"/>
        <w:gridCol w:w="1559"/>
        <w:gridCol w:w="1272"/>
        <w:gridCol w:w="206"/>
      </w:tblGrid>
      <w:tr w:rsidR="00A823C8" w:rsidRPr="00A823C8" w:rsidTr="001162F0">
        <w:tc>
          <w:tcPr>
            <w:tcW w:w="1527" w:type="dxa"/>
            <w:vMerge w:val="restart"/>
            <w:tcBorders>
              <w:top w:val="single" w:sz="4" w:space="0" w:color="4F81BD"/>
              <w:left w:val="single" w:sz="4" w:space="0" w:color="4F81BD"/>
              <w:bottom w:val="single" w:sz="6" w:space="0" w:color="4F81BD"/>
              <w:right w:val="single" w:sz="6" w:space="0" w:color="4F81BD"/>
            </w:tcBorders>
            <w:vAlign w:val="center"/>
          </w:tcPr>
          <w:p w:rsidR="00A823C8" w:rsidRPr="00A823C8" w:rsidRDefault="00A823C8" w:rsidP="00A823C8">
            <w:pPr>
              <w:jc w:val="center"/>
              <w:rPr>
                <w:szCs w:val="24"/>
                <w:lang w:eastAsia="en-US"/>
              </w:rPr>
            </w:pPr>
          </w:p>
        </w:tc>
        <w:tc>
          <w:tcPr>
            <w:tcW w:w="2411" w:type="dxa"/>
            <w:gridSpan w:val="2"/>
            <w:vMerge w:val="restart"/>
            <w:tcBorders>
              <w:top w:val="single" w:sz="4" w:space="0" w:color="4F81BD"/>
              <w:left w:val="single" w:sz="6" w:space="0" w:color="4F81BD"/>
              <w:bottom w:val="single" w:sz="6" w:space="0" w:color="4F81BD"/>
              <w:right w:val="single" w:sz="6" w:space="0" w:color="4F81BD"/>
            </w:tcBorders>
            <w:vAlign w:val="center"/>
            <w:hideMark/>
          </w:tcPr>
          <w:p w:rsidR="00A823C8" w:rsidRPr="00A823C8" w:rsidRDefault="00A823C8" w:rsidP="00A823C8">
            <w:pPr>
              <w:jc w:val="center"/>
              <w:rPr>
                <w:b/>
                <w:szCs w:val="24"/>
                <w:lang w:eastAsia="en-US"/>
              </w:rPr>
            </w:pPr>
            <w:r w:rsidRPr="00A823C8">
              <w:rPr>
                <w:b/>
                <w:szCs w:val="24"/>
              </w:rPr>
              <w:t>Параметры критериев оценки риска аварийной ситуации</w:t>
            </w:r>
          </w:p>
        </w:tc>
        <w:tc>
          <w:tcPr>
            <w:tcW w:w="4679" w:type="dxa"/>
            <w:gridSpan w:val="3"/>
            <w:tcBorders>
              <w:top w:val="single" w:sz="4" w:space="0" w:color="4F81BD"/>
              <w:left w:val="single" w:sz="6" w:space="0" w:color="4F81BD"/>
              <w:bottom w:val="single" w:sz="6" w:space="0" w:color="4F81BD"/>
              <w:right w:val="single" w:sz="6" w:space="0" w:color="4F81BD"/>
            </w:tcBorders>
            <w:vAlign w:val="center"/>
            <w:hideMark/>
          </w:tcPr>
          <w:p w:rsidR="00A823C8" w:rsidRPr="00A823C8" w:rsidRDefault="00A823C8" w:rsidP="00A823C8">
            <w:pPr>
              <w:jc w:val="center"/>
              <w:rPr>
                <w:b/>
                <w:szCs w:val="24"/>
                <w:lang w:eastAsia="en-US"/>
              </w:rPr>
            </w:pPr>
            <w:r w:rsidRPr="00A823C8">
              <w:rPr>
                <w:b/>
                <w:szCs w:val="24"/>
              </w:rPr>
              <w:t>Балльная оценка риска аварийной ситуации по параметрам</w:t>
            </w:r>
          </w:p>
        </w:tc>
        <w:tc>
          <w:tcPr>
            <w:tcW w:w="1478" w:type="dxa"/>
            <w:gridSpan w:val="2"/>
            <w:vMerge w:val="restart"/>
            <w:tcBorders>
              <w:top w:val="single" w:sz="4" w:space="0" w:color="4F81BD"/>
              <w:left w:val="single" w:sz="6" w:space="0" w:color="4F81BD"/>
              <w:bottom w:val="single" w:sz="6" w:space="0" w:color="4F81BD"/>
              <w:right w:val="single" w:sz="4" w:space="0" w:color="4F81BD"/>
            </w:tcBorders>
            <w:vAlign w:val="center"/>
            <w:hideMark/>
          </w:tcPr>
          <w:p w:rsidR="00A823C8" w:rsidRPr="00A823C8" w:rsidRDefault="00A823C8" w:rsidP="00A823C8">
            <w:pPr>
              <w:jc w:val="center"/>
              <w:rPr>
                <w:b/>
                <w:szCs w:val="24"/>
                <w:lang w:eastAsia="en-US"/>
              </w:rPr>
            </w:pPr>
            <w:r w:rsidRPr="00A823C8">
              <w:rPr>
                <w:b/>
                <w:szCs w:val="24"/>
              </w:rPr>
              <w:t xml:space="preserve">Вес параметра в итоговом ранге </w:t>
            </w:r>
          </w:p>
        </w:tc>
      </w:tr>
      <w:tr w:rsidR="00A823C8" w:rsidRPr="00A823C8" w:rsidTr="001162F0">
        <w:tc>
          <w:tcPr>
            <w:tcW w:w="1527" w:type="dxa"/>
            <w:vMerge/>
            <w:tcBorders>
              <w:top w:val="single" w:sz="4" w:space="0" w:color="4F81BD"/>
              <w:left w:val="single" w:sz="4" w:space="0" w:color="4F81BD"/>
              <w:bottom w:val="single" w:sz="6" w:space="0" w:color="4F81BD"/>
              <w:right w:val="single" w:sz="6" w:space="0" w:color="4F81BD"/>
            </w:tcBorders>
            <w:vAlign w:val="center"/>
            <w:hideMark/>
          </w:tcPr>
          <w:p w:rsidR="00A823C8" w:rsidRPr="00A823C8" w:rsidRDefault="00A823C8" w:rsidP="00A823C8">
            <w:pPr>
              <w:jc w:val="left"/>
              <w:rPr>
                <w:szCs w:val="24"/>
                <w:lang w:eastAsia="en-US"/>
              </w:rPr>
            </w:pPr>
          </w:p>
        </w:tc>
        <w:tc>
          <w:tcPr>
            <w:tcW w:w="2411" w:type="dxa"/>
            <w:gridSpan w:val="2"/>
            <w:vMerge/>
            <w:tcBorders>
              <w:top w:val="single" w:sz="4" w:space="0" w:color="4F81BD"/>
              <w:left w:val="single" w:sz="6" w:space="0" w:color="4F81BD"/>
              <w:bottom w:val="single" w:sz="6" w:space="0" w:color="4F81BD"/>
              <w:right w:val="single" w:sz="6" w:space="0" w:color="4F81BD"/>
            </w:tcBorders>
            <w:vAlign w:val="center"/>
            <w:hideMark/>
          </w:tcPr>
          <w:p w:rsidR="00A823C8" w:rsidRPr="00A823C8" w:rsidRDefault="00A823C8" w:rsidP="00A823C8">
            <w:pPr>
              <w:jc w:val="left"/>
              <w:rPr>
                <w:b/>
                <w:szCs w:val="24"/>
                <w:lang w:eastAsia="en-US"/>
              </w:rPr>
            </w:pPr>
          </w:p>
        </w:tc>
        <w:tc>
          <w:tcPr>
            <w:tcW w:w="1702" w:type="dxa"/>
            <w:tcBorders>
              <w:top w:val="single" w:sz="6" w:space="0" w:color="4F81BD"/>
              <w:left w:val="single" w:sz="6" w:space="0" w:color="4F81BD"/>
              <w:bottom w:val="single" w:sz="6" w:space="0" w:color="4F81BD"/>
              <w:right w:val="single" w:sz="6" w:space="0" w:color="4F81BD"/>
            </w:tcBorders>
            <w:vAlign w:val="center"/>
            <w:hideMark/>
          </w:tcPr>
          <w:p w:rsidR="00A823C8" w:rsidRPr="00A823C8" w:rsidRDefault="00A823C8" w:rsidP="00A823C8">
            <w:pPr>
              <w:jc w:val="center"/>
              <w:rPr>
                <w:szCs w:val="24"/>
                <w:lang w:eastAsia="en-US"/>
              </w:rPr>
            </w:pPr>
            <w:r w:rsidRPr="00A823C8">
              <w:rPr>
                <w:szCs w:val="24"/>
              </w:rPr>
              <w:t>1 балл</w:t>
            </w:r>
          </w:p>
        </w:tc>
        <w:tc>
          <w:tcPr>
            <w:tcW w:w="1418" w:type="dxa"/>
            <w:tcBorders>
              <w:top w:val="single" w:sz="6" w:space="0" w:color="4F81BD"/>
              <w:left w:val="single" w:sz="6" w:space="0" w:color="4F81BD"/>
              <w:bottom w:val="single" w:sz="6" w:space="0" w:color="4F81BD"/>
              <w:right w:val="single" w:sz="6" w:space="0" w:color="4F81BD"/>
            </w:tcBorders>
            <w:vAlign w:val="center"/>
            <w:hideMark/>
          </w:tcPr>
          <w:p w:rsidR="00A823C8" w:rsidRPr="00A823C8" w:rsidRDefault="00A823C8" w:rsidP="00A823C8">
            <w:pPr>
              <w:jc w:val="center"/>
              <w:rPr>
                <w:szCs w:val="24"/>
                <w:lang w:eastAsia="en-US"/>
              </w:rPr>
            </w:pPr>
            <w:r w:rsidRPr="00A823C8">
              <w:rPr>
                <w:szCs w:val="24"/>
              </w:rPr>
              <w:t>2 балла</w:t>
            </w:r>
          </w:p>
        </w:tc>
        <w:tc>
          <w:tcPr>
            <w:tcW w:w="1559" w:type="dxa"/>
            <w:tcBorders>
              <w:top w:val="single" w:sz="6" w:space="0" w:color="4F81BD"/>
              <w:left w:val="single" w:sz="6" w:space="0" w:color="4F81BD"/>
              <w:bottom w:val="single" w:sz="6" w:space="0" w:color="4F81BD"/>
              <w:right w:val="single" w:sz="6" w:space="0" w:color="4F81BD"/>
            </w:tcBorders>
            <w:vAlign w:val="center"/>
            <w:hideMark/>
          </w:tcPr>
          <w:p w:rsidR="00A823C8" w:rsidRPr="00A823C8" w:rsidRDefault="00A823C8" w:rsidP="00A823C8">
            <w:pPr>
              <w:jc w:val="center"/>
              <w:rPr>
                <w:szCs w:val="24"/>
                <w:lang w:eastAsia="en-US"/>
              </w:rPr>
            </w:pPr>
            <w:r w:rsidRPr="00A823C8">
              <w:rPr>
                <w:szCs w:val="24"/>
              </w:rPr>
              <w:t>3 балла</w:t>
            </w:r>
          </w:p>
        </w:tc>
        <w:tc>
          <w:tcPr>
            <w:tcW w:w="1478" w:type="dxa"/>
            <w:gridSpan w:val="2"/>
            <w:vMerge/>
            <w:tcBorders>
              <w:top w:val="single" w:sz="4" w:space="0" w:color="4F81BD"/>
              <w:left w:val="single" w:sz="6" w:space="0" w:color="4F81BD"/>
              <w:bottom w:val="single" w:sz="6" w:space="0" w:color="4F81BD"/>
              <w:right w:val="single" w:sz="4" w:space="0" w:color="4F81BD"/>
            </w:tcBorders>
            <w:vAlign w:val="center"/>
            <w:hideMark/>
          </w:tcPr>
          <w:p w:rsidR="00A823C8" w:rsidRPr="00A823C8" w:rsidRDefault="00A823C8" w:rsidP="00A823C8">
            <w:pPr>
              <w:jc w:val="left"/>
              <w:rPr>
                <w:b/>
                <w:szCs w:val="24"/>
                <w:lang w:eastAsia="en-US"/>
              </w:rPr>
            </w:pPr>
          </w:p>
        </w:tc>
      </w:tr>
      <w:tr w:rsidR="00A823C8" w:rsidRPr="00A823C8" w:rsidTr="001162F0">
        <w:tc>
          <w:tcPr>
            <w:tcW w:w="1527" w:type="dxa"/>
            <w:tcBorders>
              <w:top w:val="single" w:sz="6" w:space="0" w:color="4F81BD"/>
              <w:left w:val="single" w:sz="4" w:space="0" w:color="4F81BD"/>
              <w:bottom w:val="single" w:sz="6" w:space="0" w:color="4F81BD"/>
              <w:right w:val="single" w:sz="6" w:space="0" w:color="4F81BD"/>
            </w:tcBorders>
            <w:vAlign w:val="center"/>
            <w:hideMark/>
          </w:tcPr>
          <w:p w:rsidR="00A823C8" w:rsidRPr="00A823C8" w:rsidRDefault="00A823C8" w:rsidP="00A823C8">
            <w:pPr>
              <w:jc w:val="center"/>
              <w:rPr>
                <w:b/>
                <w:color w:val="4F81BD"/>
                <w:szCs w:val="24"/>
                <w:lang w:eastAsia="en-US"/>
              </w:rPr>
            </w:pPr>
            <w:r w:rsidRPr="00A823C8">
              <w:rPr>
                <w:rFonts w:ascii="Calibri" w:hAnsi="Calibri"/>
                <w:noProof/>
                <w:sz w:val="22"/>
              </w:rPr>
              <mc:AlternateContent>
                <mc:Choice Requires="wps">
                  <w:drawing>
                    <wp:anchor distT="4294967295" distB="4294967295" distL="114300" distR="114300" simplePos="0" relativeHeight="251670528" behindDoc="0" locked="0" layoutInCell="1" allowOverlap="1" wp14:anchorId="437314A5" wp14:editId="30EBDDED">
                      <wp:simplePos x="0" y="0"/>
                      <wp:positionH relativeFrom="column">
                        <wp:posOffset>-36830</wp:posOffset>
                      </wp:positionH>
                      <wp:positionV relativeFrom="paragraph">
                        <wp:posOffset>539749</wp:posOffset>
                      </wp:positionV>
                      <wp:extent cx="6381750" cy="0"/>
                      <wp:effectExtent l="0" t="0" r="19050" b="19050"/>
                      <wp:wrapNone/>
                      <wp:docPr id="2" name="AutoShape 28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81750" cy="0"/>
                              </a:xfrm>
                              <a:prstGeom prst="straightConnector1">
                                <a:avLst/>
                              </a:prstGeom>
                              <a:noFill/>
                              <a:ln w="22225">
                                <a:solidFill>
                                  <a:srgbClr val="4F81BD">
                                    <a:lumMod val="100000"/>
                                    <a:lumOff val="0"/>
                                  </a:srgbClr>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F51F5B9" id="AutoShape 285" o:spid="_x0000_s1026" type="#_x0000_t32" style="position:absolute;margin-left:-2.9pt;margin-top:42.5pt;width:502.5pt;height:0;z-index:2516705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" strokecolor="#4f81bd" strokeweight="1.75pt">
                      <v:stroke dashstyle="1 1"/>
                    </v:shape>
                  </w:pict>
                </mc:Fallback>
              </mc:AlternateContent>
            </w:r>
          </w:p>
        </w:tc>
        <w:tc>
          <w:tcPr>
            <w:tcW w:w="2411" w:type="dxa"/>
            <w:gridSpan w:val="2"/>
            <w:tcBorders>
              <w:top w:val="single" w:sz="6" w:space="0" w:color="4F81BD"/>
              <w:left w:val="single" w:sz="6" w:space="0" w:color="4F81BD"/>
              <w:bottom w:val="single" w:sz="6" w:space="0" w:color="4F81BD"/>
              <w:right w:val="single" w:sz="6" w:space="0" w:color="4F81BD"/>
            </w:tcBorders>
            <w:vAlign w:val="center"/>
            <w:hideMark/>
          </w:tcPr>
          <w:p w:rsidR="00A823C8" w:rsidRPr="00A823C8" w:rsidRDefault="00A823C8" w:rsidP="00A823C8">
            <w:pPr>
              <w:jc w:val="left"/>
              <w:rPr>
                <w:color w:val="4F81BD"/>
                <w:szCs w:val="24"/>
                <w:lang w:eastAsia="en-US"/>
              </w:rPr>
            </w:pPr>
            <w:r w:rsidRPr="00A823C8">
              <w:rPr>
                <w:color w:val="4F81BD"/>
                <w:szCs w:val="24"/>
              </w:rPr>
              <w:t>Наличие запр. заключения ЭПБ</w:t>
            </w:r>
          </w:p>
        </w:tc>
        <w:tc>
          <w:tcPr>
            <w:tcW w:w="4679" w:type="dxa"/>
            <w:gridSpan w:val="3"/>
            <w:tcBorders>
              <w:top w:val="single" w:sz="6" w:space="0" w:color="4F81BD"/>
              <w:left w:val="single" w:sz="6" w:space="0" w:color="4F81BD"/>
              <w:bottom w:val="single" w:sz="6" w:space="0" w:color="4F81BD"/>
              <w:right w:val="single" w:sz="6" w:space="0" w:color="4F81BD"/>
            </w:tcBorders>
            <w:vAlign w:val="center"/>
          </w:tcPr>
          <w:p w:rsidR="00A823C8" w:rsidRPr="00A823C8" w:rsidRDefault="001162F0" w:rsidP="001162F0">
            <w:pPr>
              <w:jc w:val="center"/>
              <w:rPr>
                <w:color w:val="4F81BD"/>
                <w:szCs w:val="24"/>
                <w:lang w:eastAsia="en-US"/>
              </w:rPr>
            </w:pPr>
            <w:r>
              <w:rPr>
                <w:color w:val="4F81BD"/>
                <w:szCs w:val="24"/>
              </w:rPr>
              <w:t>Д</w:t>
            </w:r>
            <w:r w:rsidR="00A823C8" w:rsidRPr="00A823C8">
              <w:rPr>
                <w:color w:val="4F81BD"/>
                <w:szCs w:val="24"/>
              </w:rPr>
              <w:t>а</w:t>
            </w:r>
          </w:p>
        </w:tc>
        <w:tc>
          <w:tcPr>
            <w:tcW w:w="1478" w:type="dxa"/>
            <w:gridSpan w:val="2"/>
            <w:tcBorders>
              <w:top w:val="single" w:sz="6" w:space="0" w:color="4F81BD"/>
              <w:left w:val="single" w:sz="6" w:space="0" w:color="4F81BD"/>
              <w:bottom w:val="single" w:sz="6" w:space="0" w:color="4F81BD"/>
              <w:right w:val="single" w:sz="4" w:space="0" w:color="4F81BD"/>
            </w:tcBorders>
            <w:vAlign w:val="center"/>
          </w:tcPr>
          <w:p w:rsidR="00A823C8" w:rsidRPr="00A823C8" w:rsidRDefault="00A823C8" w:rsidP="00A823C8">
            <w:pPr>
              <w:jc w:val="center"/>
              <w:rPr>
                <w:color w:val="4F81BD"/>
                <w:szCs w:val="24"/>
                <w:lang w:eastAsia="en-US"/>
              </w:rPr>
            </w:pPr>
            <w:r w:rsidRPr="00A823C8">
              <w:rPr>
                <w:color w:val="4F81BD"/>
                <w:szCs w:val="24"/>
              </w:rPr>
              <w:t>100%</w:t>
            </w:r>
          </w:p>
        </w:tc>
      </w:tr>
      <w:tr w:rsidR="00A823C8" w:rsidRPr="00A823C8" w:rsidTr="001162F0">
        <w:tc>
          <w:tcPr>
            <w:tcW w:w="1527" w:type="dxa"/>
            <w:vMerge w:val="restart"/>
            <w:tcBorders>
              <w:top w:val="single" w:sz="6" w:space="0" w:color="4F81BD"/>
              <w:left w:val="single" w:sz="4" w:space="0" w:color="4F81BD"/>
              <w:bottom w:val="single" w:sz="6" w:space="0" w:color="4F81BD"/>
              <w:right w:val="single" w:sz="6" w:space="0" w:color="4F81BD"/>
            </w:tcBorders>
            <w:vAlign w:val="center"/>
            <w:hideMark/>
          </w:tcPr>
          <w:p w:rsidR="00A823C8" w:rsidRPr="00A823C8" w:rsidRDefault="00A823C8" w:rsidP="00A823C8">
            <w:pPr>
              <w:jc w:val="center"/>
              <w:rPr>
                <w:b/>
                <w:szCs w:val="24"/>
                <w:lang w:eastAsia="en-US"/>
              </w:rPr>
            </w:pPr>
            <w:r w:rsidRPr="00A823C8">
              <w:rPr>
                <w:b/>
                <w:szCs w:val="24"/>
              </w:rPr>
              <w:t>Тепломеханика (Паропроводы)</w:t>
            </w:r>
          </w:p>
        </w:tc>
        <w:tc>
          <w:tcPr>
            <w:tcW w:w="2411" w:type="dxa"/>
            <w:gridSpan w:val="2"/>
            <w:tcBorders>
              <w:top w:val="single" w:sz="6" w:space="0" w:color="4F81BD"/>
              <w:left w:val="single" w:sz="6" w:space="0" w:color="4F81BD"/>
              <w:bottom w:val="single" w:sz="6" w:space="0" w:color="4F81BD"/>
              <w:right w:val="single" w:sz="6" w:space="0" w:color="4F81BD"/>
            </w:tcBorders>
            <w:vAlign w:val="center"/>
            <w:hideMark/>
          </w:tcPr>
          <w:p w:rsidR="00A823C8" w:rsidRPr="00A823C8" w:rsidRDefault="00A823C8" w:rsidP="00A823C8">
            <w:pPr>
              <w:jc w:val="left"/>
              <w:rPr>
                <w:szCs w:val="24"/>
                <w:lang w:eastAsia="en-US"/>
              </w:rPr>
            </w:pPr>
            <w:r w:rsidRPr="00A823C8">
              <w:rPr>
                <w:szCs w:val="24"/>
              </w:rPr>
              <w:t>Проведение ВТО (%)</w:t>
            </w:r>
          </w:p>
        </w:tc>
        <w:tc>
          <w:tcPr>
            <w:tcW w:w="1702" w:type="dxa"/>
            <w:tcBorders>
              <w:top w:val="single" w:sz="6" w:space="0" w:color="4F81BD"/>
              <w:left w:val="single" w:sz="6" w:space="0" w:color="4F81BD"/>
              <w:bottom w:val="single" w:sz="6" w:space="0" w:color="4F81BD"/>
              <w:right w:val="single" w:sz="6" w:space="0" w:color="4F81BD"/>
            </w:tcBorders>
            <w:vAlign w:val="center"/>
            <w:hideMark/>
          </w:tcPr>
          <w:p w:rsidR="00A823C8" w:rsidRPr="00A823C8" w:rsidRDefault="00A823C8" w:rsidP="00A823C8">
            <w:pPr>
              <w:jc w:val="center"/>
              <w:rPr>
                <w:szCs w:val="24"/>
                <w:lang w:eastAsia="en-US"/>
              </w:rPr>
            </w:pPr>
            <w:r w:rsidRPr="00A823C8">
              <w:rPr>
                <w:szCs w:val="24"/>
              </w:rPr>
              <w:t>нет</w:t>
            </w:r>
          </w:p>
        </w:tc>
        <w:tc>
          <w:tcPr>
            <w:tcW w:w="1418" w:type="dxa"/>
            <w:tcBorders>
              <w:top w:val="single" w:sz="6" w:space="0" w:color="4F81BD"/>
              <w:left w:val="single" w:sz="6" w:space="0" w:color="4F81BD"/>
              <w:bottom w:val="single" w:sz="6" w:space="0" w:color="4F81BD"/>
              <w:right w:val="single" w:sz="6" w:space="0" w:color="4F81BD"/>
            </w:tcBorders>
            <w:vAlign w:val="center"/>
            <w:hideMark/>
          </w:tcPr>
          <w:p w:rsidR="00A823C8" w:rsidRPr="00A823C8" w:rsidRDefault="00A823C8" w:rsidP="00A823C8">
            <w:pPr>
              <w:jc w:val="center"/>
              <w:rPr>
                <w:szCs w:val="24"/>
                <w:lang w:eastAsia="en-US"/>
              </w:rPr>
            </w:pPr>
            <w:r w:rsidRPr="00A823C8">
              <w:rPr>
                <w:szCs w:val="24"/>
              </w:rPr>
              <w:t>-</w:t>
            </w:r>
          </w:p>
        </w:tc>
        <w:tc>
          <w:tcPr>
            <w:tcW w:w="1559" w:type="dxa"/>
            <w:tcBorders>
              <w:top w:val="single" w:sz="6" w:space="0" w:color="4F81BD"/>
              <w:left w:val="single" w:sz="6" w:space="0" w:color="4F81BD"/>
              <w:bottom w:val="single" w:sz="6" w:space="0" w:color="4F81BD"/>
              <w:right w:val="single" w:sz="6" w:space="0" w:color="4F81BD"/>
            </w:tcBorders>
            <w:vAlign w:val="center"/>
            <w:hideMark/>
          </w:tcPr>
          <w:p w:rsidR="00A823C8" w:rsidRPr="00A823C8" w:rsidRDefault="00A823C8" w:rsidP="00A823C8">
            <w:pPr>
              <w:jc w:val="center"/>
              <w:rPr>
                <w:szCs w:val="24"/>
                <w:lang w:eastAsia="en-US"/>
              </w:rPr>
            </w:pPr>
            <w:r w:rsidRPr="00A823C8">
              <w:rPr>
                <w:szCs w:val="24"/>
              </w:rPr>
              <w:t>да</w:t>
            </w:r>
          </w:p>
        </w:tc>
        <w:tc>
          <w:tcPr>
            <w:tcW w:w="1478" w:type="dxa"/>
            <w:gridSpan w:val="2"/>
            <w:tcBorders>
              <w:top w:val="single" w:sz="6" w:space="0" w:color="4F81BD"/>
              <w:left w:val="single" w:sz="6" w:space="0" w:color="4F81BD"/>
              <w:bottom w:val="single" w:sz="6" w:space="0" w:color="4F81BD"/>
              <w:right w:val="single" w:sz="4" w:space="0" w:color="4F81BD"/>
            </w:tcBorders>
            <w:vAlign w:val="center"/>
            <w:hideMark/>
          </w:tcPr>
          <w:p w:rsidR="00A823C8" w:rsidRPr="00A823C8" w:rsidRDefault="00A823C8" w:rsidP="00A823C8">
            <w:pPr>
              <w:jc w:val="center"/>
              <w:rPr>
                <w:szCs w:val="24"/>
                <w:lang w:eastAsia="en-US"/>
              </w:rPr>
            </w:pPr>
            <w:r w:rsidRPr="00A823C8">
              <w:rPr>
                <w:szCs w:val="24"/>
              </w:rPr>
              <w:t>40%</w:t>
            </w:r>
          </w:p>
        </w:tc>
      </w:tr>
      <w:tr w:rsidR="00A823C8" w:rsidRPr="00A823C8" w:rsidTr="001162F0">
        <w:tc>
          <w:tcPr>
            <w:tcW w:w="1527" w:type="dxa"/>
            <w:vMerge/>
            <w:tcBorders>
              <w:top w:val="single" w:sz="6" w:space="0" w:color="4F81BD"/>
              <w:left w:val="single" w:sz="4" w:space="0" w:color="4F81BD"/>
              <w:bottom w:val="single" w:sz="6" w:space="0" w:color="4F81BD"/>
              <w:right w:val="single" w:sz="6" w:space="0" w:color="4F81BD"/>
            </w:tcBorders>
            <w:vAlign w:val="center"/>
            <w:hideMark/>
          </w:tcPr>
          <w:p w:rsidR="00A823C8" w:rsidRPr="00A823C8" w:rsidRDefault="00A823C8" w:rsidP="00A823C8">
            <w:pPr>
              <w:jc w:val="left"/>
              <w:rPr>
                <w:b/>
                <w:szCs w:val="24"/>
                <w:lang w:eastAsia="en-US"/>
              </w:rPr>
            </w:pPr>
          </w:p>
        </w:tc>
        <w:tc>
          <w:tcPr>
            <w:tcW w:w="2411" w:type="dxa"/>
            <w:gridSpan w:val="2"/>
            <w:tcBorders>
              <w:top w:val="single" w:sz="6" w:space="0" w:color="4F81BD"/>
              <w:left w:val="single" w:sz="6" w:space="0" w:color="4F81BD"/>
              <w:bottom w:val="single" w:sz="6" w:space="0" w:color="4F81BD"/>
              <w:right w:val="single" w:sz="6" w:space="0" w:color="4F81BD"/>
            </w:tcBorders>
            <w:vAlign w:val="center"/>
            <w:hideMark/>
          </w:tcPr>
          <w:p w:rsidR="00A823C8" w:rsidRPr="00A823C8" w:rsidRDefault="00A823C8" w:rsidP="00A823C8">
            <w:pPr>
              <w:jc w:val="left"/>
              <w:rPr>
                <w:szCs w:val="24"/>
                <w:lang w:eastAsia="en-US"/>
              </w:rPr>
            </w:pPr>
            <w:r w:rsidRPr="00A823C8">
              <w:rPr>
                <w:szCs w:val="24"/>
              </w:rPr>
              <w:t>Заключение специализированной экспертной организации (баллы)</w:t>
            </w:r>
          </w:p>
        </w:tc>
        <w:tc>
          <w:tcPr>
            <w:tcW w:w="1702" w:type="dxa"/>
            <w:tcBorders>
              <w:top w:val="single" w:sz="6" w:space="0" w:color="4F81BD"/>
              <w:left w:val="single" w:sz="6" w:space="0" w:color="4F81BD"/>
              <w:bottom w:val="single" w:sz="6" w:space="0" w:color="4F81BD"/>
              <w:right w:val="single" w:sz="6" w:space="0" w:color="4F81BD"/>
            </w:tcBorders>
            <w:vAlign w:val="center"/>
            <w:hideMark/>
          </w:tcPr>
          <w:p w:rsidR="00A823C8" w:rsidRPr="00A823C8" w:rsidRDefault="00A823C8" w:rsidP="00A823C8">
            <w:pPr>
              <w:jc w:val="center"/>
              <w:rPr>
                <w:szCs w:val="24"/>
                <w:lang w:eastAsia="en-US"/>
              </w:rPr>
            </w:pPr>
            <w:r w:rsidRPr="00A823C8">
              <w:rPr>
                <w:szCs w:val="24"/>
              </w:rPr>
              <w:t>3</w:t>
            </w:r>
          </w:p>
        </w:tc>
        <w:tc>
          <w:tcPr>
            <w:tcW w:w="1418" w:type="dxa"/>
            <w:tcBorders>
              <w:top w:val="single" w:sz="6" w:space="0" w:color="4F81BD"/>
              <w:left w:val="single" w:sz="6" w:space="0" w:color="4F81BD"/>
              <w:bottom w:val="single" w:sz="6" w:space="0" w:color="4F81BD"/>
              <w:right w:val="single" w:sz="6" w:space="0" w:color="4F81BD"/>
            </w:tcBorders>
            <w:vAlign w:val="center"/>
            <w:hideMark/>
          </w:tcPr>
          <w:p w:rsidR="00A823C8" w:rsidRPr="00A823C8" w:rsidRDefault="00A823C8" w:rsidP="00A823C8">
            <w:pPr>
              <w:jc w:val="center"/>
              <w:rPr>
                <w:szCs w:val="24"/>
                <w:lang w:eastAsia="en-US"/>
              </w:rPr>
            </w:pPr>
            <w:r w:rsidRPr="00A823C8">
              <w:rPr>
                <w:szCs w:val="24"/>
              </w:rPr>
              <w:t>4</w:t>
            </w:r>
          </w:p>
        </w:tc>
        <w:tc>
          <w:tcPr>
            <w:tcW w:w="1559" w:type="dxa"/>
            <w:tcBorders>
              <w:top w:val="single" w:sz="6" w:space="0" w:color="4F81BD"/>
              <w:left w:val="single" w:sz="6" w:space="0" w:color="4F81BD"/>
              <w:bottom w:val="single" w:sz="6" w:space="0" w:color="4F81BD"/>
              <w:right w:val="single" w:sz="6" w:space="0" w:color="4F81BD"/>
            </w:tcBorders>
            <w:vAlign w:val="center"/>
            <w:hideMark/>
          </w:tcPr>
          <w:p w:rsidR="00A823C8" w:rsidRPr="00A823C8" w:rsidRDefault="00A823C8" w:rsidP="00A823C8">
            <w:pPr>
              <w:jc w:val="center"/>
              <w:rPr>
                <w:szCs w:val="24"/>
                <w:lang w:eastAsia="en-US"/>
              </w:rPr>
            </w:pPr>
            <w:r w:rsidRPr="00A823C8">
              <w:rPr>
                <w:szCs w:val="24"/>
              </w:rPr>
              <w:t>5</w:t>
            </w:r>
          </w:p>
        </w:tc>
        <w:tc>
          <w:tcPr>
            <w:tcW w:w="1478" w:type="dxa"/>
            <w:gridSpan w:val="2"/>
            <w:tcBorders>
              <w:top w:val="single" w:sz="6" w:space="0" w:color="4F81BD"/>
              <w:left w:val="single" w:sz="6" w:space="0" w:color="4F81BD"/>
              <w:bottom w:val="single" w:sz="6" w:space="0" w:color="4F81BD"/>
              <w:right w:val="single" w:sz="4" w:space="0" w:color="4F81BD"/>
            </w:tcBorders>
            <w:vAlign w:val="center"/>
            <w:hideMark/>
          </w:tcPr>
          <w:p w:rsidR="00A823C8" w:rsidRPr="00A823C8" w:rsidRDefault="00A823C8" w:rsidP="00A823C8">
            <w:pPr>
              <w:jc w:val="center"/>
              <w:rPr>
                <w:szCs w:val="24"/>
                <w:lang w:val="en-US" w:eastAsia="en-US"/>
              </w:rPr>
            </w:pPr>
            <w:r w:rsidRPr="00A823C8">
              <w:rPr>
                <w:szCs w:val="24"/>
              </w:rPr>
              <w:t>45</w:t>
            </w:r>
            <w:r w:rsidRPr="00A823C8">
              <w:rPr>
                <w:szCs w:val="24"/>
                <w:lang w:val="en-US"/>
              </w:rPr>
              <w:t>%</w:t>
            </w:r>
          </w:p>
        </w:tc>
      </w:tr>
      <w:tr w:rsidR="00A823C8" w:rsidRPr="00A823C8" w:rsidTr="001162F0">
        <w:tc>
          <w:tcPr>
            <w:tcW w:w="1527" w:type="dxa"/>
            <w:vMerge/>
            <w:tcBorders>
              <w:top w:val="single" w:sz="6" w:space="0" w:color="4F81BD"/>
              <w:left w:val="single" w:sz="4" w:space="0" w:color="4F81BD"/>
              <w:bottom w:val="single" w:sz="6" w:space="0" w:color="4F81BD"/>
              <w:right w:val="single" w:sz="6" w:space="0" w:color="4F81BD"/>
            </w:tcBorders>
            <w:vAlign w:val="center"/>
            <w:hideMark/>
          </w:tcPr>
          <w:p w:rsidR="00A823C8" w:rsidRPr="00A823C8" w:rsidRDefault="00A823C8" w:rsidP="00A823C8">
            <w:pPr>
              <w:jc w:val="left"/>
              <w:rPr>
                <w:b/>
                <w:szCs w:val="24"/>
                <w:lang w:eastAsia="en-US"/>
              </w:rPr>
            </w:pPr>
          </w:p>
        </w:tc>
        <w:tc>
          <w:tcPr>
            <w:tcW w:w="2411" w:type="dxa"/>
            <w:gridSpan w:val="2"/>
            <w:tcBorders>
              <w:top w:val="single" w:sz="6" w:space="0" w:color="4F81BD"/>
              <w:left w:val="single" w:sz="6" w:space="0" w:color="4F81BD"/>
              <w:bottom w:val="single" w:sz="6" w:space="0" w:color="4F81BD"/>
              <w:right w:val="single" w:sz="6" w:space="0" w:color="4F81BD"/>
            </w:tcBorders>
            <w:vAlign w:val="center"/>
            <w:hideMark/>
          </w:tcPr>
          <w:p w:rsidR="00A823C8" w:rsidRPr="00A823C8" w:rsidRDefault="00A823C8" w:rsidP="00A823C8">
            <w:pPr>
              <w:jc w:val="left"/>
              <w:rPr>
                <w:szCs w:val="24"/>
                <w:lang w:eastAsia="en-US"/>
              </w:rPr>
            </w:pPr>
            <w:r w:rsidRPr="00A823C8">
              <w:rPr>
                <w:szCs w:val="24"/>
              </w:rPr>
              <w:t>Прочие факторы</w:t>
            </w:r>
          </w:p>
        </w:tc>
        <w:tc>
          <w:tcPr>
            <w:tcW w:w="4679" w:type="dxa"/>
            <w:gridSpan w:val="3"/>
            <w:tcBorders>
              <w:top w:val="single" w:sz="6" w:space="0" w:color="4F81BD"/>
              <w:left w:val="single" w:sz="6" w:space="0" w:color="4F81BD"/>
              <w:bottom w:val="single" w:sz="6" w:space="0" w:color="4F81BD"/>
              <w:right w:val="single" w:sz="6" w:space="0" w:color="4F81BD"/>
            </w:tcBorders>
            <w:vAlign w:val="center"/>
            <w:hideMark/>
          </w:tcPr>
          <w:p w:rsidR="00A823C8" w:rsidRPr="00A823C8" w:rsidRDefault="00A823C8" w:rsidP="00A823C8">
            <w:pPr>
              <w:jc w:val="center"/>
              <w:rPr>
                <w:szCs w:val="24"/>
                <w:lang w:eastAsia="en-US"/>
              </w:rPr>
            </w:pPr>
            <w:r w:rsidRPr="00A823C8">
              <w:rPr>
                <w:szCs w:val="24"/>
              </w:rPr>
              <w:t>Мнение эксперта</w:t>
            </w:r>
          </w:p>
        </w:tc>
        <w:tc>
          <w:tcPr>
            <w:tcW w:w="1478" w:type="dxa"/>
            <w:gridSpan w:val="2"/>
            <w:tcBorders>
              <w:top w:val="single" w:sz="6" w:space="0" w:color="4F81BD"/>
              <w:left w:val="single" w:sz="6" w:space="0" w:color="4F81BD"/>
              <w:bottom w:val="single" w:sz="6" w:space="0" w:color="4F81BD"/>
              <w:right w:val="single" w:sz="4" w:space="0" w:color="4F81BD"/>
            </w:tcBorders>
            <w:vAlign w:val="center"/>
            <w:hideMark/>
          </w:tcPr>
          <w:p w:rsidR="00A823C8" w:rsidRPr="00A823C8" w:rsidRDefault="00A823C8" w:rsidP="00A823C8">
            <w:pPr>
              <w:jc w:val="center"/>
              <w:rPr>
                <w:szCs w:val="24"/>
                <w:lang w:eastAsia="en-US"/>
              </w:rPr>
            </w:pPr>
            <w:r w:rsidRPr="00A823C8">
              <w:rPr>
                <w:szCs w:val="24"/>
              </w:rPr>
              <w:t>15%</w:t>
            </w:r>
          </w:p>
        </w:tc>
      </w:tr>
      <w:tr w:rsidR="00A823C8" w:rsidRPr="00A823C8" w:rsidTr="001162F0">
        <w:tc>
          <w:tcPr>
            <w:tcW w:w="8617" w:type="dxa"/>
            <w:gridSpan w:val="6"/>
            <w:tcBorders>
              <w:top w:val="single" w:sz="6" w:space="0" w:color="4F81BD"/>
              <w:left w:val="single" w:sz="4" w:space="0" w:color="4F81BD"/>
              <w:bottom w:val="single" w:sz="4" w:space="0" w:color="4F81BD"/>
              <w:right w:val="single" w:sz="6" w:space="0" w:color="4F81BD"/>
            </w:tcBorders>
            <w:vAlign w:val="center"/>
            <w:hideMark/>
          </w:tcPr>
          <w:p w:rsidR="00A823C8" w:rsidRPr="00A823C8" w:rsidRDefault="00A823C8" w:rsidP="00A823C8">
            <w:pPr>
              <w:jc w:val="right"/>
              <w:rPr>
                <w:szCs w:val="24"/>
                <w:lang w:eastAsia="en-US"/>
              </w:rPr>
            </w:pPr>
            <w:r w:rsidRPr="00A823C8">
              <w:rPr>
                <w:szCs w:val="24"/>
              </w:rPr>
              <w:t>Общий балл</w:t>
            </w:r>
          </w:p>
        </w:tc>
        <w:tc>
          <w:tcPr>
            <w:tcW w:w="1478" w:type="dxa"/>
            <w:gridSpan w:val="2"/>
            <w:tcBorders>
              <w:top w:val="single" w:sz="6" w:space="0" w:color="4F81BD"/>
              <w:left w:val="single" w:sz="6" w:space="0" w:color="4F81BD"/>
              <w:bottom w:val="single" w:sz="4" w:space="0" w:color="4F81BD"/>
              <w:right w:val="single" w:sz="4" w:space="0" w:color="4F81BD"/>
            </w:tcBorders>
            <w:vAlign w:val="center"/>
            <w:hideMark/>
          </w:tcPr>
          <w:p w:rsidR="00A823C8" w:rsidRPr="00A823C8" w:rsidRDefault="00A823C8" w:rsidP="00A823C8">
            <w:pPr>
              <w:jc w:val="center"/>
              <w:rPr>
                <w:b/>
                <w:szCs w:val="24"/>
                <w:lang w:eastAsia="en-US"/>
              </w:rPr>
            </w:pPr>
            <w:r w:rsidRPr="00A823C8">
              <w:rPr>
                <w:b/>
                <w:szCs w:val="24"/>
              </w:rPr>
              <w:t>100%</w:t>
            </w:r>
          </w:p>
        </w:tc>
      </w:tr>
      <w:tr w:rsidR="00A823C8" w:rsidRPr="00A823C8" w:rsidTr="001162F0">
        <w:tblPrEx>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Ex>
        <w:trPr>
          <w:gridAfter w:val="1"/>
          <w:wAfter w:w="206" w:type="dxa"/>
        </w:trPr>
        <w:tc>
          <w:tcPr>
            <w:tcW w:w="2531" w:type="dxa"/>
            <w:gridSpan w:val="2"/>
          </w:tcPr>
          <w:p w:rsidR="00A823C8" w:rsidRPr="00A823C8" w:rsidRDefault="00A823C8" w:rsidP="00A823C8">
            <w:pPr>
              <w:tabs>
                <w:tab w:val="left" w:pos="2127"/>
              </w:tabs>
              <w:autoSpaceDE w:val="0"/>
              <w:autoSpaceDN w:val="0"/>
              <w:adjustRightInd w:val="0"/>
              <w:ind w:right="188"/>
              <w:rPr>
                <w:rFonts w:eastAsia="Arial Unicode MS"/>
                <w:b/>
                <w:bCs/>
                <w:szCs w:val="24"/>
              </w:rPr>
            </w:pPr>
            <w:r w:rsidRPr="00A823C8">
              <w:rPr>
                <w:rFonts w:eastAsia="Arial Unicode MS"/>
                <w:b/>
                <w:bCs/>
                <w:szCs w:val="24"/>
              </w:rPr>
              <w:t>- Пиковые водогрейные котлы (ПВК)</w:t>
            </w:r>
          </w:p>
        </w:tc>
        <w:tc>
          <w:tcPr>
            <w:tcW w:w="7358" w:type="dxa"/>
            <w:gridSpan w:val="5"/>
          </w:tcPr>
          <w:p w:rsidR="00A823C8" w:rsidRPr="00A823C8" w:rsidRDefault="00A823C8" w:rsidP="00A823C8">
            <w:pPr>
              <w:tabs>
                <w:tab w:val="left" w:pos="2539"/>
              </w:tabs>
              <w:autoSpaceDE w:val="0"/>
              <w:autoSpaceDN w:val="0"/>
              <w:adjustRightInd w:val="0"/>
              <w:rPr>
                <w:rFonts w:eastAsia="Arial Unicode MS"/>
                <w:szCs w:val="24"/>
              </w:rPr>
            </w:pPr>
            <w:r w:rsidRPr="00A823C8">
              <w:rPr>
                <w:rFonts w:eastAsia="Arial Unicode MS"/>
                <w:szCs w:val="24"/>
              </w:rPr>
              <w:t>При наличии запретительного заключения Экспертизы промышленной безопасности проект по реконструкции ПВК автоматически получает риск аварии 100% без расчета риска по критериям.</w:t>
            </w:r>
          </w:p>
          <w:p w:rsidR="00A823C8" w:rsidRPr="00A823C8" w:rsidRDefault="00A823C8" w:rsidP="00A823C8">
            <w:pPr>
              <w:autoSpaceDE w:val="0"/>
              <w:autoSpaceDN w:val="0"/>
              <w:adjustRightInd w:val="0"/>
              <w:ind w:left="21"/>
              <w:rPr>
                <w:rFonts w:eastAsia="Arial Unicode MS"/>
                <w:szCs w:val="24"/>
              </w:rPr>
            </w:pPr>
            <w:r w:rsidRPr="00A823C8">
              <w:rPr>
                <w:rFonts w:eastAsia="Arial Unicode MS"/>
                <w:szCs w:val="24"/>
              </w:rPr>
              <w:t>При отсутствии запретительного заключения ЭПБ,  критериями для оценки ПВК являются</w:t>
            </w:r>
          </w:p>
          <w:p w:rsidR="00A823C8" w:rsidRPr="00A823C8" w:rsidRDefault="00A823C8" w:rsidP="00A7210F">
            <w:pPr>
              <w:numPr>
                <w:ilvl w:val="0"/>
                <w:numId w:val="53"/>
              </w:numPr>
              <w:autoSpaceDE w:val="0"/>
              <w:autoSpaceDN w:val="0"/>
              <w:adjustRightInd w:val="0"/>
              <w:ind w:left="21" w:firstLine="0"/>
              <w:jc w:val="left"/>
              <w:rPr>
                <w:rFonts w:eastAsia="Arial Unicode MS"/>
                <w:szCs w:val="24"/>
              </w:rPr>
            </w:pPr>
            <w:r w:rsidRPr="00A823C8">
              <w:rPr>
                <w:rFonts w:eastAsia="Arial Unicode MS"/>
                <w:szCs w:val="24"/>
              </w:rPr>
              <w:t>Количество часов работы оборудования с момента ввода</w:t>
            </w:r>
          </w:p>
          <w:p w:rsidR="00A823C8" w:rsidRPr="00A823C8" w:rsidRDefault="00A823C8" w:rsidP="00A7210F">
            <w:pPr>
              <w:numPr>
                <w:ilvl w:val="0"/>
                <w:numId w:val="53"/>
              </w:numPr>
              <w:autoSpaceDE w:val="0"/>
              <w:autoSpaceDN w:val="0"/>
              <w:adjustRightInd w:val="0"/>
              <w:ind w:left="21" w:firstLine="0"/>
              <w:jc w:val="left"/>
              <w:rPr>
                <w:rFonts w:eastAsia="Arial Unicode MS"/>
                <w:szCs w:val="24"/>
              </w:rPr>
            </w:pPr>
            <w:r w:rsidRPr="00A823C8">
              <w:rPr>
                <w:rFonts w:eastAsia="Arial Unicode MS"/>
                <w:szCs w:val="24"/>
              </w:rPr>
              <w:t>Срок эксплуатации оборудования</w:t>
            </w:r>
          </w:p>
          <w:p w:rsidR="00A823C8" w:rsidRPr="00A823C8" w:rsidRDefault="00A823C8" w:rsidP="00A7210F">
            <w:pPr>
              <w:numPr>
                <w:ilvl w:val="0"/>
                <w:numId w:val="53"/>
              </w:numPr>
              <w:autoSpaceDE w:val="0"/>
              <w:autoSpaceDN w:val="0"/>
              <w:adjustRightInd w:val="0"/>
              <w:ind w:left="21" w:firstLine="0"/>
              <w:jc w:val="left"/>
              <w:rPr>
                <w:rFonts w:eastAsia="Arial Unicode MS"/>
                <w:szCs w:val="24"/>
              </w:rPr>
            </w:pPr>
            <w:r w:rsidRPr="00A823C8">
              <w:rPr>
                <w:rFonts w:eastAsia="Arial Unicode MS"/>
                <w:szCs w:val="24"/>
              </w:rPr>
              <w:t>Соответствие требованиям по выпуску мощности (обеспечение существующим оборудованием постоянного выпуска необходимой электрической и тепловой мощности в настоящем и будущем)</w:t>
            </w:r>
          </w:p>
          <w:p w:rsidR="00A823C8" w:rsidRPr="00A823C8" w:rsidRDefault="00A823C8" w:rsidP="00A7210F">
            <w:pPr>
              <w:numPr>
                <w:ilvl w:val="0"/>
                <w:numId w:val="53"/>
              </w:numPr>
              <w:autoSpaceDE w:val="0"/>
              <w:autoSpaceDN w:val="0"/>
              <w:adjustRightInd w:val="0"/>
              <w:ind w:left="21" w:firstLine="0"/>
              <w:jc w:val="left"/>
              <w:rPr>
                <w:rFonts w:eastAsia="Arial Unicode MS"/>
                <w:szCs w:val="24"/>
              </w:rPr>
            </w:pPr>
            <w:r w:rsidRPr="00A823C8">
              <w:rPr>
                <w:rFonts w:eastAsia="Arial Unicode MS"/>
                <w:szCs w:val="24"/>
              </w:rPr>
              <w:t>Прочие факторы - экспертное мнение ответственных сотрудников ОАО «ТГК-1»</w:t>
            </w:r>
          </w:p>
          <w:p w:rsidR="00A823C8" w:rsidRPr="00A823C8" w:rsidRDefault="00A823C8" w:rsidP="00A823C8">
            <w:pPr>
              <w:autoSpaceDE w:val="0"/>
              <w:autoSpaceDN w:val="0"/>
              <w:adjustRightInd w:val="0"/>
              <w:spacing w:before="58" w:line="250" w:lineRule="exact"/>
              <w:ind w:left="21"/>
              <w:rPr>
                <w:rFonts w:eastAsia="Arial Unicode MS"/>
                <w:szCs w:val="24"/>
              </w:rPr>
            </w:pPr>
            <w:r w:rsidRPr="00A823C8">
              <w:rPr>
                <w:rFonts w:eastAsia="Arial Unicode MS"/>
                <w:szCs w:val="24"/>
              </w:rPr>
              <w:t>Критерии выставления баллов и веса критериев в общем балле указаны на схеме 19.</w:t>
            </w:r>
          </w:p>
        </w:tc>
      </w:tr>
    </w:tbl>
    <w:p w:rsidR="00A823C8" w:rsidRPr="00A823C8" w:rsidRDefault="00A823C8" w:rsidP="00A823C8">
      <w:pPr>
        <w:spacing w:after="0" w:line="240" w:lineRule="auto"/>
        <w:jc w:val="right"/>
        <w:rPr>
          <w:rFonts w:eastAsia="Times New Roman" w:cs="Times New Roman"/>
          <w:i/>
          <w:szCs w:val="24"/>
          <w:lang w:eastAsia="ru-RU"/>
        </w:rPr>
      </w:pPr>
      <w:r w:rsidRPr="00A823C8">
        <w:rPr>
          <w:rFonts w:eastAsia="Times New Roman" w:cs="Times New Roman"/>
          <w:i/>
          <w:szCs w:val="24"/>
          <w:lang w:eastAsia="ru-RU"/>
        </w:rPr>
        <w:t>Схема 19</w:t>
      </w:r>
    </w:p>
    <w:p w:rsidR="00A823C8" w:rsidRPr="00A823C8" w:rsidRDefault="00A823C8" w:rsidP="00A823C8">
      <w:pPr>
        <w:spacing w:after="0" w:line="240" w:lineRule="auto"/>
        <w:jc w:val="right"/>
        <w:rPr>
          <w:rFonts w:eastAsia="Times New Roman" w:cs="Times New Roman"/>
          <w:i/>
          <w:szCs w:val="24"/>
          <w:lang w:eastAsia="ru-RU"/>
        </w:rPr>
      </w:pPr>
      <w:r w:rsidRPr="00A823C8">
        <w:rPr>
          <w:rFonts w:eastAsia="Times New Roman" w:cs="Times New Roman"/>
          <w:i/>
          <w:szCs w:val="24"/>
          <w:lang w:eastAsia="ru-RU"/>
        </w:rPr>
        <w:t xml:space="preserve">Система критериев оценки проектов </w:t>
      </w:r>
      <w:r w:rsidRPr="00A823C8">
        <w:rPr>
          <w:rFonts w:eastAsia="Times New Roman" w:cs="Times New Roman"/>
          <w:i/>
          <w:szCs w:val="24"/>
          <w:lang w:val="en-US" w:eastAsia="ru-RU"/>
        </w:rPr>
        <w:t>IV</w:t>
      </w:r>
      <w:r w:rsidRPr="00A823C8">
        <w:rPr>
          <w:rFonts w:eastAsia="Times New Roman" w:cs="Times New Roman"/>
          <w:i/>
          <w:szCs w:val="24"/>
          <w:lang w:eastAsia="ru-RU"/>
        </w:rPr>
        <w:t xml:space="preserve"> класса по тепломеханике:</w:t>
      </w:r>
      <w:r w:rsidR="001162F0">
        <w:rPr>
          <w:rFonts w:eastAsia="Times New Roman" w:cs="Times New Roman"/>
          <w:i/>
          <w:szCs w:val="24"/>
          <w:lang w:eastAsia="ru-RU"/>
        </w:rPr>
        <w:t xml:space="preserve"> </w:t>
      </w:r>
      <w:r w:rsidRPr="00A823C8">
        <w:rPr>
          <w:rFonts w:eastAsia="Times New Roman" w:cs="Times New Roman"/>
          <w:i/>
          <w:szCs w:val="24"/>
          <w:lang w:eastAsia="ru-RU"/>
        </w:rPr>
        <w:t>ПВК</w:t>
      </w:r>
    </w:p>
    <w:tbl>
      <w:tblPr>
        <w:tblStyle w:val="12"/>
        <w:tblW w:w="10095" w:type="dxa"/>
        <w:tblBorders>
          <w:top w:val="single" w:sz="4" w:space="0" w:color="4F81BD"/>
          <w:left w:val="single" w:sz="4" w:space="0" w:color="4F81BD"/>
          <w:bottom w:val="single" w:sz="4" w:space="0" w:color="4F81BD"/>
          <w:right w:val="single" w:sz="4" w:space="0" w:color="4F81BD"/>
          <w:insideH w:val="single" w:sz="6" w:space="0" w:color="4F81BD"/>
          <w:insideV w:val="single" w:sz="6" w:space="0" w:color="4F81BD"/>
        </w:tblBorders>
        <w:tblLayout w:type="fixed"/>
        <w:tblLook w:val="04A0" w:firstRow="1" w:lastRow="0" w:firstColumn="1" w:lastColumn="0" w:noHBand="0" w:noVBand="1"/>
      </w:tblPr>
      <w:tblGrid>
        <w:gridCol w:w="1527"/>
        <w:gridCol w:w="1004"/>
        <w:gridCol w:w="1407"/>
        <w:gridCol w:w="1702"/>
        <w:gridCol w:w="1418"/>
        <w:gridCol w:w="1559"/>
        <w:gridCol w:w="1272"/>
        <w:gridCol w:w="206"/>
      </w:tblGrid>
      <w:tr w:rsidR="00A823C8" w:rsidRPr="00A823C8" w:rsidTr="008534FA">
        <w:tc>
          <w:tcPr>
            <w:tcW w:w="1527" w:type="dxa"/>
            <w:vMerge w:val="restart"/>
            <w:tcBorders>
              <w:top w:val="single" w:sz="4" w:space="0" w:color="4F81BD"/>
              <w:left w:val="single" w:sz="4" w:space="0" w:color="4F81BD"/>
              <w:bottom w:val="single" w:sz="6" w:space="0" w:color="4F81BD"/>
              <w:right w:val="single" w:sz="6" w:space="0" w:color="4F81BD"/>
            </w:tcBorders>
            <w:vAlign w:val="center"/>
          </w:tcPr>
          <w:p w:rsidR="00A823C8" w:rsidRPr="00A823C8" w:rsidRDefault="00A823C8" w:rsidP="00A823C8">
            <w:pPr>
              <w:jc w:val="center"/>
              <w:rPr>
                <w:szCs w:val="24"/>
                <w:lang w:eastAsia="en-US"/>
              </w:rPr>
            </w:pPr>
          </w:p>
        </w:tc>
        <w:tc>
          <w:tcPr>
            <w:tcW w:w="2411" w:type="dxa"/>
            <w:gridSpan w:val="2"/>
            <w:vMerge w:val="restart"/>
            <w:tcBorders>
              <w:top w:val="single" w:sz="4" w:space="0" w:color="4F81BD"/>
              <w:left w:val="single" w:sz="6" w:space="0" w:color="4F81BD"/>
              <w:bottom w:val="single" w:sz="6" w:space="0" w:color="4F81BD"/>
              <w:right w:val="single" w:sz="6" w:space="0" w:color="4F81BD"/>
            </w:tcBorders>
            <w:vAlign w:val="center"/>
            <w:hideMark/>
          </w:tcPr>
          <w:p w:rsidR="00A823C8" w:rsidRPr="00A823C8" w:rsidRDefault="00A823C8" w:rsidP="00A823C8">
            <w:pPr>
              <w:jc w:val="center"/>
              <w:rPr>
                <w:b/>
                <w:szCs w:val="24"/>
                <w:lang w:eastAsia="en-US"/>
              </w:rPr>
            </w:pPr>
            <w:r w:rsidRPr="00A823C8">
              <w:rPr>
                <w:b/>
                <w:szCs w:val="24"/>
              </w:rPr>
              <w:t>Параметры критериев оценки риска аварийной ситуации</w:t>
            </w:r>
          </w:p>
        </w:tc>
        <w:tc>
          <w:tcPr>
            <w:tcW w:w="4679" w:type="dxa"/>
            <w:gridSpan w:val="3"/>
            <w:tcBorders>
              <w:top w:val="single" w:sz="4" w:space="0" w:color="4F81BD"/>
              <w:left w:val="single" w:sz="6" w:space="0" w:color="4F81BD"/>
              <w:bottom w:val="single" w:sz="6" w:space="0" w:color="4F81BD"/>
              <w:right w:val="single" w:sz="6" w:space="0" w:color="4F81BD"/>
            </w:tcBorders>
            <w:vAlign w:val="center"/>
            <w:hideMark/>
          </w:tcPr>
          <w:p w:rsidR="00A823C8" w:rsidRPr="00A823C8" w:rsidRDefault="00A823C8" w:rsidP="00A823C8">
            <w:pPr>
              <w:jc w:val="center"/>
              <w:rPr>
                <w:b/>
                <w:szCs w:val="24"/>
                <w:lang w:eastAsia="en-US"/>
              </w:rPr>
            </w:pPr>
            <w:r w:rsidRPr="00A823C8">
              <w:rPr>
                <w:b/>
                <w:szCs w:val="24"/>
              </w:rPr>
              <w:t>Балльная оценка риска аварийной ситуации по параметрам</w:t>
            </w:r>
          </w:p>
        </w:tc>
        <w:tc>
          <w:tcPr>
            <w:tcW w:w="1478" w:type="dxa"/>
            <w:gridSpan w:val="2"/>
            <w:vMerge w:val="restart"/>
            <w:tcBorders>
              <w:top w:val="single" w:sz="4" w:space="0" w:color="4F81BD"/>
              <w:left w:val="single" w:sz="6" w:space="0" w:color="4F81BD"/>
              <w:bottom w:val="single" w:sz="6" w:space="0" w:color="4F81BD"/>
              <w:right w:val="single" w:sz="4" w:space="0" w:color="4F81BD"/>
            </w:tcBorders>
            <w:vAlign w:val="center"/>
            <w:hideMark/>
          </w:tcPr>
          <w:p w:rsidR="00A823C8" w:rsidRPr="00A823C8" w:rsidRDefault="00A823C8" w:rsidP="00A823C8">
            <w:pPr>
              <w:jc w:val="center"/>
              <w:rPr>
                <w:b/>
                <w:szCs w:val="24"/>
                <w:lang w:eastAsia="en-US"/>
              </w:rPr>
            </w:pPr>
            <w:r w:rsidRPr="00A823C8">
              <w:rPr>
                <w:b/>
                <w:szCs w:val="24"/>
              </w:rPr>
              <w:t xml:space="preserve">Вес параметра в итоговом ранге </w:t>
            </w:r>
          </w:p>
        </w:tc>
      </w:tr>
      <w:tr w:rsidR="00A823C8" w:rsidRPr="00A823C8" w:rsidTr="008534FA">
        <w:tc>
          <w:tcPr>
            <w:tcW w:w="1527" w:type="dxa"/>
            <w:vMerge/>
            <w:tcBorders>
              <w:top w:val="single" w:sz="4" w:space="0" w:color="4F81BD"/>
              <w:left w:val="single" w:sz="4" w:space="0" w:color="4F81BD"/>
              <w:bottom w:val="single" w:sz="6" w:space="0" w:color="4F81BD"/>
              <w:right w:val="single" w:sz="6" w:space="0" w:color="4F81BD"/>
            </w:tcBorders>
            <w:vAlign w:val="center"/>
            <w:hideMark/>
          </w:tcPr>
          <w:p w:rsidR="00A823C8" w:rsidRPr="00A823C8" w:rsidRDefault="00A823C8" w:rsidP="00A823C8">
            <w:pPr>
              <w:jc w:val="left"/>
              <w:rPr>
                <w:szCs w:val="24"/>
                <w:lang w:eastAsia="en-US"/>
              </w:rPr>
            </w:pPr>
          </w:p>
        </w:tc>
        <w:tc>
          <w:tcPr>
            <w:tcW w:w="2411" w:type="dxa"/>
            <w:gridSpan w:val="2"/>
            <w:vMerge/>
            <w:tcBorders>
              <w:top w:val="single" w:sz="4" w:space="0" w:color="4F81BD"/>
              <w:left w:val="single" w:sz="6" w:space="0" w:color="4F81BD"/>
              <w:bottom w:val="single" w:sz="6" w:space="0" w:color="4F81BD"/>
              <w:right w:val="single" w:sz="6" w:space="0" w:color="4F81BD"/>
            </w:tcBorders>
            <w:vAlign w:val="center"/>
            <w:hideMark/>
          </w:tcPr>
          <w:p w:rsidR="00A823C8" w:rsidRPr="00A823C8" w:rsidRDefault="00A823C8" w:rsidP="00A823C8">
            <w:pPr>
              <w:jc w:val="left"/>
              <w:rPr>
                <w:b/>
                <w:szCs w:val="24"/>
                <w:lang w:eastAsia="en-US"/>
              </w:rPr>
            </w:pPr>
          </w:p>
        </w:tc>
        <w:tc>
          <w:tcPr>
            <w:tcW w:w="1702" w:type="dxa"/>
            <w:tcBorders>
              <w:top w:val="single" w:sz="6" w:space="0" w:color="4F81BD"/>
              <w:left w:val="single" w:sz="6" w:space="0" w:color="4F81BD"/>
              <w:bottom w:val="single" w:sz="6" w:space="0" w:color="4F81BD"/>
              <w:right w:val="single" w:sz="6" w:space="0" w:color="4F81BD"/>
            </w:tcBorders>
            <w:vAlign w:val="center"/>
            <w:hideMark/>
          </w:tcPr>
          <w:p w:rsidR="00A823C8" w:rsidRPr="00A823C8" w:rsidRDefault="00A823C8" w:rsidP="00A823C8">
            <w:pPr>
              <w:jc w:val="center"/>
              <w:rPr>
                <w:szCs w:val="24"/>
                <w:lang w:eastAsia="en-US"/>
              </w:rPr>
            </w:pPr>
            <w:r w:rsidRPr="00A823C8">
              <w:rPr>
                <w:szCs w:val="24"/>
              </w:rPr>
              <w:t>1 балл</w:t>
            </w:r>
          </w:p>
        </w:tc>
        <w:tc>
          <w:tcPr>
            <w:tcW w:w="1418" w:type="dxa"/>
            <w:tcBorders>
              <w:top w:val="single" w:sz="6" w:space="0" w:color="4F81BD"/>
              <w:left w:val="single" w:sz="6" w:space="0" w:color="4F81BD"/>
              <w:bottom w:val="single" w:sz="6" w:space="0" w:color="4F81BD"/>
              <w:right w:val="single" w:sz="6" w:space="0" w:color="4F81BD"/>
            </w:tcBorders>
            <w:vAlign w:val="center"/>
            <w:hideMark/>
          </w:tcPr>
          <w:p w:rsidR="00A823C8" w:rsidRPr="00A823C8" w:rsidRDefault="00A823C8" w:rsidP="00A823C8">
            <w:pPr>
              <w:jc w:val="center"/>
              <w:rPr>
                <w:szCs w:val="24"/>
                <w:lang w:eastAsia="en-US"/>
              </w:rPr>
            </w:pPr>
            <w:r w:rsidRPr="00A823C8">
              <w:rPr>
                <w:szCs w:val="24"/>
              </w:rPr>
              <w:t>2 балла</w:t>
            </w:r>
          </w:p>
        </w:tc>
        <w:tc>
          <w:tcPr>
            <w:tcW w:w="1559" w:type="dxa"/>
            <w:tcBorders>
              <w:top w:val="single" w:sz="6" w:space="0" w:color="4F81BD"/>
              <w:left w:val="single" w:sz="6" w:space="0" w:color="4F81BD"/>
              <w:bottom w:val="single" w:sz="6" w:space="0" w:color="4F81BD"/>
              <w:right w:val="single" w:sz="6" w:space="0" w:color="4F81BD"/>
            </w:tcBorders>
            <w:vAlign w:val="center"/>
            <w:hideMark/>
          </w:tcPr>
          <w:p w:rsidR="00A823C8" w:rsidRPr="00A823C8" w:rsidRDefault="00A823C8" w:rsidP="00A823C8">
            <w:pPr>
              <w:jc w:val="center"/>
              <w:rPr>
                <w:szCs w:val="24"/>
                <w:lang w:eastAsia="en-US"/>
              </w:rPr>
            </w:pPr>
            <w:r w:rsidRPr="00A823C8">
              <w:rPr>
                <w:szCs w:val="24"/>
              </w:rPr>
              <w:t>3 балла</w:t>
            </w:r>
          </w:p>
        </w:tc>
        <w:tc>
          <w:tcPr>
            <w:tcW w:w="1478" w:type="dxa"/>
            <w:gridSpan w:val="2"/>
            <w:vMerge/>
            <w:tcBorders>
              <w:top w:val="single" w:sz="4" w:space="0" w:color="4F81BD"/>
              <w:left w:val="single" w:sz="6" w:space="0" w:color="4F81BD"/>
              <w:bottom w:val="single" w:sz="6" w:space="0" w:color="4F81BD"/>
              <w:right w:val="single" w:sz="4" w:space="0" w:color="4F81BD"/>
            </w:tcBorders>
            <w:vAlign w:val="center"/>
            <w:hideMark/>
          </w:tcPr>
          <w:p w:rsidR="00A823C8" w:rsidRPr="00A823C8" w:rsidRDefault="00A823C8" w:rsidP="00A823C8">
            <w:pPr>
              <w:jc w:val="left"/>
              <w:rPr>
                <w:b/>
                <w:szCs w:val="24"/>
                <w:lang w:eastAsia="en-US"/>
              </w:rPr>
            </w:pPr>
          </w:p>
        </w:tc>
      </w:tr>
      <w:tr w:rsidR="00A823C8" w:rsidRPr="00A823C8" w:rsidTr="001162F0">
        <w:trPr>
          <w:trHeight w:val="664"/>
        </w:trPr>
        <w:tc>
          <w:tcPr>
            <w:tcW w:w="1527" w:type="dxa"/>
            <w:tcBorders>
              <w:top w:val="single" w:sz="6" w:space="0" w:color="4F81BD"/>
              <w:left w:val="single" w:sz="4" w:space="0" w:color="4F81BD"/>
              <w:bottom w:val="single" w:sz="6" w:space="0" w:color="4F81BD"/>
              <w:right w:val="single" w:sz="6" w:space="0" w:color="4F81BD"/>
            </w:tcBorders>
            <w:vAlign w:val="center"/>
            <w:hideMark/>
          </w:tcPr>
          <w:p w:rsidR="00A823C8" w:rsidRPr="00A823C8" w:rsidRDefault="00A823C8" w:rsidP="00A823C8">
            <w:pPr>
              <w:jc w:val="center"/>
              <w:rPr>
                <w:b/>
                <w:color w:val="4F81BD"/>
                <w:szCs w:val="24"/>
                <w:lang w:eastAsia="en-US"/>
              </w:rPr>
            </w:pPr>
            <w:r w:rsidRPr="00A823C8">
              <w:rPr>
                <w:rFonts w:ascii="Calibri" w:hAnsi="Calibri"/>
                <w:noProof/>
                <w:sz w:val="22"/>
              </w:rPr>
              <mc:AlternateContent>
                <mc:Choice Requires="wps">
                  <w:drawing>
                    <wp:anchor distT="4294967295" distB="4294967295" distL="114300" distR="114300" simplePos="0" relativeHeight="251671552" behindDoc="0" locked="0" layoutInCell="1" allowOverlap="1" wp14:anchorId="63AD9AB9" wp14:editId="16158BF1">
                      <wp:simplePos x="0" y="0"/>
                      <wp:positionH relativeFrom="column">
                        <wp:posOffset>-36830</wp:posOffset>
                      </wp:positionH>
                      <wp:positionV relativeFrom="paragraph">
                        <wp:posOffset>539749</wp:posOffset>
                      </wp:positionV>
                      <wp:extent cx="6381750" cy="0"/>
                      <wp:effectExtent l="0" t="0" r="19050" b="19050"/>
                      <wp:wrapNone/>
                      <wp:docPr id="1" name="AutoShape 28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81750" cy="0"/>
                              </a:xfrm>
                              <a:prstGeom prst="straightConnector1">
                                <a:avLst/>
                              </a:prstGeom>
                              <a:noFill/>
                              <a:ln w="22225">
                                <a:solidFill>
                                  <a:srgbClr val="4F81BD">
                                    <a:lumMod val="100000"/>
                                    <a:lumOff val="0"/>
                                  </a:srgbClr>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11A21F0" id="AutoShape 286" o:spid="_x0000_s1026" type="#_x0000_t32" style="position:absolute;margin-left:-2.9pt;margin-top:42.5pt;width:502.5pt;height:0;z-index:2516715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" strokecolor="#4f81bd" strokeweight="1.75pt">
                      <v:stroke dashstyle="1 1"/>
                    </v:shape>
                  </w:pict>
                </mc:Fallback>
              </mc:AlternateContent>
            </w:r>
          </w:p>
        </w:tc>
        <w:tc>
          <w:tcPr>
            <w:tcW w:w="2411" w:type="dxa"/>
            <w:gridSpan w:val="2"/>
            <w:tcBorders>
              <w:top w:val="single" w:sz="6" w:space="0" w:color="4F81BD"/>
              <w:left w:val="single" w:sz="6" w:space="0" w:color="4F81BD"/>
              <w:bottom w:val="single" w:sz="6" w:space="0" w:color="4F81BD"/>
              <w:right w:val="single" w:sz="6" w:space="0" w:color="4F81BD"/>
            </w:tcBorders>
            <w:vAlign w:val="center"/>
            <w:hideMark/>
          </w:tcPr>
          <w:p w:rsidR="00A823C8" w:rsidRPr="00A823C8" w:rsidRDefault="00A823C8" w:rsidP="00A823C8">
            <w:pPr>
              <w:jc w:val="left"/>
              <w:rPr>
                <w:color w:val="4F81BD"/>
                <w:szCs w:val="24"/>
                <w:lang w:eastAsia="en-US"/>
              </w:rPr>
            </w:pPr>
            <w:r w:rsidRPr="00A823C8">
              <w:rPr>
                <w:color w:val="4F81BD"/>
                <w:szCs w:val="24"/>
              </w:rPr>
              <w:t>Наличие запр. заключения ЭПБ</w:t>
            </w:r>
          </w:p>
        </w:tc>
        <w:tc>
          <w:tcPr>
            <w:tcW w:w="4679" w:type="dxa"/>
            <w:gridSpan w:val="3"/>
            <w:tcBorders>
              <w:top w:val="single" w:sz="6" w:space="0" w:color="4F81BD"/>
              <w:left w:val="single" w:sz="6" w:space="0" w:color="4F81BD"/>
              <w:bottom w:val="single" w:sz="6" w:space="0" w:color="4F81BD"/>
              <w:right w:val="single" w:sz="6" w:space="0" w:color="4F81BD"/>
            </w:tcBorders>
            <w:vAlign w:val="center"/>
          </w:tcPr>
          <w:p w:rsidR="00A823C8" w:rsidRPr="00A823C8" w:rsidRDefault="00A823C8" w:rsidP="001162F0">
            <w:pPr>
              <w:jc w:val="center"/>
              <w:rPr>
                <w:color w:val="4F81BD"/>
                <w:szCs w:val="24"/>
                <w:lang w:eastAsia="en-US"/>
              </w:rPr>
            </w:pPr>
            <w:r w:rsidRPr="00A823C8">
              <w:rPr>
                <w:color w:val="4F81BD"/>
                <w:szCs w:val="24"/>
              </w:rPr>
              <w:t>Да</w:t>
            </w:r>
          </w:p>
        </w:tc>
        <w:tc>
          <w:tcPr>
            <w:tcW w:w="1478" w:type="dxa"/>
            <w:gridSpan w:val="2"/>
            <w:tcBorders>
              <w:top w:val="single" w:sz="6" w:space="0" w:color="4F81BD"/>
              <w:left w:val="single" w:sz="6" w:space="0" w:color="4F81BD"/>
              <w:bottom w:val="single" w:sz="6" w:space="0" w:color="4F81BD"/>
              <w:right w:val="single" w:sz="4" w:space="0" w:color="4F81BD"/>
            </w:tcBorders>
            <w:vAlign w:val="center"/>
          </w:tcPr>
          <w:p w:rsidR="00A823C8" w:rsidRPr="00A823C8" w:rsidRDefault="00A823C8" w:rsidP="00A823C8">
            <w:pPr>
              <w:jc w:val="center"/>
              <w:rPr>
                <w:color w:val="4F81BD"/>
                <w:szCs w:val="24"/>
                <w:lang w:eastAsia="en-US"/>
              </w:rPr>
            </w:pPr>
            <w:r w:rsidRPr="00A823C8">
              <w:rPr>
                <w:color w:val="4F81BD"/>
                <w:szCs w:val="24"/>
              </w:rPr>
              <w:t>100%</w:t>
            </w:r>
          </w:p>
        </w:tc>
      </w:tr>
      <w:tr w:rsidR="00A823C8" w:rsidRPr="00A823C8" w:rsidTr="008534FA">
        <w:tc>
          <w:tcPr>
            <w:tcW w:w="1527" w:type="dxa"/>
            <w:vMerge w:val="restart"/>
            <w:tcBorders>
              <w:top w:val="single" w:sz="6" w:space="0" w:color="4F81BD"/>
              <w:left w:val="single" w:sz="4" w:space="0" w:color="4F81BD"/>
              <w:bottom w:val="single" w:sz="6" w:space="0" w:color="4F81BD"/>
              <w:right w:val="single" w:sz="6" w:space="0" w:color="4F81BD"/>
            </w:tcBorders>
            <w:vAlign w:val="center"/>
            <w:hideMark/>
          </w:tcPr>
          <w:p w:rsidR="00A823C8" w:rsidRPr="00A823C8" w:rsidRDefault="00A823C8" w:rsidP="00A823C8">
            <w:pPr>
              <w:jc w:val="center"/>
              <w:rPr>
                <w:b/>
                <w:szCs w:val="24"/>
                <w:lang w:eastAsia="en-US"/>
              </w:rPr>
            </w:pPr>
            <w:r w:rsidRPr="00A823C8">
              <w:rPr>
                <w:b/>
                <w:szCs w:val="24"/>
              </w:rPr>
              <w:t>Тепломеханика (ПВК)</w:t>
            </w:r>
          </w:p>
        </w:tc>
        <w:tc>
          <w:tcPr>
            <w:tcW w:w="2411" w:type="dxa"/>
            <w:gridSpan w:val="2"/>
            <w:tcBorders>
              <w:top w:val="single" w:sz="6" w:space="0" w:color="4F81BD"/>
              <w:left w:val="single" w:sz="6" w:space="0" w:color="4F81BD"/>
              <w:bottom w:val="single" w:sz="6" w:space="0" w:color="4F81BD"/>
              <w:right w:val="single" w:sz="6" w:space="0" w:color="4F81BD"/>
            </w:tcBorders>
            <w:vAlign w:val="center"/>
            <w:hideMark/>
          </w:tcPr>
          <w:p w:rsidR="00A823C8" w:rsidRPr="00A823C8" w:rsidRDefault="00A823C8" w:rsidP="00A823C8">
            <w:pPr>
              <w:jc w:val="left"/>
              <w:rPr>
                <w:szCs w:val="24"/>
                <w:lang w:eastAsia="en-US"/>
              </w:rPr>
            </w:pPr>
            <w:r w:rsidRPr="00A823C8">
              <w:rPr>
                <w:szCs w:val="24"/>
              </w:rPr>
              <w:t>Кол-во часов работы оборудования с момента ввода (тыс. часов)</w:t>
            </w:r>
          </w:p>
        </w:tc>
        <w:tc>
          <w:tcPr>
            <w:tcW w:w="1702" w:type="dxa"/>
            <w:tcBorders>
              <w:top w:val="single" w:sz="6" w:space="0" w:color="4F81BD"/>
              <w:left w:val="single" w:sz="6" w:space="0" w:color="4F81BD"/>
              <w:bottom w:val="single" w:sz="6" w:space="0" w:color="4F81BD"/>
              <w:right w:val="single" w:sz="6" w:space="0" w:color="4F81BD"/>
            </w:tcBorders>
            <w:vAlign w:val="center"/>
            <w:hideMark/>
          </w:tcPr>
          <w:p w:rsidR="00A823C8" w:rsidRPr="00A823C8" w:rsidRDefault="00A823C8" w:rsidP="00A823C8">
            <w:pPr>
              <w:jc w:val="center"/>
              <w:rPr>
                <w:szCs w:val="24"/>
                <w:lang w:eastAsia="en-US"/>
              </w:rPr>
            </w:pPr>
            <w:r w:rsidRPr="00A823C8">
              <w:rPr>
                <w:szCs w:val="24"/>
              </w:rPr>
              <w:t>10</w:t>
            </w:r>
          </w:p>
        </w:tc>
        <w:tc>
          <w:tcPr>
            <w:tcW w:w="1418" w:type="dxa"/>
            <w:tcBorders>
              <w:top w:val="single" w:sz="6" w:space="0" w:color="4F81BD"/>
              <w:left w:val="single" w:sz="6" w:space="0" w:color="4F81BD"/>
              <w:bottom w:val="single" w:sz="6" w:space="0" w:color="4F81BD"/>
              <w:right w:val="single" w:sz="6" w:space="0" w:color="4F81BD"/>
            </w:tcBorders>
            <w:vAlign w:val="center"/>
            <w:hideMark/>
          </w:tcPr>
          <w:p w:rsidR="00A823C8" w:rsidRPr="00A823C8" w:rsidRDefault="00A823C8" w:rsidP="00A823C8">
            <w:pPr>
              <w:jc w:val="center"/>
              <w:rPr>
                <w:szCs w:val="24"/>
                <w:lang w:eastAsia="en-US"/>
              </w:rPr>
            </w:pPr>
            <w:r w:rsidRPr="00A823C8">
              <w:rPr>
                <w:szCs w:val="24"/>
              </w:rPr>
              <w:t>10-15</w:t>
            </w:r>
          </w:p>
        </w:tc>
        <w:tc>
          <w:tcPr>
            <w:tcW w:w="1559" w:type="dxa"/>
            <w:tcBorders>
              <w:top w:val="single" w:sz="6" w:space="0" w:color="4F81BD"/>
              <w:left w:val="single" w:sz="6" w:space="0" w:color="4F81BD"/>
              <w:bottom w:val="single" w:sz="6" w:space="0" w:color="4F81BD"/>
              <w:right w:val="single" w:sz="6" w:space="0" w:color="4F81BD"/>
            </w:tcBorders>
            <w:vAlign w:val="center"/>
            <w:hideMark/>
          </w:tcPr>
          <w:p w:rsidR="00A823C8" w:rsidRPr="00A823C8" w:rsidRDefault="00A823C8" w:rsidP="00A823C8">
            <w:pPr>
              <w:jc w:val="center"/>
              <w:rPr>
                <w:szCs w:val="24"/>
                <w:lang w:eastAsia="en-US"/>
              </w:rPr>
            </w:pPr>
            <w:r w:rsidRPr="00A823C8">
              <w:rPr>
                <w:szCs w:val="24"/>
                <w:lang w:val="en-US"/>
              </w:rPr>
              <w:t>&gt;</w:t>
            </w:r>
            <w:r w:rsidRPr="00A823C8">
              <w:rPr>
                <w:szCs w:val="24"/>
              </w:rPr>
              <w:t>15</w:t>
            </w:r>
          </w:p>
        </w:tc>
        <w:tc>
          <w:tcPr>
            <w:tcW w:w="1478" w:type="dxa"/>
            <w:gridSpan w:val="2"/>
            <w:tcBorders>
              <w:top w:val="single" w:sz="6" w:space="0" w:color="4F81BD"/>
              <w:left w:val="single" w:sz="6" w:space="0" w:color="4F81BD"/>
              <w:bottom w:val="single" w:sz="6" w:space="0" w:color="4F81BD"/>
              <w:right w:val="single" w:sz="4" w:space="0" w:color="4F81BD"/>
            </w:tcBorders>
            <w:vAlign w:val="center"/>
            <w:hideMark/>
          </w:tcPr>
          <w:p w:rsidR="00A823C8" w:rsidRPr="00A823C8" w:rsidRDefault="00A823C8" w:rsidP="00A823C8">
            <w:pPr>
              <w:jc w:val="center"/>
              <w:rPr>
                <w:szCs w:val="24"/>
                <w:lang w:eastAsia="en-US"/>
              </w:rPr>
            </w:pPr>
            <w:r w:rsidRPr="00A823C8">
              <w:rPr>
                <w:szCs w:val="24"/>
              </w:rPr>
              <w:t>35%</w:t>
            </w:r>
          </w:p>
        </w:tc>
      </w:tr>
      <w:tr w:rsidR="00A823C8" w:rsidRPr="00A823C8" w:rsidTr="008534FA">
        <w:tc>
          <w:tcPr>
            <w:tcW w:w="1527" w:type="dxa"/>
            <w:vMerge/>
            <w:tcBorders>
              <w:top w:val="single" w:sz="6" w:space="0" w:color="4F81BD"/>
              <w:left w:val="single" w:sz="4" w:space="0" w:color="4F81BD"/>
              <w:bottom w:val="single" w:sz="6" w:space="0" w:color="4F81BD"/>
              <w:right w:val="single" w:sz="6" w:space="0" w:color="4F81BD"/>
            </w:tcBorders>
            <w:vAlign w:val="center"/>
            <w:hideMark/>
          </w:tcPr>
          <w:p w:rsidR="00A823C8" w:rsidRPr="00A823C8" w:rsidRDefault="00A823C8" w:rsidP="00A823C8">
            <w:pPr>
              <w:jc w:val="left"/>
              <w:rPr>
                <w:b/>
                <w:szCs w:val="24"/>
                <w:lang w:eastAsia="en-US"/>
              </w:rPr>
            </w:pPr>
          </w:p>
        </w:tc>
        <w:tc>
          <w:tcPr>
            <w:tcW w:w="2411" w:type="dxa"/>
            <w:gridSpan w:val="2"/>
            <w:tcBorders>
              <w:top w:val="single" w:sz="6" w:space="0" w:color="4F81BD"/>
              <w:left w:val="single" w:sz="6" w:space="0" w:color="4F81BD"/>
              <w:bottom w:val="single" w:sz="6" w:space="0" w:color="4F81BD"/>
              <w:right w:val="single" w:sz="6" w:space="0" w:color="4F81BD"/>
            </w:tcBorders>
            <w:vAlign w:val="center"/>
            <w:hideMark/>
          </w:tcPr>
          <w:p w:rsidR="00A823C8" w:rsidRPr="00A823C8" w:rsidRDefault="00A823C8" w:rsidP="00A823C8">
            <w:pPr>
              <w:jc w:val="left"/>
              <w:rPr>
                <w:szCs w:val="24"/>
                <w:lang w:eastAsia="en-US"/>
              </w:rPr>
            </w:pPr>
            <w:r w:rsidRPr="00A823C8">
              <w:rPr>
                <w:szCs w:val="24"/>
              </w:rPr>
              <w:t>Срок эксплуатации оборудования (лет)</w:t>
            </w:r>
          </w:p>
        </w:tc>
        <w:tc>
          <w:tcPr>
            <w:tcW w:w="1702" w:type="dxa"/>
            <w:tcBorders>
              <w:top w:val="single" w:sz="6" w:space="0" w:color="4F81BD"/>
              <w:left w:val="single" w:sz="6" w:space="0" w:color="4F81BD"/>
              <w:bottom w:val="single" w:sz="6" w:space="0" w:color="4F81BD"/>
              <w:right w:val="single" w:sz="6" w:space="0" w:color="4F81BD"/>
            </w:tcBorders>
            <w:vAlign w:val="center"/>
            <w:hideMark/>
          </w:tcPr>
          <w:p w:rsidR="00A823C8" w:rsidRPr="00A823C8" w:rsidRDefault="00A823C8" w:rsidP="00A823C8">
            <w:pPr>
              <w:jc w:val="center"/>
              <w:rPr>
                <w:szCs w:val="24"/>
                <w:lang w:eastAsia="en-US"/>
              </w:rPr>
            </w:pPr>
            <w:r w:rsidRPr="00A823C8">
              <w:rPr>
                <w:szCs w:val="24"/>
                <w:lang w:val="en-US"/>
              </w:rPr>
              <w:t>&lt;</w:t>
            </w:r>
            <w:r w:rsidRPr="00A823C8">
              <w:rPr>
                <w:szCs w:val="24"/>
              </w:rPr>
              <w:t>15</w:t>
            </w:r>
          </w:p>
        </w:tc>
        <w:tc>
          <w:tcPr>
            <w:tcW w:w="1418" w:type="dxa"/>
            <w:tcBorders>
              <w:top w:val="single" w:sz="6" w:space="0" w:color="4F81BD"/>
              <w:left w:val="single" w:sz="6" w:space="0" w:color="4F81BD"/>
              <w:bottom w:val="single" w:sz="6" w:space="0" w:color="4F81BD"/>
              <w:right w:val="single" w:sz="6" w:space="0" w:color="4F81BD"/>
            </w:tcBorders>
            <w:vAlign w:val="center"/>
            <w:hideMark/>
          </w:tcPr>
          <w:p w:rsidR="00A823C8" w:rsidRPr="00A823C8" w:rsidRDefault="00A823C8" w:rsidP="00A823C8">
            <w:pPr>
              <w:jc w:val="center"/>
              <w:rPr>
                <w:szCs w:val="24"/>
                <w:lang w:eastAsia="en-US"/>
              </w:rPr>
            </w:pPr>
            <w:r w:rsidRPr="00A823C8">
              <w:rPr>
                <w:szCs w:val="24"/>
              </w:rPr>
              <w:t>15-25</w:t>
            </w:r>
          </w:p>
        </w:tc>
        <w:tc>
          <w:tcPr>
            <w:tcW w:w="1559" w:type="dxa"/>
            <w:tcBorders>
              <w:top w:val="single" w:sz="6" w:space="0" w:color="4F81BD"/>
              <w:left w:val="single" w:sz="6" w:space="0" w:color="4F81BD"/>
              <w:bottom w:val="single" w:sz="6" w:space="0" w:color="4F81BD"/>
              <w:right w:val="single" w:sz="6" w:space="0" w:color="4F81BD"/>
            </w:tcBorders>
            <w:vAlign w:val="center"/>
            <w:hideMark/>
          </w:tcPr>
          <w:p w:rsidR="00A823C8" w:rsidRPr="00A823C8" w:rsidRDefault="00A823C8" w:rsidP="00A823C8">
            <w:pPr>
              <w:jc w:val="center"/>
              <w:rPr>
                <w:szCs w:val="24"/>
                <w:lang w:eastAsia="en-US"/>
              </w:rPr>
            </w:pPr>
            <w:r w:rsidRPr="00A823C8">
              <w:rPr>
                <w:szCs w:val="24"/>
              </w:rPr>
              <w:t>&gt;25</w:t>
            </w:r>
          </w:p>
        </w:tc>
        <w:tc>
          <w:tcPr>
            <w:tcW w:w="1478" w:type="dxa"/>
            <w:gridSpan w:val="2"/>
            <w:tcBorders>
              <w:top w:val="single" w:sz="6" w:space="0" w:color="4F81BD"/>
              <w:left w:val="single" w:sz="6" w:space="0" w:color="4F81BD"/>
              <w:bottom w:val="single" w:sz="6" w:space="0" w:color="4F81BD"/>
              <w:right w:val="single" w:sz="4" w:space="0" w:color="4F81BD"/>
            </w:tcBorders>
            <w:vAlign w:val="center"/>
            <w:hideMark/>
          </w:tcPr>
          <w:p w:rsidR="00A823C8" w:rsidRPr="00A823C8" w:rsidRDefault="00A823C8" w:rsidP="00A823C8">
            <w:pPr>
              <w:jc w:val="center"/>
              <w:rPr>
                <w:szCs w:val="24"/>
                <w:lang w:eastAsia="en-US"/>
              </w:rPr>
            </w:pPr>
            <w:r w:rsidRPr="00A823C8">
              <w:rPr>
                <w:szCs w:val="24"/>
              </w:rPr>
              <w:t>35%</w:t>
            </w:r>
          </w:p>
        </w:tc>
      </w:tr>
      <w:tr w:rsidR="00A823C8" w:rsidRPr="00A823C8" w:rsidTr="008534FA">
        <w:tc>
          <w:tcPr>
            <w:tcW w:w="1527" w:type="dxa"/>
            <w:vMerge/>
            <w:tcBorders>
              <w:top w:val="single" w:sz="6" w:space="0" w:color="4F81BD"/>
              <w:left w:val="single" w:sz="4" w:space="0" w:color="4F81BD"/>
              <w:bottom w:val="single" w:sz="6" w:space="0" w:color="4F81BD"/>
              <w:right w:val="single" w:sz="6" w:space="0" w:color="4F81BD"/>
            </w:tcBorders>
            <w:vAlign w:val="center"/>
            <w:hideMark/>
          </w:tcPr>
          <w:p w:rsidR="00A823C8" w:rsidRPr="00A823C8" w:rsidRDefault="00A823C8" w:rsidP="00A823C8">
            <w:pPr>
              <w:jc w:val="left"/>
              <w:rPr>
                <w:b/>
                <w:szCs w:val="24"/>
                <w:lang w:eastAsia="en-US"/>
              </w:rPr>
            </w:pPr>
          </w:p>
        </w:tc>
        <w:tc>
          <w:tcPr>
            <w:tcW w:w="2411" w:type="dxa"/>
            <w:gridSpan w:val="2"/>
            <w:tcBorders>
              <w:top w:val="single" w:sz="6" w:space="0" w:color="4F81BD"/>
              <w:left w:val="single" w:sz="6" w:space="0" w:color="4F81BD"/>
              <w:bottom w:val="single" w:sz="6" w:space="0" w:color="4F81BD"/>
              <w:right w:val="single" w:sz="6" w:space="0" w:color="4F81BD"/>
            </w:tcBorders>
            <w:vAlign w:val="center"/>
            <w:hideMark/>
          </w:tcPr>
          <w:p w:rsidR="00A823C8" w:rsidRPr="00A823C8" w:rsidRDefault="00A823C8" w:rsidP="00A823C8">
            <w:pPr>
              <w:jc w:val="left"/>
              <w:rPr>
                <w:szCs w:val="24"/>
                <w:lang w:eastAsia="en-US"/>
              </w:rPr>
            </w:pPr>
            <w:r w:rsidRPr="00A823C8">
              <w:rPr>
                <w:szCs w:val="24"/>
              </w:rPr>
              <w:t>Соответствие требованиям по выпуску мощности</w:t>
            </w:r>
          </w:p>
        </w:tc>
        <w:tc>
          <w:tcPr>
            <w:tcW w:w="1702" w:type="dxa"/>
            <w:tcBorders>
              <w:top w:val="single" w:sz="6" w:space="0" w:color="4F81BD"/>
              <w:left w:val="single" w:sz="6" w:space="0" w:color="4F81BD"/>
              <w:bottom w:val="single" w:sz="6" w:space="0" w:color="4F81BD"/>
              <w:right w:val="single" w:sz="6" w:space="0" w:color="4F81BD"/>
            </w:tcBorders>
            <w:vAlign w:val="center"/>
            <w:hideMark/>
          </w:tcPr>
          <w:p w:rsidR="00A823C8" w:rsidRPr="00A823C8" w:rsidRDefault="00A823C8" w:rsidP="00A823C8">
            <w:pPr>
              <w:jc w:val="center"/>
              <w:rPr>
                <w:szCs w:val="24"/>
                <w:lang w:eastAsia="en-US"/>
              </w:rPr>
            </w:pPr>
            <w:r w:rsidRPr="00A823C8">
              <w:rPr>
                <w:szCs w:val="24"/>
              </w:rPr>
              <w:t>да</w:t>
            </w:r>
          </w:p>
        </w:tc>
        <w:tc>
          <w:tcPr>
            <w:tcW w:w="1418" w:type="dxa"/>
            <w:tcBorders>
              <w:top w:val="single" w:sz="6" w:space="0" w:color="4F81BD"/>
              <w:left w:val="single" w:sz="6" w:space="0" w:color="4F81BD"/>
              <w:bottom w:val="single" w:sz="6" w:space="0" w:color="4F81BD"/>
              <w:right w:val="single" w:sz="6" w:space="0" w:color="4F81BD"/>
            </w:tcBorders>
            <w:vAlign w:val="center"/>
            <w:hideMark/>
          </w:tcPr>
          <w:p w:rsidR="00A823C8" w:rsidRPr="00A823C8" w:rsidRDefault="00A823C8" w:rsidP="00A823C8">
            <w:pPr>
              <w:jc w:val="center"/>
              <w:rPr>
                <w:szCs w:val="24"/>
                <w:lang w:eastAsia="en-US"/>
              </w:rPr>
            </w:pPr>
            <w:r w:rsidRPr="00A823C8">
              <w:rPr>
                <w:szCs w:val="24"/>
              </w:rPr>
              <w:t>-</w:t>
            </w:r>
          </w:p>
        </w:tc>
        <w:tc>
          <w:tcPr>
            <w:tcW w:w="1559" w:type="dxa"/>
            <w:tcBorders>
              <w:top w:val="single" w:sz="6" w:space="0" w:color="4F81BD"/>
              <w:left w:val="single" w:sz="6" w:space="0" w:color="4F81BD"/>
              <w:bottom w:val="single" w:sz="6" w:space="0" w:color="4F81BD"/>
              <w:right w:val="single" w:sz="6" w:space="0" w:color="4F81BD"/>
            </w:tcBorders>
            <w:vAlign w:val="center"/>
            <w:hideMark/>
          </w:tcPr>
          <w:p w:rsidR="00A823C8" w:rsidRPr="00A823C8" w:rsidRDefault="00A823C8" w:rsidP="00A823C8">
            <w:pPr>
              <w:jc w:val="center"/>
              <w:rPr>
                <w:szCs w:val="24"/>
                <w:lang w:eastAsia="en-US"/>
              </w:rPr>
            </w:pPr>
            <w:r w:rsidRPr="00A823C8">
              <w:rPr>
                <w:szCs w:val="24"/>
              </w:rPr>
              <w:t>нет</w:t>
            </w:r>
          </w:p>
        </w:tc>
        <w:tc>
          <w:tcPr>
            <w:tcW w:w="1478" w:type="dxa"/>
            <w:gridSpan w:val="2"/>
            <w:tcBorders>
              <w:top w:val="single" w:sz="6" w:space="0" w:color="4F81BD"/>
              <w:left w:val="single" w:sz="6" w:space="0" w:color="4F81BD"/>
              <w:bottom w:val="single" w:sz="6" w:space="0" w:color="4F81BD"/>
              <w:right w:val="single" w:sz="4" w:space="0" w:color="4F81BD"/>
            </w:tcBorders>
            <w:vAlign w:val="center"/>
            <w:hideMark/>
          </w:tcPr>
          <w:p w:rsidR="00A823C8" w:rsidRPr="00A823C8" w:rsidRDefault="00A823C8" w:rsidP="00A823C8">
            <w:pPr>
              <w:jc w:val="center"/>
              <w:rPr>
                <w:szCs w:val="24"/>
                <w:lang w:eastAsia="en-US"/>
              </w:rPr>
            </w:pPr>
            <w:r w:rsidRPr="00A823C8">
              <w:rPr>
                <w:szCs w:val="24"/>
              </w:rPr>
              <w:t>15%</w:t>
            </w:r>
          </w:p>
        </w:tc>
      </w:tr>
      <w:tr w:rsidR="00A823C8" w:rsidRPr="00A823C8" w:rsidTr="008534FA">
        <w:tc>
          <w:tcPr>
            <w:tcW w:w="1527" w:type="dxa"/>
            <w:vMerge/>
            <w:tcBorders>
              <w:top w:val="single" w:sz="6" w:space="0" w:color="4F81BD"/>
              <w:left w:val="single" w:sz="4" w:space="0" w:color="4F81BD"/>
              <w:bottom w:val="single" w:sz="6" w:space="0" w:color="4F81BD"/>
              <w:right w:val="single" w:sz="6" w:space="0" w:color="4F81BD"/>
            </w:tcBorders>
            <w:vAlign w:val="center"/>
            <w:hideMark/>
          </w:tcPr>
          <w:p w:rsidR="00A823C8" w:rsidRPr="00A823C8" w:rsidRDefault="00A823C8" w:rsidP="00A823C8">
            <w:pPr>
              <w:jc w:val="left"/>
              <w:rPr>
                <w:b/>
                <w:szCs w:val="24"/>
                <w:lang w:eastAsia="en-US"/>
              </w:rPr>
            </w:pPr>
          </w:p>
        </w:tc>
        <w:tc>
          <w:tcPr>
            <w:tcW w:w="2411" w:type="dxa"/>
            <w:gridSpan w:val="2"/>
            <w:tcBorders>
              <w:top w:val="single" w:sz="6" w:space="0" w:color="4F81BD"/>
              <w:left w:val="single" w:sz="6" w:space="0" w:color="4F81BD"/>
              <w:bottom w:val="single" w:sz="6" w:space="0" w:color="4F81BD"/>
              <w:right w:val="single" w:sz="6" w:space="0" w:color="4F81BD"/>
            </w:tcBorders>
            <w:vAlign w:val="center"/>
            <w:hideMark/>
          </w:tcPr>
          <w:p w:rsidR="00A823C8" w:rsidRPr="00A823C8" w:rsidRDefault="00A823C8" w:rsidP="00A823C8">
            <w:pPr>
              <w:jc w:val="left"/>
              <w:rPr>
                <w:szCs w:val="24"/>
                <w:lang w:eastAsia="en-US"/>
              </w:rPr>
            </w:pPr>
            <w:r w:rsidRPr="00A823C8">
              <w:rPr>
                <w:szCs w:val="24"/>
              </w:rPr>
              <w:t>Прочие факторы</w:t>
            </w:r>
          </w:p>
        </w:tc>
        <w:tc>
          <w:tcPr>
            <w:tcW w:w="4679" w:type="dxa"/>
            <w:gridSpan w:val="3"/>
            <w:tcBorders>
              <w:top w:val="single" w:sz="6" w:space="0" w:color="4F81BD"/>
              <w:left w:val="single" w:sz="6" w:space="0" w:color="4F81BD"/>
              <w:bottom w:val="single" w:sz="6" w:space="0" w:color="4F81BD"/>
              <w:right w:val="single" w:sz="6" w:space="0" w:color="4F81BD"/>
            </w:tcBorders>
            <w:vAlign w:val="center"/>
            <w:hideMark/>
          </w:tcPr>
          <w:p w:rsidR="00A823C8" w:rsidRPr="00A823C8" w:rsidRDefault="00A823C8" w:rsidP="00A823C8">
            <w:pPr>
              <w:jc w:val="center"/>
              <w:rPr>
                <w:szCs w:val="24"/>
                <w:lang w:eastAsia="en-US"/>
              </w:rPr>
            </w:pPr>
            <w:r w:rsidRPr="00A823C8">
              <w:rPr>
                <w:szCs w:val="24"/>
              </w:rPr>
              <w:t>Мнение эксперта</w:t>
            </w:r>
          </w:p>
        </w:tc>
        <w:tc>
          <w:tcPr>
            <w:tcW w:w="1478" w:type="dxa"/>
            <w:gridSpan w:val="2"/>
            <w:tcBorders>
              <w:top w:val="single" w:sz="6" w:space="0" w:color="4F81BD"/>
              <w:left w:val="single" w:sz="6" w:space="0" w:color="4F81BD"/>
              <w:bottom w:val="single" w:sz="6" w:space="0" w:color="4F81BD"/>
              <w:right w:val="single" w:sz="4" w:space="0" w:color="4F81BD"/>
            </w:tcBorders>
            <w:vAlign w:val="center"/>
            <w:hideMark/>
          </w:tcPr>
          <w:p w:rsidR="00A823C8" w:rsidRPr="00A823C8" w:rsidRDefault="00A823C8" w:rsidP="00A823C8">
            <w:pPr>
              <w:jc w:val="center"/>
              <w:rPr>
                <w:szCs w:val="24"/>
                <w:lang w:eastAsia="en-US"/>
              </w:rPr>
            </w:pPr>
            <w:r w:rsidRPr="00A823C8">
              <w:rPr>
                <w:szCs w:val="24"/>
              </w:rPr>
              <w:t>15%</w:t>
            </w:r>
          </w:p>
        </w:tc>
      </w:tr>
      <w:tr w:rsidR="00A823C8" w:rsidRPr="00A823C8" w:rsidTr="008534FA">
        <w:tc>
          <w:tcPr>
            <w:tcW w:w="8617" w:type="dxa"/>
            <w:gridSpan w:val="6"/>
            <w:tcBorders>
              <w:top w:val="single" w:sz="6" w:space="0" w:color="4F81BD"/>
              <w:left w:val="single" w:sz="4" w:space="0" w:color="4F81BD"/>
              <w:bottom w:val="single" w:sz="4" w:space="0" w:color="4F81BD"/>
              <w:right w:val="single" w:sz="6" w:space="0" w:color="4F81BD"/>
            </w:tcBorders>
            <w:vAlign w:val="center"/>
            <w:hideMark/>
          </w:tcPr>
          <w:p w:rsidR="00A823C8" w:rsidRPr="00A823C8" w:rsidRDefault="00A823C8" w:rsidP="00A823C8">
            <w:pPr>
              <w:jc w:val="right"/>
              <w:rPr>
                <w:szCs w:val="24"/>
                <w:lang w:eastAsia="en-US"/>
              </w:rPr>
            </w:pPr>
            <w:r w:rsidRPr="00A823C8">
              <w:rPr>
                <w:szCs w:val="24"/>
              </w:rPr>
              <w:t>Общий балл</w:t>
            </w:r>
          </w:p>
        </w:tc>
        <w:tc>
          <w:tcPr>
            <w:tcW w:w="1478" w:type="dxa"/>
            <w:gridSpan w:val="2"/>
            <w:tcBorders>
              <w:top w:val="single" w:sz="6" w:space="0" w:color="4F81BD"/>
              <w:left w:val="single" w:sz="6" w:space="0" w:color="4F81BD"/>
              <w:bottom w:val="single" w:sz="4" w:space="0" w:color="4F81BD"/>
              <w:right w:val="single" w:sz="4" w:space="0" w:color="4F81BD"/>
            </w:tcBorders>
            <w:vAlign w:val="center"/>
            <w:hideMark/>
          </w:tcPr>
          <w:p w:rsidR="00A823C8" w:rsidRPr="00A823C8" w:rsidRDefault="00A823C8" w:rsidP="00A823C8">
            <w:pPr>
              <w:jc w:val="center"/>
              <w:rPr>
                <w:b/>
                <w:szCs w:val="24"/>
                <w:lang w:eastAsia="en-US"/>
              </w:rPr>
            </w:pPr>
            <w:r w:rsidRPr="00A823C8">
              <w:rPr>
                <w:b/>
                <w:szCs w:val="24"/>
              </w:rPr>
              <w:t>100%</w:t>
            </w:r>
          </w:p>
        </w:tc>
      </w:tr>
      <w:tr w:rsidR="00A823C8" w:rsidRPr="00A823C8" w:rsidTr="008534FA">
        <w:tblPrEx>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Ex>
        <w:trPr>
          <w:gridAfter w:val="1"/>
          <w:wAfter w:w="206" w:type="dxa"/>
        </w:trPr>
        <w:tc>
          <w:tcPr>
            <w:tcW w:w="2531" w:type="dxa"/>
            <w:gridSpan w:val="2"/>
          </w:tcPr>
          <w:p w:rsidR="00A823C8" w:rsidRPr="00A823C8" w:rsidRDefault="00A823C8" w:rsidP="00A823C8">
            <w:pPr>
              <w:tabs>
                <w:tab w:val="left" w:pos="2127"/>
              </w:tabs>
              <w:autoSpaceDE w:val="0"/>
              <w:autoSpaceDN w:val="0"/>
              <w:adjustRightInd w:val="0"/>
              <w:ind w:right="188"/>
              <w:rPr>
                <w:rFonts w:eastAsia="Arial Unicode MS"/>
                <w:b/>
                <w:bCs/>
                <w:szCs w:val="24"/>
              </w:rPr>
            </w:pPr>
          </w:p>
          <w:p w:rsidR="00A823C8" w:rsidRPr="00A823C8" w:rsidRDefault="00A823C8" w:rsidP="00A823C8">
            <w:pPr>
              <w:tabs>
                <w:tab w:val="left" w:pos="2127"/>
              </w:tabs>
              <w:autoSpaceDE w:val="0"/>
              <w:autoSpaceDN w:val="0"/>
              <w:adjustRightInd w:val="0"/>
              <w:ind w:right="188"/>
              <w:rPr>
                <w:rFonts w:eastAsia="Arial Unicode MS"/>
                <w:b/>
                <w:bCs/>
                <w:szCs w:val="24"/>
              </w:rPr>
            </w:pPr>
            <w:r w:rsidRPr="00A823C8">
              <w:rPr>
                <w:rFonts w:eastAsia="Arial Unicode MS"/>
                <w:b/>
                <w:bCs/>
                <w:szCs w:val="24"/>
              </w:rPr>
              <w:t>- Вспомогательное оборудование</w:t>
            </w:r>
          </w:p>
        </w:tc>
        <w:tc>
          <w:tcPr>
            <w:tcW w:w="7358" w:type="dxa"/>
            <w:gridSpan w:val="5"/>
          </w:tcPr>
          <w:p w:rsidR="00A823C8" w:rsidRPr="00A823C8" w:rsidRDefault="00A823C8" w:rsidP="00A823C8">
            <w:pPr>
              <w:autoSpaceDE w:val="0"/>
              <w:autoSpaceDN w:val="0"/>
              <w:adjustRightInd w:val="0"/>
              <w:rPr>
                <w:rFonts w:eastAsia="Arial Unicode MS"/>
                <w:b/>
                <w:bCs/>
                <w:szCs w:val="24"/>
              </w:rPr>
            </w:pPr>
          </w:p>
          <w:p w:rsidR="00A823C8" w:rsidRPr="00A823C8" w:rsidRDefault="00A823C8" w:rsidP="00A823C8">
            <w:pPr>
              <w:tabs>
                <w:tab w:val="left" w:pos="2539"/>
              </w:tabs>
              <w:autoSpaceDE w:val="0"/>
              <w:autoSpaceDN w:val="0"/>
              <w:adjustRightInd w:val="0"/>
              <w:rPr>
                <w:rFonts w:eastAsia="Arial Unicode MS"/>
                <w:szCs w:val="24"/>
              </w:rPr>
            </w:pPr>
            <w:r w:rsidRPr="00A823C8">
              <w:rPr>
                <w:rFonts w:eastAsia="Arial Unicode MS"/>
                <w:szCs w:val="24"/>
              </w:rPr>
              <w:t>Критериями для оценки вспомогательного оборудования:</w:t>
            </w:r>
          </w:p>
          <w:p w:rsidR="00A823C8" w:rsidRPr="00A823C8" w:rsidRDefault="00A823C8" w:rsidP="00A7210F">
            <w:pPr>
              <w:numPr>
                <w:ilvl w:val="0"/>
                <w:numId w:val="55"/>
              </w:numPr>
              <w:tabs>
                <w:tab w:val="left" w:pos="21"/>
              </w:tabs>
              <w:autoSpaceDE w:val="0"/>
              <w:autoSpaceDN w:val="0"/>
              <w:adjustRightInd w:val="0"/>
              <w:ind w:left="21" w:firstLine="0"/>
              <w:jc w:val="left"/>
              <w:rPr>
                <w:rFonts w:eastAsia="Arial Unicode MS"/>
                <w:szCs w:val="24"/>
              </w:rPr>
            </w:pPr>
            <w:r w:rsidRPr="00A823C8">
              <w:rPr>
                <w:rFonts w:eastAsia="Arial Unicode MS"/>
                <w:szCs w:val="24"/>
              </w:rPr>
              <w:t>Превышение срока службы оборудования над нормативным (в %)</w:t>
            </w:r>
          </w:p>
          <w:p w:rsidR="00A823C8" w:rsidRPr="00A823C8" w:rsidRDefault="00A823C8" w:rsidP="00A7210F">
            <w:pPr>
              <w:numPr>
                <w:ilvl w:val="0"/>
                <w:numId w:val="55"/>
              </w:numPr>
              <w:tabs>
                <w:tab w:val="left" w:pos="21"/>
              </w:tabs>
              <w:autoSpaceDE w:val="0"/>
              <w:autoSpaceDN w:val="0"/>
              <w:adjustRightInd w:val="0"/>
              <w:ind w:left="21" w:firstLine="0"/>
              <w:jc w:val="left"/>
              <w:rPr>
                <w:rFonts w:eastAsia="Arial Unicode MS"/>
                <w:szCs w:val="24"/>
              </w:rPr>
            </w:pPr>
            <w:r w:rsidRPr="00A823C8">
              <w:rPr>
                <w:rFonts w:eastAsia="Arial Unicode MS"/>
                <w:szCs w:val="24"/>
              </w:rPr>
              <w:t>Выполнение требований по номинальным значениям оборудования, установленные ГОСТ (в т.ч. требования по токам короткого замыкания)</w:t>
            </w:r>
          </w:p>
          <w:p w:rsidR="00A823C8" w:rsidRPr="00A823C8" w:rsidRDefault="00A823C8" w:rsidP="00A7210F">
            <w:pPr>
              <w:numPr>
                <w:ilvl w:val="0"/>
                <w:numId w:val="55"/>
              </w:numPr>
              <w:tabs>
                <w:tab w:val="left" w:pos="21"/>
              </w:tabs>
              <w:autoSpaceDE w:val="0"/>
              <w:autoSpaceDN w:val="0"/>
              <w:adjustRightInd w:val="0"/>
              <w:ind w:left="21" w:firstLine="0"/>
              <w:jc w:val="left"/>
              <w:rPr>
                <w:rFonts w:eastAsia="Arial Unicode MS"/>
                <w:szCs w:val="24"/>
              </w:rPr>
            </w:pPr>
            <w:r w:rsidRPr="00A823C8">
              <w:rPr>
                <w:rFonts w:eastAsia="Arial Unicode MS"/>
                <w:szCs w:val="24"/>
              </w:rPr>
              <w:t>Наличие резервного оборудования, способного заменить данное на период аварии/поломки</w:t>
            </w:r>
          </w:p>
          <w:p w:rsidR="00A823C8" w:rsidRPr="00A823C8" w:rsidRDefault="00A823C8" w:rsidP="00A7210F">
            <w:pPr>
              <w:numPr>
                <w:ilvl w:val="0"/>
                <w:numId w:val="55"/>
              </w:numPr>
              <w:tabs>
                <w:tab w:val="left" w:pos="21"/>
              </w:tabs>
              <w:autoSpaceDE w:val="0"/>
              <w:autoSpaceDN w:val="0"/>
              <w:adjustRightInd w:val="0"/>
              <w:ind w:left="21" w:firstLine="0"/>
              <w:jc w:val="left"/>
              <w:rPr>
                <w:rFonts w:eastAsia="Arial Unicode MS"/>
                <w:szCs w:val="24"/>
              </w:rPr>
            </w:pPr>
            <w:r w:rsidRPr="00A823C8">
              <w:rPr>
                <w:rFonts w:eastAsia="Arial Unicode MS"/>
                <w:szCs w:val="24"/>
              </w:rPr>
              <w:t>Прочие факторы - экспертное мнение ответственных сотрудников ОАО «ТГК-1»</w:t>
            </w:r>
          </w:p>
          <w:p w:rsidR="00A823C8" w:rsidRPr="00A823C8" w:rsidRDefault="00A823C8" w:rsidP="00A823C8">
            <w:pPr>
              <w:autoSpaceDE w:val="0"/>
              <w:autoSpaceDN w:val="0"/>
              <w:adjustRightInd w:val="0"/>
              <w:spacing w:before="58" w:line="250" w:lineRule="exact"/>
              <w:ind w:left="21"/>
              <w:rPr>
                <w:rFonts w:eastAsia="Arial Unicode MS"/>
                <w:szCs w:val="24"/>
              </w:rPr>
            </w:pPr>
            <w:r w:rsidRPr="00A823C8">
              <w:rPr>
                <w:rFonts w:eastAsia="Arial Unicode MS"/>
                <w:szCs w:val="24"/>
              </w:rPr>
              <w:t>Критерии выставления баллов и веса критериев в общем балле указаны на схеме 20.</w:t>
            </w:r>
          </w:p>
        </w:tc>
      </w:tr>
    </w:tbl>
    <w:p w:rsidR="00A823C8" w:rsidRPr="00A823C8" w:rsidRDefault="00A823C8" w:rsidP="00A823C8">
      <w:pPr>
        <w:spacing w:after="0" w:line="240" w:lineRule="auto"/>
        <w:jc w:val="right"/>
        <w:rPr>
          <w:rFonts w:eastAsia="Times New Roman" w:cs="Times New Roman"/>
          <w:i/>
          <w:szCs w:val="24"/>
          <w:lang w:eastAsia="ru-RU"/>
        </w:rPr>
      </w:pPr>
      <w:r w:rsidRPr="00A823C8">
        <w:rPr>
          <w:rFonts w:eastAsia="Times New Roman" w:cs="Times New Roman"/>
          <w:i/>
          <w:szCs w:val="24"/>
          <w:lang w:eastAsia="ru-RU"/>
        </w:rPr>
        <w:t>Схема 20</w:t>
      </w:r>
    </w:p>
    <w:p w:rsidR="00A823C8" w:rsidRPr="00A823C8" w:rsidRDefault="00A823C8" w:rsidP="00A823C8">
      <w:pPr>
        <w:spacing w:after="0" w:line="240" w:lineRule="auto"/>
        <w:jc w:val="right"/>
        <w:rPr>
          <w:rFonts w:eastAsia="Times New Roman" w:cs="Times New Roman"/>
          <w:i/>
          <w:szCs w:val="24"/>
          <w:lang w:eastAsia="ru-RU"/>
        </w:rPr>
      </w:pPr>
      <w:r w:rsidRPr="00A823C8">
        <w:rPr>
          <w:rFonts w:eastAsia="Times New Roman" w:cs="Times New Roman"/>
          <w:i/>
          <w:szCs w:val="24"/>
          <w:lang w:eastAsia="ru-RU"/>
        </w:rPr>
        <w:t xml:space="preserve">Система критериев оценки проектов </w:t>
      </w:r>
      <w:r w:rsidRPr="00A823C8">
        <w:rPr>
          <w:rFonts w:eastAsia="Times New Roman" w:cs="Times New Roman"/>
          <w:i/>
          <w:szCs w:val="24"/>
          <w:lang w:val="en-US" w:eastAsia="ru-RU"/>
        </w:rPr>
        <w:t>IV</w:t>
      </w:r>
      <w:r w:rsidRPr="00A823C8">
        <w:rPr>
          <w:rFonts w:eastAsia="Times New Roman" w:cs="Times New Roman"/>
          <w:i/>
          <w:szCs w:val="24"/>
          <w:lang w:eastAsia="ru-RU"/>
        </w:rPr>
        <w:t xml:space="preserve"> класса по  вспомогательному оборудованию</w:t>
      </w:r>
    </w:p>
    <w:tbl>
      <w:tblPr>
        <w:tblStyle w:val="12"/>
        <w:tblW w:w="10095" w:type="dxa"/>
        <w:tblBorders>
          <w:top w:val="single" w:sz="4" w:space="0" w:color="4F81BD"/>
          <w:left w:val="single" w:sz="4" w:space="0" w:color="4F81BD"/>
          <w:bottom w:val="single" w:sz="4" w:space="0" w:color="4F81BD"/>
          <w:right w:val="single" w:sz="4" w:space="0" w:color="4F81BD"/>
          <w:insideH w:val="single" w:sz="6" w:space="0" w:color="4F81BD"/>
          <w:insideV w:val="single" w:sz="6" w:space="0" w:color="4F81BD"/>
        </w:tblBorders>
        <w:tblLayout w:type="fixed"/>
        <w:tblLook w:val="04A0" w:firstRow="1" w:lastRow="0" w:firstColumn="1" w:lastColumn="0" w:noHBand="0" w:noVBand="1"/>
      </w:tblPr>
      <w:tblGrid>
        <w:gridCol w:w="1527"/>
        <w:gridCol w:w="2411"/>
        <w:gridCol w:w="1702"/>
        <w:gridCol w:w="1418"/>
        <w:gridCol w:w="1559"/>
        <w:gridCol w:w="1478"/>
      </w:tblGrid>
      <w:tr w:rsidR="00A823C8" w:rsidRPr="00A823C8" w:rsidTr="008534FA">
        <w:tc>
          <w:tcPr>
            <w:tcW w:w="1527" w:type="dxa"/>
            <w:vMerge w:val="restart"/>
            <w:tcBorders>
              <w:top w:val="single" w:sz="4" w:space="0" w:color="4F81BD"/>
              <w:left w:val="single" w:sz="4" w:space="0" w:color="4F81BD"/>
              <w:bottom w:val="single" w:sz="6" w:space="0" w:color="4F81BD"/>
              <w:right w:val="single" w:sz="6" w:space="0" w:color="4F81BD"/>
            </w:tcBorders>
            <w:vAlign w:val="center"/>
          </w:tcPr>
          <w:p w:rsidR="00A823C8" w:rsidRPr="00A823C8" w:rsidRDefault="00A823C8" w:rsidP="00A823C8">
            <w:pPr>
              <w:jc w:val="center"/>
              <w:rPr>
                <w:szCs w:val="24"/>
                <w:lang w:eastAsia="en-US"/>
              </w:rPr>
            </w:pPr>
          </w:p>
        </w:tc>
        <w:tc>
          <w:tcPr>
            <w:tcW w:w="2411" w:type="dxa"/>
            <w:vMerge w:val="restart"/>
            <w:tcBorders>
              <w:top w:val="single" w:sz="4" w:space="0" w:color="4F81BD"/>
              <w:left w:val="single" w:sz="6" w:space="0" w:color="4F81BD"/>
              <w:bottom w:val="single" w:sz="6" w:space="0" w:color="4F81BD"/>
              <w:right w:val="single" w:sz="6" w:space="0" w:color="4F81BD"/>
            </w:tcBorders>
            <w:vAlign w:val="center"/>
            <w:hideMark/>
          </w:tcPr>
          <w:p w:rsidR="00A823C8" w:rsidRPr="00A823C8" w:rsidRDefault="00A823C8" w:rsidP="00A823C8">
            <w:pPr>
              <w:jc w:val="center"/>
              <w:rPr>
                <w:b/>
                <w:szCs w:val="24"/>
                <w:lang w:eastAsia="en-US"/>
              </w:rPr>
            </w:pPr>
            <w:r w:rsidRPr="00A823C8">
              <w:rPr>
                <w:b/>
                <w:szCs w:val="24"/>
              </w:rPr>
              <w:t>Параметры критериев оценки риска аварийной ситуации</w:t>
            </w:r>
          </w:p>
        </w:tc>
        <w:tc>
          <w:tcPr>
            <w:tcW w:w="4679" w:type="dxa"/>
            <w:gridSpan w:val="3"/>
            <w:tcBorders>
              <w:top w:val="single" w:sz="4" w:space="0" w:color="4F81BD"/>
              <w:left w:val="single" w:sz="6" w:space="0" w:color="4F81BD"/>
              <w:bottom w:val="single" w:sz="6" w:space="0" w:color="4F81BD"/>
              <w:right w:val="single" w:sz="6" w:space="0" w:color="4F81BD"/>
            </w:tcBorders>
            <w:vAlign w:val="center"/>
            <w:hideMark/>
          </w:tcPr>
          <w:p w:rsidR="00A823C8" w:rsidRPr="00A823C8" w:rsidRDefault="00A823C8" w:rsidP="00A823C8">
            <w:pPr>
              <w:jc w:val="center"/>
              <w:rPr>
                <w:b/>
                <w:szCs w:val="24"/>
                <w:lang w:eastAsia="en-US"/>
              </w:rPr>
            </w:pPr>
            <w:r w:rsidRPr="00A823C8">
              <w:rPr>
                <w:b/>
                <w:szCs w:val="24"/>
              </w:rPr>
              <w:t>Балльная оценка риска аварийной ситуации по параметрам</w:t>
            </w:r>
          </w:p>
        </w:tc>
        <w:tc>
          <w:tcPr>
            <w:tcW w:w="1478" w:type="dxa"/>
            <w:vMerge w:val="restart"/>
            <w:tcBorders>
              <w:top w:val="single" w:sz="4" w:space="0" w:color="4F81BD"/>
              <w:left w:val="single" w:sz="6" w:space="0" w:color="4F81BD"/>
              <w:bottom w:val="single" w:sz="6" w:space="0" w:color="4F81BD"/>
              <w:right w:val="single" w:sz="4" w:space="0" w:color="4F81BD"/>
            </w:tcBorders>
            <w:vAlign w:val="center"/>
            <w:hideMark/>
          </w:tcPr>
          <w:p w:rsidR="00A823C8" w:rsidRPr="00A823C8" w:rsidRDefault="00A823C8" w:rsidP="00A823C8">
            <w:pPr>
              <w:jc w:val="center"/>
              <w:rPr>
                <w:b/>
                <w:szCs w:val="24"/>
                <w:lang w:eastAsia="en-US"/>
              </w:rPr>
            </w:pPr>
            <w:r w:rsidRPr="00A823C8">
              <w:rPr>
                <w:b/>
                <w:szCs w:val="24"/>
              </w:rPr>
              <w:t xml:space="preserve">Вес параметра в итоговом ранге </w:t>
            </w:r>
          </w:p>
        </w:tc>
      </w:tr>
      <w:tr w:rsidR="00A823C8" w:rsidRPr="00A823C8" w:rsidTr="008534FA">
        <w:tc>
          <w:tcPr>
            <w:tcW w:w="1527" w:type="dxa"/>
            <w:vMerge/>
            <w:tcBorders>
              <w:top w:val="single" w:sz="4" w:space="0" w:color="4F81BD"/>
              <w:left w:val="single" w:sz="4" w:space="0" w:color="4F81BD"/>
              <w:bottom w:val="single" w:sz="6" w:space="0" w:color="4F81BD"/>
              <w:right w:val="single" w:sz="6" w:space="0" w:color="4F81BD"/>
            </w:tcBorders>
            <w:vAlign w:val="center"/>
            <w:hideMark/>
          </w:tcPr>
          <w:p w:rsidR="00A823C8" w:rsidRPr="00A823C8" w:rsidRDefault="00A823C8" w:rsidP="00A823C8">
            <w:pPr>
              <w:jc w:val="left"/>
              <w:rPr>
                <w:szCs w:val="24"/>
                <w:lang w:eastAsia="en-US"/>
              </w:rPr>
            </w:pPr>
          </w:p>
        </w:tc>
        <w:tc>
          <w:tcPr>
            <w:tcW w:w="2411" w:type="dxa"/>
            <w:vMerge/>
            <w:tcBorders>
              <w:top w:val="single" w:sz="4" w:space="0" w:color="4F81BD"/>
              <w:left w:val="single" w:sz="6" w:space="0" w:color="4F81BD"/>
              <w:bottom w:val="single" w:sz="6" w:space="0" w:color="4F81BD"/>
              <w:right w:val="single" w:sz="6" w:space="0" w:color="4F81BD"/>
            </w:tcBorders>
            <w:vAlign w:val="center"/>
            <w:hideMark/>
          </w:tcPr>
          <w:p w:rsidR="00A823C8" w:rsidRPr="00A823C8" w:rsidRDefault="00A823C8" w:rsidP="00A823C8">
            <w:pPr>
              <w:jc w:val="left"/>
              <w:rPr>
                <w:b/>
                <w:szCs w:val="24"/>
                <w:lang w:eastAsia="en-US"/>
              </w:rPr>
            </w:pPr>
          </w:p>
        </w:tc>
        <w:tc>
          <w:tcPr>
            <w:tcW w:w="1702" w:type="dxa"/>
            <w:tcBorders>
              <w:top w:val="single" w:sz="6" w:space="0" w:color="4F81BD"/>
              <w:left w:val="single" w:sz="6" w:space="0" w:color="4F81BD"/>
              <w:bottom w:val="single" w:sz="6" w:space="0" w:color="4F81BD"/>
              <w:right w:val="single" w:sz="6" w:space="0" w:color="4F81BD"/>
            </w:tcBorders>
            <w:vAlign w:val="center"/>
            <w:hideMark/>
          </w:tcPr>
          <w:p w:rsidR="00A823C8" w:rsidRPr="00A823C8" w:rsidRDefault="00A823C8" w:rsidP="00A823C8">
            <w:pPr>
              <w:jc w:val="center"/>
              <w:rPr>
                <w:szCs w:val="24"/>
                <w:lang w:eastAsia="en-US"/>
              </w:rPr>
            </w:pPr>
            <w:r w:rsidRPr="00A823C8">
              <w:rPr>
                <w:szCs w:val="24"/>
              </w:rPr>
              <w:t>1 балл</w:t>
            </w:r>
          </w:p>
        </w:tc>
        <w:tc>
          <w:tcPr>
            <w:tcW w:w="1418" w:type="dxa"/>
            <w:tcBorders>
              <w:top w:val="single" w:sz="6" w:space="0" w:color="4F81BD"/>
              <w:left w:val="single" w:sz="6" w:space="0" w:color="4F81BD"/>
              <w:bottom w:val="single" w:sz="6" w:space="0" w:color="4F81BD"/>
              <w:right w:val="single" w:sz="6" w:space="0" w:color="4F81BD"/>
            </w:tcBorders>
            <w:vAlign w:val="center"/>
            <w:hideMark/>
          </w:tcPr>
          <w:p w:rsidR="00A823C8" w:rsidRPr="00A823C8" w:rsidRDefault="00A823C8" w:rsidP="00A823C8">
            <w:pPr>
              <w:jc w:val="center"/>
              <w:rPr>
                <w:szCs w:val="24"/>
                <w:lang w:eastAsia="en-US"/>
              </w:rPr>
            </w:pPr>
            <w:r w:rsidRPr="00A823C8">
              <w:rPr>
                <w:szCs w:val="24"/>
              </w:rPr>
              <w:t>2 балла</w:t>
            </w:r>
          </w:p>
        </w:tc>
        <w:tc>
          <w:tcPr>
            <w:tcW w:w="1559" w:type="dxa"/>
            <w:tcBorders>
              <w:top w:val="single" w:sz="6" w:space="0" w:color="4F81BD"/>
              <w:left w:val="single" w:sz="6" w:space="0" w:color="4F81BD"/>
              <w:bottom w:val="single" w:sz="6" w:space="0" w:color="4F81BD"/>
              <w:right w:val="single" w:sz="6" w:space="0" w:color="4F81BD"/>
            </w:tcBorders>
            <w:vAlign w:val="center"/>
            <w:hideMark/>
          </w:tcPr>
          <w:p w:rsidR="00A823C8" w:rsidRPr="00A823C8" w:rsidRDefault="00A823C8" w:rsidP="00A823C8">
            <w:pPr>
              <w:jc w:val="center"/>
              <w:rPr>
                <w:szCs w:val="24"/>
                <w:lang w:eastAsia="en-US"/>
              </w:rPr>
            </w:pPr>
            <w:r w:rsidRPr="00A823C8">
              <w:rPr>
                <w:szCs w:val="24"/>
              </w:rPr>
              <w:t>3 балла</w:t>
            </w:r>
          </w:p>
        </w:tc>
        <w:tc>
          <w:tcPr>
            <w:tcW w:w="1478" w:type="dxa"/>
            <w:vMerge/>
            <w:tcBorders>
              <w:top w:val="single" w:sz="4" w:space="0" w:color="4F81BD"/>
              <w:left w:val="single" w:sz="6" w:space="0" w:color="4F81BD"/>
              <w:bottom w:val="single" w:sz="6" w:space="0" w:color="4F81BD"/>
              <w:right w:val="single" w:sz="4" w:space="0" w:color="4F81BD"/>
            </w:tcBorders>
            <w:vAlign w:val="center"/>
            <w:hideMark/>
          </w:tcPr>
          <w:p w:rsidR="00A823C8" w:rsidRPr="00A823C8" w:rsidRDefault="00A823C8" w:rsidP="00A823C8">
            <w:pPr>
              <w:jc w:val="left"/>
              <w:rPr>
                <w:b/>
                <w:szCs w:val="24"/>
                <w:lang w:eastAsia="en-US"/>
              </w:rPr>
            </w:pPr>
          </w:p>
        </w:tc>
      </w:tr>
      <w:tr w:rsidR="00A823C8" w:rsidRPr="00A823C8" w:rsidTr="008534FA">
        <w:tc>
          <w:tcPr>
            <w:tcW w:w="1527" w:type="dxa"/>
            <w:vMerge w:val="restart"/>
            <w:tcBorders>
              <w:top w:val="single" w:sz="6" w:space="0" w:color="4F81BD"/>
              <w:left w:val="single" w:sz="4" w:space="0" w:color="4F81BD"/>
              <w:bottom w:val="single" w:sz="6" w:space="0" w:color="4F81BD"/>
              <w:right w:val="single" w:sz="6" w:space="0" w:color="4F81BD"/>
            </w:tcBorders>
            <w:vAlign w:val="center"/>
            <w:hideMark/>
          </w:tcPr>
          <w:p w:rsidR="00A823C8" w:rsidRPr="00A823C8" w:rsidRDefault="00A823C8" w:rsidP="00A823C8">
            <w:pPr>
              <w:jc w:val="center"/>
              <w:rPr>
                <w:b/>
                <w:szCs w:val="24"/>
                <w:lang w:eastAsia="en-US"/>
              </w:rPr>
            </w:pPr>
            <w:r w:rsidRPr="00A823C8">
              <w:rPr>
                <w:b/>
                <w:szCs w:val="24"/>
              </w:rPr>
              <w:t>Вспомогательное оборудование</w:t>
            </w:r>
          </w:p>
        </w:tc>
        <w:tc>
          <w:tcPr>
            <w:tcW w:w="2411" w:type="dxa"/>
            <w:tcBorders>
              <w:top w:val="single" w:sz="6" w:space="0" w:color="4F81BD"/>
              <w:left w:val="single" w:sz="6" w:space="0" w:color="4F81BD"/>
              <w:bottom w:val="single" w:sz="6" w:space="0" w:color="4F81BD"/>
              <w:right w:val="single" w:sz="6" w:space="0" w:color="4F81BD"/>
            </w:tcBorders>
            <w:vAlign w:val="center"/>
            <w:hideMark/>
          </w:tcPr>
          <w:p w:rsidR="00A823C8" w:rsidRPr="00A823C8" w:rsidRDefault="00A823C8" w:rsidP="00A823C8">
            <w:pPr>
              <w:jc w:val="left"/>
              <w:rPr>
                <w:szCs w:val="24"/>
                <w:lang w:eastAsia="en-US"/>
              </w:rPr>
            </w:pPr>
            <w:r w:rsidRPr="00A823C8">
              <w:rPr>
                <w:szCs w:val="24"/>
              </w:rPr>
              <w:t>Превышение срока службы над нормативным (%)</w:t>
            </w:r>
          </w:p>
        </w:tc>
        <w:tc>
          <w:tcPr>
            <w:tcW w:w="1702" w:type="dxa"/>
            <w:tcBorders>
              <w:top w:val="single" w:sz="6" w:space="0" w:color="4F81BD"/>
              <w:left w:val="single" w:sz="6" w:space="0" w:color="4F81BD"/>
              <w:bottom w:val="single" w:sz="6" w:space="0" w:color="4F81BD"/>
              <w:right w:val="single" w:sz="6" w:space="0" w:color="4F81BD"/>
            </w:tcBorders>
            <w:vAlign w:val="center"/>
            <w:hideMark/>
          </w:tcPr>
          <w:p w:rsidR="00A823C8" w:rsidRPr="00A823C8" w:rsidRDefault="00A823C8" w:rsidP="00A823C8">
            <w:pPr>
              <w:jc w:val="center"/>
              <w:rPr>
                <w:szCs w:val="24"/>
                <w:lang w:eastAsia="en-US"/>
              </w:rPr>
            </w:pPr>
            <w:r w:rsidRPr="00A823C8">
              <w:rPr>
                <w:szCs w:val="24"/>
                <w:lang w:val="en-US"/>
              </w:rPr>
              <w:t xml:space="preserve">&lt; </w:t>
            </w:r>
            <w:r w:rsidRPr="00A823C8">
              <w:rPr>
                <w:szCs w:val="24"/>
              </w:rPr>
              <w:t>0%</w:t>
            </w:r>
          </w:p>
        </w:tc>
        <w:tc>
          <w:tcPr>
            <w:tcW w:w="1418" w:type="dxa"/>
            <w:tcBorders>
              <w:top w:val="single" w:sz="6" w:space="0" w:color="4F81BD"/>
              <w:left w:val="single" w:sz="6" w:space="0" w:color="4F81BD"/>
              <w:bottom w:val="single" w:sz="6" w:space="0" w:color="4F81BD"/>
              <w:right w:val="single" w:sz="6" w:space="0" w:color="4F81BD"/>
            </w:tcBorders>
            <w:vAlign w:val="center"/>
            <w:hideMark/>
          </w:tcPr>
          <w:p w:rsidR="00A823C8" w:rsidRPr="00A823C8" w:rsidRDefault="00A823C8" w:rsidP="00A823C8">
            <w:pPr>
              <w:jc w:val="center"/>
              <w:rPr>
                <w:szCs w:val="24"/>
                <w:lang w:eastAsia="en-US"/>
              </w:rPr>
            </w:pPr>
            <w:r w:rsidRPr="00A823C8">
              <w:rPr>
                <w:szCs w:val="24"/>
              </w:rPr>
              <w:t>0-50%</w:t>
            </w:r>
          </w:p>
        </w:tc>
        <w:tc>
          <w:tcPr>
            <w:tcW w:w="1559" w:type="dxa"/>
            <w:tcBorders>
              <w:top w:val="single" w:sz="6" w:space="0" w:color="4F81BD"/>
              <w:left w:val="single" w:sz="6" w:space="0" w:color="4F81BD"/>
              <w:bottom w:val="single" w:sz="6" w:space="0" w:color="4F81BD"/>
              <w:right w:val="single" w:sz="6" w:space="0" w:color="4F81BD"/>
            </w:tcBorders>
            <w:vAlign w:val="center"/>
            <w:hideMark/>
          </w:tcPr>
          <w:p w:rsidR="00A823C8" w:rsidRPr="00A823C8" w:rsidRDefault="00A823C8" w:rsidP="00A823C8">
            <w:pPr>
              <w:jc w:val="center"/>
              <w:rPr>
                <w:szCs w:val="24"/>
                <w:lang w:eastAsia="en-US"/>
              </w:rPr>
            </w:pPr>
            <w:r w:rsidRPr="00A823C8">
              <w:rPr>
                <w:szCs w:val="24"/>
                <w:lang w:val="en-US"/>
              </w:rPr>
              <w:t>&gt;</w:t>
            </w:r>
            <w:r w:rsidRPr="00A823C8">
              <w:rPr>
                <w:szCs w:val="24"/>
              </w:rPr>
              <w:t>50%</w:t>
            </w:r>
          </w:p>
        </w:tc>
        <w:tc>
          <w:tcPr>
            <w:tcW w:w="1478" w:type="dxa"/>
            <w:tcBorders>
              <w:top w:val="single" w:sz="6" w:space="0" w:color="4F81BD"/>
              <w:left w:val="single" w:sz="6" w:space="0" w:color="4F81BD"/>
              <w:bottom w:val="single" w:sz="6" w:space="0" w:color="4F81BD"/>
              <w:right w:val="single" w:sz="4" w:space="0" w:color="4F81BD"/>
            </w:tcBorders>
            <w:vAlign w:val="center"/>
            <w:hideMark/>
          </w:tcPr>
          <w:p w:rsidR="00A823C8" w:rsidRPr="00A823C8" w:rsidRDefault="00A823C8" w:rsidP="00A823C8">
            <w:pPr>
              <w:jc w:val="center"/>
              <w:rPr>
                <w:szCs w:val="24"/>
                <w:lang w:eastAsia="en-US"/>
              </w:rPr>
            </w:pPr>
            <w:r w:rsidRPr="00A823C8">
              <w:rPr>
                <w:szCs w:val="24"/>
              </w:rPr>
              <w:t>50%</w:t>
            </w:r>
          </w:p>
        </w:tc>
      </w:tr>
      <w:tr w:rsidR="00A823C8" w:rsidRPr="00A823C8" w:rsidTr="008534FA">
        <w:tc>
          <w:tcPr>
            <w:tcW w:w="1527" w:type="dxa"/>
            <w:vMerge/>
            <w:tcBorders>
              <w:top w:val="single" w:sz="6" w:space="0" w:color="4F81BD"/>
              <w:left w:val="single" w:sz="4" w:space="0" w:color="4F81BD"/>
              <w:bottom w:val="single" w:sz="6" w:space="0" w:color="4F81BD"/>
              <w:right w:val="single" w:sz="6" w:space="0" w:color="4F81BD"/>
            </w:tcBorders>
            <w:vAlign w:val="center"/>
            <w:hideMark/>
          </w:tcPr>
          <w:p w:rsidR="00A823C8" w:rsidRPr="00A823C8" w:rsidRDefault="00A823C8" w:rsidP="00A823C8">
            <w:pPr>
              <w:jc w:val="left"/>
              <w:rPr>
                <w:b/>
                <w:szCs w:val="24"/>
                <w:lang w:eastAsia="en-US"/>
              </w:rPr>
            </w:pPr>
          </w:p>
        </w:tc>
        <w:tc>
          <w:tcPr>
            <w:tcW w:w="2411" w:type="dxa"/>
            <w:tcBorders>
              <w:top w:val="single" w:sz="6" w:space="0" w:color="4F81BD"/>
              <w:left w:val="single" w:sz="6" w:space="0" w:color="4F81BD"/>
              <w:bottom w:val="single" w:sz="6" w:space="0" w:color="4F81BD"/>
              <w:right w:val="single" w:sz="6" w:space="0" w:color="4F81BD"/>
            </w:tcBorders>
            <w:vAlign w:val="center"/>
            <w:hideMark/>
          </w:tcPr>
          <w:p w:rsidR="00A823C8" w:rsidRPr="00A823C8" w:rsidRDefault="00A823C8" w:rsidP="00A823C8">
            <w:pPr>
              <w:jc w:val="left"/>
              <w:rPr>
                <w:szCs w:val="24"/>
                <w:lang w:eastAsia="en-US"/>
              </w:rPr>
            </w:pPr>
            <w:r w:rsidRPr="00A823C8">
              <w:rPr>
                <w:szCs w:val="24"/>
              </w:rPr>
              <w:t>Выполнение требований по номинальным значениям</w:t>
            </w:r>
          </w:p>
        </w:tc>
        <w:tc>
          <w:tcPr>
            <w:tcW w:w="1702" w:type="dxa"/>
            <w:tcBorders>
              <w:top w:val="single" w:sz="6" w:space="0" w:color="4F81BD"/>
              <w:left w:val="single" w:sz="6" w:space="0" w:color="4F81BD"/>
              <w:bottom w:val="single" w:sz="6" w:space="0" w:color="4F81BD"/>
              <w:right w:val="single" w:sz="6" w:space="0" w:color="4F81BD"/>
            </w:tcBorders>
            <w:vAlign w:val="center"/>
            <w:hideMark/>
          </w:tcPr>
          <w:p w:rsidR="00A823C8" w:rsidRPr="00A823C8" w:rsidRDefault="00A823C8" w:rsidP="00A823C8">
            <w:pPr>
              <w:jc w:val="center"/>
              <w:rPr>
                <w:szCs w:val="24"/>
                <w:lang w:eastAsia="en-US"/>
              </w:rPr>
            </w:pPr>
            <w:r w:rsidRPr="00A823C8">
              <w:rPr>
                <w:szCs w:val="24"/>
              </w:rPr>
              <w:t>да/не применимо</w:t>
            </w:r>
          </w:p>
        </w:tc>
        <w:tc>
          <w:tcPr>
            <w:tcW w:w="1418" w:type="dxa"/>
            <w:tcBorders>
              <w:top w:val="single" w:sz="6" w:space="0" w:color="4F81BD"/>
              <w:left w:val="single" w:sz="6" w:space="0" w:color="4F81BD"/>
              <w:bottom w:val="single" w:sz="6" w:space="0" w:color="4F81BD"/>
              <w:right w:val="single" w:sz="6" w:space="0" w:color="4F81BD"/>
            </w:tcBorders>
            <w:vAlign w:val="center"/>
            <w:hideMark/>
          </w:tcPr>
          <w:p w:rsidR="00A823C8" w:rsidRPr="00A823C8" w:rsidRDefault="00A823C8" w:rsidP="00A823C8">
            <w:pPr>
              <w:jc w:val="center"/>
              <w:rPr>
                <w:szCs w:val="24"/>
                <w:lang w:eastAsia="en-US"/>
              </w:rPr>
            </w:pPr>
            <w:r w:rsidRPr="00A823C8">
              <w:rPr>
                <w:szCs w:val="24"/>
              </w:rPr>
              <w:t>-</w:t>
            </w:r>
          </w:p>
        </w:tc>
        <w:tc>
          <w:tcPr>
            <w:tcW w:w="1559" w:type="dxa"/>
            <w:tcBorders>
              <w:top w:val="single" w:sz="6" w:space="0" w:color="4F81BD"/>
              <w:left w:val="single" w:sz="6" w:space="0" w:color="4F81BD"/>
              <w:bottom w:val="single" w:sz="6" w:space="0" w:color="4F81BD"/>
              <w:right w:val="single" w:sz="6" w:space="0" w:color="4F81BD"/>
            </w:tcBorders>
            <w:vAlign w:val="center"/>
            <w:hideMark/>
          </w:tcPr>
          <w:p w:rsidR="00A823C8" w:rsidRPr="00A823C8" w:rsidRDefault="00A823C8" w:rsidP="00A823C8">
            <w:pPr>
              <w:jc w:val="center"/>
              <w:rPr>
                <w:szCs w:val="24"/>
                <w:lang w:eastAsia="en-US"/>
              </w:rPr>
            </w:pPr>
            <w:r w:rsidRPr="00A823C8">
              <w:rPr>
                <w:szCs w:val="24"/>
              </w:rPr>
              <w:t>нет</w:t>
            </w:r>
          </w:p>
        </w:tc>
        <w:tc>
          <w:tcPr>
            <w:tcW w:w="1478" w:type="dxa"/>
            <w:tcBorders>
              <w:top w:val="single" w:sz="6" w:space="0" w:color="4F81BD"/>
              <w:left w:val="single" w:sz="6" w:space="0" w:color="4F81BD"/>
              <w:bottom w:val="single" w:sz="6" w:space="0" w:color="4F81BD"/>
              <w:right w:val="single" w:sz="4" w:space="0" w:color="4F81BD"/>
            </w:tcBorders>
            <w:vAlign w:val="center"/>
            <w:hideMark/>
          </w:tcPr>
          <w:p w:rsidR="00A823C8" w:rsidRPr="00A823C8" w:rsidRDefault="00A823C8" w:rsidP="00A823C8">
            <w:pPr>
              <w:jc w:val="center"/>
              <w:rPr>
                <w:szCs w:val="24"/>
                <w:lang w:eastAsia="en-US"/>
              </w:rPr>
            </w:pPr>
            <w:r w:rsidRPr="00A823C8">
              <w:rPr>
                <w:szCs w:val="24"/>
              </w:rPr>
              <w:t>20%</w:t>
            </w:r>
          </w:p>
        </w:tc>
      </w:tr>
      <w:tr w:rsidR="00A823C8" w:rsidRPr="00A823C8" w:rsidTr="008534FA">
        <w:tc>
          <w:tcPr>
            <w:tcW w:w="1527" w:type="dxa"/>
            <w:vMerge/>
            <w:tcBorders>
              <w:top w:val="single" w:sz="6" w:space="0" w:color="4F81BD"/>
              <w:left w:val="single" w:sz="4" w:space="0" w:color="4F81BD"/>
              <w:bottom w:val="single" w:sz="6" w:space="0" w:color="4F81BD"/>
              <w:right w:val="single" w:sz="6" w:space="0" w:color="4F81BD"/>
            </w:tcBorders>
            <w:vAlign w:val="center"/>
            <w:hideMark/>
          </w:tcPr>
          <w:p w:rsidR="00A823C8" w:rsidRPr="00A823C8" w:rsidRDefault="00A823C8" w:rsidP="00A823C8">
            <w:pPr>
              <w:jc w:val="left"/>
              <w:rPr>
                <w:b/>
                <w:szCs w:val="24"/>
                <w:lang w:eastAsia="en-US"/>
              </w:rPr>
            </w:pPr>
          </w:p>
        </w:tc>
        <w:tc>
          <w:tcPr>
            <w:tcW w:w="2411" w:type="dxa"/>
            <w:tcBorders>
              <w:top w:val="single" w:sz="6" w:space="0" w:color="4F81BD"/>
              <w:left w:val="single" w:sz="6" w:space="0" w:color="4F81BD"/>
              <w:bottom w:val="single" w:sz="6" w:space="0" w:color="4F81BD"/>
              <w:right w:val="single" w:sz="6" w:space="0" w:color="4F81BD"/>
            </w:tcBorders>
            <w:vAlign w:val="center"/>
            <w:hideMark/>
          </w:tcPr>
          <w:p w:rsidR="00A823C8" w:rsidRPr="00A823C8" w:rsidRDefault="00A823C8" w:rsidP="00A823C8">
            <w:pPr>
              <w:jc w:val="left"/>
              <w:rPr>
                <w:szCs w:val="24"/>
                <w:lang w:eastAsia="en-US"/>
              </w:rPr>
            </w:pPr>
            <w:r w:rsidRPr="00A823C8">
              <w:rPr>
                <w:szCs w:val="24"/>
              </w:rPr>
              <w:t>Наличие резервного оборудования</w:t>
            </w:r>
          </w:p>
        </w:tc>
        <w:tc>
          <w:tcPr>
            <w:tcW w:w="1702" w:type="dxa"/>
            <w:tcBorders>
              <w:top w:val="single" w:sz="6" w:space="0" w:color="4F81BD"/>
              <w:left w:val="single" w:sz="6" w:space="0" w:color="4F81BD"/>
              <w:bottom w:val="single" w:sz="6" w:space="0" w:color="4F81BD"/>
              <w:right w:val="single" w:sz="6" w:space="0" w:color="4F81BD"/>
            </w:tcBorders>
            <w:vAlign w:val="center"/>
            <w:hideMark/>
          </w:tcPr>
          <w:p w:rsidR="00A823C8" w:rsidRPr="00A823C8" w:rsidRDefault="00A823C8" w:rsidP="00A823C8">
            <w:pPr>
              <w:jc w:val="center"/>
              <w:rPr>
                <w:szCs w:val="24"/>
                <w:lang w:eastAsia="en-US"/>
              </w:rPr>
            </w:pPr>
            <w:r w:rsidRPr="00A823C8">
              <w:rPr>
                <w:szCs w:val="24"/>
              </w:rPr>
              <w:t>да</w:t>
            </w:r>
          </w:p>
        </w:tc>
        <w:tc>
          <w:tcPr>
            <w:tcW w:w="1418" w:type="dxa"/>
            <w:tcBorders>
              <w:top w:val="single" w:sz="6" w:space="0" w:color="4F81BD"/>
              <w:left w:val="single" w:sz="6" w:space="0" w:color="4F81BD"/>
              <w:bottom w:val="single" w:sz="6" w:space="0" w:color="4F81BD"/>
              <w:right w:val="single" w:sz="6" w:space="0" w:color="4F81BD"/>
            </w:tcBorders>
            <w:vAlign w:val="center"/>
            <w:hideMark/>
          </w:tcPr>
          <w:p w:rsidR="00A823C8" w:rsidRPr="00A823C8" w:rsidRDefault="00A823C8" w:rsidP="00A823C8">
            <w:pPr>
              <w:jc w:val="center"/>
              <w:rPr>
                <w:szCs w:val="24"/>
                <w:lang w:eastAsia="en-US"/>
              </w:rPr>
            </w:pPr>
            <w:r w:rsidRPr="00A823C8">
              <w:rPr>
                <w:szCs w:val="24"/>
              </w:rPr>
              <w:t>-</w:t>
            </w:r>
          </w:p>
        </w:tc>
        <w:tc>
          <w:tcPr>
            <w:tcW w:w="1559" w:type="dxa"/>
            <w:tcBorders>
              <w:top w:val="single" w:sz="6" w:space="0" w:color="4F81BD"/>
              <w:left w:val="single" w:sz="6" w:space="0" w:color="4F81BD"/>
              <w:bottom w:val="single" w:sz="6" w:space="0" w:color="4F81BD"/>
              <w:right w:val="single" w:sz="6" w:space="0" w:color="4F81BD"/>
            </w:tcBorders>
            <w:vAlign w:val="center"/>
            <w:hideMark/>
          </w:tcPr>
          <w:p w:rsidR="00A823C8" w:rsidRPr="00A823C8" w:rsidRDefault="00A823C8" w:rsidP="00A823C8">
            <w:pPr>
              <w:jc w:val="center"/>
              <w:rPr>
                <w:szCs w:val="24"/>
                <w:lang w:eastAsia="en-US"/>
              </w:rPr>
            </w:pPr>
            <w:r w:rsidRPr="00A823C8">
              <w:rPr>
                <w:szCs w:val="24"/>
              </w:rPr>
              <w:t>нет</w:t>
            </w:r>
          </w:p>
        </w:tc>
        <w:tc>
          <w:tcPr>
            <w:tcW w:w="1478" w:type="dxa"/>
            <w:tcBorders>
              <w:top w:val="single" w:sz="6" w:space="0" w:color="4F81BD"/>
              <w:left w:val="single" w:sz="6" w:space="0" w:color="4F81BD"/>
              <w:bottom w:val="single" w:sz="6" w:space="0" w:color="4F81BD"/>
              <w:right w:val="single" w:sz="4" w:space="0" w:color="4F81BD"/>
            </w:tcBorders>
            <w:vAlign w:val="center"/>
            <w:hideMark/>
          </w:tcPr>
          <w:p w:rsidR="00A823C8" w:rsidRPr="00A823C8" w:rsidRDefault="00A823C8" w:rsidP="00A823C8">
            <w:pPr>
              <w:jc w:val="center"/>
              <w:rPr>
                <w:szCs w:val="24"/>
                <w:lang w:eastAsia="en-US"/>
              </w:rPr>
            </w:pPr>
            <w:r w:rsidRPr="00A823C8">
              <w:rPr>
                <w:szCs w:val="24"/>
              </w:rPr>
              <w:t>15%</w:t>
            </w:r>
          </w:p>
        </w:tc>
      </w:tr>
      <w:tr w:rsidR="00A823C8" w:rsidRPr="00A823C8" w:rsidTr="008534FA">
        <w:tc>
          <w:tcPr>
            <w:tcW w:w="1527" w:type="dxa"/>
            <w:vMerge/>
            <w:tcBorders>
              <w:top w:val="single" w:sz="6" w:space="0" w:color="4F81BD"/>
              <w:left w:val="single" w:sz="4" w:space="0" w:color="4F81BD"/>
              <w:bottom w:val="single" w:sz="6" w:space="0" w:color="4F81BD"/>
              <w:right w:val="single" w:sz="6" w:space="0" w:color="4F81BD"/>
            </w:tcBorders>
            <w:vAlign w:val="center"/>
            <w:hideMark/>
          </w:tcPr>
          <w:p w:rsidR="00A823C8" w:rsidRPr="00A823C8" w:rsidRDefault="00A823C8" w:rsidP="00A823C8">
            <w:pPr>
              <w:jc w:val="left"/>
              <w:rPr>
                <w:b/>
                <w:szCs w:val="24"/>
                <w:lang w:eastAsia="en-US"/>
              </w:rPr>
            </w:pPr>
          </w:p>
        </w:tc>
        <w:tc>
          <w:tcPr>
            <w:tcW w:w="2411" w:type="dxa"/>
            <w:tcBorders>
              <w:top w:val="single" w:sz="6" w:space="0" w:color="4F81BD"/>
              <w:left w:val="single" w:sz="6" w:space="0" w:color="4F81BD"/>
              <w:bottom w:val="single" w:sz="6" w:space="0" w:color="4F81BD"/>
              <w:right w:val="single" w:sz="6" w:space="0" w:color="4F81BD"/>
            </w:tcBorders>
            <w:vAlign w:val="center"/>
            <w:hideMark/>
          </w:tcPr>
          <w:p w:rsidR="00A823C8" w:rsidRPr="00A823C8" w:rsidRDefault="00A823C8" w:rsidP="00A823C8">
            <w:pPr>
              <w:jc w:val="left"/>
              <w:rPr>
                <w:szCs w:val="24"/>
                <w:lang w:eastAsia="en-US"/>
              </w:rPr>
            </w:pPr>
            <w:r w:rsidRPr="00A823C8">
              <w:rPr>
                <w:szCs w:val="24"/>
              </w:rPr>
              <w:t>Прочие факторы</w:t>
            </w:r>
          </w:p>
        </w:tc>
        <w:tc>
          <w:tcPr>
            <w:tcW w:w="4679" w:type="dxa"/>
            <w:gridSpan w:val="3"/>
            <w:tcBorders>
              <w:top w:val="single" w:sz="6" w:space="0" w:color="4F81BD"/>
              <w:left w:val="single" w:sz="6" w:space="0" w:color="4F81BD"/>
              <w:bottom w:val="single" w:sz="6" w:space="0" w:color="4F81BD"/>
              <w:right w:val="single" w:sz="6" w:space="0" w:color="4F81BD"/>
            </w:tcBorders>
            <w:vAlign w:val="center"/>
            <w:hideMark/>
          </w:tcPr>
          <w:p w:rsidR="00A823C8" w:rsidRPr="00A823C8" w:rsidRDefault="00A823C8" w:rsidP="00A823C8">
            <w:pPr>
              <w:jc w:val="center"/>
              <w:rPr>
                <w:szCs w:val="24"/>
                <w:lang w:eastAsia="en-US"/>
              </w:rPr>
            </w:pPr>
            <w:r w:rsidRPr="00A823C8">
              <w:rPr>
                <w:szCs w:val="24"/>
              </w:rPr>
              <w:t>Мнение эксперта</w:t>
            </w:r>
          </w:p>
        </w:tc>
        <w:tc>
          <w:tcPr>
            <w:tcW w:w="1478" w:type="dxa"/>
            <w:tcBorders>
              <w:top w:val="single" w:sz="6" w:space="0" w:color="4F81BD"/>
              <w:left w:val="single" w:sz="6" w:space="0" w:color="4F81BD"/>
              <w:bottom w:val="single" w:sz="6" w:space="0" w:color="4F81BD"/>
              <w:right w:val="single" w:sz="4" w:space="0" w:color="4F81BD"/>
            </w:tcBorders>
            <w:vAlign w:val="center"/>
            <w:hideMark/>
          </w:tcPr>
          <w:p w:rsidR="00A823C8" w:rsidRPr="00A823C8" w:rsidRDefault="00A823C8" w:rsidP="00A823C8">
            <w:pPr>
              <w:jc w:val="center"/>
              <w:rPr>
                <w:szCs w:val="24"/>
                <w:lang w:eastAsia="en-US"/>
              </w:rPr>
            </w:pPr>
            <w:r w:rsidRPr="00A823C8">
              <w:rPr>
                <w:szCs w:val="24"/>
              </w:rPr>
              <w:t>15%</w:t>
            </w:r>
          </w:p>
        </w:tc>
      </w:tr>
      <w:tr w:rsidR="00A823C8" w:rsidRPr="00A823C8" w:rsidTr="008534FA">
        <w:tc>
          <w:tcPr>
            <w:tcW w:w="8617" w:type="dxa"/>
            <w:gridSpan w:val="5"/>
            <w:tcBorders>
              <w:top w:val="single" w:sz="6" w:space="0" w:color="4F81BD"/>
              <w:left w:val="single" w:sz="4" w:space="0" w:color="4F81BD"/>
              <w:bottom w:val="single" w:sz="4" w:space="0" w:color="4F81BD"/>
              <w:right w:val="single" w:sz="6" w:space="0" w:color="4F81BD"/>
            </w:tcBorders>
            <w:vAlign w:val="center"/>
            <w:hideMark/>
          </w:tcPr>
          <w:p w:rsidR="00A823C8" w:rsidRPr="00A823C8" w:rsidRDefault="00A823C8" w:rsidP="00A823C8">
            <w:pPr>
              <w:jc w:val="right"/>
              <w:rPr>
                <w:szCs w:val="24"/>
                <w:lang w:eastAsia="en-US"/>
              </w:rPr>
            </w:pPr>
            <w:r w:rsidRPr="00A823C8">
              <w:rPr>
                <w:szCs w:val="24"/>
              </w:rPr>
              <w:t>Общий балл</w:t>
            </w:r>
          </w:p>
        </w:tc>
        <w:tc>
          <w:tcPr>
            <w:tcW w:w="1478" w:type="dxa"/>
            <w:tcBorders>
              <w:top w:val="single" w:sz="6" w:space="0" w:color="4F81BD"/>
              <w:left w:val="single" w:sz="6" w:space="0" w:color="4F81BD"/>
              <w:bottom w:val="single" w:sz="4" w:space="0" w:color="4F81BD"/>
              <w:right w:val="single" w:sz="4" w:space="0" w:color="4F81BD"/>
            </w:tcBorders>
            <w:vAlign w:val="center"/>
            <w:hideMark/>
          </w:tcPr>
          <w:p w:rsidR="00A823C8" w:rsidRPr="00A823C8" w:rsidRDefault="00A823C8" w:rsidP="00A823C8">
            <w:pPr>
              <w:jc w:val="center"/>
              <w:rPr>
                <w:b/>
                <w:szCs w:val="24"/>
                <w:lang w:eastAsia="en-US"/>
              </w:rPr>
            </w:pPr>
            <w:r w:rsidRPr="00A823C8">
              <w:rPr>
                <w:b/>
                <w:szCs w:val="24"/>
              </w:rPr>
              <w:t>100%</w:t>
            </w:r>
          </w:p>
        </w:tc>
      </w:tr>
    </w:tbl>
    <w:p w:rsidR="00A823C8" w:rsidRPr="00A823C8" w:rsidRDefault="00A823C8" w:rsidP="00A823C8">
      <w:pPr>
        <w:spacing w:after="0" w:line="240" w:lineRule="auto"/>
        <w:jc w:val="right"/>
        <w:rPr>
          <w:rFonts w:eastAsia="Times New Roman" w:cs="Times New Roman"/>
          <w:i/>
          <w:szCs w:val="24"/>
          <w:lang w:eastAsia="ru-RU"/>
        </w:rPr>
      </w:pPr>
    </w:p>
    <w:tbl>
      <w:tblPr>
        <w:tblStyle w:val="12"/>
        <w:tblW w:w="9889"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2531"/>
        <w:gridCol w:w="7358"/>
      </w:tblGrid>
      <w:tr w:rsidR="00A823C8" w:rsidRPr="00A823C8" w:rsidTr="00A823C8">
        <w:tc>
          <w:tcPr>
            <w:tcW w:w="2531" w:type="dxa"/>
          </w:tcPr>
          <w:p w:rsidR="00A823C8" w:rsidRPr="00A823C8" w:rsidRDefault="00A823C8" w:rsidP="00A7210F">
            <w:pPr>
              <w:numPr>
                <w:ilvl w:val="2"/>
                <w:numId w:val="110"/>
              </w:numPr>
              <w:tabs>
                <w:tab w:val="left" w:pos="567"/>
              </w:tabs>
              <w:autoSpaceDE w:val="0"/>
              <w:autoSpaceDN w:val="0"/>
              <w:adjustRightInd w:val="0"/>
              <w:ind w:left="0" w:right="188" w:firstLine="0"/>
              <w:jc w:val="left"/>
              <w:rPr>
                <w:rFonts w:eastAsia="Arial Unicode MS"/>
                <w:b/>
                <w:bCs/>
                <w:szCs w:val="24"/>
              </w:rPr>
            </w:pPr>
            <w:r w:rsidRPr="00A823C8">
              <w:rPr>
                <w:rFonts w:eastAsia="Arial Unicode MS"/>
                <w:b/>
                <w:bCs/>
                <w:szCs w:val="24"/>
              </w:rPr>
              <w:t>Расчет объема снижения электрической и тепловой мощностей на период устранения аварии</w:t>
            </w:r>
          </w:p>
        </w:tc>
        <w:tc>
          <w:tcPr>
            <w:tcW w:w="7358" w:type="dxa"/>
          </w:tcPr>
          <w:p w:rsidR="00A823C8" w:rsidRPr="00A823C8" w:rsidRDefault="00A823C8" w:rsidP="00A823C8">
            <w:pPr>
              <w:autoSpaceDE w:val="0"/>
              <w:autoSpaceDN w:val="0"/>
              <w:adjustRightInd w:val="0"/>
              <w:rPr>
                <w:rFonts w:eastAsia="Arial Unicode MS"/>
                <w:szCs w:val="24"/>
              </w:rPr>
            </w:pPr>
            <w:r w:rsidRPr="00A823C8">
              <w:rPr>
                <w:rFonts w:eastAsia="Arial Unicode MS"/>
                <w:szCs w:val="24"/>
              </w:rPr>
              <w:t>Для расчета экономического ущерба на основании существующей статистики или экспертного обоснования оценивается</w:t>
            </w:r>
          </w:p>
          <w:p w:rsidR="00A823C8" w:rsidRPr="00A823C8" w:rsidRDefault="00A823C8" w:rsidP="00A7210F">
            <w:pPr>
              <w:numPr>
                <w:ilvl w:val="0"/>
                <w:numId w:val="56"/>
              </w:numPr>
              <w:tabs>
                <w:tab w:val="left" w:pos="365"/>
              </w:tabs>
              <w:autoSpaceDE w:val="0"/>
              <w:autoSpaceDN w:val="0"/>
              <w:adjustRightInd w:val="0"/>
              <w:jc w:val="left"/>
              <w:rPr>
                <w:rFonts w:eastAsia="Arial Unicode MS"/>
                <w:szCs w:val="24"/>
              </w:rPr>
            </w:pPr>
            <w:r w:rsidRPr="00A823C8">
              <w:rPr>
                <w:rFonts w:eastAsia="Arial Unicode MS"/>
                <w:szCs w:val="24"/>
              </w:rPr>
              <w:t>Объем снижения электрической и тепловой установленной мощности</w:t>
            </w:r>
          </w:p>
          <w:p w:rsidR="00A823C8" w:rsidRPr="00A823C8" w:rsidRDefault="00A823C8" w:rsidP="00A7210F">
            <w:pPr>
              <w:numPr>
                <w:ilvl w:val="0"/>
                <w:numId w:val="56"/>
              </w:numPr>
              <w:tabs>
                <w:tab w:val="left" w:pos="365"/>
              </w:tabs>
              <w:autoSpaceDE w:val="0"/>
              <w:autoSpaceDN w:val="0"/>
              <w:adjustRightInd w:val="0"/>
              <w:jc w:val="left"/>
              <w:rPr>
                <w:rFonts w:eastAsia="Arial Unicode MS"/>
                <w:szCs w:val="24"/>
              </w:rPr>
            </w:pPr>
            <w:r w:rsidRPr="00A823C8">
              <w:rPr>
                <w:rFonts w:eastAsia="Arial Unicode MS"/>
                <w:szCs w:val="24"/>
              </w:rPr>
              <w:t>Период, на который мощности будут снижены, определяется в зависимости от типа поврежденного оборудования как один из вариантов:</w:t>
            </w:r>
          </w:p>
          <w:p w:rsidR="00A823C8" w:rsidRPr="00A823C8" w:rsidRDefault="00A823C8" w:rsidP="00A823C8">
            <w:pPr>
              <w:tabs>
                <w:tab w:val="left" w:pos="365"/>
              </w:tabs>
              <w:autoSpaceDE w:val="0"/>
              <w:autoSpaceDN w:val="0"/>
              <w:adjustRightInd w:val="0"/>
              <w:rPr>
                <w:rFonts w:eastAsia="Arial Unicode MS"/>
                <w:szCs w:val="24"/>
              </w:rPr>
            </w:pPr>
            <w:r w:rsidRPr="00A823C8">
              <w:rPr>
                <w:rFonts w:eastAsia="Calibri"/>
                <w:szCs w:val="24"/>
                <w:lang w:eastAsia="en-US"/>
              </w:rPr>
              <w:t xml:space="preserve">- </w:t>
            </w:r>
            <w:r w:rsidRPr="00A823C8">
              <w:rPr>
                <w:rFonts w:eastAsia="Arial Unicode MS"/>
                <w:szCs w:val="24"/>
              </w:rPr>
              <w:t>Время, необходимое для установки резервного оборудования</w:t>
            </w:r>
          </w:p>
          <w:p w:rsidR="00A823C8" w:rsidRPr="00A823C8" w:rsidRDefault="00A823C8" w:rsidP="00A823C8">
            <w:pPr>
              <w:tabs>
                <w:tab w:val="left" w:pos="365"/>
              </w:tabs>
              <w:autoSpaceDE w:val="0"/>
              <w:autoSpaceDN w:val="0"/>
              <w:adjustRightInd w:val="0"/>
              <w:rPr>
                <w:rFonts w:eastAsia="Arial Unicode MS"/>
                <w:szCs w:val="24"/>
              </w:rPr>
            </w:pPr>
            <w:r w:rsidRPr="00A823C8">
              <w:rPr>
                <w:rFonts w:eastAsia="Arial Unicode MS"/>
                <w:szCs w:val="24"/>
              </w:rPr>
              <w:t>- Время, необходимое для покупки и установки нового оборудования</w:t>
            </w:r>
          </w:p>
          <w:p w:rsidR="00A823C8" w:rsidRPr="00A823C8" w:rsidRDefault="00A823C8" w:rsidP="00A823C8">
            <w:pPr>
              <w:autoSpaceDE w:val="0"/>
              <w:autoSpaceDN w:val="0"/>
              <w:adjustRightInd w:val="0"/>
              <w:rPr>
                <w:rFonts w:eastAsia="Arial Unicode MS"/>
                <w:szCs w:val="24"/>
              </w:rPr>
            </w:pPr>
            <w:r w:rsidRPr="00A823C8">
              <w:rPr>
                <w:rFonts w:eastAsia="Arial Unicode MS"/>
                <w:szCs w:val="24"/>
              </w:rPr>
              <w:t>- Время, необходимое для аварийного ремонта</w:t>
            </w:r>
          </w:p>
        </w:tc>
      </w:tr>
      <w:tr w:rsidR="00A823C8" w:rsidRPr="00A823C8" w:rsidTr="00A823C8">
        <w:tc>
          <w:tcPr>
            <w:tcW w:w="2531" w:type="dxa"/>
          </w:tcPr>
          <w:p w:rsidR="00A823C8" w:rsidRPr="00A823C8" w:rsidRDefault="00A823C8" w:rsidP="00A7210F">
            <w:pPr>
              <w:numPr>
                <w:ilvl w:val="2"/>
                <w:numId w:val="110"/>
              </w:numPr>
              <w:tabs>
                <w:tab w:val="left" w:pos="142"/>
              </w:tabs>
              <w:autoSpaceDE w:val="0"/>
              <w:autoSpaceDN w:val="0"/>
              <w:adjustRightInd w:val="0"/>
              <w:ind w:left="0" w:right="188" w:firstLine="0"/>
              <w:jc w:val="left"/>
              <w:rPr>
                <w:rFonts w:eastAsia="Arial Unicode MS"/>
                <w:b/>
                <w:bCs/>
                <w:szCs w:val="24"/>
              </w:rPr>
            </w:pPr>
            <w:r w:rsidRPr="00A823C8">
              <w:rPr>
                <w:rFonts w:eastAsia="Arial Unicode MS"/>
                <w:b/>
                <w:bCs/>
                <w:szCs w:val="24"/>
              </w:rPr>
              <w:t xml:space="preserve">  Расчет максимального ущерба при нереализации проекта</w:t>
            </w:r>
          </w:p>
        </w:tc>
        <w:tc>
          <w:tcPr>
            <w:tcW w:w="7358" w:type="dxa"/>
          </w:tcPr>
          <w:p w:rsidR="00A823C8" w:rsidRPr="00A823C8" w:rsidRDefault="00A823C8" w:rsidP="00A823C8">
            <w:pPr>
              <w:autoSpaceDE w:val="0"/>
              <w:autoSpaceDN w:val="0"/>
              <w:adjustRightInd w:val="0"/>
              <w:rPr>
                <w:rFonts w:eastAsia="Arial Unicode MS"/>
                <w:szCs w:val="24"/>
              </w:rPr>
            </w:pPr>
            <w:r w:rsidRPr="00A823C8">
              <w:rPr>
                <w:rFonts w:eastAsia="Arial Unicode MS"/>
                <w:szCs w:val="24"/>
              </w:rPr>
              <w:t>Негативный эффект при аварии определяется в денежном выражении и включает в себя три компонента:</w:t>
            </w:r>
          </w:p>
          <w:p w:rsidR="00A823C8" w:rsidRPr="00A823C8" w:rsidRDefault="00A823C8" w:rsidP="00A7210F">
            <w:pPr>
              <w:numPr>
                <w:ilvl w:val="0"/>
                <w:numId w:val="57"/>
              </w:numPr>
              <w:tabs>
                <w:tab w:val="left" w:pos="360"/>
              </w:tabs>
              <w:autoSpaceDE w:val="0"/>
              <w:autoSpaceDN w:val="0"/>
              <w:adjustRightInd w:val="0"/>
              <w:ind w:right="14"/>
              <w:jc w:val="left"/>
              <w:rPr>
                <w:rFonts w:eastAsia="Arial Unicode MS"/>
                <w:szCs w:val="24"/>
              </w:rPr>
            </w:pPr>
            <w:r w:rsidRPr="00A823C8">
              <w:rPr>
                <w:rFonts w:eastAsia="Arial Unicode MS"/>
                <w:szCs w:val="24"/>
              </w:rPr>
              <w:t>Штрафы за снижение уровня рабочей мощности, рассчитываемые согласно условиям НОРЭМ в зависимости от продолжительности аварии</w:t>
            </w:r>
          </w:p>
          <w:p w:rsidR="00A823C8" w:rsidRPr="00A823C8" w:rsidRDefault="00A823C8" w:rsidP="00A7210F">
            <w:pPr>
              <w:numPr>
                <w:ilvl w:val="0"/>
                <w:numId w:val="57"/>
              </w:numPr>
              <w:tabs>
                <w:tab w:val="left" w:pos="360"/>
              </w:tabs>
              <w:autoSpaceDE w:val="0"/>
              <w:autoSpaceDN w:val="0"/>
              <w:adjustRightInd w:val="0"/>
              <w:ind w:right="19"/>
              <w:jc w:val="left"/>
              <w:rPr>
                <w:rFonts w:eastAsia="Arial Unicode MS"/>
                <w:szCs w:val="24"/>
              </w:rPr>
            </w:pPr>
            <w:r w:rsidRPr="00A823C8">
              <w:rPr>
                <w:rFonts w:eastAsia="Arial Unicode MS"/>
                <w:szCs w:val="24"/>
              </w:rPr>
              <w:t>Затраты на аварийный ремонт рассчитываемые исходя из статистики по предыдущим годам или аналогичным проектам</w:t>
            </w:r>
          </w:p>
          <w:p w:rsidR="00A823C8" w:rsidRPr="00A823C8" w:rsidRDefault="00A823C8" w:rsidP="00A7210F">
            <w:pPr>
              <w:numPr>
                <w:ilvl w:val="0"/>
                <w:numId w:val="57"/>
              </w:numPr>
              <w:tabs>
                <w:tab w:val="left" w:pos="360"/>
              </w:tabs>
              <w:autoSpaceDE w:val="0"/>
              <w:autoSpaceDN w:val="0"/>
              <w:adjustRightInd w:val="0"/>
              <w:ind w:right="10"/>
              <w:jc w:val="left"/>
              <w:rPr>
                <w:rFonts w:eastAsia="Arial Unicode MS"/>
                <w:szCs w:val="24"/>
              </w:rPr>
            </w:pPr>
            <w:r w:rsidRPr="00A823C8">
              <w:rPr>
                <w:rFonts w:eastAsia="Arial Unicode MS"/>
                <w:szCs w:val="24"/>
              </w:rPr>
              <w:t xml:space="preserve">Упущенная выгода от нереализации электроэнергии и теплоэнергии, рассчитываемая как произведение объема снижения установленной мощности, необходимого для ремонта времени и стоимости электро-/теплоэнергии. </w:t>
            </w:r>
          </w:p>
          <w:p w:rsidR="00A823C8" w:rsidRPr="00A823C8" w:rsidRDefault="00A823C8" w:rsidP="00A823C8">
            <w:pPr>
              <w:autoSpaceDE w:val="0"/>
              <w:autoSpaceDN w:val="0"/>
              <w:adjustRightInd w:val="0"/>
              <w:rPr>
                <w:rFonts w:eastAsia="Arial Unicode MS"/>
                <w:szCs w:val="24"/>
              </w:rPr>
            </w:pPr>
          </w:p>
        </w:tc>
      </w:tr>
      <w:tr w:rsidR="00A823C8" w:rsidRPr="00A823C8" w:rsidTr="00A823C8">
        <w:tc>
          <w:tcPr>
            <w:tcW w:w="2531" w:type="dxa"/>
          </w:tcPr>
          <w:p w:rsidR="00A823C8" w:rsidRPr="00A823C8" w:rsidRDefault="00A823C8" w:rsidP="00A823C8">
            <w:pPr>
              <w:tabs>
                <w:tab w:val="left" w:pos="2127"/>
              </w:tabs>
              <w:autoSpaceDE w:val="0"/>
              <w:autoSpaceDN w:val="0"/>
              <w:adjustRightInd w:val="0"/>
              <w:ind w:right="188"/>
              <w:rPr>
                <w:rFonts w:eastAsia="Arial Unicode MS"/>
                <w:b/>
                <w:bCs/>
                <w:szCs w:val="24"/>
              </w:rPr>
            </w:pPr>
          </w:p>
        </w:tc>
        <w:tc>
          <w:tcPr>
            <w:tcW w:w="7358" w:type="dxa"/>
          </w:tcPr>
          <w:p w:rsidR="00A823C8" w:rsidRPr="00A823C8" w:rsidRDefault="00A823C8" w:rsidP="00A823C8">
            <w:pPr>
              <w:autoSpaceDE w:val="0"/>
              <w:autoSpaceDN w:val="0"/>
              <w:adjustRightInd w:val="0"/>
              <w:rPr>
                <w:rFonts w:eastAsia="Arial Unicode MS"/>
                <w:szCs w:val="24"/>
              </w:rPr>
            </w:pPr>
            <w:r w:rsidRPr="00A823C8">
              <w:rPr>
                <w:rFonts w:eastAsia="Arial Unicode MS"/>
                <w:szCs w:val="24"/>
              </w:rPr>
              <w:t>Время, необходимое для ремонта, рассчитывается в "днях" как время, необходимое на изготовление нового оборудования плюс время на строительно-монтажные работы по данному типу оборудования.</w:t>
            </w:r>
          </w:p>
          <w:p w:rsidR="00A823C8" w:rsidRPr="00A823C8" w:rsidRDefault="00A823C8" w:rsidP="00A823C8">
            <w:pPr>
              <w:autoSpaceDE w:val="0"/>
              <w:autoSpaceDN w:val="0"/>
              <w:adjustRightInd w:val="0"/>
              <w:rPr>
                <w:rFonts w:eastAsia="Arial Unicode MS"/>
                <w:szCs w:val="24"/>
              </w:rPr>
            </w:pPr>
          </w:p>
        </w:tc>
      </w:tr>
      <w:tr w:rsidR="00A823C8" w:rsidRPr="00A823C8" w:rsidTr="00A823C8">
        <w:tc>
          <w:tcPr>
            <w:tcW w:w="2531" w:type="dxa"/>
          </w:tcPr>
          <w:p w:rsidR="00A823C8" w:rsidRPr="00A823C8" w:rsidRDefault="00A823C8" w:rsidP="00A7210F">
            <w:pPr>
              <w:numPr>
                <w:ilvl w:val="2"/>
                <w:numId w:val="110"/>
              </w:numPr>
              <w:tabs>
                <w:tab w:val="left" w:pos="142"/>
              </w:tabs>
              <w:autoSpaceDE w:val="0"/>
              <w:autoSpaceDN w:val="0"/>
              <w:adjustRightInd w:val="0"/>
              <w:ind w:left="0" w:right="188" w:firstLine="21"/>
              <w:jc w:val="left"/>
              <w:rPr>
                <w:rFonts w:eastAsia="Arial Unicode MS"/>
                <w:b/>
                <w:bCs/>
                <w:szCs w:val="24"/>
              </w:rPr>
            </w:pPr>
            <w:r w:rsidRPr="00A823C8">
              <w:rPr>
                <w:rFonts w:eastAsia="Arial Unicode MS"/>
                <w:b/>
                <w:bCs/>
                <w:szCs w:val="24"/>
              </w:rPr>
              <w:t xml:space="preserve"> Расчет вероятного ущерба при нереализации проекта</w:t>
            </w:r>
          </w:p>
        </w:tc>
        <w:tc>
          <w:tcPr>
            <w:tcW w:w="7358" w:type="dxa"/>
          </w:tcPr>
          <w:p w:rsidR="00A823C8" w:rsidRPr="00A823C8" w:rsidRDefault="00A823C8" w:rsidP="00A823C8">
            <w:pPr>
              <w:autoSpaceDE w:val="0"/>
              <w:autoSpaceDN w:val="0"/>
              <w:adjustRightInd w:val="0"/>
              <w:rPr>
                <w:rFonts w:eastAsia="Arial Unicode MS"/>
                <w:szCs w:val="24"/>
              </w:rPr>
            </w:pPr>
            <w:r w:rsidRPr="00A823C8">
              <w:rPr>
                <w:rFonts w:eastAsia="Arial Unicode MS"/>
                <w:szCs w:val="24"/>
              </w:rPr>
              <w:t>Вероятный экономический ущерб при нереализации проекта рассчитывается как произведение риска наступления аварии на негативный эффект при аварии.</w:t>
            </w:r>
          </w:p>
          <w:p w:rsidR="00A823C8" w:rsidRPr="00A823C8" w:rsidRDefault="00A823C8" w:rsidP="00A823C8">
            <w:pPr>
              <w:autoSpaceDE w:val="0"/>
              <w:autoSpaceDN w:val="0"/>
              <w:adjustRightInd w:val="0"/>
              <w:rPr>
                <w:rFonts w:eastAsia="Arial Unicode MS"/>
                <w:szCs w:val="24"/>
              </w:rPr>
            </w:pPr>
          </w:p>
          <w:p w:rsidR="00A823C8" w:rsidRPr="00A823C8" w:rsidRDefault="00A823C8" w:rsidP="00A823C8">
            <w:pPr>
              <w:autoSpaceDE w:val="0"/>
              <w:autoSpaceDN w:val="0"/>
              <w:adjustRightInd w:val="0"/>
              <w:rPr>
                <w:rFonts w:eastAsia="Arial Unicode MS"/>
                <w:szCs w:val="24"/>
              </w:rPr>
            </w:pPr>
          </w:p>
        </w:tc>
      </w:tr>
    </w:tbl>
    <w:p w:rsidR="00A823C8" w:rsidRPr="00A823C8" w:rsidRDefault="00A823C8" w:rsidP="00A823C8">
      <w:pPr>
        <w:spacing w:after="0" w:line="240" w:lineRule="auto"/>
        <w:rPr>
          <w:rFonts w:eastAsia="Times New Roman" w:cs="Times New Roman"/>
          <w:i/>
          <w:szCs w:val="24"/>
          <w:lang w:eastAsia="ru-RU"/>
        </w:rPr>
      </w:pPr>
    </w:p>
    <w:tbl>
      <w:tblPr>
        <w:tblStyle w:val="12"/>
        <w:tblW w:w="9889"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2518"/>
        <w:gridCol w:w="13"/>
        <w:gridCol w:w="7358"/>
      </w:tblGrid>
      <w:tr w:rsidR="00A823C8" w:rsidRPr="00A823C8" w:rsidTr="00A823C8">
        <w:tc>
          <w:tcPr>
            <w:tcW w:w="2531" w:type="dxa"/>
            <w:gridSpan w:val="2"/>
          </w:tcPr>
          <w:p w:rsidR="00A823C8" w:rsidRPr="00A823C8" w:rsidRDefault="00A823C8" w:rsidP="00A7210F">
            <w:pPr>
              <w:numPr>
                <w:ilvl w:val="2"/>
                <w:numId w:val="110"/>
              </w:numPr>
              <w:tabs>
                <w:tab w:val="left" w:pos="142"/>
              </w:tabs>
              <w:autoSpaceDE w:val="0"/>
              <w:autoSpaceDN w:val="0"/>
              <w:adjustRightInd w:val="0"/>
              <w:ind w:left="0" w:right="188" w:firstLine="0"/>
              <w:jc w:val="left"/>
              <w:rPr>
                <w:rFonts w:eastAsia="Arial Unicode MS"/>
                <w:b/>
                <w:bCs/>
                <w:szCs w:val="24"/>
              </w:rPr>
            </w:pPr>
            <w:r w:rsidRPr="00A823C8">
              <w:rPr>
                <w:rFonts w:eastAsia="Arial Unicode MS"/>
                <w:b/>
                <w:bCs/>
                <w:szCs w:val="24"/>
              </w:rPr>
              <w:t>Ранжирование инвестроектов</w:t>
            </w:r>
            <w:r w:rsidRPr="00A823C8">
              <w:rPr>
                <w:rFonts w:eastAsia="Arial Unicode MS"/>
                <w:b/>
                <w:bCs/>
                <w:szCs w:val="24"/>
                <w:lang w:val="en-US"/>
              </w:rPr>
              <w:t xml:space="preserve"> </w:t>
            </w:r>
            <w:r w:rsidRPr="00A823C8">
              <w:rPr>
                <w:rFonts w:eastAsia="Arial Unicode MS"/>
                <w:b/>
                <w:bCs/>
                <w:szCs w:val="24"/>
              </w:rPr>
              <w:t xml:space="preserve">класса </w:t>
            </w:r>
            <w:r w:rsidRPr="00A823C8">
              <w:rPr>
                <w:rFonts w:eastAsia="Arial Unicode MS"/>
                <w:b/>
                <w:bCs/>
                <w:szCs w:val="24"/>
                <w:lang w:val="en-US"/>
              </w:rPr>
              <w:t>IV</w:t>
            </w:r>
          </w:p>
        </w:tc>
        <w:tc>
          <w:tcPr>
            <w:tcW w:w="7358" w:type="dxa"/>
          </w:tcPr>
          <w:p w:rsidR="00A823C8" w:rsidRPr="00A823C8" w:rsidRDefault="00A823C8" w:rsidP="00A823C8">
            <w:pPr>
              <w:autoSpaceDE w:val="0"/>
              <w:autoSpaceDN w:val="0"/>
              <w:adjustRightInd w:val="0"/>
              <w:rPr>
                <w:rFonts w:eastAsia="Arial Unicode MS"/>
                <w:szCs w:val="24"/>
              </w:rPr>
            </w:pPr>
            <w:r w:rsidRPr="00A823C8">
              <w:rPr>
                <w:rFonts w:eastAsia="Arial Unicode MS"/>
                <w:szCs w:val="24"/>
              </w:rPr>
              <w:t xml:space="preserve">Все без исключения инвестпроекты класса </w:t>
            </w:r>
            <w:r w:rsidRPr="00A823C8">
              <w:rPr>
                <w:rFonts w:eastAsia="Arial Unicode MS"/>
                <w:szCs w:val="24"/>
                <w:lang w:val="en-US"/>
              </w:rPr>
              <w:t>IV</w:t>
            </w:r>
            <w:r w:rsidRPr="00A823C8">
              <w:rPr>
                <w:rFonts w:eastAsia="Arial Unicode MS"/>
                <w:szCs w:val="24"/>
              </w:rPr>
              <w:t xml:space="preserve"> сравниваются между собой и ранжируются по вероятному экономическому ущербу.</w:t>
            </w:r>
          </w:p>
          <w:p w:rsidR="00A823C8" w:rsidRPr="00A823C8" w:rsidRDefault="00A823C8" w:rsidP="00A823C8">
            <w:pPr>
              <w:autoSpaceDE w:val="0"/>
              <w:autoSpaceDN w:val="0"/>
              <w:adjustRightInd w:val="0"/>
              <w:rPr>
                <w:rFonts w:eastAsia="Arial Unicode MS"/>
                <w:szCs w:val="24"/>
              </w:rPr>
            </w:pPr>
            <w:r w:rsidRPr="00A823C8">
              <w:rPr>
                <w:rFonts w:eastAsia="Arial Unicode MS"/>
                <w:szCs w:val="24"/>
              </w:rPr>
              <w:t>Наиболее приоритетны проекты с наибольшим экономическим ущербом при нереализации.</w:t>
            </w:r>
          </w:p>
          <w:p w:rsidR="00A823C8" w:rsidRPr="00A823C8" w:rsidRDefault="00A823C8" w:rsidP="00A823C8">
            <w:pPr>
              <w:autoSpaceDE w:val="0"/>
              <w:autoSpaceDN w:val="0"/>
              <w:adjustRightInd w:val="0"/>
              <w:rPr>
                <w:rFonts w:eastAsia="Arial Unicode MS"/>
                <w:szCs w:val="24"/>
              </w:rPr>
            </w:pPr>
            <w:r w:rsidRPr="00A823C8">
              <w:rPr>
                <w:rFonts w:eastAsia="Arial Unicode MS"/>
                <w:szCs w:val="24"/>
              </w:rPr>
              <w:t>Соотношение вероятного ущерба при нереализации проекта и сметной стоимости инвестпроекта не учитывается.</w:t>
            </w:r>
          </w:p>
          <w:p w:rsidR="00A823C8" w:rsidRPr="00A823C8" w:rsidRDefault="00A823C8" w:rsidP="00A823C8">
            <w:pPr>
              <w:autoSpaceDE w:val="0"/>
              <w:autoSpaceDN w:val="0"/>
              <w:adjustRightInd w:val="0"/>
              <w:rPr>
                <w:rFonts w:eastAsia="Arial Unicode MS"/>
                <w:szCs w:val="24"/>
              </w:rPr>
            </w:pPr>
          </w:p>
          <w:p w:rsidR="00A823C8" w:rsidRPr="00A823C8" w:rsidRDefault="00A823C8" w:rsidP="00A823C8">
            <w:pPr>
              <w:autoSpaceDE w:val="0"/>
              <w:autoSpaceDN w:val="0"/>
              <w:adjustRightInd w:val="0"/>
              <w:rPr>
                <w:rFonts w:eastAsia="Arial Unicode MS"/>
                <w:szCs w:val="24"/>
              </w:rPr>
            </w:pPr>
          </w:p>
        </w:tc>
      </w:tr>
      <w:tr w:rsidR="00A823C8" w:rsidRPr="00A823C8" w:rsidTr="00A823C8">
        <w:tc>
          <w:tcPr>
            <w:tcW w:w="2531" w:type="dxa"/>
            <w:gridSpan w:val="2"/>
          </w:tcPr>
          <w:p w:rsidR="00A823C8" w:rsidRPr="00A823C8" w:rsidRDefault="00A823C8" w:rsidP="00A7210F">
            <w:pPr>
              <w:numPr>
                <w:ilvl w:val="2"/>
                <w:numId w:val="110"/>
              </w:numPr>
              <w:tabs>
                <w:tab w:val="left" w:pos="142"/>
              </w:tabs>
              <w:autoSpaceDE w:val="0"/>
              <w:autoSpaceDN w:val="0"/>
              <w:adjustRightInd w:val="0"/>
              <w:ind w:left="0" w:right="188" w:firstLine="0"/>
              <w:jc w:val="left"/>
              <w:rPr>
                <w:rFonts w:eastAsia="Arial Unicode MS"/>
                <w:b/>
                <w:bCs/>
                <w:szCs w:val="24"/>
              </w:rPr>
            </w:pPr>
            <w:r w:rsidRPr="00A823C8">
              <w:rPr>
                <w:rFonts w:eastAsia="Arial Unicode MS"/>
                <w:b/>
                <w:szCs w:val="24"/>
              </w:rPr>
              <w:t xml:space="preserve">Методика оценки проектов подкласса 4.9 </w:t>
            </w:r>
            <w:r w:rsidRPr="00A823C8">
              <w:rPr>
                <w:rFonts w:eastAsia="Arial Unicode MS"/>
                <w:b/>
                <w:bCs/>
                <w:szCs w:val="24"/>
              </w:rPr>
              <w:t>"Тепловые сети"</w:t>
            </w:r>
          </w:p>
        </w:tc>
        <w:tc>
          <w:tcPr>
            <w:tcW w:w="7358" w:type="dxa"/>
          </w:tcPr>
          <w:p w:rsidR="00A823C8" w:rsidRPr="00A823C8" w:rsidRDefault="00A823C8" w:rsidP="00A823C8">
            <w:pPr>
              <w:tabs>
                <w:tab w:val="left" w:pos="2544"/>
              </w:tabs>
              <w:autoSpaceDE w:val="0"/>
              <w:autoSpaceDN w:val="0"/>
              <w:adjustRightInd w:val="0"/>
              <w:ind w:left="34"/>
              <w:rPr>
                <w:rFonts w:eastAsia="Arial Unicode MS"/>
                <w:szCs w:val="24"/>
              </w:rPr>
            </w:pPr>
            <w:r w:rsidRPr="00A823C8">
              <w:rPr>
                <w:rFonts w:eastAsia="Arial Unicode MS"/>
                <w:szCs w:val="24"/>
              </w:rPr>
              <w:t>Формирование перечня проектов подкласса 4.9 "Тепловые сети"</w:t>
            </w:r>
            <w:r w:rsidRPr="00A823C8">
              <w:rPr>
                <w:rFonts w:eastAsia="Arial Unicode MS" w:hAnsi="Calibri"/>
                <w:b/>
                <w:bCs/>
                <w:szCs w:val="24"/>
              </w:rPr>
              <w:t xml:space="preserve"> </w:t>
            </w:r>
            <w:r w:rsidRPr="00A823C8">
              <w:rPr>
                <w:rFonts w:eastAsia="Arial Unicode MS"/>
                <w:szCs w:val="24"/>
              </w:rPr>
              <w:t>происходит на основе заявок инициаторов проекта и решения Рабочей группы. Единые технические и экономические   критерии   для   оценки   проектов   данного   класса отсутствуют.</w:t>
            </w:r>
          </w:p>
          <w:p w:rsidR="00A823C8" w:rsidRPr="00A823C8" w:rsidRDefault="00A823C8" w:rsidP="00A823C8">
            <w:pPr>
              <w:autoSpaceDE w:val="0"/>
              <w:autoSpaceDN w:val="0"/>
              <w:adjustRightInd w:val="0"/>
              <w:ind w:left="34"/>
              <w:rPr>
                <w:rFonts w:eastAsia="Arial Unicode MS"/>
                <w:szCs w:val="24"/>
              </w:rPr>
            </w:pPr>
            <w:r w:rsidRPr="00A823C8">
              <w:rPr>
                <w:rFonts w:eastAsia="Arial Unicode MS"/>
                <w:szCs w:val="24"/>
              </w:rPr>
              <w:t>Приоритетность проектов может оцениваться на основе обоснования необходимости реализации проекта, предоставляемым инициатором. Необходимость реализации проекта должна быть сформулирована по направлениям</w:t>
            </w:r>
          </w:p>
          <w:p w:rsidR="00A823C8" w:rsidRPr="00A823C8" w:rsidRDefault="00A823C8" w:rsidP="00A7210F">
            <w:pPr>
              <w:numPr>
                <w:ilvl w:val="0"/>
                <w:numId w:val="92"/>
              </w:numPr>
              <w:autoSpaceDE w:val="0"/>
              <w:autoSpaceDN w:val="0"/>
              <w:adjustRightInd w:val="0"/>
              <w:jc w:val="left"/>
              <w:rPr>
                <w:rFonts w:eastAsia="Arial Unicode MS"/>
                <w:szCs w:val="24"/>
              </w:rPr>
            </w:pPr>
            <w:r w:rsidRPr="00A823C8">
              <w:rPr>
                <w:rFonts w:eastAsia="Arial Unicode MS"/>
                <w:szCs w:val="24"/>
              </w:rPr>
              <w:t>Срочности реализации проекта</w:t>
            </w:r>
          </w:p>
          <w:p w:rsidR="00A823C8" w:rsidRPr="00A823C8" w:rsidRDefault="00A823C8" w:rsidP="00A7210F">
            <w:pPr>
              <w:numPr>
                <w:ilvl w:val="0"/>
                <w:numId w:val="93"/>
              </w:numPr>
              <w:ind w:left="317" w:firstLine="0"/>
              <w:contextualSpacing/>
              <w:jc w:val="left"/>
              <w:rPr>
                <w:szCs w:val="24"/>
              </w:rPr>
            </w:pPr>
            <w:r w:rsidRPr="00A823C8">
              <w:rPr>
                <w:szCs w:val="24"/>
              </w:rPr>
              <w:t>срок службы</w:t>
            </w:r>
          </w:p>
          <w:p w:rsidR="00A823C8" w:rsidRPr="00A823C8" w:rsidRDefault="00A823C8" w:rsidP="00A7210F">
            <w:pPr>
              <w:numPr>
                <w:ilvl w:val="0"/>
                <w:numId w:val="93"/>
              </w:numPr>
              <w:ind w:left="317" w:firstLine="0"/>
              <w:contextualSpacing/>
              <w:jc w:val="left"/>
              <w:rPr>
                <w:szCs w:val="24"/>
              </w:rPr>
            </w:pPr>
            <w:r w:rsidRPr="00A823C8">
              <w:rPr>
                <w:szCs w:val="24"/>
              </w:rPr>
              <w:t>удельная повреждаемость</w:t>
            </w:r>
          </w:p>
          <w:p w:rsidR="00A823C8" w:rsidRPr="00A823C8" w:rsidRDefault="00A823C8" w:rsidP="00A7210F">
            <w:pPr>
              <w:numPr>
                <w:ilvl w:val="0"/>
                <w:numId w:val="93"/>
              </w:numPr>
              <w:ind w:left="317" w:firstLine="0"/>
              <w:contextualSpacing/>
              <w:jc w:val="left"/>
              <w:rPr>
                <w:szCs w:val="24"/>
              </w:rPr>
            </w:pPr>
            <w:r w:rsidRPr="00A823C8">
              <w:rPr>
                <w:szCs w:val="24"/>
              </w:rPr>
              <w:t xml:space="preserve">значимость данного участка теплотрассы с точки зрения его загруженности (минимизация недоотпуска тепловой энергии при устранении повреждений на трубопроводе); </w:t>
            </w:r>
          </w:p>
          <w:p w:rsidR="00A823C8" w:rsidRPr="00A823C8" w:rsidRDefault="00A823C8" w:rsidP="00A7210F">
            <w:pPr>
              <w:numPr>
                <w:ilvl w:val="0"/>
                <w:numId w:val="93"/>
              </w:numPr>
              <w:ind w:left="317" w:firstLine="0"/>
              <w:contextualSpacing/>
              <w:jc w:val="left"/>
              <w:rPr>
                <w:szCs w:val="24"/>
              </w:rPr>
            </w:pPr>
            <w:r w:rsidRPr="00A823C8">
              <w:rPr>
                <w:szCs w:val="24"/>
              </w:rPr>
              <w:t xml:space="preserve">технологическая значимость  участка; </w:t>
            </w:r>
          </w:p>
          <w:p w:rsidR="00A823C8" w:rsidRPr="00A823C8" w:rsidRDefault="00A823C8" w:rsidP="00A7210F">
            <w:pPr>
              <w:numPr>
                <w:ilvl w:val="0"/>
                <w:numId w:val="93"/>
              </w:numPr>
              <w:ind w:left="317" w:firstLine="0"/>
              <w:contextualSpacing/>
              <w:jc w:val="left"/>
              <w:rPr>
                <w:szCs w:val="24"/>
              </w:rPr>
            </w:pPr>
            <w:r w:rsidRPr="00A823C8">
              <w:rPr>
                <w:szCs w:val="24"/>
              </w:rPr>
              <w:t>вредное влияние на теплотрассу внешних факторов, ускоряющих коррозийный износ трубопроводов;</w:t>
            </w:r>
          </w:p>
          <w:p w:rsidR="00A823C8" w:rsidRPr="00A823C8" w:rsidRDefault="00A823C8" w:rsidP="00A7210F">
            <w:pPr>
              <w:numPr>
                <w:ilvl w:val="0"/>
                <w:numId w:val="93"/>
              </w:numPr>
              <w:ind w:left="317" w:firstLine="0"/>
              <w:contextualSpacing/>
              <w:jc w:val="left"/>
              <w:rPr>
                <w:szCs w:val="24"/>
              </w:rPr>
            </w:pPr>
            <w:r w:rsidRPr="00A823C8">
              <w:rPr>
                <w:szCs w:val="24"/>
              </w:rPr>
              <w:t>вредное влияние на трубопроводы агрессивной сетевой воды, которая обусловлена состоянием водоподготовительных установок на теплоисточнике, снабжающем данную сеть;</w:t>
            </w:r>
          </w:p>
          <w:p w:rsidR="00A823C8" w:rsidRPr="00A823C8" w:rsidRDefault="00A823C8" w:rsidP="00A7210F">
            <w:pPr>
              <w:numPr>
                <w:ilvl w:val="0"/>
                <w:numId w:val="93"/>
              </w:numPr>
              <w:ind w:left="317" w:firstLine="0"/>
              <w:contextualSpacing/>
              <w:jc w:val="left"/>
              <w:rPr>
                <w:szCs w:val="24"/>
              </w:rPr>
            </w:pPr>
            <w:r w:rsidRPr="00A823C8">
              <w:rPr>
                <w:szCs w:val="24"/>
              </w:rPr>
              <w:t>тяжесть возможных последствий при возникновении повреждений теплотрассы (близость жизненно важных объектов: зданий жилсоцкультбыта, станций метро, правительственных трасс и т.д., возможность возникновения чрезвычайных ситуаций с человеческими жертвами, прогнозируемая оценка материального ущерба)</w:t>
            </w:r>
          </w:p>
          <w:p w:rsidR="00A823C8" w:rsidRPr="00A823C8" w:rsidRDefault="00A823C8" w:rsidP="00A823C8">
            <w:pPr>
              <w:autoSpaceDE w:val="0"/>
              <w:autoSpaceDN w:val="0"/>
              <w:adjustRightInd w:val="0"/>
              <w:ind w:left="34"/>
              <w:rPr>
                <w:rFonts w:eastAsia="Arial Unicode MS"/>
                <w:szCs w:val="24"/>
              </w:rPr>
            </w:pPr>
            <w:r w:rsidRPr="00A823C8">
              <w:rPr>
                <w:rFonts w:eastAsia="Arial Unicode MS"/>
                <w:szCs w:val="24"/>
              </w:rPr>
              <w:t>2. Эффект от его реализации</w:t>
            </w:r>
          </w:p>
          <w:p w:rsidR="00A823C8" w:rsidRPr="00A823C8" w:rsidRDefault="00A823C8" w:rsidP="00A823C8">
            <w:pPr>
              <w:autoSpaceDE w:val="0"/>
              <w:autoSpaceDN w:val="0"/>
              <w:adjustRightInd w:val="0"/>
              <w:rPr>
                <w:rFonts w:eastAsia="Arial Unicode MS"/>
                <w:szCs w:val="24"/>
              </w:rPr>
            </w:pPr>
          </w:p>
        </w:tc>
      </w:tr>
      <w:tr w:rsidR="00A823C8" w:rsidRPr="00A823C8" w:rsidTr="00A823C8">
        <w:tc>
          <w:tcPr>
            <w:tcW w:w="9889" w:type="dxa"/>
            <w:gridSpan w:val="3"/>
          </w:tcPr>
          <w:p w:rsidR="00A823C8" w:rsidRPr="00A823C8" w:rsidRDefault="00A823C8" w:rsidP="00A7210F">
            <w:pPr>
              <w:numPr>
                <w:ilvl w:val="1"/>
                <w:numId w:val="110"/>
              </w:numPr>
              <w:autoSpaceDE w:val="0"/>
              <w:autoSpaceDN w:val="0"/>
              <w:adjustRightInd w:val="0"/>
              <w:jc w:val="center"/>
              <w:rPr>
                <w:rFonts w:eastAsia="Arial Unicode MS"/>
                <w:b/>
                <w:szCs w:val="24"/>
              </w:rPr>
            </w:pPr>
            <w:r w:rsidRPr="00A823C8">
              <w:rPr>
                <w:rFonts w:eastAsia="Arial Unicode MS"/>
                <w:b/>
                <w:szCs w:val="24"/>
              </w:rPr>
              <w:t xml:space="preserve">Методика оценки проектов класса </w:t>
            </w:r>
            <w:r w:rsidRPr="00A823C8">
              <w:rPr>
                <w:rFonts w:eastAsia="Arial Unicode MS"/>
                <w:b/>
                <w:szCs w:val="24"/>
                <w:lang w:val="en-US"/>
              </w:rPr>
              <w:t>V</w:t>
            </w:r>
            <w:r w:rsidRPr="00A823C8">
              <w:rPr>
                <w:rFonts w:eastAsia="Arial Unicode MS"/>
                <w:b/>
                <w:szCs w:val="24"/>
              </w:rPr>
              <w:t xml:space="preserve"> </w:t>
            </w:r>
            <w:r w:rsidRPr="00A823C8">
              <w:rPr>
                <w:rFonts w:eastAsia="Arial Unicode MS"/>
                <w:b/>
                <w:bCs/>
                <w:szCs w:val="24"/>
              </w:rPr>
              <w:t>"Прочие"</w:t>
            </w:r>
          </w:p>
          <w:p w:rsidR="00A823C8" w:rsidRPr="00A823C8" w:rsidRDefault="00A823C8" w:rsidP="00A823C8">
            <w:pPr>
              <w:autoSpaceDE w:val="0"/>
              <w:autoSpaceDN w:val="0"/>
              <w:adjustRightInd w:val="0"/>
              <w:ind w:left="441"/>
              <w:rPr>
                <w:rFonts w:eastAsia="Arial Unicode MS"/>
                <w:b/>
                <w:szCs w:val="24"/>
              </w:rPr>
            </w:pPr>
          </w:p>
        </w:tc>
      </w:tr>
      <w:tr w:rsidR="00A823C8" w:rsidRPr="00A823C8" w:rsidTr="00A823C8">
        <w:tc>
          <w:tcPr>
            <w:tcW w:w="2518" w:type="dxa"/>
          </w:tcPr>
          <w:p w:rsidR="00A823C8" w:rsidRPr="00A823C8" w:rsidRDefault="00A823C8" w:rsidP="00A7210F">
            <w:pPr>
              <w:numPr>
                <w:ilvl w:val="2"/>
                <w:numId w:val="111"/>
              </w:numPr>
              <w:autoSpaceDE w:val="0"/>
              <w:autoSpaceDN w:val="0"/>
              <w:adjustRightInd w:val="0"/>
              <w:ind w:left="0" w:firstLine="0"/>
              <w:jc w:val="left"/>
              <w:rPr>
                <w:rFonts w:eastAsia="Arial Unicode MS"/>
                <w:b/>
                <w:szCs w:val="24"/>
              </w:rPr>
            </w:pPr>
            <w:r w:rsidRPr="00A823C8">
              <w:rPr>
                <w:rFonts w:eastAsia="Arial Unicode MS"/>
                <w:b/>
                <w:szCs w:val="24"/>
              </w:rPr>
              <w:t xml:space="preserve">Методика оценки проектов класса </w:t>
            </w:r>
            <w:r w:rsidRPr="00A823C8">
              <w:rPr>
                <w:rFonts w:eastAsia="Arial Unicode MS"/>
                <w:b/>
                <w:szCs w:val="24"/>
                <w:lang w:val="en-US"/>
              </w:rPr>
              <w:t>V</w:t>
            </w:r>
            <w:r w:rsidRPr="00A823C8">
              <w:rPr>
                <w:rFonts w:eastAsia="Arial Unicode MS"/>
                <w:b/>
                <w:szCs w:val="24"/>
              </w:rPr>
              <w:t xml:space="preserve"> </w:t>
            </w:r>
            <w:r w:rsidRPr="00A823C8">
              <w:rPr>
                <w:rFonts w:eastAsia="Arial Unicode MS"/>
                <w:b/>
                <w:bCs/>
                <w:szCs w:val="24"/>
              </w:rPr>
              <w:t>"Прочие"</w:t>
            </w:r>
          </w:p>
        </w:tc>
        <w:tc>
          <w:tcPr>
            <w:tcW w:w="7371" w:type="dxa"/>
            <w:gridSpan w:val="2"/>
          </w:tcPr>
          <w:p w:rsidR="00A823C8" w:rsidRPr="00A823C8" w:rsidRDefault="00A823C8" w:rsidP="00A823C8">
            <w:pPr>
              <w:tabs>
                <w:tab w:val="left" w:pos="2544"/>
              </w:tabs>
              <w:autoSpaceDE w:val="0"/>
              <w:autoSpaceDN w:val="0"/>
              <w:adjustRightInd w:val="0"/>
              <w:ind w:left="34"/>
              <w:rPr>
                <w:rFonts w:eastAsia="Arial Unicode MS"/>
                <w:szCs w:val="24"/>
              </w:rPr>
            </w:pPr>
            <w:r w:rsidRPr="00A823C8">
              <w:rPr>
                <w:rFonts w:eastAsia="Arial Unicode MS"/>
                <w:szCs w:val="24"/>
              </w:rPr>
              <w:t>Формирование перечня проектов класса V происходит на основе заявок инициаторов проекта и решения Рабочей группы. Единые технические и экономические   критерии   для   оценки   проектов   данного   класса отсутствуют.</w:t>
            </w:r>
          </w:p>
          <w:p w:rsidR="00A823C8" w:rsidRPr="00A823C8" w:rsidRDefault="00A823C8" w:rsidP="00A823C8">
            <w:pPr>
              <w:autoSpaceDE w:val="0"/>
              <w:autoSpaceDN w:val="0"/>
              <w:adjustRightInd w:val="0"/>
              <w:ind w:left="34"/>
              <w:rPr>
                <w:rFonts w:eastAsia="Arial Unicode MS"/>
                <w:szCs w:val="24"/>
              </w:rPr>
            </w:pPr>
            <w:r w:rsidRPr="00A823C8">
              <w:rPr>
                <w:rFonts w:eastAsia="Arial Unicode MS"/>
                <w:szCs w:val="24"/>
              </w:rPr>
              <w:t>Проекты класса V группируются согласно следующей классификации:</w:t>
            </w:r>
          </w:p>
          <w:p w:rsidR="00A823C8" w:rsidRPr="00A823C8" w:rsidRDefault="00A823C8" w:rsidP="00A7210F">
            <w:pPr>
              <w:numPr>
                <w:ilvl w:val="0"/>
                <w:numId w:val="58"/>
              </w:numPr>
              <w:tabs>
                <w:tab w:val="left" w:pos="2842"/>
              </w:tabs>
              <w:autoSpaceDE w:val="0"/>
              <w:autoSpaceDN w:val="0"/>
              <w:adjustRightInd w:val="0"/>
              <w:jc w:val="left"/>
              <w:rPr>
                <w:rFonts w:eastAsia="Arial Unicode MS"/>
                <w:szCs w:val="24"/>
              </w:rPr>
            </w:pPr>
            <w:r w:rsidRPr="00A823C8">
              <w:rPr>
                <w:rFonts w:eastAsia="Arial Unicode MS"/>
                <w:szCs w:val="24"/>
              </w:rPr>
              <w:t>Внедрение и модернизация информационных систем/технологий</w:t>
            </w:r>
          </w:p>
          <w:p w:rsidR="00A823C8" w:rsidRPr="00A823C8" w:rsidRDefault="00A823C8" w:rsidP="00A7210F">
            <w:pPr>
              <w:numPr>
                <w:ilvl w:val="0"/>
                <w:numId w:val="58"/>
              </w:numPr>
              <w:tabs>
                <w:tab w:val="left" w:pos="2842"/>
              </w:tabs>
              <w:autoSpaceDE w:val="0"/>
              <w:autoSpaceDN w:val="0"/>
              <w:adjustRightInd w:val="0"/>
              <w:jc w:val="left"/>
              <w:rPr>
                <w:rFonts w:eastAsia="Arial Unicode MS"/>
                <w:szCs w:val="24"/>
              </w:rPr>
            </w:pPr>
            <w:r w:rsidRPr="00A823C8">
              <w:rPr>
                <w:rFonts w:eastAsia="Arial Unicode MS"/>
                <w:szCs w:val="24"/>
              </w:rPr>
              <w:t>Создание и модернизация инженерно-технических средств охраны (вкл. ограждения, сигнализации и др.)</w:t>
            </w:r>
          </w:p>
          <w:p w:rsidR="00A823C8" w:rsidRPr="00A823C8" w:rsidRDefault="00A823C8" w:rsidP="00A7210F">
            <w:pPr>
              <w:numPr>
                <w:ilvl w:val="0"/>
                <w:numId w:val="58"/>
              </w:numPr>
              <w:tabs>
                <w:tab w:val="left" w:pos="2842"/>
              </w:tabs>
              <w:autoSpaceDE w:val="0"/>
              <w:autoSpaceDN w:val="0"/>
              <w:adjustRightInd w:val="0"/>
              <w:jc w:val="left"/>
              <w:rPr>
                <w:rFonts w:eastAsia="Arial Unicode MS"/>
                <w:szCs w:val="24"/>
              </w:rPr>
            </w:pPr>
            <w:r w:rsidRPr="00A823C8">
              <w:rPr>
                <w:rFonts w:eastAsia="Arial Unicode MS"/>
                <w:szCs w:val="24"/>
              </w:rPr>
              <w:t>Приобретение оборудования, не требующего монтажа (вкл. технику, автомобили и др.)</w:t>
            </w:r>
          </w:p>
          <w:p w:rsidR="00A823C8" w:rsidRPr="00A823C8" w:rsidRDefault="00A823C8" w:rsidP="00A7210F">
            <w:pPr>
              <w:numPr>
                <w:ilvl w:val="0"/>
                <w:numId w:val="58"/>
              </w:numPr>
              <w:tabs>
                <w:tab w:val="left" w:pos="2842"/>
              </w:tabs>
              <w:autoSpaceDE w:val="0"/>
              <w:autoSpaceDN w:val="0"/>
              <w:adjustRightInd w:val="0"/>
              <w:jc w:val="left"/>
              <w:rPr>
                <w:rFonts w:eastAsia="Arial Unicode MS"/>
                <w:szCs w:val="24"/>
              </w:rPr>
            </w:pPr>
            <w:r w:rsidRPr="00A823C8">
              <w:rPr>
                <w:rFonts w:eastAsia="Arial Unicode MS"/>
                <w:szCs w:val="24"/>
              </w:rPr>
              <w:t>Социальные проекты</w:t>
            </w:r>
          </w:p>
          <w:p w:rsidR="00A823C8" w:rsidRPr="00A823C8" w:rsidRDefault="00A823C8" w:rsidP="00A7210F">
            <w:pPr>
              <w:numPr>
                <w:ilvl w:val="0"/>
                <w:numId w:val="58"/>
              </w:numPr>
              <w:tabs>
                <w:tab w:val="left" w:pos="2842"/>
              </w:tabs>
              <w:autoSpaceDE w:val="0"/>
              <w:autoSpaceDN w:val="0"/>
              <w:adjustRightInd w:val="0"/>
              <w:jc w:val="left"/>
              <w:rPr>
                <w:rFonts w:eastAsia="Arial Unicode MS"/>
                <w:szCs w:val="24"/>
              </w:rPr>
            </w:pPr>
            <w:r w:rsidRPr="00A823C8">
              <w:rPr>
                <w:rFonts w:eastAsia="Arial Unicode MS"/>
                <w:szCs w:val="24"/>
              </w:rPr>
              <w:t>Прочие проекты</w:t>
            </w:r>
          </w:p>
          <w:p w:rsidR="00A823C8" w:rsidRPr="00A823C8" w:rsidRDefault="00A823C8" w:rsidP="00A823C8">
            <w:pPr>
              <w:autoSpaceDE w:val="0"/>
              <w:autoSpaceDN w:val="0"/>
              <w:adjustRightInd w:val="0"/>
              <w:ind w:left="34"/>
              <w:rPr>
                <w:rFonts w:eastAsia="Arial Unicode MS"/>
                <w:szCs w:val="24"/>
              </w:rPr>
            </w:pPr>
            <w:r w:rsidRPr="00A823C8">
              <w:rPr>
                <w:rFonts w:eastAsia="Arial Unicode MS"/>
                <w:szCs w:val="24"/>
              </w:rPr>
              <w:t>Приоритетность проектов оценивается на основе обоснования необходимости реализации проекта, предоставляемым инициатором. Необходимость реализации проекта должна быть сформулирована по направлениям:</w:t>
            </w:r>
          </w:p>
          <w:p w:rsidR="00A823C8" w:rsidRPr="00A823C8" w:rsidRDefault="00A823C8" w:rsidP="00A823C8">
            <w:pPr>
              <w:autoSpaceDE w:val="0"/>
              <w:autoSpaceDN w:val="0"/>
              <w:adjustRightInd w:val="0"/>
              <w:ind w:left="34"/>
              <w:rPr>
                <w:rFonts w:eastAsia="Arial Unicode MS"/>
                <w:szCs w:val="24"/>
              </w:rPr>
            </w:pPr>
            <w:r w:rsidRPr="00A823C8">
              <w:rPr>
                <w:rFonts w:eastAsia="Arial Unicode MS"/>
                <w:szCs w:val="24"/>
              </w:rPr>
              <w:t xml:space="preserve"> 1. Срочности реализации проекта</w:t>
            </w:r>
          </w:p>
          <w:p w:rsidR="00A823C8" w:rsidRPr="00A823C8" w:rsidRDefault="00A823C8" w:rsidP="00A823C8">
            <w:pPr>
              <w:autoSpaceDE w:val="0"/>
              <w:autoSpaceDN w:val="0"/>
              <w:adjustRightInd w:val="0"/>
              <w:ind w:left="34"/>
              <w:rPr>
                <w:rFonts w:eastAsia="Arial Unicode MS"/>
                <w:szCs w:val="24"/>
              </w:rPr>
            </w:pPr>
            <w:r w:rsidRPr="00A823C8">
              <w:rPr>
                <w:rFonts w:eastAsia="Arial Unicode MS"/>
                <w:szCs w:val="24"/>
              </w:rPr>
              <w:t>2. Эффект от его реализации</w:t>
            </w:r>
          </w:p>
          <w:p w:rsidR="00A823C8" w:rsidRPr="00A823C8" w:rsidRDefault="00A823C8" w:rsidP="00A823C8">
            <w:pPr>
              <w:autoSpaceDE w:val="0"/>
              <w:autoSpaceDN w:val="0"/>
              <w:adjustRightInd w:val="0"/>
              <w:ind w:left="441"/>
              <w:rPr>
                <w:rFonts w:eastAsia="Arial Unicode MS"/>
                <w:b/>
                <w:szCs w:val="24"/>
              </w:rPr>
            </w:pPr>
          </w:p>
        </w:tc>
      </w:tr>
      <w:tr w:rsidR="00A823C8" w:rsidRPr="00A823C8" w:rsidTr="00A823C8">
        <w:tc>
          <w:tcPr>
            <w:tcW w:w="9889" w:type="dxa"/>
            <w:gridSpan w:val="3"/>
          </w:tcPr>
          <w:p w:rsidR="00A823C8" w:rsidRPr="00A823C8" w:rsidRDefault="00A823C8" w:rsidP="00A7210F">
            <w:pPr>
              <w:numPr>
                <w:ilvl w:val="1"/>
                <w:numId w:val="111"/>
              </w:numPr>
              <w:tabs>
                <w:tab w:val="left" w:pos="2544"/>
              </w:tabs>
              <w:autoSpaceDE w:val="0"/>
              <w:autoSpaceDN w:val="0"/>
              <w:adjustRightInd w:val="0"/>
              <w:jc w:val="center"/>
              <w:rPr>
                <w:rFonts w:eastAsia="Arial Unicode MS"/>
                <w:b/>
                <w:szCs w:val="24"/>
              </w:rPr>
            </w:pPr>
            <w:r w:rsidRPr="00A823C8">
              <w:rPr>
                <w:rFonts w:eastAsia="Arial Unicode MS"/>
                <w:b/>
                <w:szCs w:val="24"/>
              </w:rPr>
              <w:t xml:space="preserve">Методика оценки проектов класса </w:t>
            </w:r>
            <w:r w:rsidRPr="00A823C8">
              <w:rPr>
                <w:rFonts w:eastAsia="Arial Unicode MS"/>
                <w:b/>
                <w:szCs w:val="24"/>
                <w:lang w:val="en-US"/>
              </w:rPr>
              <w:t>VI</w:t>
            </w:r>
            <w:r w:rsidRPr="00A823C8">
              <w:rPr>
                <w:rFonts w:eastAsia="Arial Unicode MS"/>
                <w:b/>
                <w:szCs w:val="24"/>
              </w:rPr>
              <w:t xml:space="preserve"> </w:t>
            </w:r>
            <w:r w:rsidRPr="00A823C8">
              <w:rPr>
                <w:rFonts w:eastAsia="Arial Unicode MS"/>
                <w:b/>
                <w:bCs/>
                <w:szCs w:val="24"/>
              </w:rPr>
              <w:t>"ПИР будущих лет"</w:t>
            </w:r>
          </w:p>
          <w:p w:rsidR="00A823C8" w:rsidRPr="00A823C8" w:rsidRDefault="00A823C8" w:rsidP="00A823C8">
            <w:pPr>
              <w:tabs>
                <w:tab w:val="left" w:pos="2544"/>
              </w:tabs>
              <w:autoSpaceDE w:val="0"/>
              <w:autoSpaceDN w:val="0"/>
              <w:adjustRightInd w:val="0"/>
              <w:ind w:left="480"/>
              <w:rPr>
                <w:rFonts w:eastAsia="Arial Unicode MS"/>
                <w:b/>
                <w:szCs w:val="24"/>
              </w:rPr>
            </w:pPr>
          </w:p>
        </w:tc>
      </w:tr>
      <w:tr w:rsidR="00A823C8" w:rsidRPr="00A823C8" w:rsidTr="00A823C8">
        <w:tc>
          <w:tcPr>
            <w:tcW w:w="2518" w:type="dxa"/>
          </w:tcPr>
          <w:p w:rsidR="00A823C8" w:rsidRPr="00A823C8" w:rsidRDefault="00A823C8" w:rsidP="00A7210F">
            <w:pPr>
              <w:numPr>
                <w:ilvl w:val="2"/>
                <w:numId w:val="111"/>
              </w:numPr>
              <w:autoSpaceDE w:val="0"/>
              <w:autoSpaceDN w:val="0"/>
              <w:adjustRightInd w:val="0"/>
              <w:ind w:left="0" w:firstLine="21"/>
              <w:jc w:val="left"/>
              <w:rPr>
                <w:rFonts w:eastAsia="Arial Unicode MS"/>
                <w:b/>
                <w:szCs w:val="24"/>
              </w:rPr>
            </w:pPr>
            <w:r w:rsidRPr="00A823C8">
              <w:rPr>
                <w:rFonts w:eastAsia="Arial Unicode MS"/>
                <w:b/>
                <w:szCs w:val="24"/>
              </w:rPr>
              <w:t xml:space="preserve">Формирование класса </w:t>
            </w:r>
            <w:r w:rsidRPr="00A823C8">
              <w:rPr>
                <w:rFonts w:eastAsia="Arial Unicode MS"/>
                <w:b/>
                <w:szCs w:val="24"/>
                <w:lang w:val="en-US"/>
              </w:rPr>
              <w:t>VI</w:t>
            </w:r>
            <w:r w:rsidRPr="00A823C8">
              <w:rPr>
                <w:rFonts w:eastAsia="Arial Unicode MS"/>
                <w:b/>
                <w:szCs w:val="24"/>
              </w:rPr>
              <w:t xml:space="preserve"> </w:t>
            </w:r>
            <w:r w:rsidRPr="00A823C8">
              <w:rPr>
                <w:rFonts w:eastAsia="Arial Unicode MS"/>
                <w:b/>
                <w:bCs/>
                <w:szCs w:val="24"/>
              </w:rPr>
              <w:t>"ПИР будущих лет"</w:t>
            </w:r>
          </w:p>
        </w:tc>
        <w:tc>
          <w:tcPr>
            <w:tcW w:w="7371" w:type="dxa"/>
            <w:gridSpan w:val="2"/>
          </w:tcPr>
          <w:p w:rsidR="00A823C8" w:rsidRPr="00A823C8" w:rsidRDefault="00A823C8" w:rsidP="00A823C8">
            <w:pPr>
              <w:autoSpaceDE w:val="0"/>
              <w:autoSpaceDN w:val="0"/>
              <w:adjustRightInd w:val="0"/>
              <w:ind w:left="34"/>
              <w:rPr>
                <w:rFonts w:eastAsia="Arial Unicode MS"/>
                <w:szCs w:val="24"/>
              </w:rPr>
            </w:pPr>
            <w:r w:rsidRPr="00A823C8">
              <w:rPr>
                <w:rFonts w:eastAsia="Arial Unicode MS"/>
                <w:szCs w:val="24"/>
              </w:rPr>
              <w:t xml:space="preserve">Класс VI "ПИР будущих лет" выделяется отдельно. В данный класс попадают проекты </w:t>
            </w:r>
            <w:r w:rsidRPr="00A823C8">
              <w:rPr>
                <w:rFonts w:eastAsia="Arial Unicode MS"/>
                <w:szCs w:val="24"/>
                <w:lang w:val="en-US"/>
              </w:rPr>
              <w:t>I</w:t>
            </w:r>
            <w:r w:rsidRPr="00A823C8">
              <w:rPr>
                <w:rFonts w:eastAsia="Arial Unicode MS"/>
                <w:szCs w:val="24"/>
              </w:rPr>
              <w:t>-</w:t>
            </w:r>
            <w:r w:rsidRPr="00A823C8">
              <w:rPr>
                <w:rFonts w:eastAsia="Arial Unicode MS"/>
                <w:szCs w:val="24"/>
                <w:lang w:val="en-US"/>
              </w:rPr>
              <w:t>V</w:t>
            </w:r>
            <w:r w:rsidRPr="00A823C8">
              <w:rPr>
                <w:rFonts w:eastAsia="Arial Unicode MS"/>
                <w:szCs w:val="24"/>
              </w:rPr>
              <w:t xml:space="preserve"> классов, для которых в следующем плановом году предполагается реализовывать только ПИР. Проекты внутри "ПИР будущих лет" группируются по классам, при этом ранг проектов внутри класса сохраняется.</w:t>
            </w:r>
          </w:p>
        </w:tc>
      </w:tr>
      <w:tr w:rsidR="00A823C8" w:rsidRPr="00A823C8" w:rsidTr="00A823C8">
        <w:tc>
          <w:tcPr>
            <w:tcW w:w="2531" w:type="dxa"/>
            <w:gridSpan w:val="2"/>
          </w:tcPr>
          <w:p w:rsidR="00A823C8" w:rsidRPr="00A823C8" w:rsidRDefault="00A823C8" w:rsidP="00A823C8">
            <w:pPr>
              <w:tabs>
                <w:tab w:val="left" w:pos="2127"/>
              </w:tabs>
              <w:autoSpaceDE w:val="0"/>
              <w:autoSpaceDN w:val="0"/>
              <w:adjustRightInd w:val="0"/>
              <w:ind w:right="188"/>
              <w:rPr>
                <w:rFonts w:eastAsia="Arial Unicode MS"/>
                <w:b/>
                <w:bCs/>
                <w:szCs w:val="24"/>
              </w:rPr>
            </w:pPr>
          </w:p>
        </w:tc>
        <w:tc>
          <w:tcPr>
            <w:tcW w:w="7358" w:type="dxa"/>
          </w:tcPr>
          <w:p w:rsidR="00A823C8" w:rsidRPr="00A823C8" w:rsidRDefault="00A823C8" w:rsidP="00A823C8">
            <w:pPr>
              <w:autoSpaceDE w:val="0"/>
              <w:autoSpaceDN w:val="0"/>
              <w:adjustRightInd w:val="0"/>
              <w:rPr>
                <w:rFonts w:eastAsia="Arial Unicode MS"/>
                <w:szCs w:val="24"/>
              </w:rPr>
            </w:pPr>
            <w:r w:rsidRPr="00A823C8">
              <w:rPr>
                <w:rFonts w:eastAsia="Arial Unicode MS"/>
                <w:szCs w:val="24"/>
              </w:rPr>
              <w:t>Объемы бюджетов классов внутри класса VI "ПИР будущих лет" пропорционален объемам бюджетов классов в инвестпрограмме.</w:t>
            </w:r>
          </w:p>
          <w:p w:rsidR="00A823C8" w:rsidRPr="00A823C8" w:rsidRDefault="00A823C8" w:rsidP="00A823C8">
            <w:pPr>
              <w:autoSpaceDE w:val="0"/>
              <w:autoSpaceDN w:val="0"/>
              <w:adjustRightInd w:val="0"/>
              <w:rPr>
                <w:rFonts w:eastAsia="Arial Unicode MS"/>
                <w:szCs w:val="24"/>
              </w:rPr>
            </w:pPr>
            <w:r w:rsidRPr="00A823C8">
              <w:rPr>
                <w:rFonts w:eastAsia="Arial Unicode MS"/>
                <w:szCs w:val="24"/>
              </w:rPr>
              <w:t xml:space="preserve">Проекты класса </w:t>
            </w:r>
            <w:r w:rsidRPr="00A823C8">
              <w:rPr>
                <w:rFonts w:eastAsia="Arial Unicode MS"/>
                <w:szCs w:val="24"/>
                <w:lang w:val="en-US"/>
              </w:rPr>
              <w:t>VI</w:t>
            </w:r>
            <w:r w:rsidRPr="00A823C8">
              <w:rPr>
                <w:rFonts w:eastAsia="Arial Unicode MS"/>
                <w:szCs w:val="24"/>
              </w:rPr>
              <w:t xml:space="preserve"> "ПИР будущих лет" оцениваются по соответствующим критериям в каждом классе.</w:t>
            </w:r>
          </w:p>
          <w:p w:rsidR="00A823C8" w:rsidRPr="00A823C8" w:rsidRDefault="00A823C8" w:rsidP="00A823C8">
            <w:pPr>
              <w:autoSpaceDE w:val="0"/>
              <w:autoSpaceDN w:val="0"/>
              <w:adjustRightInd w:val="0"/>
              <w:rPr>
                <w:rFonts w:ascii="Arial Unicode MS" w:eastAsia="Arial Unicode MS" w:hAnsi="Calibri" w:cs="Arial Unicode MS"/>
                <w:sz w:val="22"/>
              </w:rPr>
            </w:pPr>
            <w:r w:rsidRPr="00A823C8">
              <w:rPr>
                <w:rFonts w:eastAsia="Arial Unicode MS"/>
                <w:szCs w:val="24"/>
              </w:rPr>
              <w:t>Сумма проектов, которые не могут быть оценены по методике и по которым нельзя заполнить паспорт, не превышает 5% от бюджета класса "ПИР будущих лет".</w:t>
            </w:r>
          </w:p>
          <w:p w:rsidR="00A823C8" w:rsidRPr="00A823C8" w:rsidRDefault="00A823C8" w:rsidP="00A823C8">
            <w:pPr>
              <w:autoSpaceDE w:val="0"/>
              <w:autoSpaceDN w:val="0"/>
              <w:adjustRightInd w:val="0"/>
              <w:rPr>
                <w:rFonts w:eastAsia="Arial Unicode MS"/>
                <w:szCs w:val="24"/>
              </w:rPr>
            </w:pPr>
          </w:p>
        </w:tc>
      </w:tr>
      <w:tr w:rsidR="00A823C8" w:rsidRPr="00A823C8" w:rsidTr="00A823C8">
        <w:tc>
          <w:tcPr>
            <w:tcW w:w="2518" w:type="dxa"/>
          </w:tcPr>
          <w:p w:rsidR="00A823C8" w:rsidRPr="00A823C8" w:rsidRDefault="00A823C8" w:rsidP="00A7210F">
            <w:pPr>
              <w:numPr>
                <w:ilvl w:val="2"/>
                <w:numId w:val="111"/>
              </w:numPr>
              <w:autoSpaceDE w:val="0"/>
              <w:autoSpaceDN w:val="0"/>
              <w:adjustRightInd w:val="0"/>
              <w:ind w:left="0" w:firstLine="21"/>
              <w:jc w:val="left"/>
              <w:rPr>
                <w:rFonts w:eastAsia="Arial Unicode MS"/>
                <w:b/>
                <w:szCs w:val="24"/>
              </w:rPr>
            </w:pPr>
            <w:r w:rsidRPr="00A823C8">
              <w:rPr>
                <w:rFonts w:eastAsia="Arial Unicode MS"/>
                <w:b/>
                <w:szCs w:val="24"/>
              </w:rPr>
              <w:t xml:space="preserve">Переход проектов из класса </w:t>
            </w:r>
            <w:r w:rsidRPr="00A823C8">
              <w:rPr>
                <w:rFonts w:eastAsia="Arial Unicode MS"/>
                <w:b/>
                <w:szCs w:val="24"/>
                <w:lang w:val="en-US"/>
              </w:rPr>
              <w:t>VI</w:t>
            </w:r>
            <w:r w:rsidRPr="00A823C8">
              <w:rPr>
                <w:rFonts w:eastAsia="Arial Unicode MS"/>
                <w:b/>
                <w:szCs w:val="24"/>
              </w:rPr>
              <w:t xml:space="preserve"> "ПИР будущих лет" в соответствующий класс через год</w:t>
            </w:r>
          </w:p>
        </w:tc>
        <w:tc>
          <w:tcPr>
            <w:tcW w:w="7371" w:type="dxa"/>
            <w:gridSpan w:val="2"/>
          </w:tcPr>
          <w:p w:rsidR="00A823C8" w:rsidRPr="00A823C8" w:rsidRDefault="00A823C8" w:rsidP="00A823C8">
            <w:pPr>
              <w:autoSpaceDE w:val="0"/>
              <w:autoSpaceDN w:val="0"/>
              <w:adjustRightInd w:val="0"/>
              <w:rPr>
                <w:rFonts w:eastAsia="Arial Unicode MS"/>
                <w:szCs w:val="24"/>
              </w:rPr>
            </w:pPr>
            <w:r w:rsidRPr="00A823C8">
              <w:rPr>
                <w:rFonts w:eastAsia="Arial Unicode MS"/>
                <w:szCs w:val="24"/>
              </w:rPr>
              <w:t xml:space="preserve">Проекты, попавшие в класс </w:t>
            </w:r>
            <w:r w:rsidRPr="00A823C8">
              <w:rPr>
                <w:rFonts w:eastAsia="Arial Unicode MS"/>
                <w:szCs w:val="24"/>
                <w:lang w:val="en-US"/>
              </w:rPr>
              <w:t>VI</w:t>
            </w:r>
            <w:r w:rsidRPr="00A823C8">
              <w:rPr>
                <w:rFonts w:eastAsia="Arial Unicode MS"/>
                <w:szCs w:val="24"/>
              </w:rPr>
              <w:t xml:space="preserve"> "ПИР будущих лет" переоцениваются в следующем году на основании проведенных ПИР проекта (после проведения ПИР) и заново участвуют в сравнении и ранжировании проектов соответствующего класса в следующем плановом году.</w:t>
            </w:r>
          </w:p>
          <w:p w:rsidR="00A823C8" w:rsidRPr="00A823C8" w:rsidRDefault="00A823C8" w:rsidP="00A823C8">
            <w:pPr>
              <w:autoSpaceDE w:val="0"/>
              <w:autoSpaceDN w:val="0"/>
              <w:adjustRightInd w:val="0"/>
              <w:rPr>
                <w:rFonts w:eastAsia="Arial Unicode MS"/>
                <w:szCs w:val="24"/>
              </w:rPr>
            </w:pPr>
            <w:r w:rsidRPr="00A823C8">
              <w:rPr>
                <w:rFonts w:eastAsia="Arial Unicode MS"/>
                <w:szCs w:val="24"/>
              </w:rPr>
              <w:t>Дальнейшая реализация таких проектов зависит от их приоритета в новом отранжированном перечне проектов через год.</w:t>
            </w:r>
          </w:p>
          <w:p w:rsidR="00A823C8" w:rsidRPr="00A823C8" w:rsidRDefault="00A823C8" w:rsidP="00A823C8">
            <w:pPr>
              <w:autoSpaceDE w:val="0"/>
              <w:autoSpaceDN w:val="0"/>
              <w:adjustRightInd w:val="0"/>
              <w:rPr>
                <w:rFonts w:eastAsia="Arial Unicode MS"/>
                <w:szCs w:val="24"/>
              </w:rPr>
            </w:pPr>
            <w:r w:rsidRPr="00A823C8">
              <w:rPr>
                <w:rFonts w:eastAsia="Arial Unicode MS"/>
                <w:szCs w:val="24"/>
              </w:rPr>
              <w:t>При составлении общей сметы проекта необходимо учитывать средства, потраченные на ПИР в статье "ПИР будущих лет".</w:t>
            </w:r>
          </w:p>
          <w:p w:rsidR="00A823C8" w:rsidRPr="00A823C8" w:rsidRDefault="00A823C8" w:rsidP="00A823C8">
            <w:pPr>
              <w:autoSpaceDE w:val="0"/>
              <w:autoSpaceDN w:val="0"/>
              <w:adjustRightInd w:val="0"/>
              <w:rPr>
                <w:rFonts w:eastAsia="Arial Unicode MS"/>
                <w:szCs w:val="24"/>
              </w:rPr>
            </w:pPr>
            <w:r w:rsidRPr="00A823C8">
              <w:rPr>
                <w:rFonts w:eastAsia="Arial Unicode MS"/>
                <w:szCs w:val="24"/>
              </w:rPr>
              <w:t>В случае если после проведения ПИР было принято решение о нецелесообразности дальнейшей реализации инвестпроекта, средства, затраченные на ПИР, списываются согласно учетной политике ОАО «ТГК-1».</w:t>
            </w:r>
          </w:p>
          <w:p w:rsidR="00A823C8" w:rsidRPr="00A823C8" w:rsidRDefault="00A823C8" w:rsidP="00A823C8">
            <w:pPr>
              <w:autoSpaceDE w:val="0"/>
              <w:autoSpaceDN w:val="0"/>
              <w:adjustRightInd w:val="0"/>
              <w:ind w:left="441"/>
              <w:rPr>
                <w:rFonts w:eastAsia="Arial Unicode MS"/>
                <w:b/>
                <w:szCs w:val="24"/>
              </w:rPr>
            </w:pPr>
          </w:p>
        </w:tc>
      </w:tr>
    </w:tbl>
    <w:p w:rsidR="00A823C8" w:rsidRPr="00A823C8" w:rsidRDefault="00A823C8" w:rsidP="00A823C8">
      <w:pPr>
        <w:jc w:val="left"/>
        <w:rPr>
          <w:rFonts w:ascii="Calibri" w:eastAsia="Times New Roman" w:hAnsi="Calibri" w:cs="Times New Roman"/>
          <w:sz w:val="22"/>
          <w:lang w:eastAsia="ru-RU"/>
        </w:rPr>
      </w:pPr>
      <w:r w:rsidRPr="00A823C8">
        <w:rPr>
          <w:rFonts w:ascii="Calibri" w:eastAsia="Times New Roman" w:hAnsi="Calibri" w:cs="Times New Roman"/>
          <w:sz w:val="22"/>
          <w:lang w:eastAsia="ru-RU"/>
        </w:rPr>
        <w:br w:type="page"/>
      </w:r>
    </w:p>
    <w:tbl>
      <w:tblPr>
        <w:tblStyle w:val="12"/>
        <w:tblW w:w="9889"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2518"/>
        <w:gridCol w:w="13"/>
        <w:gridCol w:w="7358"/>
      </w:tblGrid>
      <w:tr w:rsidR="00A823C8" w:rsidRPr="00A823C8" w:rsidTr="00A823C8">
        <w:tc>
          <w:tcPr>
            <w:tcW w:w="9889" w:type="dxa"/>
            <w:gridSpan w:val="3"/>
          </w:tcPr>
          <w:p w:rsidR="00A823C8" w:rsidRPr="00A823C8" w:rsidRDefault="00A823C8" w:rsidP="00A823C8">
            <w:pPr>
              <w:tabs>
                <w:tab w:val="left" w:pos="2544"/>
              </w:tabs>
              <w:autoSpaceDE w:val="0"/>
              <w:autoSpaceDN w:val="0"/>
              <w:adjustRightInd w:val="0"/>
              <w:ind w:left="480"/>
              <w:jc w:val="center"/>
              <w:rPr>
                <w:rFonts w:eastAsia="Arial Unicode MS"/>
                <w:szCs w:val="24"/>
              </w:rPr>
            </w:pPr>
            <w:r w:rsidRPr="00A823C8">
              <w:rPr>
                <w:rFonts w:eastAsia="Arial Unicode MS"/>
                <w:b/>
                <w:szCs w:val="24"/>
              </w:rPr>
              <w:t>6. Методика составления инвестиционных программ</w:t>
            </w:r>
          </w:p>
          <w:p w:rsidR="00A823C8" w:rsidRPr="00A823C8" w:rsidRDefault="00A823C8" w:rsidP="00A823C8">
            <w:pPr>
              <w:tabs>
                <w:tab w:val="left" w:pos="2544"/>
              </w:tabs>
              <w:autoSpaceDE w:val="0"/>
              <w:autoSpaceDN w:val="0"/>
              <w:adjustRightInd w:val="0"/>
              <w:ind w:left="441"/>
              <w:rPr>
                <w:rFonts w:eastAsia="Arial Unicode MS"/>
                <w:b/>
                <w:szCs w:val="24"/>
              </w:rPr>
            </w:pPr>
          </w:p>
        </w:tc>
      </w:tr>
      <w:tr w:rsidR="00A823C8" w:rsidRPr="00A823C8" w:rsidTr="00A823C8">
        <w:tc>
          <w:tcPr>
            <w:tcW w:w="2518" w:type="dxa"/>
          </w:tcPr>
          <w:p w:rsidR="00A823C8" w:rsidRPr="00A823C8" w:rsidRDefault="00A823C8" w:rsidP="00A7210F">
            <w:pPr>
              <w:numPr>
                <w:ilvl w:val="1"/>
                <w:numId w:val="112"/>
              </w:numPr>
              <w:autoSpaceDE w:val="0"/>
              <w:autoSpaceDN w:val="0"/>
              <w:adjustRightInd w:val="0"/>
              <w:ind w:left="0" w:firstLine="0"/>
              <w:jc w:val="left"/>
              <w:rPr>
                <w:rFonts w:eastAsia="Arial Unicode MS"/>
                <w:b/>
                <w:szCs w:val="24"/>
              </w:rPr>
            </w:pPr>
            <w:r w:rsidRPr="00A823C8">
              <w:rPr>
                <w:rFonts w:eastAsia="Arial Unicode MS"/>
                <w:b/>
                <w:szCs w:val="24"/>
              </w:rPr>
              <w:t>Десятилетняя инвестиционная программа</w:t>
            </w:r>
          </w:p>
        </w:tc>
        <w:tc>
          <w:tcPr>
            <w:tcW w:w="7371" w:type="dxa"/>
            <w:gridSpan w:val="2"/>
          </w:tcPr>
          <w:p w:rsidR="00A823C8" w:rsidRPr="00A823C8" w:rsidRDefault="00A823C8" w:rsidP="00A823C8">
            <w:pPr>
              <w:autoSpaceDE w:val="0"/>
              <w:autoSpaceDN w:val="0"/>
              <w:adjustRightInd w:val="0"/>
              <w:ind w:left="34"/>
              <w:rPr>
                <w:rFonts w:eastAsia="Arial Unicode MS"/>
                <w:szCs w:val="24"/>
              </w:rPr>
            </w:pPr>
            <w:r w:rsidRPr="00A823C8">
              <w:rPr>
                <w:rFonts w:eastAsia="Arial Unicode MS"/>
                <w:szCs w:val="24"/>
              </w:rPr>
              <w:t>Десятилетняя инвестиционная программа составляется исходя из рассчитанного бюджета проектов на каждый год проектов I класса и</w:t>
            </w:r>
          </w:p>
          <w:p w:rsidR="00A823C8" w:rsidRPr="00A823C8" w:rsidRDefault="00A823C8" w:rsidP="00A823C8">
            <w:pPr>
              <w:autoSpaceDE w:val="0"/>
              <w:autoSpaceDN w:val="0"/>
              <w:adjustRightInd w:val="0"/>
              <w:ind w:left="34"/>
              <w:rPr>
                <w:rFonts w:eastAsia="Arial Unicode MS"/>
                <w:szCs w:val="24"/>
              </w:rPr>
            </w:pPr>
            <w:r w:rsidRPr="00A823C8">
              <w:rPr>
                <w:rFonts w:eastAsia="Arial Unicode MS"/>
                <w:szCs w:val="24"/>
              </w:rPr>
              <w:t>бюджета II-VI классов.</w:t>
            </w:r>
          </w:p>
          <w:p w:rsidR="00A823C8" w:rsidRPr="00A823C8" w:rsidRDefault="00A823C8" w:rsidP="00A823C8">
            <w:pPr>
              <w:autoSpaceDE w:val="0"/>
              <w:autoSpaceDN w:val="0"/>
              <w:adjustRightInd w:val="0"/>
              <w:ind w:left="34"/>
              <w:rPr>
                <w:rFonts w:eastAsia="Arial Unicode MS"/>
                <w:szCs w:val="24"/>
              </w:rPr>
            </w:pPr>
            <w:r w:rsidRPr="00A823C8">
              <w:rPr>
                <w:rFonts w:eastAsia="Arial Unicode MS"/>
                <w:szCs w:val="24"/>
              </w:rPr>
              <w:t xml:space="preserve">1. </w:t>
            </w:r>
            <w:r w:rsidRPr="00A823C8">
              <w:rPr>
                <w:rFonts w:eastAsia="Arial Unicode MS"/>
                <w:szCs w:val="24"/>
                <w:lang w:eastAsia="en-US"/>
              </w:rPr>
              <w:t xml:space="preserve"> Ежегодно пересматривается и уточняется перечень проектов I класса на 10 лет вперед, с учетом</w:t>
            </w:r>
          </w:p>
          <w:p w:rsidR="00A823C8" w:rsidRPr="00A823C8" w:rsidRDefault="00A823C8" w:rsidP="00A823C8">
            <w:pPr>
              <w:tabs>
                <w:tab w:val="left" w:pos="235"/>
              </w:tabs>
              <w:autoSpaceDE w:val="0"/>
              <w:autoSpaceDN w:val="0"/>
              <w:adjustRightInd w:val="0"/>
              <w:rPr>
                <w:rFonts w:eastAsia="Arial Unicode MS"/>
                <w:szCs w:val="24"/>
              </w:rPr>
            </w:pPr>
            <w:r w:rsidRPr="00A823C8">
              <w:rPr>
                <w:rFonts w:eastAsia="Arial Unicode MS"/>
                <w:szCs w:val="24"/>
              </w:rPr>
              <w:t>- Добавления новых инвестпроектов</w:t>
            </w:r>
          </w:p>
          <w:p w:rsidR="00A823C8" w:rsidRPr="00A823C8" w:rsidRDefault="00A823C8" w:rsidP="00A823C8">
            <w:pPr>
              <w:tabs>
                <w:tab w:val="left" w:pos="3470"/>
              </w:tabs>
              <w:autoSpaceDE w:val="0"/>
              <w:autoSpaceDN w:val="0"/>
              <w:adjustRightInd w:val="0"/>
              <w:rPr>
                <w:rFonts w:eastAsia="Arial Unicode MS"/>
                <w:szCs w:val="24"/>
              </w:rPr>
            </w:pPr>
            <w:r w:rsidRPr="00A823C8">
              <w:rPr>
                <w:rFonts w:eastAsia="Arial Unicode MS"/>
                <w:szCs w:val="24"/>
              </w:rPr>
              <w:t>- Уточнение бюджетов реализуемых инвестпроектов</w:t>
            </w:r>
          </w:p>
          <w:p w:rsidR="00A823C8" w:rsidRPr="00A823C8" w:rsidRDefault="00A823C8" w:rsidP="00A823C8">
            <w:pPr>
              <w:tabs>
                <w:tab w:val="left" w:pos="3470"/>
              </w:tabs>
              <w:autoSpaceDE w:val="0"/>
              <w:autoSpaceDN w:val="0"/>
              <w:adjustRightInd w:val="0"/>
              <w:rPr>
                <w:rFonts w:eastAsia="Arial Unicode MS"/>
                <w:szCs w:val="24"/>
              </w:rPr>
            </w:pPr>
            <w:r w:rsidRPr="00A823C8">
              <w:rPr>
                <w:rFonts w:eastAsia="Arial Unicode MS"/>
                <w:szCs w:val="24"/>
              </w:rPr>
              <w:t>- Изменения значений критериев оцененных, но еще не реализуемых инвестпроектов (в связи с изменившейся ситуацией на рынке и внутри ОАО «ТГК-1»).</w:t>
            </w:r>
          </w:p>
          <w:p w:rsidR="00A823C8" w:rsidRPr="00A823C8" w:rsidRDefault="00A823C8" w:rsidP="00A823C8">
            <w:pPr>
              <w:autoSpaceDE w:val="0"/>
              <w:autoSpaceDN w:val="0"/>
              <w:adjustRightInd w:val="0"/>
              <w:ind w:left="34" w:firstLine="425"/>
              <w:rPr>
                <w:rFonts w:eastAsia="Arial Unicode MS"/>
                <w:szCs w:val="24"/>
              </w:rPr>
            </w:pPr>
            <w:r w:rsidRPr="00A823C8">
              <w:rPr>
                <w:rFonts w:eastAsia="Arial Unicode MS"/>
                <w:szCs w:val="24"/>
              </w:rPr>
              <w:t xml:space="preserve">Уточненный и заново отранжированный перечень инвестпроектов </w:t>
            </w:r>
            <w:r w:rsidRPr="00A823C8">
              <w:rPr>
                <w:rFonts w:eastAsia="Arial Unicode MS"/>
                <w:szCs w:val="24"/>
                <w:lang w:val="en-US"/>
              </w:rPr>
              <w:t>I</w:t>
            </w:r>
            <w:r w:rsidRPr="00A823C8">
              <w:rPr>
                <w:rFonts w:eastAsia="Arial Unicode MS"/>
                <w:szCs w:val="24"/>
              </w:rPr>
              <w:t xml:space="preserve"> класса формирует бюджет I класса на планируемые 10 лет вперед.</w:t>
            </w:r>
          </w:p>
          <w:p w:rsidR="00A823C8" w:rsidRPr="00A823C8" w:rsidRDefault="00A823C8" w:rsidP="00A823C8">
            <w:pPr>
              <w:autoSpaceDE w:val="0"/>
              <w:autoSpaceDN w:val="0"/>
              <w:adjustRightInd w:val="0"/>
              <w:ind w:left="34" w:hanging="485"/>
              <w:rPr>
                <w:rFonts w:eastAsia="Arial Unicode MS"/>
                <w:szCs w:val="24"/>
              </w:rPr>
            </w:pPr>
            <w:r w:rsidRPr="00A823C8">
              <w:rPr>
                <w:rFonts w:eastAsia="Arial Unicode MS"/>
                <w:szCs w:val="24"/>
              </w:rPr>
              <w:t xml:space="preserve">__1 2. Ежегодно пересматривается и уточняется общий бюджет на </w:t>
            </w:r>
            <w:r w:rsidRPr="00A823C8">
              <w:rPr>
                <w:rFonts w:eastAsia="Arial Unicode MS"/>
                <w:szCs w:val="24"/>
                <w:lang w:val="en-US"/>
              </w:rPr>
              <w:t>II</w:t>
            </w:r>
            <w:r w:rsidRPr="00A823C8">
              <w:rPr>
                <w:rFonts w:eastAsia="Arial Unicode MS"/>
                <w:szCs w:val="24"/>
              </w:rPr>
              <w:t>—</w:t>
            </w:r>
            <w:r w:rsidRPr="00A823C8">
              <w:rPr>
                <w:rFonts w:eastAsia="Arial Unicode MS"/>
                <w:szCs w:val="24"/>
                <w:lang w:val="en-US"/>
              </w:rPr>
              <w:t>VI</w:t>
            </w:r>
            <w:r w:rsidRPr="00A823C8">
              <w:rPr>
                <w:rFonts w:eastAsia="Arial Unicode MS"/>
                <w:szCs w:val="24"/>
              </w:rPr>
              <w:t xml:space="preserve"> классы на 10 лет вперед.</w:t>
            </w:r>
          </w:p>
          <w:p w:rsidR="00A823C8" w:rsidRPr="00A823C8" w:rsidRDefault="00A823C8" w:rsidP="00A823C8">
            <w:pPr>
              <w:autoSpaceDE w:val="0"/>
              <w:autoSpaceDN w:val="0"/>
              <w:adjustRightInd w:val="0"/>
              <w:ind w:left="34" w:hanging="480"/>
              <w:rPr>
                <w:rFonts w:eastAsia="Arial Unicode MS"/>
                <w:szCs w:val="24"/>
              </w:rPr>
            </w:pPr>
            <w:r w:rsidRPr="00A823C8">
              <w:rPr>
                <w:rFonts w:eastAsia="Arial Unicode MS"/>
                <w:szCs w:val="24"/>
              </w:rPr>
              <w:t xml:space="preserve">__1 3. Общий размер инвестпрограммы равен сумме бюджета на I класс и общего бюджета на </w:t>
            </w:r>
            <w:r w:rsidRPr="00A823C8">
              <w:rPr>
                <w:rFonts w:eastAsia="Arial Unicode MS"/>
                <w:szCs w:val="24"/>
                <w:lang w:val="en-US"/>
              </w:rPr>
              <w:t>II</w:t>
            </w:r>
            <w:r w:rsidRPr="00A823C8">
              <w:rPr>
                <w:rFonts w:eastAsia="Arial Unicode MS"/>
                <w:szCs w:val="24"/>
              </w:rPr>
              <w:t>-</w:t>
            </w:r>
            <w:r w:rsidRPr="00A823C8">
              <w:rPr>
                <w:rFonts w:eastAsia="Arial Unicode MS"/>
                <w:szCs w:val="24"/>
                <w:lang w:val="en-US"/>
              </w:rPr>
              <w:t>VI</w:t>
            </w:r>
            <w:r w:rsidRPr="00A823C8">
              <w:rPr>
                <w:rFonts w:eastAsia="Arial Unicode MS"/>
                <w:szCs w:val="24"/>
              </w:rPr>
              <w:t xml:space="preserve"> классы</w:t>
            </w:r>
          </w:p>
          <w:p w:rsidR="00A823C8" w:rsidRPr="00A823C8" w:rsidRDefault="00A823C8" w:rsidP="00A823C8">
            <w:pPr>
              <w:tabs>
                <w:tab w:val="left" w:pos="2544"/>
              </w:tabs>
              <w:autoSpaceDE w:val="0"/>
              <w:autoSpaceDN w:val="0"/>
              <w:adjustRightInd w:val="0"/>
              <w:ind w:left="34"/>
              <w:rPr>
                <w:rFonts w:eastAsia="Arial Unicode MS"/>
                <w:szCs w:val="24"/>
              </w:rPr>
            </w:pPr>
          </w:p>
        </w:tc>
      </w:tr>
      <w:tr w:rsidR="00A823C8" w:rsidRPr="00A823C8" w:rsidTr="00A823C8">
        <w:tc>
          <w:tcPr>
            <w:tcW w:w="2531" w:type="dxa"/>
            <w:gridSpan w:val="2"/>
          </w:tcPr>
          <w:p w:rsidR="00A823C8" w:rsidRPr="00A823C8" w:rsidRDefault="00A823C8" w:rsidP="00A7210F">
            <w:pPr>
              <w:numPr>
                <w:ilvl w:val="1"/>
                <w:numId w:val="112"/>
              </w:numPr>
              <w:tabs>
                <w:tab w:val="left" w:pos="142"/>
              </w:tabs>
              <w:autoSpaceDE w:val="0"/>
              <w:autoSpaceDN w:val="0"/>
              <w:adjustRightInd w:val="0"/>
              <w:ind w:left="0" w:right="188" w:firstLine="0"/>
              <w:jc w:val="left"/>
              <w:rPr>
                <w:rFonts w:eastAsia="Arial Unicode MS"/>
                <w:b/>
                <w:bCs/>
                <w:szCs w:val="24"/>
              </w:rPr>
            </w:pPr>
            <w:r w:rsidRPr="00A823C8">
              <w:rPr>
                <w:rFonts w:eastAsia="Arial Unicode MS"/>
                <w:b/>
                <w:bCs/>
                <w:szCs w:val="24"/>
              </w:rPr>
              <w:t>Трехлетняя инвестпрограмма</w:t>
            </w:r>
          </w:p>
        </w:tc>
        <w:tc>
          <w:tcPr>
            <w:tcW w:w="7358" w:type="dxa"/>
          </w:tcPr>
          <w:p w:rsidR="00A823C8" w:rsidRPr="00A823C8" w:rsidRDefault="00A823C8" w:rsidP="00A823C8">
            <w:pPr>
              <w:tabs>
                <w:tab w:val="left" w:pos="2606"/>
              </w:tabs>
              <w:autoSpaceDE w:val="0"/>
              <w:autoSpaceDN w:val="0"/>
              <w:adjustRightInd w:val="0"/>
              <w:spacing w:before="53" w:line="254" w:lineRule="exact"/>
              <w:ind w:left="21"/>
              <w:rPr>
                <w:rFonts w:eastAsia="Arial Unicode MS"/>
                <w:szCs w:val="24"/>
              </w:rPr>
            </w:pPr>
            <w:r w:rsidRPr="00A823C8">
              <w:rPr>
                <w:rFonts w:eastAsia="Arial Unicode MS"/>
                <w:szCs w:val="24"/>
              </w:rPr>
              <w:t>Основой для составления трехлетней инвестпрограммы является десятилетняя инвестпрограмма, которая детализируется.</w:t>
            </w:r>
          </w:p>
          <w:p w:rsidR="00A823C8" w:rsidRPr="00A823C8" w:rsidRDefault="00A823C8" w:rsidP="00A7210F">
            <w:pPr>
              <w:numPr>
                <w:ilvl w:val="0"/>
                <w:numId w:val="60"/>
              </w:numPr>
              <w:tabs>
                <w:tab w:val="left" w:pos="2606"/>
              </w:tabs>
              <w:autoSpaceDE w:val="0"/>
              <w:autoSpaceDN w:val="0"/>
              <w:adjustRightInd w:val="0"/>
              <w:spacing w:before="53" w:line="254" w:lineRule="exact"/>
              <w:jc w:val="left"/>
              <w:rPr>
                <w:rFonts w:eastAsia="Arial Unicode MS"/>
                <w:szCs w:val="24"/>
              </w:rPr>
            </w:pPr>
            <w:r w:rsidRPr="00A823C8">
              <w:rPr>
                <w:rFonts w:eastAsia="Arial Unicode MS"/>
                <w:szCs w:val="24"/>
                <w:lang w:eastAsia="en-US"/>
              </w:rPr>
              <w:t>Для составления трехлетней инвестпрограммы из уточненной десятилетней инвестпрограммы переносится:</w:t>
            </w:r>
          </w:p>
          <w:p w:rsidR="00A823C8" w:rsidRPr="00A823C8" w:rsidRDefault="00A823C8" w:rsidP="00A823C8">
            <w:pPr>
              <w:tabs>
                <w:tab w:val="left" w:pos="2606"/>
              </w:tabs>
              <w:autoSpaceDE w:val="0"/>
              <w:autoSpaceDN w:val="0"/>
              <w:adjustRightInd w:val="0"/>
              <w:spacing w:before="53" w:line="254" w:lineRule="exact"/>
              <w:ind w:left="21"/>
              <w:rPr>
                <w:rFonts w:eastAsia="Arial Unicode MS"/>
                <w:szCs w:val="24"/>
              </w:rPr>
            </w:pPr>
            <w:r w:rsidRPr="00A823C8">
              <w:rPr>
                <w:rFonts w:eastAsia="Arial Unicode MS"/>
                <w:szCs w:val="24"/>
                <w:lang w:eastAsia="en-US"/>
              </w:rPr>
              <w:t xml:space="preserve">- </w:t>
            </w:r>
            <w:r w:rsidRPr="00A823C8">
              <w:rPr>
                <w:rFonts w:eastAsia="Arial Unicode MS"/>
                <w:szCs w:val="24"/>
              </w:rPr>
              <w:t>Объем всей инвестпрограммы на 3 года вперед</w:t>
            </w:r>
          </w:p>
          <w:p w:rsidR="00A823C8" w:rsidRPr="00A823C8" w:rsidRDefault="00A823C8" w:rsidP="00A7210F">
            <w:pPr>
              <w:numPr>
                <w:ilvl w:val="0"/>
                <w:numId w:val="18"/>
              </w:numPr>
              <w:tabs>
                <w:tab w:val="left" w:pos="3480"/>
              </w:tabs>
              <w:autoSpaceDE w:val="0"/>
              <w:autoSpaceDN w:val="0"/>
              <w:adjustRightInd w:val="0"/>
              <w:spacing w:before="115" w:line="254" w:lineRule="exact"/>
              <w:ind w:left="21" w:hanging="355"/>
              <w:jc w:val="left"/>
              <w:rPr>
                <w:rFonts w:eastAsia="Arial Unicode MS"/>
                <w:szCs w:val="24"/>
              </w:rPr>
            </w:pPr>
            <w:r w:rsidRPr="00A823C8">
              <w:rPr>
                <w:rFonts w:eastAsia="Arial Unicode MS"/>
                <w:szCs w:val="24"/>
              </w:rPr>
              <w:t>- Перечень проектов I класса с разбивкой бюджетов на 3 года вперед</w:t>
            </w:r>
          </w:p>
          <w:p w:rsidR="00A823C8" w:rsidRPr="00A823C8" w:rsidRDefault="00A823C8" w:rsidP="00A7210F">
            <w:pPr>
              <w:numPr>
                <w:ilvl w:val="0"/>
                <w:numId w:val="18"/>
              </w:numPr>
              <w:tabs>
                <w:tab w:val="left" w:pos="3480"/>
              </w:tabs>
              <w:autoSpaceDE w:val="0"/>
              <w:autoSpaceDN w:val="0"/>
              <w:adjustRightInd w:val="0"/>
              <w:spacing w:before="110" w:line="254" w:lineRule="exact"/>
              <w:ind w:left="21" w:hanging="355"/>
              <w:jc w:val="left"/>
              <w:rPr>
                <w:rFonts w:eastAsia="Arial Unicode MS"/>
                <w:szCs w:val="24"/>
              </w:rPr>
            </w:pPr>
            <w:r w:rsidRPr="00A823C8">
              <w:rPr>
                <w:rFonts w:eastAsia="Arial Unicode MS"/>
                <w:szCs w:val="24"/>
              </w:rPr>
              <w:t>- Общая сумма бюджета I класса на 3 года вперед, равная сумме бюджетов проектов данного класса</w:t>
            </w:r>
          </w:p>
          <w:p w:rsidR="00A823C8" w:rsidRPr="00A823C8" w:rsidRDefault="00A823C8" w:rsidP="00A7210F">
            <w:pPr>
              <w:numPr>
                <w:ilvl w:val="0"/>
                <w:numId w:val="18"/>
              </w:numPr>
              <w:tabs>
                <w:tab w:val="left" w:pos="3480"/>
              </w:tabs>
              <w:autoSpaceDE w:val="0"/>
              <w:autoSpaceDN w:val="0"/>
              <w:adjustRightInd w:val="0"/>
              <w:spacing w:before="110" w:line="254" w:lineRule="exact"/>
              <w:ind w:left="21" w:hanging="355"/>
              <w:jc w:val="left"/>
              <w:rPr>
                <w:rFonts w:eastAsia="Arial Unicode MS"/>
                <w:szCs w:val="24"/>
              </w:rPr>
            </w:pPr>
            <w:r w:rsidRPr="00A823C8">
              <w:rPr>
                <w:rFonts w:eastAsia="Arial Unicode MS"/>
                <w:szCs w:val="24"/>
              </w:rPr>
              <w:t xml:space="preserve">- Общая сумма бюджета на </w:t>
            </w:r>
            <w:r w:rsidRPr="00A823C8">
              <w:rPr>
                <w:rFonts w:eastAsia="Arial Unicode MS"/>
                <w:szCs w:val="24"/>
                <w:lang w:val="en-US"/>
              </w:rPr>
              <w:t>II</w:t>
            </w:r>
            <w:r w:rsidRPr="00A823C8">
              <w:rPr>
                <w:rFonts w:eastAsia="Arial Unicode MS"/>
                <w:szCs w:val="24"/>
              </w:rPr>
              <w:t>-</w:t>
            </w:r>
            <w:r w:rsidRPr="00A823C8">
              <w:rPr>
                <w:rFonts w:eastAsia="Arial Unicode MS"/>
                <w:szCs w:val="24"/>
                <w:lang w:val="en-US"/>
              </w:rPr>
              <w:t>VI</w:t>
            </w:r>
            <w:r w:rsidRPr="00A823C8">
              <w:rPr>
                <w:rFonts w:eastAsia="Arial Unicode MS"/>
                <w:szCs w:val="24"/>
              </w:rPr>
              <w:t xml:space="preserve"> класс на 3 года вперед</w:t>
            </w:r>
          </w:p>
          <w:p w:rsidR="00A823C8" w:rsidRPr="00A823C8" w:rsidRDefault="00A823C8" w:rsidP="00A7210F">
            <w:pPr>
              <w:numPr>
                <w:ilvl w:val="0"/>
                <w:numId w:val="18"/>
              </w:numPr>
              <w:tabs>
                <w:tab w:val="left" w:pos="3480"/>
              </w:tabs>
              <w:autoSpaceDE w:val="0"/>
              <w:autoSpaceDN w:val="0"/>
              <w:adjustRightInd w:val="0"/>
              <w:spacing w:before="110" w:line="254" w:lineRule="exact"/>
              <w:ind w:left="21" w:hanging="355"/>
              <w:jc w:val="left"/>
              <w:rPr>
                <w:rFonts w:eastAsia="Arial Unicode MS"/>
                <w:szCs w:val="24"/>
              </w:rPr>
            </w:pPr>
            <w:r w:rsidRPr="00A823C8">
              <w:rPr>
                <w:rFonts w:eastAsia="Arial Unicode MS"/>
                <w:szCs w:val="24"/>
              </w:rPr>
              <w:t xml:space="preserve">2. Далее согласно методике рассчитывается/уточняется бюджет на каждый класс </w:t>
            </w:r>
            <w:r w:rsidRPr="00A823C8">
              <w:rPr>
                <w:rFonts w:eastAsia="Arial Unicode MS"/>
                <w:szCs w:val="24"/>
                <w:lang w:val="en-US"/>
              </w:rPr>
              <w:t>II</w:t>
            </w:r>
            <w:r w:rsidRPr="00A823C8">
              <w:rPr>
                <w:rFonts w:eastAsia="Arial Unicode MS"/>
                <w:szCs w:val="24"/>
              </w:rPr>
              <w:t>-</w:t>
            </w:r>
            <w:r w:rsidRPr="00A823C8">
              <w:rPr>
                <w:rFonts w:eastAsia="Arial Unicode MS"/>
                <w:szCs w:val="24"/>
                <w:lang w:val="en-US"/>
              </w:rPr>
              <w:t>VI</w:t>
            </w:r>
            <w:r w:rsidRPr="00A823C8">
              <w:rPr>
                <w:rFonts w:eastAsia="Arial Unicode MS"/>
                <w:szCs w:val="24"/>
              </w:rPr>
              <w:t xml:space="preserve"> на 3 года вперед.</w:t>
            </w:r>
          </w:p>
          <w:p w:rsidR="00A823C8" w:rsidRPr="00A823C8" w:rsidRDefault="00A823C8" w:rsidP="00A7210F">
            <w:pPr>
              <w:numPr>
                <w:ilvl w:val="0"/>
                <w:numId w:val="18"/>
              </w:numPr>
              <w:tabs>
                <w:tab w:val="left" w:pos="3480"/>
              </w:tabs>
              <w:autoSpaceDE w:val="0"/>
              <w:autoSpaceDN w:val="0"/>
              <w:adjustRightInd w:val="0"/>
              <w:spacing w:before="110" w:line="254" w:lineRule="exact"/>
              <w:ind w:left="21" w:hanging="355"/>
              <w:jc w:val="left"/>
              <w:rPr>
                <w:rFonts w:eastAsia="Arial Unicode MS"/>
                <w:szCs w:val="24"/>
              </w:rPr>
            </w:pPr>
            <w:r w:rsidRPr="00A823C8">
              <w:rPr>
                <w:rFonts w:eastAsia="Arial Unicode MS"/>
                <w:szCs w:val="24"/>
              </w:rPr>
              <w:t xml:space="preserve">3. Затем составляется приоритизированный перечень проектов II - </w:t>
            </w:r>
            <w:r w:rsidRPr="00A823C8">
              <w:rPr>
                <w:rFonts w:eastAsia="Arial Unicode MS"/>
                <w:szCs w:val="24"/>
                <w:lang w:val="en-US"/>
              </w:rPr>
              <w:t>VI</w:t>
            </w:r>
            <w:r w:rsidRPr="00A823C8">
              <w:rPr>
                <w:rFonts w:eastAsia="Arial Unicode MS"/>
                <w:szCs w:val="24"/>
              </w:rPr>
              <w:t xml:space="preserve"> классы для реализации в следующие 3 года. Внутри каждого класса проекты расставляются для реализации по годам в порядке приоритета согласно методике.</w:t>
            </w:r>
          </w:p>
        </w:tc>
      </w:tr>
    </w:tbl>
    <w:p w:rsidR="00A823C8" w:rsidRPr="00A823C8" w:rsidRDefault="00A823C8" w:rsidP="00A823C8">
      <w:pPr>
        <w:spacing w:after="0" w:line="240" w:lineRule="auto"/>
        <w:jc w:val="center"/>
        <w:rPr>
          <w:rFonts w:eastAsia="Times New Roman" w:cs="Times New Roman"/>
          <w:i/>
          <w:szCs w:val="24"/>
          <w:lang w:eastAsia="ru-RU"/>
        </w:rPr>
      </w:pPr>
    </w:p>
    <w:tbl>
      <w:tblPr>
        <w:tblStyle w:val="12"/>
        <w:tblW w:w="9889"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2531"/>
        <w:gridCol w:w="7358"/>
      </w:tblGrid>
      <w:tr w:rsidR="00A823C8" w:rsidRPr="00A823C8" w:rsidTr="00A823C8">
        <w:tc>
          <w:tcPr>
            <w:tcW w:w="2531" w:type="dxa"/>
          </w:tcPr>
          <w:p w:rsidR="00A823C8" w:rsidRPr="00A823C8" w:rsidRDefault="00A823C8" w:rsidP="00A823C8">
            <w:pPr>
              <w:tabs>
                <w:tab w:val="left" w:pos="2127"/>
              </w:tabs>
              <w:autoSpaceDE w:val="0"/>
              <w:autoSpaceDN w:val="0"/>
              <w:adjustRightInd w:val="0"/>
              <w:ind w:right="188"/>
              <w:rPr>
                <w:rFonts w:eastAsia="Arial Unicode MS"/>
                <w:b/>
                <w:bCs/>
                <w:szCs w:val="24"/>
              </w:rPr>
            </w:pPr>
          </w:p>
        </w:tc>
        <w:tc>
          <w:tcPr>
            <w:tcW w:w="7358" w:type="dxa"/>
          </w:tcPr>
          <w:p w:rsidR="00A823C8" w:rsidRPr="00A823C8" w:rsidRDefault="00A823C8" w:rsidP="00A823C8">
            <w:pPr>
              <w:autoSpaceDE w:val="0"/>
              <w:autoSpaceDN w:val="0"/>
              <w:adjustRightInd w:val="0"/>
              <w:rPr>
                <w:rFonts w:eastAsia="Arial Unicode MS"/>
                <w:szCs w:val="24"/>
              </w:rPr>
            </w:pPr>
            <w:r w:rsidRPr="00A823C8">
              <w:rPr>
                <w:rFonts w:eastAsia="Arial Unicode MS"/>
                <w:szCs w:val="24"/>
              </w:rPr>
              <w:t>Наиболее приоритетные проекты (проекты с более высоким рангом) наполняют бюджет первого года инвестпрограммы, их реализация планируется начаться в первом году планирования. Далее последовательно наполняются проектами бюджеты второго и третьего года инвестпрограммы.</w:t>
            </w:r>
          </w:p>
        </w:tc>
      </w:tr>
      <w:tr w:rsidR="00A823C8" w:rsidRPr="00A823C8" w:rsidTr="00A823C8">
        <w:tc>
          <w:tcPr>
            <w:tcW w:w="2531" w:type="dxa"/>
          </w:tcPr>
          <w:p w:rsidR="00A823C8" w:rsidRPr="00A823C8" w:rsidRDefault="00A823C8" w:rsidP="00A823C8">
            <w:pPr>
              <w:tabs>
                <w:tab w:val="left" w:pos="2127"/>
              </w:tabs>
              <w:autoSpaceDE w:val="0"/>
              <w:autoSpaceDN w:val="0"/>
              <w:adjustRightInd w:val="0"/>
              <w:ind w:right="188"/>
              <w:rPr>
                <w:rFonts w:eastAsia="Arial Unicode MS"/>
                <w:b/>
                <w:bCs/>
                <w:szCs w:val="24"/>
              </w:rPr>
            </w:pPr>
          </w:p>
        </w:tc>
        <w:tc>
          <w:tcPr>
            <w:tcW w:w="7358" w:type="dxa"/>
          </w:tcPr>
          <w:p w:rsidR="00A823C8" w:rsidRPr="00A823C8" w:rsidRDefault="00A823C8" w:rsidP="00A823C8">
            <w:pPr>
              <w:autoSpaceDE w:val="0"/>
              <w:autoSpaceDN w:val="0"/>
              <w:adjustRightInd w:val="0"/>
              <w:spacing w:before="101" w:line="250" w:lineRule="exact"/>
              <w:ind w:left="21"/>
              <w:rPr>
                <w:rFonts w:eastAsia="Arial Unicode MS"/>
                <w:szCs w:val="24"/>
              </w:rPr>
            </w:pPr>
            <w:r w:rsidRPr="00A823C8">
              <w:rPr>
                <w:rFonts w:eastAsia="Arial Unicode MS"/>
                <w:szCs w:val="24"/>
              </w:rPr>
              <w:t xml:space="preserve">Не попавшие в бюджет на 3 года проекты II - </w:t>
            </w:r>
            <w:r w:rsidRPr="00A823C8">
              <w:rPr>
                <w:rFonts w:eastAsia="Arial Unicode MS"/>
                <w:szCs w:val="24"/>
                <w:lang w:val="en-US"/>
              </w:rPr>
              <w:t>VI</w:t>
            </w:r>
            <w:r w:rsidRPr="00A823C8">
              <w:rPr>
                <w:rFonts w:eastAsia="Arial Unicode MS"/>
                <w:szCs w:val="24"/>
              </w:rPr>
              <w:t xml:space="preserve"> классов не входят в трехлетнюю инвестпрограмму, но могут конкурировать за бюджет при их сравнении с еще нереализуемыми проектами в следующем году.</w:t>
            </w:r>
          </w:p>
          <w:p w:rsidR="00A823C8" w:rsidRPr="00A823C8" w:rsidRDefault="00A823C8" w:rsidP="00A823C8">
            <w:pPr>
              <w:autoSpaceDE w:val="0"/>
              <w:autoSpaceDN w:val="0"/>
              <w:adjustRightInd w:val="0"/>
              <w:spacing w:before="120" w:line="250" w:lineRule="exact"/>
              <w:ind w:left="21"/>
              <w:rPr>
                <w:rFonts w:ascii="Arial Unicode MS" w:eastAsia="Arial Unicode MS" w:hAnsi="Calibri" w:cs="Arial Unicode MS"/>
                <w:sz w:val="22"/>
              </w:rPr>
            </w:pPr>
            <w:r w:rsidRPr="00A823C8">
              <w:rPr>
                <w:rFonts w:eastAsia="Arial Unicode MS"/>
                <w:szCs w:val="24"/>
              </w:rPr>
              <w:t xml:space="preserve">Ежегодно происходит уточнение перечня проектов II - </w:t>
            </w:r>
            <w:r w:rsidRPr="00A823C8">
              <w:rPr>
                <w:rFonts w:eastAsia="Arial Unicode MS"/>
                <w:szCs w:val="24"/>
                <w:lang w:val="en-US"/>
              </w:rPr>
              <w:t>VI</w:t>
            </w:r>
            <w:r w:rsidRPr="00A823C8">
              <w:rPr>
                <w:rFonts w:eastAsia="Arial Unicode MS"/>
                <w:szCs w:val="24"/>
              </w:rPr>
              <w:t xml:space="preserve"> классов с учетом изменившейся ситуации на рынке и внутри ОАО «ТГК-1» с одной стороны, а также фактической реализации проектов в предыдущем году и добавления новых проектов с другой.</w:t>
            </w:r>
          </w:p>
          <w:p w:rsidR="00A823C8" w:rsidRPr="00A823C8" w:rsidRDefault="00A823C8" w:rsidP="00A823C8">
            <w:pPr>
              <w:autoSpaceDE w:val="0"/>
              <w:autoSpaceDN w:val="0"/>
              <w:adjustRightInd w:val="0"/>
              <w:rPr>
                <w:rFonts w:eastAsia="Arial Unicode MS"/>
                <w:szCs w:val="24"/>
              </w:rPr>
            </w:pPr>
          </w:p>
        </w:tc>
      </w:tr>
      <w:tr w:rsidR="00A823C8" w:rsidRPr="00A823C8" w:rsidTr="00A823C8">
        <w:tc>
          <w:tcPr>
            <w:tcW w:w="2531" w:type="dxa"/>
          </w:tcPr>
          <w:p w:rsidR="00A823C8" w:rsidRPr="00A823C8" w:rsidRDefault="00A823C8" w:rsidP="00A7210F">
            <w:pPr>
              <w:numPr>
                <w:ilvl w:val="1"/>
                <w:numId w:val="116"/>
              </w:numPr>
              <w:tabs>
                <w:tab w:val="left" w:pos="567"/>
              </w:tabs>
              <w:autoSpaceDE w:val="0"/>
              <w:autoSpaceDN w:val="0"/>
              <w:adjustRightInd w:val="0"/>
              <w:ind w:left="0" w:right="188" w:firstLine="0"/>
              <w:jc w:val="left"/>
              <w:rPr>
                <w:rFonts w:eastAsia="Arial Unicode MS"/>
                <w:b/>
                <w:bCs/>
                <w:szCs w:val="24"/>
              </w:rPr>
            </w:pPr>
            <w:r w:rsidRPr="00A823C8">
              <w:rPr>
                <w:rFonts w:eastAsia="Arial Unicode MS"/>
                <w:b/>
                <w:bCs/>
                <w:szCs w:val="24"/>
              </w:rPr>
              <w:t>Годовая инвестпрограмма</w:t>
            </w:r>
          </w:p>
        </w:tc>
        <w:tc>
          <w:tcPr>
            <w:tcW w:w="7358" w:type="dxa"/>
          </w:tcPr>
          <w:p w:rsidR="00A823C8" w:rsidRPr="00A823C8" w:rsidRDefault="00A823C8" w:rsidP="00A823C8">
            <w:pPr>
              <w:tabs>
                <w:tab w:val="left" w:pos="2554"/>
              </w:tabs>
              <w:autoSpaceDE w:val="0"/>
              <w:autoSpaceDN w:val="0"/>
              <w:adjustRightInd w:val="0"/>
              <w:ind w:left="23"/>
              <w:rPr>
                <w:rFonts w:eastAsia="Arial Unicode MS"/>
                <w:szCs w:val="24"/>
              </w:rPr>
            </w:pPr>
            <w:r w:rsidRPr="00A823C8">
              <w:rPr>
                <w:rFonts w:eastAsia="Arial Unicode MS"/>
                <w:szCs w:val="24"/>
              </w:rPr>
              <w:t>Основой   для   составления   годовой   инвестпрограммы является трехлетняя инвестпрограмма, которая детализируется.</w:t>
            </w:r>
          </w:p>
          <w:p w:rsidR="00A823C8" w:rsidRPr="00A823C8" w:rsidRDefault="00A823C8" w:rsidP="00A7210F">
            <w:pPr>
              <w:numPr>
                <w:ilvl w:val="0"/>
                <w:numId w:val="61"/>
              </w:numPr>
              <w:tabs>
                <w:tab w:val="left" w:pos="446"/>
              </w:tabs>
              <w:autoSpaceDE w:val="0"/>
              <w:autoSpaceDN w:val="0"/>
              <w:adjustRightInd w:val="0"/>
              <w:ind w:left="21" w:firstLine="2"/>
              <w:jc w:val="left"/>
              <w:rPr>
                <w:rFonts w:eastAsia="Arial Unicode MS"/>
                <w:szCs w:val="24"/>
              </w:rPr>
            </w:pPr>
            <w:r w:rsidRPr="00A823C8">
              <w:rPr>
                <w:rFonts w:eastAsia="Arial Unicode MS"/>
                <w:szCs w:val="24"/>
                <w:lang w:eastAsia="en-US"/>
              </w:rPr>
              <w:t>Для составления годовой инвестпрограммы из уточненной трехлетней инвестпрограммы переносится:</w:t>
            </w:r>
          </w:p>
          <w:p w:rsidR="00A823C8" w:rsidRPr="00A823C8" w:rsidRDefault="00A823C8" w:rsidP="00A823C8">
            <w:pPr>
              <w:tabs>
                <w:tab w:val="left" w:pos="2554"/>
              </w:tabs>
              <w:autoSpaceDE w:val="0"/>
              <w:autoSpaceDN w:val="0"/>
              <w:adjustRightInd w:val="0"/>
              <w:rPr>
                <w:rFonts w:eastAsia="Arial Unicode MS"/>
                <w:szCs w:val="24"/>
              </w:rPr>
            </w:pPr>
            <w:r w:rsidRPr="00A823C8">
              <w:rPr>
                <w:rFonts w:eastAsia="Arial Unicode MS"/>
                <w:szCs w:val="24"/>
                <w:lang w:eastAsia="en-US"/>
              </w:rPr>
              <w:t xml:space="preserve">- </w:t>
            </w:r>
            <w:r w:rsidRPr="00A823C8">
              <w:rPr>
                <w:rFonts w:eastAsia="Arial Unicode MS"/>
                <w:szCs w:val="24"/>
              </w:rPr>
              <w:t>Объем всей инвестпрограммы на 1 год вперед</w:t>
            </w:r>
          </w:p>
          <w:p w:rsidR="00A823C8" w:rsidRPr="00A823C8" w:rsidRDefault="00A823C8" w:rsidP="00A823C8">
            <w:pPr>
              <w:tabs>
                <w:tab w:val="left" w:pos="3480"/>
              </w:tabs>
              <w:autoSpaceDE w:val="0"/>
              <w:autoSpaceDN w:val="0"/>
              <w:adjustRightInd w:val="0"/>
              <w:rPr>
                <w:rFonts w:eastAsia="Arial Unicode MS"/>
                <w:szCs w:val="24"/>
              </w:rPr>
            </w:pPr>
            <w:r w:rsidRPr="00A823C8">
              <w:rPr>
                <w:rFonts w:eastAsia="Arial Unicode MS"/>
                <w:szCs w:val="24"/>
              </w:rPr>
              <w:t xml:space="preserve">- Перечень проектов </w:t>
            </w:r>
            <w:r w:rsidRPr="00A823C8">
              <w:rPr>
                <w:rFonts w:eastAsia="Arial Unicode MS"/>
                <w:szCs w:val="24"/>
                <w:lang w:val="en-US"/>
              </w:rPr>
              <w:t>I</w:t>
            </w:r>
            <w:r w:rsidRPr="00A823C8">
              <w:rPr>
                <w:rFonts w:eastAsia="Arial Unicode MS"/>
                <w:szCs w:val="24"/>
              </w:rPr>
              <w:t>-</w:t>
            </w:r>
            <w:r w:rsidRPr="00A823C8">
              <w:rPr>
                <w:rFonts w:eastAsia="Arial Unicode MS"/>
                <w:szCs w:val="24"/>
                <w:lang w:val="en-US"/>
              </w:rPr>
              <w:t>VI</w:t>
            </w:r>
            <w:r w:rsidRPr="00A823C8">
              <w:rPr>
                <w:rFonts w:eastAsia="Arial Unicode MS"/>
                <w:szCs w:val="24"/>
              </w:rPr>
              <w:t xml:space="preserve"> классов с разбивкой бюджетов на 1 год вперед</w:t>
            </w:r>
          </w:p>
          <w:p w:rsidR="00A823C8" w:rsidRPr="00A823C8" w:rsidRDefault="00A823C8" w:rsidP="00A823C8">
            <w:pPr>
              <w:autoSpaceDE w:val="0"/>
              <w:autoSpaceDN w:val="0"/>
              <w:adjustRightInd w:val="0"/>
              <w:ind w:left="23" w:hanging="480"/>
              <w:rPr>
                <w:rFonts w:eastAsia="Arial Unicode MS"/>
                <w:szCs w:val="24"/>
              </w:rPr>
            </w:pPr>
            <w:r w:rsidRPr="00A823C8">
              <w:rPr>
                <w:rFonts w:eastAsia="Arial Unicode MS"/>
                <w:szCs w:val="24"/>
              </w:rPr>
              <w:t>_</w:t>
            </w:r>
          </w:p>
        </w:tc>
      </w:tr>
      <w:tr w:rsidR="00A823C8" w:rsidRPr="00A823C8" w:rsidTr="00A823C8">
        <w:tc>
          <w:tcPr>
            <w:tcW w:w="2531" w:type="dxa"/>
          </w:tcPr>
          <w:p w:rsidR="00A823C8" w:rsidRPr="00A823C8" w:rsidRDefault="00A823C8" w:rsidP="00A7210F">
            <w:pPr>
              <w:numPr>
                <w:ilvl w:val="1"/>
                <w:numId w:val="117"/>
              </w:numPr>
              <w:tabs>
                <w:tab w:val="left" w:pos="709"/>
              </w:tabs>
              <w:autoSpaceDE w:val="0"/>
              <w:autoSpaceDN w:val="0"/>
              <w:adjustRightInd w:val="0"/>
              <w:ind w:left="0" w:right="188" w:firstLine="0"/>
              <w:jc w:val="left"/>
              <w:rPr>
                <w:rFonts w:eastAsia="Arial Unicode MS"/>
                <w:b/>
                <w:bCs/>
                <w:szCs w:val="24"/>
              </w:rPr>
            </w:pPr>
            <w:r w:rsidRPr="00A823C8">
              <w:rPr>
                <w:rFonts w:eastAsia="Arial Unicode MS"/>
                <w:b/>
                <w:bCs/>
                <w:szCs w:val="24"/>
              </w:rPr>
              <w:t xml:space="preserve">Учет статьи "ПИР будущих лет" при формировании инвестпрограмм в части </w:t>
            </w:r>
            <w:r w:rsidRPr="00A823C8">
              <w:rPr>
                <w:rFonts w:eastAsia="Arial Unicode MS"/>
                <w:b/>
                <w:bCs/>
                <w:szCs w:val="24"/>
                <w:lang w:val="en-US"/>
              </w:rPr>
              <w:t>I</w:t>
            </w:r>
            <w:r w:rsidRPr="00A823C8">
              <w:rPr>
                <w:rFonts w:eastAsia="Arial Unicode MS"/>
                <w:b/>
                <w:bCs/>
                <w:szCs w:val="24"/>
              </w:rPr>
              <w:t>-</w:t>
            </w:r>
            <w:r w:rsidRPr="00A823C8">
              <w:rPr>
                <w:rFonts w:eastAsia="Arial Unicode MS"/>
                <w:b/>
                <w:bCs/>
                <w:szCs w:val="24"/>
                <w:lang w:val="en-US"/>
              </w:rPr>
              <w:t>V</w:t>
            </w:r>
            <w:r w:rsidRPr="00A823C8">
              <w:rPr>
                <w:rFonts w:eastAsia="Arial Unicode MS"/>
                <w:b/>
                <w:bCs/>
                <w:szCs w:val="24"/>
              </w:rPr>
              <w:t xml:space="preserve"> классов</w:t>
            </w:r>
          </w:p>
        </w:tc>
        <w:tc>
          <w:tcPr>
            <w:tcW w:w="7358" w:type="dxa"/>
          </w:tcPr>
          <w:p w:rsidR="00A823C8" w:rsidRPr="00A823C8" w:rsidRDefault="00A823C8" w:rsidP="00A823C8">
            <w:pPr>
              <w:autoSpaceDE w:val="0"/>
              <w:autoSpaceDN w:val="0"/>
              <w:adjustRightInd w:val="0"/>
              <w:rPr>
                <w:rFonts w:eastAsia="Arial Unicode MS"/>
                <w:szCs w:val="24"/>
              </w:rPr>
            </w:pPr>
            <w:r w:rsidRPr="00A823C8">
              <w:rPr>
                <w:rFonts w:eastAsia="Arial Unicode MS"/>
                <w:szCs w:val="24"/>
              </w:rPr>
              <w:t xml:space="preserve">При формировании перечня проектов </w:t>
            </w:r>
            <w:r w:rsidRPr="00A823C8">
              <w:rPr>
                <w:rFonts w:eastAsia="Arial Unicode MS"/>
                <w:szCs w:val="24"/>
                <w:lang w:val="en-US"/>
              </w:rPr>
              <w:t>I</w:t>
            </w:r>
            <w:r w:rsidRPr="00A823C8">
              <w:rPr>
                <w:rFonts w:eastAsia="Arial Unicode MS"/>
                <w:szCs w:val="24"/>
              </w:rPr>
              <w:t>-</w:t>
            </w:r>
            <w:r w:rsidRPr="00A823C8">
              <w:rPr>
                <w:rFonts w:eastAsia="Arial Unicode MS"/>
                <w:szCs w:val="24"/>
                <w:lang w:val="en-US"/>
              </w:rPr>
              <w:t>V</w:t>
            </w:r>
            <w:r w:rsidRPr="00A823C8">
              <w:rPr>
                <w:rFonts w:eastAsia="Arial Unicode MS"/>
                <w:szCs w:val="24"/>
              </w:rPr>
              <w:t xml:space="preserve"> классов, входящих в десятилетнюю, трехлетнюю и годовую инвестпрограммы следует учитывать, что проекты, по которым в плановом году будет проведен только ПИР, для целей учета относятся в класс VI "ПИР будущих лет" и не конкурируют за бюджет </w:t>
            </w:r>
            <w:r w:rsidRPr="00A823C8">
              <w:rPr>
                <w:rFonts w:eastAsia="Arial Unicode MS"/>
                <w:szCs w:val="24"/>
                <w:lang w:val="en-US"/>
              </w:rPr>
              <w:t>I</w:t>
            </w:r>
            <w:r w:rsidRPr="00A823C8">
              <w:rPr>
                <w:rFonts w:eastAsia="Arial Unicode MS"/>
                <w:szCs w:val="24"/>
              </w:rPr>
              <w:t>-</w:t>
            </w:r>
            <w:r w:rsidRPr="00A823C8">
              <w:rPr>
                <w:rFonts w:eastAsia="Arial Unicode MS"/>
                <w:szCs w:val="24"/>
                <w:lang w:val="en-US"/>
              </w:rPr>
              <w:t>V</w:t>
            </w:r>
            <w:r w:rsidRPr="00A823C8">
              <w:rPr>
                <w:rFonts w:eastAsia="Arial Unicode MS"/>
                <w:szCs w:val="24"/>
              </w:rPr>
              <w:t xml:space="preserve"> классов в этом году.</w:t>
            </w:r>
          </w:p>
          <w:p w:rsidR="00A823C8" w:rsidRPr="00A823C8" w:rsidRDefault="00A823C8" w:rsidP="00A823C8">
            <w:pPr>
              <w:autoSpaceDE w:val="0"/>
              <w:autoSpaceDN w:val="0"/>
              <w:adjustRightInd w:val="0"/>
              <w:rPr>
                <w:rFonts w:eastAsia="Arial Unicode MS"/>
                <w:szCs w:val="24"/>
              </w:rPr>
            </w:pPr>
            <w:r w:rsidRPr="00A823C8">
              <w:rPr>
                <w:rFonts w:eastAsia="Arial Unicode MS"/>
                <w:szCs w:val="24"/>
              </w:rPr>
              <w:t xml:space="preserve">Для составления корректного перечня проектов внутри </w:t>
            </w:r>
            <w:r w:rsidRPr="00A823C8">
              <w:rPr>
                <w:rFonts w:eastAsia="Arial Unicode MS"/>
                <w:szCs w:val="24"/>
                <w:lang w:val="en-US"/>
              </w:rPr>
              <w:t>I</w:t>
            </w:r>
            <w:r w:rsidRPr="00A823C8">
              <w:rPr>
                <w:rFonts w:eastAsia="Arial Unicode MS"/>
                <w:szCs w:val="24"/>
              </w:rPr>
              <w:t>-</w:t>
            </w:r>
            <w:r w:rsidRPr="00A823C8">
              <w:rPr>
                <w:rFonts w:eastAsia="Arial Unicode MS"/>
                <w:szCs w:val="24"/>
                <w:lang w:val="en-US"/>
              </w:rPr>
              <w:t>V</w:t>
            </w:r>
            <w:r w:rsidRPr="00A823C8">
              <w:rPr>
                <w:rFonts w:eastAsia="Arial Unicode MS"/>
                <w:szCs w:val="24"/>
              </w:rPr>
              <w:t xml:space="preserve"> классов следует придерживаться следующего алгоритма - на примере составления перечня проектов IV класса "Надежность" на 1 год:</w:t>
            </w:r>
          </w:p>
          <w:p w:rsidR="00A823C8" w:rsidRPr="00A823C8" w:rsidRDefault="00A823C8" w:rsidP="00A7210F">
            <w:pPr>
              <w:numPr>
                <w:ilvl w:val="0"/>
                <w:numId w:val="62"/>
              </w:numPr>
              <w:autoSpaceDE w:val="0"/>
              <w:autoSpaceDN w:val="0"/>
              <w:adjustRightInd w:val="0"/>
              <w:ind w:left="21" w:firstLine="0"/>
              <w:jc w:val="left"/>
              <w:rPr>
                <w:rFonts w:eastAsia="Arial Unicode MS"/>
                <w:szCs w:val="24"/>
              </w:rPr>
            </w:pPr>
            <w:r w:rsidRPr="00A823C8">
              <w:rPr>
                <w:rFonts w:eastAsia="Arial Unicode MS"/>
                <w:szCs w:val="24"/>
              </w:rPr>
              <w:t xml:space="preserve">Отранжировать все проекты в </w:t>
            </w:r>
            <w:r w:rsidRPr="00A823C8">
              <w:rPr>
                <w:rFonts w:eastAsia="Arial Unicode MS"/>
                <w:szCs w:val="24"/>
                <w:lang w:val="en-US"/>
              </w:rPr>
              <w:t>IV</w:t>
            </w:r>
            <w:r w:rsidRPr="00A823C8">
              <w:rPr>
                <w:rFonts w:eastAsia="Arial Unicode MS"/>
                <w:szCs w:val="24"/>
              </w:rPr>
              <w:t xml:space="preserve"> классе по общему баллу</w:t>
            </w:r>
          </w:p>
          <w:p w:rsidR="00A823C8" w:rsidRPr="00A823C8" w:rsidRDefault="00A823C8" w:rsidP="00A7210F">
            <w:pPr>
              <w:numPr>
                <w:ilvl w:val="0"/>
                <w:numId w:val="62"/>
              </w:numPr>
              <w:autoSpaceDE w:val="0"/>
              <w:autoSpaceDN w:val="0"/>
              <w:adjustRightInd w:val="0"/>
              <w:ind w:left="21" w:firstLine="0"/>
              <w:jc w:val="left"/>
              <w:rPr>
                <w:rFonts w:eastAsia="Arial Unicode MS"/>
                <w:szCs w:val="24"/>
              </w:rPr>
            </w:pPr>
            <w:r w:rsidRPr="00A823C8">
              <w:rPr>
                <w:rFonts w:eastAsia="Arial Unicode MS"/>
                <w:szCs w:val="24"/>
              </w:rPr>
              <w:t xml:space="preserve">Выделить проекты, по которым в следующем году будет проводиться только ПИР и отнести их в </w:t>
            </w:r>
            <w:r w:rsidRPr="00A823C8">
              <w:rPr>
                <w:rFonts w:eastAsia="Arial Unicode MS"/>
                <w:szCs w:val="24"/>
                <w:lang w:val="en-US"/>
              </w:rPr>
              <w:t>VI</w:t>
            </w:r>
            <w:r w:rsidRPr="00A823C8">
              <w:rPr>
                <w:rFonts w:eastAsia="Arial Unicode MS"/>
                <w:szCs w:val="24"/>
              </w:rPr>
              <w:t xml:space="preserve"> класс, не меняя ранга проекта</w:t>
            </w:r>
          </w:p>
          <w:p w:rsidR="00A823C8" w:rsidRPr="00A823C8" w:rsidRDefault="00A823C8" w:rsidP="00A7210F">
            <w:pPr>
              <w:numPr>
                <w:ilvl w:val="0"/>
                <w:numId w:val="62"/>
              </w:numPr>
              <w:autoSpaceDE w:val="0"/>
              <w:autoSpaceDN w:val="0"/>
              <w:adjustRightInd w:val="0"/>
              <w:ind w:left="21" w:firstLine="0"/>
              <w:jc w:val="left"/>
              <w:rPr>
                <w:rFonts w:eastAsia="Arial Unicode MS"/>
                <w:szCs w:val="24"/>
              </w:rPr>
            </w:pPr>
            <w:r w:rsidRPr="00A823C8">
              <w:rPr>
                <w:rFonts w:eastAsia="Arial Unicode MS"/>
                <w:szCs w:val="24"/>
              </w:rPr>
              <w:t xml:space="preserve">Для оставшихся в </w:t>
            </w:r>
            <w:r w:rsidRPr="00A823C8">
              <w:rPr>
                <w:rFonts w:eastAsia="Arial Unicode MS"/>
                <w:szCs w:val="24"/>
                <w:lang w:val="en-US"/>
              </w:rPr>
              <w:t>IV</w:t>
            </w:r>
            <w:r w:rsidRPr="00A823C8">
              <w:rPr>
                <w:rFonts w:eastAsia="Arial Unicode MS"/>
                <w:szCs w:val="24"/>
              </w:rPr>
              <w:t xml:space="preserve"> классе проектов выделить смету на 1-ый планируемый год</w:t>
            </w:r>
          </w:p>
          <w:p w:rsidR="00A823C8" w:rsidRPr="00A823C8" w:rsidRDefault="00A823C8" w:rsidP="00A7210F">
            <w:pPr>
              <w:numPr>
                <w:ilvl w:val="0"/>
                <w:numId w:val="62"/>
              </w:numPr>
              <w:autoSpaceDE w:val="0"/>
              <w:autoSpaceDN w:val="0"/>
              <w:adjustRightInd w:val="0"/>
              <w:ind w:left="21" w:firstLine="0"/>
              <w:jc w:val="left"/>
              <w:rPr>
                <w:rFonts w:eastAsia="Arial Unicode MS"/>
                <w:szCs w:val="24"/>
              </w:rPr>
            </w:pPr>
            <w:r w:rsidRPr="00A823C8">
              <w:rPr>
                <w:rFonts w:eastAsia="Arial Unicode MS"/>
                <w:szCs w:val="24"/>
              </w:rPr>
              <w:t>Суммировать смету проектов накопленным итогом, начиная с проектов с наиболее высоким рангом</w:t>
            </w:r>
          </w:p>
          <w:p w:rsidR="00A823C8" w:rsidRPr="00A823C8" w:rsidRDefault="00A823C8" w:rsidP="00A823C8">
            <w:pPr>
              <w:autoSpaceDE w:val="0"/>
              <w:autoSpaceDN w:val="0"/>
              <w:adjustRightInd w:val="0"/>
              <w:ind w:left="21"/>
              <w:rPr>
                <w:rFonts w:eastAsia="Arial Unicode MS"/>
                <w:szCs w:val="24"/>
              </w:rPr>
            </w:pPr>
            <w:r w:rsidRPr="00A823C8">
              <w:rPr>
                <w:rFonts w:eastAsia="Arial Unicode MS"/>
                <w:szCs w:val="24"/>
              </w:rPr>
              <w:t>Отсечь проекты для реализации на плановый год, не попавшие в бюджет класса на плановый год.</w:t>
            </w:r>
          </w:p>
          <w:p w:rsidR="00A823C8" w:rsidRPr="00A823C8" w:rsidRDefault="00A823C8" w:rsidP="00A823C8">
            <w:pPr>
              <w:autoSpaceDE w:val="0"/>
              <w:autoSpaceDN w:val="0"/>
              <w:adjustRightInd w:val="0"/>
              <w:spacing w:before="106" w:line="250" w:lineRule="exact"/>
              <w:ind w:left="21"/>
              <w:rPr>
                <w:rFonts w:eastAsia="Arial Unicode MS"/>
                <w:szCs w:val="24"/>
              </w:rPr>
            </w:pPr>
          </w:p>
        </w:tc>
      </w:tr>
      <w:tr w:rsidR="00A823C8" w:rsidRPr="00A823C8" w:rsidTr="00A823C8">
        <w:tc>
          <w:tcPr>
            <w:tcW w:w="9889" w:type="dxa"/>
            <w:gridSpan w:val="2"/>
          </w:tcPr>
          <w:p w:rsidR="00A823C8" w:rsidRPr="00A823C8" w:rsidRDefault="00A823C8" w:rsidP="00A7210F">
            <w:pPr>
              <w:numPr>
                <w:ilvl w:val="1"/>
                <w:numId w:val="117"/>
              </w:numPr>
              <w:autoSpaceDE w:val="0"/>
              <w:autoSpaceDN w:val="0"/>
              <w:adjustRightInd w:val="0"/>
              <w:jc w:val="left"/>
              <w:rPr>
                <w:rFonts w:eastAsia="Arial Unicode MS"/>
                <w:b/>
                <w:szCs w:val="24"/>
              </w:rPr>
            </w:pPr>
            <w:r w:rsidRPr="00A823C8">
              <w:rPr>
                <w:rFonts w:eastAsia="Arial Unicode MS"/>
                <w:b/>
                <w:szCs w:val="24"/>
              </w:rPr>
              <w:t>Методика уточнения инвестиционных программ по результатам реализации инвестпроектов и при ограничении финансирования</w:t>
            </w:r>
          </w:p>
          <w:p w:rsidR="00A823C8" w:rsidRPr="00A823C8" w:rsidRDefault="00A823C8" w:rsidP="00A823C8">
            <w:pPr>
              <w:autoSpaceDE w:val="0"/>
              <w:autoSpaceDN w:val="0"/>
              <w:adjustRightInd w:val="0"/>
              <w:ind w:left="360"/>
              <w:rPr>
                <w:rFonts w:eastAsia="Arial Unicode MS"/>
                <w:b/>
                <w:szCs w:val="24"/>
              </w:rPr>
            </w:pPr>
          </w:p>
        </w:tc>
      </w:tr>
      <w:tr w:rsidR="00A823C8" w:rsidRPr="00A823C8" w:rsidTr="00A823C8">
        <w:tc>
          <w:tcPr>
            <w:tcW w:w="2531" w:type="dxa"/>
          </w:tcPr>
          <w:p w:rsidR="00A823C8" w:rsidRPr="00A823C8" w:rsidRDefault="00A823C8" w:rsidP="00A823C8">
            <w:pPr>
              <w:tabs>
                <w:tab w:val="left" w:pos="2127"/>
              </w:tabs>
              <w:autoSpaceDE w:val="0"/>
              <w:autoSpaceDN w:val="0"/>
              <w:adjustRightInd w:val="0"/>
              <w:ind w:right="188"/>
              <w:rPr>
                <w:rFonts w:eastAsia="Arial Unicode MS"/>
                <w:b/>
                <w:bCs/>
                <w:szCs w:val="24"/>
              </w:rPr>
            </w:pPr>
            <w:r w:rsidRPr="00A823C8">
              <w:rPr>
                <w:rFonts w:eastAsia="Arial Unicode MS"/>
                <w:b/>
                <w:bCs/>
                <w:szCs w:val="24"/>
              </w:rPr>
              <w:t>6.5.1. Переходящие проекты</w:t>
            </w:r>
          </w:p>
        </w:tc>
        <w:tc>
          <w:tcPr>
            <w:tcW w:w="7358" w:type="dxa"/>
          </w:tcPr>
          <w:p w:rsidR="00A823C8" w:rsidRPr="00A823C8" w:rsidRDefault="00A823C8" w:rsidP="00A823C8">
            <w:pPr>
              <w:autoSpaceDE w:val="0"/>
              <w:autoSpaceDN w:val="0"/>
              <w:adjustRightInd w:val="0"/>
              <w:rPr>
                <w:rFonts w:eastAsia="Arial Unicode MS"/>
                <w:szCs w:val="24"/>
              </w:rPr>
            </w:pPr>
            <w:r w:rsidRPr="00A823C8">
              <w:rPr>
                <w:rFonts w:eastAsia="Arial Unicode MS"/>
                <w:szCs w:val="24"/>
              </w:rPr>
              <w:t>В   конце   года, предшествующего плановому, уточняется размер переходящих инвестпроектов.</w:t>
            </w:r>
          </w:p>
          <w:p w:rsidR="00A823C8" w:rsidRPr="00A823C8" w:rsidRDefault="00A823C8" w:rsidP="00A823C8">
            <w:pPr>
              <w:autoSpaceDE w:val="0"/>
              <w:autoSpaceDN w:val="0"/>
              <w:adjustRightInd w:val="0"/>
              <w:rPr>
                <w:rFonts w:eastAsia="Arial Unicode MS"/>
                <w:szCs w:val="24"/>
              </w:rPr>
            </w:pPr>
            <w:r w:rsidRPr="00A823C8">
              <w:rPr>
                <w:rFonts w:eastAsia="Arial Unicode MS"/>
                <w:szCs w:val="24"/>
              </w:rPr>
              <w:t>Согласно размеру переходящих инвестпроектов в каждом классе, корректируется сумма бюджета на новые инвестпроекты. При отклонении бюджета на новые инвестпроекты от планового, включение/исключение проектов из инвестпрограммы происходит по описанной методике согласно рангу проекта в классе.</w:t>
            </w:r>
          </w:p>
          <w:p w:rsidR="00A823C8" w:rsidRPr="00A823C8" w:rsidRDefault="00A823C8" w:rsidP="00A823C8">
            <w:pPr>
              <w:autoSpaceDE w:val="0"/>
              <w:autoSpaceDN w:val="0"/>
              <w:adjustRightInd w:val="0"/>
              <w:rPr>
                <w:rFonts w:eastAsia="Arial Unicode MS"/>
                <w:szCs w:val="24"/>
              </w:rPr>
            </w:pPr>
            <w:r w:rsidRPr="00A823C8">
              <w:rPr>
                <w:rFonts w:eastAsia="Arial Unicode MS"/>
                <w:szCs w:val="24"/>
              </w:rPr>
              <w:t>Размер общего бюджета инвестпрограммы на первый плановый год не меняется.</w:t>
            </w:r>
          </w:p>
          <w:p w:rsidR="00A823C8" w:rsidRPr="00A823C8" w:rsidRDefault="00A823C8" w:rsidP="00A823C8">
            <w:pPr>
              <w:autoSpaceDE w:val="0"/>
              <w:autoSpaceDN w:val="0"/>
              <w:adjustRightInd w:val="0"/>
              <w:ind w:left="21"/>
              <w:rPr>
                <w:rFonts w:eastAsia="Arial Unicode MS"/>
                <w:szCs w:val="24"/>
              </w:rPr>
            </w:pPr>
            <w:r w:rsidRPr="00A823C8">
              <w:rPr>
                <w:rFonts w:eastAsia="Arial Unicode MS"/>
                <w:szCs w:val="24"/>
              </w:rPr>
              <w:t>В случае если размер переходящих инвестпроектов составил более 5% от объема инвестпрограммы на новый плановый год, эти проекты могут быть включены в новую годовую инвестпрограмму приказом Генерального директора ОАО «ТГК-1».</w:t>
            </w:r>
          </w:p>
        </w:tc>
      </w:tr>
      <w:tr w:rsidR="00A823C8" w:rsidRPr="00A823C8" w:rsidTr="00A823C8">
        <w:tc>
          <w:tcPr>
            <w:tcW w:w="2531" w:type="dxa"/>
          </w:tcPr>
          <w:p w:rsidR="00A823C8" w:rsidRPr="00A823C8" w:rsidRDefault="00A823C8" w:rsidP="00A823C8">
            <w:pPr>
              <w:tabs>
                <w:tab w:val="left" w:pos="2127"/>
              </w:tabs>
              <w:autoSpaceDE w:val="0"/>
              <w:autoSpaceDN w:val="0"/>
              <w:adjustRightInd w:val="0"/>
              <w:ind w:right="188"/>
              <w:rPr>
                <w:rFonts w:eastAsia="Arial Unicode MS"/>
                <w:b/>
                <w:bCs/>
                <w:szCs w:val="24"/>
              </w:rPr>
            </w:pPr>
            <w:r w:rsidRPr="00A823C8">
              <w:rPr>
                <w:rFonts w:eastAsia="Arial Unicode MS"/>
                <w:b/>
                <w:bCs/>
                <w:szCs w:val="24"/>
              </w:rPr>
              <w:t>6.5.2. Секвестирование бюджета</w:t>
            </w:r>
          </w:p>
          <w:p w:rsidR="00A823C8" w:rsidRPr="00A823C8" w:rsidRDefault="00A823C8" w:rsidP="00A823C8">
            <w:pPr>
              <w:tabs>
                <w:tab w:val="left" w:pos="2127"/>
              </w:tabs>
              <w:autoSpaceDE w:val="0"/>
              <w:autoSpaceDN w:val="0"/>
              <w:adjustRightInd w:val="0"/>
              <w:ind w:right="188"/>
              <w:rPr>
                <w:rFonts w:eastAsia="Arial Unicode MS"/>
                <w:b/>
                <w:bCs/>
                <w:szCs w:val="24"/>
              </w:rPr>
            </w:pPr>
          </w:p>
          <w:p w:rsidR="00A823C8" w:rsidRPr="00A823C8" w:rsidRDefault="00A823C8" w:rsidP="00A823C8">
            <w:pPr>
              <w:tabs>
                <w:tab w:val="left" w:pos="2127"/>
              </w:tabs>
              <w:autoSpaceDE w:val="0"/>
              <w:autoSpaceDN w:val="0"/>
              <w:adjustRightInd w:val="0"/>
              <w:ind w:right="188"/>
              <w:rPr>
                <w:rFonts w:eastAsia="Arial Unicode MS"/>
                <w:b/>
                <w:bCs/>
                <w:szCs w:val="24"/>
              </w:rPr>
            </w:pPr>
          </w:p>
          <w:p w:rsidR="00A823C8" w:rsidRPr="00A823C8" w:rsidRDefault="00A823C8" w:rsidP="00A823C8">
            <w:pPr>
              <w:tabs>
                <w:tab w:val="left" w:pos="2127"/>
              </w:tabs>
              <w:autoSpaceDE w:val="0"/>
              <w:autoSpaceDN w:val="0"/>
              <w:adjustRightInd w:val="0"/>
              <w:ind w:right="188"/>
              <w:rPr>
                <w:rFonts w:eastAsia="Arial Unicode MS"/>
                <w:b/>
                <w:bCs/>
                <w:szCs w:val="24"/>
              </w:rPr>
            </w:pPr>
          </w:p>
          <w:p w:rsidR="00A823C8" w:rsidRPr="00A823C8" w:rsidRDefault="00A823C8" w:rsidP="00A823C8">
            <w:pPr>
              <w:tabs>
                <w:tab w:val="left" w:pos="2127"/>
              </w:tabs>
              <w:autoSpaceDE w:val="0"/>
              <w:autoSpaceDN w:val="0"/>
              <w:adjustRightInd w:val="0"/>
              <w:ind w:right="188"/>
              <w:rPr>
                <w:rFonts w:eastAsia="Arial Unicode MS"/>
                <w:b/>
                <w:bCs/>
                <w:szCs w:val="24"/>
              </w:rPr>
            </w:pPr>
            <w:r w:rsidRPr="00A823C8">
              <w:rPr>
                <w:rFonts w:eastAsia="Arial Unicode MS"/>
                <w:b/>
                <w:bCs/>
                <w:szCs w:val="24"/>
              </w:rPr>
              <w:t xml:space="preserve">Бюджет проектов </w:t>
            </w:r>
            <w:r w:rsidRPr="00A823C8">
              <w:rPr>
                <w:rFonts w:eastAsia="Arial Unicode MS"/>
                <w:b/>
                <w:bCs/>
                <w:szCs w:val="24"/>
                <w:lang w:val="en-US"/>
              </w:rPr>
              <w:t>I</w:t>
            </w:r>
            <w:r w:rsidRPr="00A823C8">
              <w:rPr>
                <w:rFonts w:eastAsia="Arial Unicode MS"/>
                <w:b/>
                <w:bCs/>
                <w:szCs w:val="24"/>
              </w:rPr>
              <w:t xml:space="preserve"> класса</w:t>
            </w:r>
          </w:p>
          <w:p w:rsidR="00A823C8" w:rsidRPr="00A823C8" w:rsidRDefault="00A823C8" w:rsidP="00A823C8">
            <w:pPr>
              <w:tabs>
                <w:tab w:val="left" w:pos="2127"/>
              </w:tabs>
              <w:autoSpaceDE w:val="0"/>
              <w:autoSpaceDN w:val="0"/>
              <w:adjustRightInd w:val="0"/>
              <w:ind w:right="188"/>
              <w:rPr>
                <w:rFonts w:eastAsia="Arial Unicode MS"/>
                <w:b/>
                <w:bCs/>
                <w:szCs w:val="24"/>
              </w:rPr>
            </w:pPr>
          </w:p>
          <w:p w:rsidR="00A823C8" w:rsidRPr="00A823C8" w:rsidRDefault="00A823C8" w:rsidP="00A823C8">
            <w:pPr>
              <w:tabs>
                <w:tab w:val="left" w:pos="2127"/>
              </w:tabs>
              <w:autoSpaceDE w:val="0"/>
              <w:autoSpaceDN w:val="0"/>
              <w:adjustRightInd w:val="0"/>
              <w:ind w:right="188"/>
              <w:rPr>
                <w:rFonts w:eastAsia="Arial Unicode MS"/>
                <w:b/>
                <w:bCs/>
                <w:szCs w:val="24"/>
              </w:rPr>
            </w:pPr>
          </w:p>
          <w:p w:rsidR="00A823C8" w:rsidRPr="00A823C8" w:rsidRDefault="00A823C8" w:rsidP="00A823C8">
            <w:pPr>
              <w:tabs>
                <w:tab w:val="left" w:pos="2127"/>
              </w:tabs>
              <w:autoSpaceDE w:val="0"/>
              <w:autoSpaceDN w:val="0"/>
              <w:adjustRightInd w:val="0"/>
              <w:ind w:right="188"/>
              <w:rPr>
                <w:rFonts w:eastAsia="Arial Unicode MS"/>
                <w:b/>
                <w:bCs/>
                <w:szCs w:val="24"/>
              </w:rPr>
            </w:pPr>
          </w:p>
          <w:p w:rsidR="00A823C8" w:rsidRPr="00A823C8" w:rsidRDefault="00A823C8" w:rsidP="00A823C8">
            <w:pPr>
              <w:tabs>
                <w:tab w:val="left" w:pos="2127"/>
              </w:tabs>
              <w:autoSpaceDE w:val="0"/>
              <w:autoSpaceDN w:val="0"/>
              <w:adjustRightInd w:val="0"/>
              <w:ind w:right="188"/>
              <w:rPr>
                <w:rFonts w:eastAsia="Arial Unicode MS"/>
                <w:b/>
                <w:bCs/>
                <w:szCs w:val="24"/>
              </w:rPr>
            </w:pPr>
          </w:p>
          <w:p w:rsidR="00A823C8" w:rsidRPr="00A823C8" w:rsidRDefault="00A823C8" w:rsidP="00A823C8">
            <w:pPr>
              <w:tabs>
                <w:tab w:val="left" w:pos="2127"/>
              </w:tabs>
              <w:autoSpaceDE w:val="0"/>
              <w:autoSpaceDN w:val="0"/>
              <w:adjustRightInd w:val="0"/>
              <w:ind w:right="188"/>
              <w:rPr>
                <w:rFonts w:eastAsia="Arial Unicode MS"/>
                <w:b/>
                <w:bCs/>
                <w:szCs w:val="24"/>
              </w:rPr>
            </w:pPr>
            <w:r w:rsidRPr="00A823C8">
              <w:rPr>
                <w:rFonts w:eastAsia="Arial Unicode MS"/>
                <w:b/>
                <w:bCs/>
                <w:szCs w:val="24"/>
              </w:rPr>
              <w:t xml:space="preserve">Бюджет проектов </w:t>
            </w:r>
            <w:r w:rsidRPr="00A823C8">
              <w:rPr>
                <w:rFonts w:eastAsia="Arial Unicode MS"/>
                <w:b/>
                <w:bCs/>
                <w:szCs w:val="24"/>
                <w:lang w:val="en-US"/>
              </w:rPr>
              <w:t>II</w:t>
            </w:r>
            <w:r w:rsidRPr="00A823C8">
              <w:rPr>
                <w:rFonts w:eastAsia="Arial Unicode MS"/>
                <w:b/>
                <w:bCs/>
                <w:szCs w:val="24"/>
              </w:rPr>
              <w:t>-</w:t>
            </w:r>
            <w:r w:rsidRPr="00A823C8">
              <w:rPr>
                <w:rFonts w:eastAsia="Arial Unicode MS"/>
                <w:b/>
                <w:bCs/>
                <w:szCs w:val="24"/>
                <w:lang w:val="en-US"/>
              </w:rPr>
              <w:t>VI</w:t>
            </w:r>
            <w:r w:rsidRPr="00A823C8">
              <w:rPr>
                <w:rFonts w:eastAsia="Arial Unicode MS"/>
                <w:b/>
                <w:bCs/>
                <w:szCs w:val="24"/>
              </w:rPr>
              <w:t xml:space="preserve"> классов</w:t>
            </w:r>
          </w:p>
        </w:tc>
        <w:tc>
          <w:tcPr>
            <w:tcW w:w="7358" w:type="dxa"/>
          </w:tcPr>
          <w:p w:rsidR="00A823C8" w:rsidRPr="00A823C8" w:rsidRDefault="00A823C8" w:rsidP="00A823C8">
            <w:pPr>
              <w:autoSpaceDE w:val="0"/>
              <w:autoSpaceDN w:val="0"/>
              <w:adjustRightInd w:val="0"/>
              <w:rPr>
                <w:rFonts w:eastAsia="Arial Unicode MS"/>
                <w:szCs w:val="24"/>
              </w:rPr>
            </w:pPr>
            <w:r w:rsidRPr="00A823C8">
              <w:rPr>
                <w:rFonts w:eastAsia="Arial Unicode MS"/>
                <w:szCs w:val="24"/>
              </w:rPr>
              <w:t>В конце года, предшествующего плановому, уточняются возможности финансирования инвестпрограммы на следующий год, в связи с чем может измениться объем инвестпрограммы на первый плановый год (в составе годовой, трехлетней и десятилетней инвестпрограмм)</w:t>
            </w:r>
          </w:p>
          <w:p w:rsidR="00A823C8" w:rsidRPr="00A823C8" w:rsidRDefault="00A823C8" w:rsidP="00A823C8">
            <w:pPr>
              <w:autoSpaceDE w:val="0"/>
              <w:autoSpaceDN w:val="0"/>
              <w:adjustRightInd w:val="0"/>
              <w:rPr>
                <w:rFonts w:eastAsia="Arial Unicode MS"/>
                <w:szCs w:val="24"/>
              </w:rPr>
            </w:pPr>
          </w:p>
          <w:p w:rsidR="00A823C8" w:rsidRPr="00A823C8" w:rsidRDefault="00A823C8" w:rsidP="00A823C8">
            <w:pPr>
              <w:autoSpaceDE w:val="0"/>
              <w:autoSpaceDN w:val="0"/>
              <w:adjustRightInd w:val="0"/>
              <w:rPr>
                <w:rFonts w:eastAsia="Arial Unicode MS"/>
                <w:szCs w:val="24"/>
              </w:rPr>
            </w:pPr>
            <w:r w:rsidRPr="00A823C8">
              <w:rPr>
                <w:rFonts w:eastAsia="Arial Unicode MS"/>
                <w:szCs w:val="24"/>
              </w:rPr>
              <w:t>Решение о секвестировании бюджета инвестпрограммы на I класс принимается Генеральным Директором ОАО «ТГК-1»</w:t>
            </w:r>
          </w:p>
          <w:p w:rsidR="00A823C8" w:rsidRPr="00A823C8" w:rsidRDefault="00A823C8" w:rsidP="00A823C8">
            <w:pPr>
              <w:autoSpaceDE w:val="0"/>
              <w:autoSpaceDN w:val="0"/>
              <w:adjustRightInd w:val="0"/>
              <w:rPr>
                <w:rFonts w:eastAsia="Arial Unicode MS"/>
                <w:szCs w:val="24"/>
              </w:rPr>
            </w:pPr>
            <w:r w:rsidRPr="00A823C8">
              <w:rPr>
                <w:rFonts w:eastAsia="Arial Unicode MS"/>
                <w:szCs w:val="24"/>
              </w:rPr>
              <w:t xml:space="preserve">При необходимости секвестировать бюджет инвестпрограммы на </w:t>
            </w:r>
            <w:r w:rsidRPr="00A823C8">
              <w:rPr>
                <w:rFonts w:eastAsia="Arial Unicode MS"/>
                <w:szCs w:val="24"/>
                <w:lang w:val="en-US"/>
              </w:rPr>
              <w:t>I</w:t>
            </w:r>
            <w:r w:rsidRPr="00A823C8">
              <w:rPr>
                <w:rFonts w:eastAsia="Arial Unicode MS"/>
                <w:szCs w:val="24"/>
              </w:rPr>
              <w:t xml:space="preserve"> класс в первую очередь отсекаются проекты с низшими рангами, финансирование которых (включая ПИР) еще не начато.</w:t>
            </w:r>
          </w:p>
          <w:p w:rsidR="00A823C8" w:rsidRPr="00A823C8" w:rsidRDefault="00A823C8" w:rsidP="00A823C8">
            <w:pPr>
              <w:autoSpaceDE w:val="0"/>
              <w:autoSpaceDN w:val="0"/>
              <w:adjustRightInd w:val="0"/>
              <w:rPr>
                <w:rFonts w:eastAsia="Arial Unicode MS"/>
                <w:szCs w:val="24"/>
              </w:rPr>
            </w:pPr>
          </w:p>
          <w:p w:rsidR="00A823C8" w:rsidRPr="00A823C8" w:rsidRDefault="00A823C8" w:rsidP="00A823C8">
            <w:pPr>
              <w:autoSpaceDE w:val="0"/>
              <w:autoSpaceDN w:val="0"/>
              <w:adjustRightInd w:val="0"/>
              <w:rPr>
                <w:rFonts w:eastAsia="Arial Unicode MS"/>
                <w:szCs w:val="24"/>
              </w:rPr>
            </w:pPr>
            <w:r w:rsidRPr="00A823C8">
              <w:rPr>
                <w:rFonts w:eastAsia="Arial Unicode MS"/>
                <w:szCs w:val="24"/>
              </w:rPr>
              <w:t>При необходимости секвестировать бюджет инвестпрограммы на II-VI классы отсечение проектов происходит в двух направлениях: "по горизонтали" и "по вертикали".</w:t>
            </w:r>
          </w:p>
        </w:tc>
      </w:tr>
      <w:tr w:rsidR="00A823C8" w:rsidRPr="00A823C8" w:rsidTr="00A823C8">
        <w:tc>
          <w:tcPr>
            <w:tcW w:w="2531" w:type="dxa"/>
          </w:tcPr>
          <w:p w:rsidR="00A823C8" w:rsidRPr="00A823C8" w:rsidRDefault="00A823C8" w:rsidP="00A823C8">
            <w:pPr>
              <w:tabs>
                <w:tab w:val="left" w:pos="2127"/>
              </w:tabs>
              <w:autoSpaceDE w:val="0"/>
              <w:autoSpaceDN w:val="0"/>
              <w:adjustRightInd w:val="0"/>
              <w:ind w:right="188"/>
              <w:rPr>
                <w:rFonts w:eastAsia="Arial Unicode MS"/>
                <w:b/>
                <w:bCs/>
                <w:szCs w:val="24"/>
              </w:rPr>
            </w:pPr>
          </w:p>
        </w:tc>
        <w:tc>
          <w:tcPr>
            <w:tcW w:w="7358" w:type="dxa"/>
          </w:tcPr>
          <w:p w:rsidR="00A823C8" w:rsidRPr="00A823C8" w:rsidRDefault="00A823C8" w:rsidP="00A823C8">
            <w:pPr>
              <w:autoSpaceDE w:val="0"/>
              <w:autoSpaceDN w:val="0"/>
              <w:adjustRightInd w:val="0"/>
              <w:ind w:left="23"/>
              <w:rPr>
                <w:rFonts w:eastAsia="Arial Unicode MS"/>
                <w:szCs w:val="24"/>
              </w:rPr>
            </w:pPr>
            <w:r w:rsidRPr="00A823C8">
              <w:rPr>
                <w:rFonts w:eastAsia="Arial Unicode MS"/>
                <w:b/>
                <w:bCs/>
                <w:szCs w:val="24"/>
              </w:rPr>
              <w:t xml:space="preserve">"По горизонтали" </w:t>
            </w:r>
            <w:r w:rsidRPr="00A823C8">
              <w:rPr>
                <w:rFonts w:eastAsia="Arial Unicode MS"/>
                <w:szCs w:val="24"/>
              </w:rPr>
              <w:t>отсекаются проекты классов в следующем порядке:</w:t>
            </w:r>
          </w:p>
          <w:p w:rsidR="00A823C8" w:rsidRPr="00A823C8" w:rsidRDefault="00A823C8" w:rsidP="00A7210F">
            <w:pPr>
              <w:numPr>
                <w:ilvl w:val="0"/>
                <w:numId w:val="63"/>
              </w:numPr>
              <w:tabs>
                <w:tab w:val="left" w:pos="2856"/>
              </w:tabs>
              <w:autoSpaceDE w:val="0"/>
              <w:autoSpaceDN w:val="0"/>
              <w:adjustRightInd w:val="0"/>
              <w:jc w:val="left"/>
              <w:rPr>
                <w:rFonts w:eastAsia="Arial Unicode MS"/>
                <w:szCs w:val="24"/>
              </w:rPr>
            </w:pPr>
            <w:r w:rsidRPr="00A823C8">
              <w:rPr>
                <w:rFonts w:eastAsia="Arial Unicode MS"/>
                <w:szCs w:val="24"/>
              </w:rPr>
              <w:t>Проекты V класса "Прочие"</w:t>
            </w:r>
          </w:p>
          <w:p w:rsidR="00A823C8" w:rsidRPr="00A823C8" w:rsidRDefault="00A823C8" w:rsidP="00A7210F">
            <w:pPr>
              <w:numPr>
                <w:ilvl w:val="0"/>
                <w:numId w:val="63"/>
              </w:numPr>
              <w:tabs>
                <w:tab w:val="left" w:pos="2856"/>
              </w:tabs>
              <w:autoSpaceDE w:val="0"/>
              <w:autoSpaceDN w:val="0"/>
              <w:adjustRightInd w:val="0"/>
              <w:jc w:val="left"/>
              <w:rPr>
                <w:rFonts w:eastAsia="Arial Unicode MS"/>
                <w:szCs w:val="24"/>
              </w:rPr>
            </w:pPr>
            <w:r w:rsidRPr="00A823C8">
              <w:rPr>
                <w:rFonts w:eastAsia="Arial Unicode MS"/>
                <w:szCs w:val="24"/>
              </w:rPr>
              <w:t>Проекты II класса "Эффективность"</w:t>
            </w:r>
          </w:p>
          <w:p w:rsidR="00A823C8" w:rsidRPr="00A823C8" w:rsidRDefault="00A823C8" w:rsidP="00A7210F">
            <w:pPr>
              <w:numPr>
                <w:ilvl w:val="0"/>
                <w:numId w:val="63"/>
              </w:numPr>
              <w:tabs>
                <w:tab w:val="left" w:pos="2856"/>
              </w:tabs>
              <w:autoSpaceDE w:val="0"/>
              <w:autoSpaceDN w:val="0"/>
              <w:adjustRightInd w:val="0"/>
              <w:jc w:val="left"/>
              <w:rPr>
                <w:rFonts w:eastAsia="Arial Unicode MS"/>
                <w:szCs w:val="24"/>
              </w:rPr>
            </w:pPr>
            <w:r w:rsidRPr="00A823C8">
              <w:rPr>
                <w:rFonts w:eastAsia="Arial Unicode MS"/>
                <w:szCs w:val="24"/>
              </w:rPr>
              <w:t>Проекты IV класса "Надежность"</w:t>
            </w:r>
          </w:p>
          <w:p w:rsidR="00A823C8" w:rsidRPr="00A823C8" w:rsidRDefault="00A823C8" w:rsidP="00A7210F">
            <w:pPr>
              <w:numPr>
                <w:ilvl w:val="0"/>
                <w:numId w:val="63"/>
              </w:numPr>
              <w:tabs>
                <w:tab w:val="left" w:pos="2856"/>
              </w:tabs>
              <w:autoSpaceDE w:val="0"/>
              <w:autoSpaceDN w:val="0"/>
              <w:adjustRightInd w:val="0"/>
              <w:jc w:val="left"/>
              <w:rPr>
                <w:rFonts w:eastAsia="Arial Unicode MS"/>
                <w:szCs w:val="24"/>
              </w:rPr>
            </w:pPr>
            <w:r w:rsidRPr="00A823C8">
              <w:rPr>
                <w:rFonts w:eastAsia="Arial Unicode MS"/>
                <w:szCs w:val="24"/>
              </w:rPr>
              <w:t>Проекты III класса "Обязательные"</w:t>
            </w:r>
          </w:p>
          <w:p w:rsidR="00A823C8" w:rsidRPr="00A823C8" w:rsidRDefault="00A823C8" w:rsidP="00A823C8">
            <w:pPr>
              <w:autoSpaceDE w:val="0"/>
              <w:autoSpaceDN w:val="0"/>
              <w:adjustRightInd w:val="0"/>
              <w:ind w:left="23"/>
              <w:rPr>
                <w:rFonts w:eastAsia="Arial Unicode MS"/>
                <w:szCs w:val="24"/>
              </w:rPr>
            </w:pPr>
            <w:r w:rsidRPr="00A823C8">
              <w:rPr>
                <w:rFonts w:eastAsia="Arial Unicode MS"/>
                <w:b/>
                <w:bCs/>
                <w:szCs w:val="24"/>
              </w:rPr>
              <w:t xml:space="preserve">"По вертикали" </w:t>
            </w:r>
            <w:r w:rsidRPr="00A823C8">
              <w:rPr>
                <w:rFonts w:eastAsia="Arial Unicode MS"/>
                <w:szCs w:val="24"/>
              </w:rPr>
              <w:t xml:space="preserve">проекты отсекаются внутри классов по отранжированному списку. Т.о. в </w:t>
            </w:r>
            <w:r w:rsidRPr="00A823C8">
              <w:rPr>
                <w:rFonts w:eastAsia="Arial Unicode MS"/>
                <w:szCs w:val="24"/>
                <w:lang w:val="en-US"/>
              </w:rPr>
              <w:t>II</w:t>
            </w:r>
            <w:r w:rsidRPr="00A823C8">
              <w:rPr>
                <w:rFonts w:eastAsia="Arial Unicode MS"/>
                <w:szCs w:val="24"/>
              </w:rPr>
              <w:t xml:space="preserve"> - </w:t>
            </w:r>
            <w:r w:rsidRPr="00A823C8">
              <w:rPr>
                <w:rFonts w:eastAsia="Arial Unicode MS"/>
                <w:szCs w:val="24"/>
                <w:lang w:val="en-US"/>
              </w:rPr>
              <w:t>IV</w:t>
            </w:r>
            <w:r w:rsidRPr="00A823C8">
              <w:rPr>
                <w:rFonts w:eastAsia="Arial Unicode MS"/>
                <w:szCs w:val="24"/>
              </w:rPr>
              <w:t xml:space="preserve"> классах отсечение проектов, не попавших в уточненный бюджет, происходит автоматически - отсекаются проекты с наименьшим рангом.</w:t>
            </w:r>
          </w:p>
          <w:p w:rsidR="00A823C8" w:rsidRPr="00A823C8" w:rsidRDefault="00A823C8" w:rsidP="00A823C8">
            <w:pPr>
              <w:autoSpaceDE w:val="0"/>
              <w:autoSpaceDN w:val="0"/>
              <w:adjustRightInd w:val="0"/>
              <w:ind w:left="23"/>
              <w:rPr>
                <w:rFonts w:eastAsia="Arial Unicode MS"/>
                <w:szCs w:val="24"/>
              </w:rPr>
            </w:pPr>
            <w:r w:rsidRPr="00A823C8">
              <w:rPr>
                <w:rFonts w:eastAsia="Arial Unicode MS"/>
                <w:szCs w:val="24"/>
              </w:rPr>
              <w:t>Проекты класса "Прочие" отсекаются на основе решения Рабочей группы по инвестпрограмме.</w:t>
            </w:r>
          </w:p>
          <w:p w:rsidR="00A823C8" w:rsidRPr="00A823C8" w:rsidRDefault="00A823C8" w:rsidP="00A823C8">
            <w:pPr>
              <w:autoSpaceDE w:val="0"/>
              <w:autoSpaceDN w:val="0"/>
              <w:adjustRightInd w:val="0"/>
              <w:ind w:left="23"/>
              <w:rPr>
                <w:rFonts w:eastAsia="Arial Unicode MS"/>
                <w:szCs w:val="24"/>
              </w:rPr>
            </w:pPr>
            <w:r w:rsidRPr="00A823C8">
              <w:rPr>
                <w:rFonts w:eastAsia="Arial Unicode MS"/>
                <w:szCs w:val="24"/>
              </w:rPr>
              <w:t>При секвестировании "по горизонтали" и "по вертикали" фактические объемы отсекаемых бюджетов по классам определяются в ходе заседания Рабочей группы.</w:t>
            </w:r>
          </w:p>
          <w:p w:rsidR="00A823C8" w:rsidRPr="00A823C8" w:rsidRDefault="00A823C8" w:rsidP="00A823C8">
            <w:pPr>
              <w:autoSpaceDE w:val="0"/>
              <w:autoSpaceDN w:val="0"/>
              <w:adjustRightInd w:val="0"/>
              <w:ind w:left="23"/>
              <w:rPr>
                <w:rFonts w:eastAsia="Arial Unicode MS"/>
                <w:szCs w:val="24"/>
              </w:rPr>
            </w:pPr>
            <w:r w:rsidRPr="00A823C8">
              <w:rPr>
                <w:rFonts w:eastAsia="Arial Unicode MS"/>
                <w:szCs w:val="24"/>
              </w:rPr>
              <w:t>При сокращении средств на инвестпрограмму в течение года их реализации, отсечение проектов происходит по этой же методике.</w:t>
            </w:r>
          </w:p>
          <w:p w:rsidR="00A823C8" w:rsidRPr="00A823C8" w:rsidRDefault="00A823C8" w:rsidP="00A823C8">
            <w:pPr>
              <w:autoSpaceDE w:val="0"/>
              <w:autoSpaceDN w:val="0"/>
              <w:adjustRightInd w:val="0"/>
              <w:ind w:left="21"/>
              <w:rPr>
                <w:rFonts w:eastAsia="Arial Unicode MS"/>
                <w:szCs w:val="24"/>
              </w:rPr>
            </w:pPr>
          </w:p>
        </w:tc>
      </w:tr>
      <w:tr w:rsidR="00A823C8" w:rsidRPr="00A823C8" w:rsidTr="00A823C8">
        <w:tc>
          <w:tcPr>
            <w:tcW w:w="9889" w:type="dxa"/>
            <w:gridSpan w:val="2"/>
          </w:tcPr>
          <w:p w:rsidR="00A823C8" w:rsidRPr="00A823C8" w:rsidRDefault="00A823C8" w:rsidP="00A7210F">
            <w:pPr>
              <w:numPr>
                <w:ilvl w:val="1"/>
                <w:numId w:val="117"/>
              </w:numPr>
              <w:tabs>
                <w:tab w:val="left" w:pos="142"/>
              </w:tabs>
              <w:autoSpaceDE w:val="0"/>
              <w:autoSpaceDN w:val="0"/>
              <w:adjustRightInd w:val="0"/>
              <w:ind w:right="188"/>
              <w:jc w:val="center"/>
              <w:rPr>
                <w:rFonts w:eastAsia="Arial Unicode MS"/>
                <w:b/>
                <w:bCs/>
                <w:szCs w:val="24"/>
              </w:rPr>
            </w:pPr>
            <w:r w:rsidRPr="00A823C8">
              <w:rPr>
                <w:rFonts w:eastAsia="Arial Unicode MS"/>
                <w:b/>
                <w:bCs/>
                <w:szCs w:val="24"/>
              </w:rPr>
              <w:t>Включение инвестпроектов в годовую инвестпрограмму в чрезвычайных ситуациях</w:t>
            </w:r>
          </w:p>
          <w:p w:rsidR="00A823C8" w:rsidRPr="00A823C8" w:rsidRDefault="00A823C8" w:rsidP="00A823C8">
            <w:pPr>
              <w:tabs>
                <w:tab w:val="left" w:pos="142"/>
              </w:tabs>
              <w:autoSpaceDE w:val="0"/>
              <w:autoSpaceDN w:val="0"/>
              <w:adjustRightInd w:val="0"/>
              <w:ind w:left="360" w:right="188"/>
              <w:rPr>
                <w:rFonts w:eastAsia="Arial Unicode MS"/>
                <w:b/>
                <w:bCs/>
                <w:szCs w:val="24"/>
              </w:rPr>
            </w:pPr>
          </w:p>
        </w:tc>
      </w:tr>
      <w:tr w:rsidR="00A823C8" w:rsidRPr="00A823C8" w:rsidTr="00A823C8">
        <w:tc>
          <w:tcPr>
            <w:tcW w:w="2531" w:type="dxa"/>
          </w:tcPr>
          <w:p w:rsidR="00A823C8" w:rsidRPr="00A823C8" w:rsidRDefault="00A823C8" w:rsidP="00A823C8">
            <w:pPr>
              <w:tabs>
                <w:tab w:val="left" w:pos="2127"/>
              </w:tabs>
              <w:autoSpaceDE w:val="0"/>
              <w:autoSpaceDN w:val="0"/>
              <w:adjustRightInd w:val="0"/>
              <w:ind w:right="188"/>
              <w:rPr>
                <w:rFonts w:eastAsia="Arial Unicode MS"/>
                <w:b/>
                <w:bCs/>
                <w:szCs w:val="24"/>
              </w:rPr>
            </w:pPr>
            <w:r w:rsidRPr="00A823C8">
              <w:rPr>
                <w:rFonts w:eastAsia="Arial Unicode MS"/>
                <w:b/>
                <w:bCs/>
                <w:szCs w:val="24"/>
              </w:rPr>
              <w:t>Чрезвычайные ситуации</w:t>
            </w:r>
          </w:p>
        </w:tc>
        <w:tc>
          <w:tcPr>
            <w:tcW w:w="7358" w:type="dxa"/>
          </w:tcPr>
          <w:p w:rsidR="00A823C8" w:rsidRPr="00A823C8" w:rsidRDefault="00A823C8" w:rsidP="00A823C8">
            <w:pPr>
              <w:tabs>
                <w:tab w:val="left" w:pos="2558"/>
              </w:tabs>
              <w:autoSpaceDE w:val="0"/>
              <w:autoSpaceDN w:val="0"/>
              <w:adjustRightInd w:val="0"/>
              <w:ind w:left="23"/>
              <w:rPr>
                <w:rFonts w:eastAsia="Arial Unicode MS"/>
                <w:szCs w:val="24"/>
              </w:rPr>
            </w:pPr>
            <w:r w:rsidRPr="00A823C8">
              <w:rPr>
                <w:rFonts w:eastAsia="Arial Unicode MS"/>
                <w:szCs w:val="24"/>
              </w:rPr>
              <w:t>В чрезвычайных ситуациях инвестпроекты, не прошедшие полную процедуру оценки, ранжирования и согласования, могут быть включены в годовую инвестпрограмму приказом Генерального директора.</w:t>
            </w:r>
          </w:p>
          <w:p w:rsidR="00A823C8" w:rsidRPr="00A823C8" w:rsidRDefault="00A823C8" w:rsidP="00A823C8">
            <w:pPr>
              <w:autoSpaceDE w:val="0"/>
              <w:autoSpaceDN w:val="0"/>
              <w:adjustRightInd w:val="0"/>
              <w:ind w:left="23"/>
              <w:rPr>
                <w:rFonts w:eastAsia="Arial Unicode MS"/>
                <w:szCs w:val="24"/>
              </w:rPr>
            </w:pPr>
            <w:r w:rsidRPr="00A823C8">
              <w:rPr>
                <w:rFonts w:eastAsia="Arial Unicode MS"/>
                <w:szCs w:val="24"/>
              </w:rPr>
              <w:t>Для этого необходимо заполнить документы согласно пункту 7.1.9</w:t>
            </w:r>
          </w:p>
          <w:p w:rsidR="00A823C8" w:rsidRPr="00A823C8" w:rsidRDefault="00A823C8" w:rsidP="00A823C8">
            <w:pPr>
              <w:autoSpaceDE w:val="0"/>
              <w:autoSpaceDN w:val="0"/>
              <w:adjustRightInd w:val="0"/>
              <w:ind w:left="23"/>
              <w:rPr>
                <w:rFonts w:eastAsia="Arial Unicode MS"/>
                <w:szCs w:val="24"/>
              </w:rPr>
            </w:pPr>
            <w:r w:rsidRPr="00A823C8">
              <w:rPr>
                <w:rFonts w:eastAsia="Arial Unicode MS"/>
                <w:szCs w:val="24"/>
              </w:rPr>
              <w:t>(Включение проектов, не прошедших полную процедуру оценки, в</w:t>
            </w:r>
          </w:p>
          <w:p w:rsidR="00A823C8" w:rsidRPr="00A823C8" w:rsidRDefault="00A823C8" w:rsidP="00A823C8">
            <w:pPr>
              <w:autoSpaceDE w:val="0"/>
              <w:autoSpaceDN w:val="0"/>
              <w:adjustRightInd w:val="0"/>
              <w:ind w:left="23"/>
              <w:rPr>
                <w:rFonts w:eastAsia="Arial Unicode MS"/>
                <w:szCs w:val="24"/>
              </w:rPr>
            </w:pPr>
            <w:r w:rsidRPr="00A823C8">
              <w:rPr>
                <w:rFonts w:eastAsia="Arial Unicode MS"/>
                <w:szCs w:val="24"/>
              </w:rPr>
              <w:t>инвестпрограмму).</w:t>
            </w:r>
          </w:p>
          <w:p w:rsidR="00A823C8" w:rsidRPr="00A823C8" w:rsidRDefault="00A823C8" w:rsidP="00A823C8">
            <w:pPr>
              <w:autoSpaceDE w:val="0"/>
              <w:autoSpaceDN w:val="0"/>
              <w:adjustRightInd w:val="0"/>
              <w:ind w:left="23"/>
              <w:rPr>
                <w:rFonts w:eastAsia="Arial Unicode MS"/>
                <w:szCs w:val="24"/>
              </w:rPr>
            </w:pPr>
          </w:p>
          <w:p w:rsidR="00A823C8" w:rsidRPr="00A823C8" w:rsidRDefault="00A823C8" w:rsidP="00A823C8">
            <w:pPr>
              <w:autoSpaceDE w:val="0"/>
              <w:autoSpaceDN w:val="0"/>
              <w:adjustRightInd w:val="0"/>
              <w:ind w:left="23"/>
              <w:rPr>
                <w:rFonts w:eastAsia="Arial Unicode MS"/>
                <w:szCs w:val="24"/>
              </w:rPr>
            </w:pPr>
          </w:p>
        </w:tc>
      </w:tr>
    </w:tbl>
    <w:p w:rsidR="00382E73" w:rsidRDefault="00382E73"/>
    <w:p w:rsidR="00382E73" w:rsidRDefault="00382E73">
      <w:pPr>
        <w:jc w:val="left"/>
      </w:pPr>
      <w:r>
        <w:br w:type="page"/>
      </w:r>
    </w:p>
    <w:tbl>
      <w:tblPr>
        <w:tblStyle w:val="12"/>
        <w:tblW w:w="9889"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2531"/>
        <w:gridCol w:w="7358"/>
      </w:tblGrid>
      <w:tr w:rsidR="00A823C8" w:rsidRPr="00A823C8" w:rsidTr="00A823C8">
        <w:tc>
          <w:tcPr>
            <w:tcW w:w="9889" w:type="dxa"/>
            <w:gridSpan w:val="2"/>
          </w:tcPr>
          <w:p w:rsidR="00A823C8" w:rsidRPr="00A823C8" w:rsidRDefault="00A823C8" w:rsidP="00A7210F">
            <w:pPr>
              <w:numPr>
                <w:ilvl w:val="0"/>
                <w:numId w:val="117"/>
              </w:numPr>
              <w:autoSpaceDE w:val="0"/>
              <w:autoSpaceDN w:val="0"/>
              <w:adjustRightInd w:val="0"/>
              <w:jc w:val="center"/>
              <w:rPr>
                <w:rFonts w:eastAsia="Arial Unicode MS"/>
                <w:b/>
                <w:szCs w:val="24"/>
              </w:rPr>
            </w:pPr>
            <w:r w:rsidRPr="00A823C8">
              <w:rPr>
                <w:rFonts w:eastAsia="Arial Unicode MS"/>
                <w:b/>
                <w:szCs w:val="24"/>
              </w:rPr>
              <w:t>Процесс формирования инвестиционных программ</w:t>
            </w:r>
          </w:p>
          <w:p w:rsidR="00A823C8" w:rsidRPr="00A823C8" w:rsidRDefault="00A823C8" w:rsidP="00A823C8">
            <w:pPr>
              <w:autoSpaceDE w:val="0"/>
              <w:autoSpaceDN w:val="0"/>
              <w:adjustRightInd w:val="0"/>
              <w:ind w:left="360"/>
              <w:rPr>
                <w:rFonts w:eastAsia="Arial Unicode MS"/>
                <w:b/>
                <w:szCs w:val="24"/>
              </w:rPr>
            </w:pPr>
          </w:p>
        </w:tc>
      </w:tr>
      <w:tr w:rsidR="00A823C8" w:rsidRPr="00A823C8" w:rsidTr="00A823C8">
        <w:tc>
          <w:tcPr>
            <w:tcW w:w="2531" w:type="dxa"/>
          </w:tcPr>
          <w:p w:rsidR="00A823C8" w:rsidRPr="00A823C8" w:rsidRDefault="00A823C8" w:rsidP="00A823C8">
            <w:pPr>
              <w:tabs>
                <w:tab w:val="left" w:pos="2127"/>
              </w:tabs>
              <w:autoSpaceDE w:val="0"/>
              <w:autoSpaceDN w:val="0"/>
              <w:adjustRightInd w:val="0"/>
              <w:ind w:right="188"/>
              <w:jc w:val="left"/>
              <w:rPr>
                <w:rFonts w:eastAsia="Arial Unicode MS"/>
                <w:b/>
                <w:bCs/>
                <w:szCs w:val="24"/>
              </w:rPr>
            </w:pPr>
            <w:r w:rsidRPr="00A823C8">
              <w:rPr>
                <w:rFonts w:eastAsia="Arial Unicode MS"/>
                <w:b/>
                <w:bCs/>
                <w:szCs w:val="24"/>
              </w:rPr>
              <w:t>Процессы по разным горизонтам планирования</w:t>
            </w:r>
          </w:p>
        </w:tc>
        <w:tc>
          <w:tcPr>
            <w:tcW w:w="7358" w:type="dxa"/>
          </w:tcPr>
          <w:p w:rsidR="00A823C8" w:rsidRPr="00A823C8" w:rsidRDefault="00A823C8" w:rsidP="00A823C8">
            <w:pPr>
              <w:autoSpaceDE w:val="0"/>
              <w:autoSpaceDN w:val="0"/>
              <w:adjustRightInd w:val="0"/>
              <w:spacing w:line="254" w:lineRule="exact"/>
              <w:rPr>
                <w:rFonts w:eastAsia="Arial Unicode MS"/>
                <w:szCs w:val="24"/>
              </w:rPr>
            </w:pPr>
            <w:r w:rsidRPr="00A823C8">
              <w:rPr>
                <w:rFonts w:eastAsia="Arial Unicode MS"/>
                <w:szCs w:val="24"/>
              </w:rPr>
              <w:t>Процесс формирования инвестпрограммы зависит от горизонта планирования. Таким образом, существует три процесса формирования инвестпрограмм:</w:t>
            </w:r>
          </w:p>
          <w:p w:rsidR="00A823C8" w:rsidRPr="00A823C8" w:rsidRDefault="00A823C8" w:rsidP="00A7210F">
            <w:pPr>
              <w:numPr>
                <w:ilvl w:val="0"/>
                <w:numId w:val="64"/>
              </w:numPr>
              <w:tabs>
                <w:tab w:val="left" w:pos="365"/>
              </w:tabs>
              <w:autoSpaceDE w:val="0"/>
              <w:autoSpaceDN w:val="0"/>
              <w:adjustRightInd w:val="0"/>
              <w:spacing w:before="24" w:line="360" w:lineRule="exact"/>
              <w:jc w:val="left"/>
              <w:rPr>
                <w:rFonts w:eastAsia="Arial Unicode MS"/>
                <w:szCs w:val="24"/>
              </w:rPr>
            </w:pPr>
            <w:r w:rsidRPr="00A823C8">
              <w:rPr>
                <w:rFonts w:eastAsia="Arial Unicode MS"/>
                <w:szCs w:val="24"/>
              </w:rPr>
              <w:t>Процесс формирования годовой программы</w:t>
            </w:r>
          </w:p>
          <w:p w:rsidR="00A823C8" w:rsidRPr="00A823C8" w:rsidRDefault="00A823C8" w:rsidP="00A7210F">
            <w:pPr>
              <w:numPr>
                <w:ilvl w:val="0"/>
                <w:numId w:val="64"/>
              </w:numPr>
              <w:tabs>
                <w:tab w:val="left" w:pos="365"/>
              </w:tabs>
              <w:autoSpaceDE w:val="0"/>
              <w:autoSpaceDN w:val="0"/>
              <w:adjustRightInd w:val="0"/>
              <w:spacing w:line="360" w:lineRule="exact"/>
              <w:jc w:val="left"/>
              <w:rPr>
                <w:rFonts w:eastAsia="Arial Unicode MS"/>
                <w:szCs w:val="24"/>
              </w:rPr>
            </w:pPr>
            <w:r w:rsidRPr="00A823C8">
              <w:rPr>
                <w:rFonts w:eastAsia="Arial Unicode MS"/>
                <w:szCs w:val="24"/>
              </w:rPr>
              <w:t>Процесс формирования трехлетней программы</w:t>
            </w:r>
          </w:p>
          <w:p w:rsidR="00A823C8" w:rsidRPr="00A823C8" w:rsidRDefault="00A823C8" w:rsidP="00A7210F">
            <w:pPr>
              <w:numPr>
                <w:ilvl w:val="0"/>
                <w:numId w:val="64"/>
              </w:numPr>
              <w:tabs>
                <w:tab w:val="left" w:pos="365"/>
              </w:tabs>
              <w:autoSpaceDE w:val="0"/>
              <w:autoSpaceDN w:val="0"/>
              <w:adjustRightInd w:val="0"/>
              <w:spacing w:before="5" w:line="360" w:lineRule="exact"/>
              <w:jc w:val="left"/>
              <w:rPr>
                <w:rFonts w:eastAsia="Arial Unicode MS"/>
                <w:szCs w:val="24"/>
              </w:rPr>
            </w:pPr>
            <w:r w:rsidRPr="00A823C8">
              <w:rPr>
                <w:rFonts w:eastAsia="Arial Unicode MS"/>
                <w:szCs w:val="24"/>
              </w:rPr>
              <w:t>Процесс формирования десятилетней программы</w:t>
            </w:r>
          </w:p>
          <w:p w:rsidR="00A823C8" w:rsidRPr="00A823C8" w:rsidRDefault="00A823C8" w:rsidP="00A823C8">
            <w:pPr>
              <w:autoSpaceDE w:val="0"/>
              <w:autoSpaceDN w:val="0"/>
              <w:adjustRightInd w:val="0"/>
              <w:spacing w:before="72" w:line="254" w:lineRule="exact"/>
              <w:ind w:right="72"/>
              <w:rPr>
                <w:rFonts w:eastAsia="Arial Unicode MS"/>
                <w:szCs w:val="24"/>
              </w:rPr>
            </w:pPr>
            <w:r w:rsidRPr="00A823C8">
              <w:rPr>
                <w:rFonts w:eastAsia="Arial Unicode MS"/>
                <w:szCs w:val="24"/>
              </w:rPr>
              <w:t>Процессы формирования всех инвестпрограмм можно разбить на шесть общих этапов:</w:t>
            </w:r>
          </w:p>
          <w:p w:rsidR="00A823C8" w:rsidRPr="00A823C8" w:rsidRDefault="00A823C8" w:rsidP="00A7210F">
            <w:pPr>
              <w:numPr>
                <w:ilvl w:val="0"/>
                <w:numId w:val="65"/>
              </w:numPr>
              <w:autoSpaceDE w:val="0"/>
              <w:autoSpaceDN w:val="0"/>
              <w:adjustRightInd w:val="0"/>
              <w:spacing w:before="58" w:line="293" w:lineRule="exact"/>
              <w:ind w:right="34"/>
              <w:jc w:val="left"/>
              <w:rPr>
                <w:rFonts w:eastAsia="Arial Unicode MS"/>
                <w:szCs w:val="24"/>
              </w:rPr>
            </w:pPr>
            <w:r w:rsidRPr="00A823C8">
              <w:rPr>
                <w:rFonts w:eastAsia="Arial Unicode MS"/>
                <w:szCs w:val="24"/>
              </w:rPr>
              <w:t>Заполнение паспорта проекта</w:t>
            </w:r>
          </w:p>
          <w:p w:rsidR="00A823C8" w:rsidRPr="00A823C8" w:rsidRDefault="00A823C8" w:rsidP="00A7210F">
            <w:pPr>
              <w:numPr>
                <w:ilvl w:val="0"/>
                <w:numId w:val="65"/>
              </w:numPr>
              <w:autoSpaceDE w:val="0"/>
              <w:autoSpaceDN w:val="0"/>
              <w:adjustRightInd w:val="0"/>
              <w:spacing w:before="58" w:line="293" w:lineRule="exact"/>
              <w:ind w:right="34"/>
              <w:jc w:val="left"/>
              <w:rPr>
                <w:rFonts w:eastAsia="Arial Unicode MS"/>
                <w:szCs w:val="24"/>
              </w:rPr>
            </w:pPr>
            <w:r w:rsidRPr="00A823C8">
              <w:rPr>
                <w:rFonts w:eastAsia="Arial Unicode MS"/>
                <w:szCs w:val="24"/>
              </w:rPr>
              <w:t>Бюджетирование инвестпрограмм</w:t>
            </w:r>
          </w:p>
          <w:p w:rsidR="00A823C8" w:rsidRPr="00A823C8" w:rsidRDefault="00A823C8" w:rsidP="00A7210F">
            <w:pPr>
              <w:numPr>
                <w:ilvl w:val="0"/>
                <w:numId w:val="65"/>
              </w:numPr>
              <w:autoSpaceDE w:val="0"/>
              <w:autoSpaceDN w:val="0"/>
              <w:adjustRightInd w:val="0"/>
              <w:spacing w:before="58" w:line="293" w:lineRule="exact"/>
              <w:ind w:right="34"/>
              <w:jc w:val="left"/>
              <w:rPr>
                <w:rFonts w:eastAsia="Arial Unicode MS"/>
                <w:szCs w:val="24"/>
              </w:rPr>
            </w:pPr>
            <w:r w:rsidRPr="00A823C8">
              <w:rPr>
                <w:rFonts w:eastAsia="Arial Unicode MS"/>
                <w:szCs w:val="24"/>
              </w:rPr>
              <w:t>Составление инвестпрограмм</w:t>
            </w:r>
          </w:p>
          <w:p w:rsidR="00A823C8" w:rsidRPr="00A823C8" w:rsidRDefault="00A823C8" w:rsidP="00A7210F">
            <w:pPr>
              <w:numPr>
                <w:ilvl w:val="0"/>
                <w:numId w:val="65"/>
              </w:numPr>
              <w:autoSpaceDE w:val="0"/>
              <w:autoSpaceDN w:val="0"/>
              <w:adjustRightInd w:val="0"/>
              <w:spacing w:before="58" w:line="293" w:lineRule="exact"/>
              <w:ind w:right="34"/>
              <w:jc w:val="left"/>
              <w:rPr>
                <w:rFonts w:eastAsia="Arial Unicode MS"/>
                <w:szCs w:val="24"/>
              </w:rPr>
            </w:pPr>
            <w:r w:rsidRPr="00A823C8">
              <w:rPr>
                <w:rFonts w:eastAsia="Arial Unicode MS"/>
                <w:szCs w:val="24"/>
              </w:rPr>
              <w:t>Рассмотрение и согласование предварительных инвестпрограмм</w:t>
            </w:r>
          </w:p>
          <w:p w:rsidR="00A823C8" w:rsidRPr="00A823C8" w:rsidRDefault="00A823C8" w:rsidP="00A7210F">
            <w:pPr>
              <w:numPr>
                <w:ilvl w:val="0"/>
                <w:numId w:val="65"/>
              </w:numPr>
              <w:autoSpaceDE w:val="0"/>
              <w:autoSpaceDN w:val="0"/>
              <w:adjustRightInd w:val="0"/>
              <w:spacing w:before="58" w:line="293" w:lineRule="exact"/>
              <w:ind w:right="34"/>
              <w:jc w:val="left"/>
              <w:rPr>
                <w:rFonts w:eastAsia="Arial Unicode MS"/>
                <w:szCs w:val="24"/>
              </w:rPr>
            </w:pPr>
            <w:r w:rsidRPr="00A823C8">
              <w:rPr>
                <w:rFonts w:eastAsia="Arial Unicode MS"/>
                <w:szCs w:val="24"/>
              </w:rPr>
              <w:t>Корректировка инвестпрограмм</w:t>
            </w:r>
          </w:p>
          <w:p w:rsidR="00A823C8" w:rsidRPr="00A823C8" w:rsidRDefault="00A823C8" w:rsidP="00A7210F">
            <w:pPr>
              <w:numPr>
                <w:ilvl w:val="0"/>
                <w:numId w:val="65"/>
              </w:numPr>
              <w:autoSpaceDE w:val="0"/>
              <w:autoSpaceDN w:val="0"/>
              <w:adjustRightInd w:val="0"/>
              <w:spacing w:before="58" w:line="293" w:lineRule="exact"/>
              <w:ind w:right="34"/>
              <w:jc w:val="left"/>
              <w:rPr>
                <w:rFonts w:eastAsia="Arial Unicode MS"/>
                <w:szCs w:val="24"/>
              </w:rPr>
            </w:pPr>
            <w:r w:rsidRPr="00A823C8">
              <w:rPr>
                <w:rFonts w:eastAsia="Arial Unicode MS"/>
                <w:szCs w:val="24"/>
              </w:rPr>
              <w:t>Окончательное рассмотрение и утверждение инвестпрограмм</w:t>
            </w:r>
          </w:p>
        </w:tc>
      </w:tr>
    </w:tbl>
    <w:p w:rsidR="00A823C8" w:rsidRPr="00A823C8" w:rsidRDefault="00A823C8" w:rsidP="00A823C8">
      <w:pPr>
        <w:spacing w:after="0" w:line="240" w:lineRule="auto"/>
        <w:jc w:val="left"/>
        <w:rPr>
          <w:rFonts w:eastAsia="Times New Roman" w:cs="Times New Roman"/>
          <w:szCs w:val="24"/>
          <w:lang w:eastAsia="ru-RU"/>
        </w:rPr>
      </w:pPr>
    </w:p>
    <w:tbl>
      <w:tblPr>
        <w:tblStyle w:val="12"/>
        <w:tblW w:w="9889"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2531"/>
        <w:gridCol w:w="7358"/>
      </w:tblGrid>
      <w:tr w:rsidR="00A823C8" w:rsidRPr="00A823C8" w:rsidTr="00A823C8">
        <w:tc>
          <w:tcPr>
            <w:tcW w:w="2531" w:type="dxa"/>
          </w:tcPr>
          <w:p w:rsidR="00A823C8" w:rsidRPr="00A823C8" w:rsidRDefault="00A823C8" w:rsidP="00A823C8">
            <w:pPr>
              <w:tabs>
                <w:tab w:val="left" w:pos="2127"/>
              </w:tabs>
              <w:autoSpaceDE w:val="0"/>
              <w:autoSpaceDN w:val="0"/>
              <w:adjustRightInd w:val="0"/>
              <w:ind w:right="188"/>
              <w:rPr>
                <w:rFonts w:eastAsia="Arial Unicode MS"/>
                <w:b/>
                <w:bCs/>
                <w:szCs w:val="24"/>
              </w:rPr>
            </w:pPr>
          </w:p>
        </w:tc>
        <w:tc>
          <w:tcPr>
            <w:tcW w:w="7358" w:type="dxa"/>
          </w:tcPr>
          <w:p w:rsidR="00A823C8" w:rsidRPr="00A823C8" w:rsidRDefault="00A823C8" w:rsidP="00A823C8">
            <w:pPr>
              <w:autoSpaceDE w:val="0"/>
              <w:autoSpaceDN w:val="0"/>
              <w:adjustRightInd w:val="0"/>
              <w:ind w:left="21" w:hanging="21"/>
              <w:rPr>
                <w:rFonts w:eastAsia="Arial Unicode MS"/>
                <w:szCs w:val="24"/>
              </w:rPr>
            </w:pPr>
            <w:r w:rsidRPr="00A823C8">
              <w:rPr>
                <w:rFonts w:eastAsia="Arial Unicode MS"/>
                <w:szCs w:val="24"/>
              </w:rPr>
              <w:t>Данные этапы либо едины, либо происходят последовательно или параллельно для трех программ:</w:t>
            </w:r>
          </w:p>
          <w:p w:rsidR="00A823C8" w:rsidRPr="00A823C8" w:rsidRDefault="00A823C8" w:rsidP="00A7210F">
            <w:pPr>
              <w:numPr>
                <w:ilvl w:val="0"/>
                <w:numId w:val="66"/>
              </w:numPr>
              <w:tabs>
                <w:tab w:val="left" w:pos="2818"/>
              </w:tabs>
              <w:autoSpaceDE w:val="0"/>
              <w:autoSpaceDN w:val="0"/>
              <w:adjustRightInd w:val="0"/>
              <w:jc w:val="left"/>
              <w:rPr>
                <w:rFonts w:eastAsia="Arial Unicode MS"/>
                <w:szCs w:val="24"/>
              </w:rPr>
            </w:pPr>
            <w:r w:rsidRPr="00A823C8">
              <w:rPr>
                <w:rFonts w:eastAsia="Arial Unicode MS"/>
                <w:szCs w:val="24"/>
              </w:rPr>
              <w:t xml:space="preserve">Этап </w:t>
            </w:r>
            <w:r w:rsidRPr="00A823C8">
              <w:rPr>
                <w:rFonts w:eastAsia="Arial Unicode MS"/>
                <w:b/>
                <w:bCs/>
                <w:szCs w:val="24"/>
              </w:rPr>
              <w:t xml:space="preserve">Заполнения паспорта проекта </w:t>
            </w:r>
            <w:r w:rsidRPr="00A823C8">
              <w:rPr>
                <w:rFonts w:eastAsia="Arial Unicode MS"/>
                <w:szCs w:val="24"/>
              </w:rPr>
              <w:t xml:space="preserve">- един для инвестпрограмм по всем трем горизонтам планирования. Проекты инициируются на различную перспективу (количество плановых лет реализации) в зависимости от класса. Паспорта по проектам заполняются единожды. Этап заполнения паспортов состоит из разных подпроцессов в зависимости от классов проектов (см. детализацию по классам </w:t>
            </w:r>
            <w:r w:rsidRPr="00A823C8">
              <w:rPr>
                <w:rFonts w:eastAsia="Arial Unicode MS"/>
                <w:szCs w:val="24"/>
                <w:lang w:val="en-US"/>
              </w:rPr>
              <w:t>I</w:t>
            </w:r>
            <w:r w:rsidRPr="00A823C8">
              <w:rPr>
                <w:rFonts w:eastAsia="Arial Unicode MS"/>
                <w:szCs w:val="24"/>
              </w:rPr>
              <w:t>-</w:t>
            </w:r>
            <w:r w:rsidRPr="00A823C8">
              <w:rPr>
                <w:rFonts w:eastAsia="Arial Unicode MS"/>
                <w:szCs w:val="24"/>
                <w:lang w:val="en-US"/>
              </w:rPr>
              <w:t>VI</w:t>
            </w:r>
            <w:r w:rsidRPr="00A823C8">
              <w:rPr>
                <w:rFonts w:eastAsia="Arial Unicode MS"/>
                <w:szCs w:val="24"/>
              </w:rPr>
              <w:t xml:space="preserve"> далее в п. 7.1.2.- 7.1.8.)</w:t>
            </w:r>
          </w:p>
          <w:p w:rsidR="00A823C8" w:rsidRPr="00A823C8" w:rsidRDefault="00A823C8" w:rsidP="00A7210F">
            <w:pPr>
              <w:numPr>
                <w:ilvl w:val="0"/>
                <w:numId w:val="66"/>
              </w:numPr>
              <w:tabs>
                <w:tab w:val="left" w:pos="2818"/>
              </w:tabs>
              <w:autoSpaceDE w:val="0"/>
              <w:autoSpaceDN w:val="0"/>
              <w:adjustRightInd w:val="0"/>
              <w:jc w:val="left"/>
              <w:rPr>
                <w:rFonts w:eastAsia="Arial Unicode MS"/>
                <w:szCs w:val="24"/>
              </w:rPr>
            </w:pPr>
            <w:r w:rsidRPr="00A823C8">
              <w:rPr>
                <w:rFonts w:eastAsia="Arial Unicode MS"/>
                <w:szCs w:val="24"/>
              </w:rPr>
              <w:t xml:space="preserve">Этапы </w:t>
            </w:r>
            <w:r w:rsidRPr="00A823C8">
              <w:rPr>
                <w:rFonts w:eastAsia="Arial Unicode MS"/>
                <w:b/>
                <w:bCs/>
                <w:szCs w:val="24"/>
              </w:rPr>
              <w:t xml:space="preserve">Составления инвестпрограмм </w:t>
            </w:r>
            <w:r w:rsidRPr="00A823C8">
              <w:rPr>
                <w:rFonts w:eastAsia="Arial Unicode MS"/>
                <w:szCs w:val="24"/>
              </w:rPr>
              <w:t xml:space="preserve">и </w:t>
            </w:r>
            <w:r w:rsidRPr="00A823C8">
              <w:rPr>
                <w:rFonts w:eastAsia="Arial Unicode MS"/>
                <w:b/>
                <w:bCs/>
                <w:szCs w:val="24"/>
              </w:rPr>
              <w:t xml:space="preserve">Бюджетирование </w:t>
            </w:r>
            <w:r w:rsidRPr="00A823C8">
              <w:rPr>
                <w:rFonts w:eastAsia="Arial Unicode MS"/>
                <w:szCs w:val="24"/>
              </w:rPr>
              <w:t>инвестпрограмм - происходят последовательно для десятилетней, трехлетней и годовой программ</w:t>
            </w:r>
          </w:p>
          <w:p w:rsidR="00A823C8" w:rsidRPr="00A823C8" w:rsidRDefault="00A823C8" w:rsidP="00A7210F">
            <w:pPr>
              <w:numPr>
                <w:ilvl w:val="0"/>
                <w:numId w:val="66"/>
              </w:numPr>
              <w:tabs>
                <w:tab w:val="left" w:pos="2818"/>
              </w:tabs>
              <w:autoSpaceDE w:val="0"/>
              <w:autoSpaceDN w:val="0"/>
              <w:adjustRightInd w:val="0"/>
              <w:jc w:val="left"/>
              <w:rPr>
                <w:rFonts w:eastAsia="Arial Unicode MS"/>
                <w:szCs w:val="24"/>
              </w:rPr>
            </w:pPr>
            <w:r w:rsidRPr="00A823C8">
              <w:rPr>
                <w:rFonts w:eastAsia="Arial Unicode MS"/>
                <w:szCs w:val="24"/>
              </w:rPr>
              <w:t xml:space="preserve">Этапы </w:t>
            </w:r>
            <w:r w:rsidRPr="00A823C8">
              <w:rPr>
                <w:rFonts w:eastAsia="Arial Unicode MS"/>
                <w:b/>
                <w:bCs/>
                <w:szCs w:val="24"/>
              </w:rPr>
              <w:t xml:space="preserve">Рассмотрения и согласования, Корректировки </w:t>
            </w:r>
            <w:r w:rsidRPr="00A823C8">
              <w:rPr>
                <w:rFonts w:eastAsia="Arial Unicode MS"/>
                <w:szCs w:val="24"/>
              </w:rPr>
              <w:t xml:space="preserve">и </w:t>
            </w:r>
            <w:r w:rsidRPr="00A823C8">
              <w:rPr>
                <w:rFonts w:eastAsia="Arial Unicode MS"/>
                <w:b/>
                <w:bCs/>
                <w:szCs w:val="24"/>
              </w:rPr>
              <w:t xml:space="preserve">Окончательного рассмотрения и утверждения </w:t>
            </w:r>
            <w:r w:rsidRPr="00A823C8">
              <w:rPr>
                <w:rFonts w:eastAsia="Arial Unicode MS"/>
                <w:szCs w:val="24"/>
              </w:rPr>
              <w:t>инвестпрограмм -происходят параллельно (в одно и то же время) для десятилетней, трехлетней, и годовой программ</w:t>
            </w:r>
          </w:p>
          <w:p w:rsidR="00A823C8" w:rsidRPr="00A823C8" w:rsidRDefault="00A823C8" w:rsidP="00A7210F">
            <w:pPr>
              <w:numPr>
                <w:ilvl w:val="0"/>
                <w:numId w:val="66"/>
              </w:numPr>
              <w:tabs>
                <w:tab w:val="left" w:pos="2818"/>
              </w:tabs>
              <w:autoSpaceDE w:val="0"/>
              <w:autoSpaceDN w:val="0"/>
              <w:adjustRightInd w:val="0"/>
              <w:jc w:val="left"/>
              <w:rPr>
                <w:rFonts w:eastAsia="Arial Unicode MS"/>
                <w:szCs w:val="24"/>
              </w:rPr>
            </w:pPr>
            <w:r w:rsidRPr="00A823C8">
              <w:rPr>
                <w:rFonts w:eastAsia="Arial Unicode MS"/>
                <w:szCs w:val="24"/>
              </w:rPr>
              <w:t xml:space="preserve">Этап </w:t>
            </w:r>
            <w:r w:rsidRPr="00A823C8">
              <w:rPr>
                <w:rFonts w:eastAsia="Arial Unicode MS"/>
                <w:b/>
                <w:bCs/>
                <w:szCs w:val="24"/>
              </w:rPr>
              <w:t xml:space="preserve">Рассмотрение и согласование </w:t>
            </w:r>
            <w:r w:rsidRPr="00A823C8">
              <w:rPr>
                <w:rFonts w:eastAsia="Arial Unicode MS"/>
                <w:szCs w:val="24"/>
              </w:rPr>
              <w:t xml:space="preserve">имеет несколько шагов, характерных только для годовой программы - </w:t>
            </w:r>
            <w:r w:rsidRPr="00A823C8">
              <w:rPr>
                <w:rFonts w:eastAsia="Arial Unicode MS"/>
                <w:b/>
                <w:bCs/>
                <w:szCs w:val="24"/>
              </w:rPr>
              <w:t xml:space="preserve">Предоставление </w:t>
            </w:r>
            <w:r w:rsidRPr="00A823C8">
              <w:rPr>
                <w:rFonts w:eastAsia="Arial Unicode MS"/>
                <w:szCs w:val="24"/>
              </w:rPr>
              <w:t xml:space="preserve">и </w:t>
            </w:r>
            <w:r w:rsidRPr="00A823C8">
              <w:rPr>
                <w:rFonts w:eastAsia="Arial Unicode MS"/>
                <w:b/>
                <w:bCs/>
                <w:szCs w:val="24"/>
              </w:rPr>
              <w:t xml:space="preserve">защита в государственных органах, </w:t>
            </w:r>
            <w:r w:rsidRPr="00A823C8">
              <w:rPr>
                <w:rFonts w:eastAsia="Arial Unicode MS"/>
                <w:szCs w:val="24"/>
              </w:rPr>
              <w:t>предоставление данных для ЛенРДУ для отключения и предоставление данных для подготовки программы закупок</w:t>
            </w:r>
          </w:p>
          <w:p w:rsidR="00A823C8" w:rsidRPr="00A823C8" w:rsidRDefault="00A823C8" w:rsidP="00A823C8">
            <w:pPr>
              <w:autoSpaceDE w:val="0"/>
              <w:autoSpaceDN w:val="0"/>
              <w:adjustRightInd w:val="0"/>
              <w:rPr>
                <w:rFonts w:eastAsia="Arial Unicode MS"/>
                <w:szCs w:val="24"/>
              </w:rPr>
            </w:pPr>
          </w:p>
        </w:tc>
      </w:tr>
    </w:tbl>
    <w:p w:rsidR="00382E73" w:rsidRDefault="00382E73"/>
    <w:p w:rsidR="00382E73" w:rsidRDefault="00382E73">
      <w:pPr>
        <w:jc w:val="left"/>
      </w:pPr>
      <w:r>
        <w:br w:type="page"/>
      </w:r>
    </w:p>
    <w:tbl>
      <w:tblPr>
        <w:tblStyle w:val="12"/>
        <w:tblW w:w="9889"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2531"/>
        <w:gridCol w:w="7358"/>
      </w:tblGrid>
      <w:tr w:rsidR="00A823C8" w:rsidRPr="00A823C8" w:rsidTr="00A823C8">
        <w:tc>
          <w:tcPr>
            <w:tcW w:w="9889" w:type="dxa"/>
            <w:gridSpan w:val="2"/>
          </w:tcPr>
          <w:p w:rsidR="00A823C8" w:rsidRPr="00A823C8" w:rsidRDefault="00A823C8" w:rsidP="00A7210F">
            <w:pPr>
              <w:numPr>
                <w:ilvl w:val="1"/>
                <w:numId w:val="118"/>
              </w:numPr>
              <w:autoSpaceDE w:val="0"/>
              <w:autoSpaceDN w:val="0"/>
              <w:adjustRightInd w:val="0"/>
              <w:jc w:val="center"/>
              <w:rPr>
                <w:rFonts w:eastAsia="Arial Unicode MS"/>
                <w:b/>
                <w:szCs w:val="24"/>
              </w:rPr>
            </w:pPr>
            <w:r w:rsidRPr="00A823C8">
              <w:rPr>
                <w:rFonts w:eastAsia="Arial Unicode MS"/>
                <w:b/>
                <w:szCs w:val="24"/>
              </w:rPr>
              <w:t>Процесс заполнения паспортов проектов</w:t>
            </w:r>
          </w:p>
          <w:p w:rsidR="00A823C8" w:rsidRPr="00A823C8" w:rsidRDefault="00A823C8" w:rsidP="00A823C8">
            <w:pPr>
              <w:autoSpaceDE w:val="0"/>
              <w:autoSpaceDN w:val="0"/>
              <w:adjustRightInd w:val="0"/>
              <w:ind w:left="381"/>
              <w:jc w:val="center"/>
              <w:rPr>
                <w:rFonts w:eastAsia="Arial Unicode MS"/>
                <w:b/>
                <w:szCs w:val="24"/>
              </w:rPr>
            </w:pPr>
          </w:p>
          <w:p w:rsidR="00A823C8" w:rsidRPr="00A823C8" w:rsidRDefault="00A823C8" w:rsidP="00382E73">
            <w:pPr>
              <w:numPr>
                <w:ilvl w:val="2"/>
                <w:numId w:val="118"/>
              </w:numPr>
              <w:autoSpaceDE w:val="0"/>
              <w:autoSpaceDN w:val="0"/>
              <w:adjustRightInd w:val="0"/>
              <w:jc w:val="center"/>
              <w:rPr>
                <w:rFonts w:eastAsia="Arial Unicode MS"/>
                <w:b/>
                <w:szCs w:val="24"/>
              </w:rPr>
            </w:pPr>
            <w:r w:rsidRPr="00A823C8">
              <w:rPr>
                <w:rFonts w:eastAsia="Arial Unicode MS"/>
                <w:b/>
                <w:szCs w:val="24"/>
              </w:rPr>
              <w:t>Критерии отнесения инициируемых проектов к инвестиционной программе</w:t>
            </w:r>
          </w:p>
        </w:tc>
      </w:tr>
      <w:tr w:rsidR="00A823C8" w:rsidRPr="00A823C8" w:rsidTr="00382E73">
        <w:tc>
          <w:tcPr>
            <w:tcW w:w="2531" w:type="dxa"/>
          </w:tcPr>
          <w:p w:rsidR="00A823C8" w:rsidRPr="00A823C8" w:rsidRDefault="00A823C8" w:rsidP="00A823C8">
            <w:pPr>
              <w:tabs>
                <w:tab w:val="left" w:pos="2127"/>
              </w:tabs>
              <w:autoSpaceDE w:val="0"/>
              <w:autoSpaceDN w:val="0"/>
              <w:adjustRightInd w:val="0"/>
              <w:ind w:right="188"/>
              <w:rPr>
                <w:rFonts w:eastAsia="Arial Unicode MS"/>
                <w:b/>
                <w:bCs/>
                <w:szCs w:val="24"/>
              </w:rPr>
            </w:pPr>
            <w:r w:rsidRPr="00A823C8">
              <w:rPr>
                <w:rFonts w:eastAsia="Arial Unicode MS"/>
                <w:b/>
                <w:bCs/>
                <w:szCs w:val="24"/>
              </w:rPr>
              <w:t>Соответствие инициируемых проектов технической политике ОАО «ТГК-1» и Налоговому кодексу РФ</w:t>
            </w:r>
          </w:p>
        </w:tc>
        <w:tc>
          <w:tcPr>
            <w:tcW w:w="7358" w:type="dxa"/>
          </w:tcPr>
          <w:p w:rsidR="00A823C8" w:rsidRPr="00A823C8" w:rsidRDefault="00A823C8" w:rsidP="00A823C8">
            <w:pPr>
              <w:autoSpaceDE w:val="0"/>
              <w:autoSpaceDN w:val="0"/>
              <w:adjustRightInd w:val="0"/>
              <w:rPr>
                <w:rFonts w:eastAsia="Arial Unicode MS"/>
                <w:szCs w:val="24"/>
              </w:rPr>
            </w:pPr>
            <w:r w:rsidRPr="00A823C8">
              <w:rPr>
                <w:rFonts w:eastAsia="Arial Unicode MS"/>
                <w:szCs w:val="24"/>
              </w:rPr>
              <w:t>Перед началом работы над заполнением документов для инициации инвестиционных проектов, инициаторам необходимо убедиться в их соответствии:</w:t>
            </w:r>
          </w:p>
          <w:p w:rsidR="00A823C8" w:rsidRPr="00A823C8" w:rsidRDefault="00A823C8" w:rsidP="00A7210F">
            <w:pPr>
              <w:numPr>
                <w:ilvl w:val="0"/>
                <w:numId w:val="67"/>
              </w:numPr>
              <w:autoSpaceDE w:val="0"/>
              <w:autoSpaceDN w:val="0"/>
              <w:adjustRightInd w:val="0"/>
              <w:jc w:val="left"/>
              <w:rPr>
                <w:rFonts w:eastAsia="Arial Unicode MS"/>
                <w:szCs w:val="24"/>
              </w:rPr>
            </w:pPr>
            <w:r w:rsidRPr="00A823C8">
              <w:rPr>
                <w:rFonts w:eastAsia="Arial Unicode MS"/>
                <w:szCs w:val="24"/>
              </w:rPr>
              <w:t>Технической политике ОАО «ТГК-1»</w:t>
            </w:r>
          </w:p>
          <w:p w:rsidR="00A823C8" w:rsidRPr="00A823C8" w:rsidRDefault="00A823C8" w:rsidP="00A7210F">
            <w:pPr>
              <w:numPr>
                <w:ilvl w:val="0"/>
                <w:numId w:val="67"/>
              </w:numPr>
              <w:autoSpaceDE w:val="0"/>
              <w:autoSpaceDN w:val="0"/>
              <w:adjustRightInd w:val="0"/>
              <w:jc w:val="left"/>
              <w:rPr>
                <w:rFonts w:eastAsia="Arial Unicode MS"/>
                <w:szCs w:val="24"/>
              </w:rPr>
            </w:pPr>
            <w:r w:rsidRPr="00A823C8">
              <w:rPr>
                <w:rFonts w:eastAsia="Arial Unicode MS"/>
                <w:szCs w:val="24"/>
              </w:rPr>
              <w:t>Налоговому кодексу Российской Федерации</w:t>
            </w:r>
          </w:p>
          <w:p w:rsidR="00A823C8" w:rsidRPr="00A823C8" w:rsidRDefault="00A823C8" w:rsidP="00A823C8">
            <w:pPr>
              <w:autoSpaceDE w:val="0"/>
              <w:autoSpaceDN w:val="0"/>
              <w:adjustRightInd w:val="0"/>
              <w:rPr>
                <w:rFonts w:eastAsia="Arial Unicode MS"/>
                <w:szCs w:val="24"/>
              </w:rPr>
            </w:pPr>
            <w:r w:rsidRPr="00A823C8">
              <w:rPr>
                <w:rFonts w:eastAsia="Arial Unicode MS"/>
                <w:szCs w:val="24"/>
              </w:rPr>
              <w:t>1. Инициируемые проекты должны соответствовать технической политике ОАО «ТГК-1», призванной повышать прибыльность, капитализацию и рыночную привлекательность Общества, а также направленной на увеличение производства электрической и тепловой энергии для покрытия прироста нагрузок.</w:t>
            </w:r>
          </w:p>
          <w:p w:rsidR="00A823C8" w:rsidRPr="00A823C8" w:rsidRDefault="00A823C8" w:rsidP="00A823C8">
            <w:pPr>
              <w:autoSpaceDE w:val="0"/>
              <w:autoSpaceDN w:val="0"/>
              <w:adjustRightInd w:val="0"/>
              <w:rPr>
                <w:rFonts w:eastAsia="Arial Unicode MS"/>
                <w:szCs w:val="24"/>
              </w:rPr>
            </w:pPr>
            <w:r w:rsidRPr="00A823C8">
              <w:rPr>
                <w:rFonts w:eastAsia="Arial Unicode MS"/>
                <w:szCs w:val="24"/>
              </w:rPr>
              <w:t>Таким образом, инвестиционные проекты должны соответствовать целям ОАО «ТГК-1» в области технической деятельности:</w:t>
            </w:r>
          </w:p>
          <w:p w:rsidR="00A823C8" w:rsidRPr="00A823C8" w:rsidRDefault="00A823C8" w:rsidP="00A7210F">
            <w:pPr>
              <w:numPr>
                <w:ilvl w:val="0"/>
                <w:numId w:val="68"/>
              </w:numPr>
              <w:autoSpaceDE w:val="0"/>
              <w:autoSpaceDN w:val="0"/>
              <w:adjustRightInd w:val="0"/>
              <w:jc w:val="left"/>
              <w:rPr>
                <w:rFonts w:eastAsia="Arial Unicode MS"/>
                <w:szCs w:val="24"/>
              </w:rPr>
            </w:pPr>
            <w:r w:rsidRPr="00A823C8">
              <w:rPr>
                <w:rFonts w:eastAsia="Arial Unicode MS"/>
                <w:b/>
                <w:szCs w:val="24"/>
              </w:rPr>
              <w:t>Увеличение объема производства</w:t>
            </w:r>
            <w:r w:rsidRPr="00A823C8">
              <w:rPr>
                <w:rFonts w:eastAsia="Arial Unicode MS"/>
                <w:szCs w:val="24"/>
              </w:rPr>
              <w:t xml:space="preserve"> энергии</w:t>
            </w:r>
          </w:p>
          <w:p w:rsidR="00A823C8" w:rsidRPr="00A823C8" w:rsidRDefault="00A823C8" w:rsidP="00A7210F">
            <w:pPr>
              <w:numPr>
                <w:ilvl w:val="0"/>
                <w:numId w:val="68"/>
              </w:numPr>
              <w:autoSpaceDE w:val="0"/>
              <w:autoSpaceDN w:val="0"/>
              <w:adjustRightInd w:val="0"/>
              <w:jc w:val="left"/>
              <w:rPr>
                <w:rFonts w:eastAsia="Arial Unicode MS"/>
                <w:szCs w:val="24"/>
              </w:rPr>
            </w:pPr>
            <w:r w:rsidRPr="00A823C8">
              <w:rPr>
                <w:rFonts w:eastAsia="Arial Unicode MS"/>
                <w:b/>
                <w:szCs w:val="24"/>
              </w:rPr>
              <w:t xml:space="preserve">Повышение эффективности </w:t>
            </w:r>
            <w:r w:rsidRPr="00A823C8">
              <w:rPr>
                <w:rFonts w:eastAsia="Arial Unicode MS"/>
                <w:szCs w:val="24"/>
              </w:rPr>
              <w:t>производства и транспортировки энергии</w:t>
            </w:r>
          </w:p>
          <w:p w:rsidR="00A823C8" w:rsidRPr="00A823C8" w:rsidRDefault="00A823C8" w:rsidP="00A7210F">
            <w:pPr>
              <w:numPr>
                <w:ilvl w:val="0"/>
                <w:numId w:val="68"/>
              </w:numPr>
              <w:autoSpaceDE w:val="0"/>
              <w:autoSpaceDN w:val="0"/>
              <w:adjustRightInd w:val="0"/>
              <w:jc w:val="left"/>
              <w:rPr>
                <w:rFonts w:eastAsia="Arial Unicode MS"/>
                <w:szCs w:val="24"/>
              </w:rPr>
            </w:pPr>
            <w:r w:rsidRPr="00A823C8">
              <w:rPr>
                <w:rFonts w:eastAsia="Arial Unicode MS"/>
                <w:b/>
                <w:szCs w:val="24"/>
              </w:rPr>
              <w:t xml:space="preserve">Повышение надежности </w:t>
            </w:r>
            <w:r w:rsidRPr="00A823C8">
              <w:rPr>
                <w:rFonts w:eastAsia="Arial Unicode MS"/>
                <w:szCs w:val="24"/>
              </w:rPr>
              <w:t>работы оборудования, зданий и сооружений для бесперебойного энергоснабжения потребителей, стабильности и качества исполнения заключенных контрактов на продажу энергии и услуг</w:t>
            </w:r>
          </w:p>
          <w:p w:rsidR="00A823C8" w:rsidRPr="00A823C8" w:rsidRDefault="00A823C8" w:rsidP="00A7210F">
            <w:pPr>
              <w:numPr>
                <w:ilvl w:val="0"/>
                <w:numId w:val="68"/>
              </w:numPr>
              <w:autoSpaceDE w:val="0"/>
              <w:autoSpaceDN w:val="0"/>
              <w:adjustRightInd w:val="0"/>
              <w:jc w:val="left"/>
              <w:rPr>
                <w:rFonts w:eastAsia="Arial Unicode MS"/>
                <w:szCs w:val="24"/>
              </w:rPr>
            </w:pPr>
            <w:r w:rsidRPr="00A823C8">
              <w:rPr>
                <w:rFonts w:eastAsia="Arial Unicode MS"/>
                <w:b/>
                <w:szCs w:val="24"/>
              </w:rPr>
              <w:t xml:space="preserve">Снижение производственных издержек </w:t>
            </w:r>
            <w:r w:rsidRPr="00A823C8">
              <w:rPr>
                <w:rFonts w:eastAsia="Arial Unicode MS"/>
                <w:szCs w:val="24"/>
              </w:rPr>
              <w:t>ОАО «ТГК-1» за счет оптимизации технологических процессов и реконструктивных работ</w:t>
            </w:r>
          </w:p>
          <w:p w:rsidR="00A823C8" w:rsidRPr="00A823C8" w:rsidRDefault="00A823C8" w:rsidP="00A7210F">
            <w:pPr>
              <w:numPr>
                <w:ilvl w:val="0"/>
                <w:numId w:val="68"/>
              </w:numPr>
              <w:autoSpaceDE w:val="0"/>
              <w:autoSpaceDN w:val="0"/>
              <w:adjustRightInd w:val="0"/>
              <w:jc w:val="left"/>
              <w:rPr>
                <w:rFonts w:eastAsia="Arial Unicode MS"/>
                <w:szCs w:val="24"/>
              </w:rPr>
            </w:pPr>
            <w:r w:rsidRPr="00A823C8">
              <w:rPr>
                <w:rFonts w:eastAsia="Arial Unicode MS"/>
                <w:b/>
                <w:szCs w:val="24"/>
              </w:rPr>
              <w:t xml:space="preserve">Повышение качества </w:t>
            </w:r>
            <w:r w:rsidRPr="00A823C8">
              <w:rPr>
                <w:rFonts w:eastAsia="Arial Unicode MS"/>
                <w:szCs w:val="24"/>
              </w:rPr>
              <w:t>инвестиционных проектов через применение прогрессивных технических решений</w:t>
            </w:r>
          </w:p>
          <w:p w:rsidR="00A823C8" w:rsidRPr="00A823C8" w:rsidRDefault="00A823C8" w:rsidP="00A823C8">
            <w:pPr>
              <w:autoSpaceDE w:val="0"/>
              <w:autoSpaceDN w:val="0"/>
              <w:adjustRightInd w:val="0"/>
              <w:rPr>
                <w:rFonts w:eastAsia="Arial Unicode MS"/>
                <w:szCs w:val="24"/>
              </w:rPr>
            </w:pPr>
            <w:r w:rsidRPr="00A823C8">
              <w:rPr>
                <w:rFonts w:eastAsia="Arial Unicode MS"/>
                <w:b/>
                <w:szCs w:val="24"/>
              </w:rPr>
              <w:t xml:space="preserve">Соответствие определяется </w:t>
            </w:r>
            <w:r w:rsidRPr="00A823C8">
              <w:rPr>
                <w:rFonts w:eastAsia="Arial Unicode MS"/>
                <w:szCs w:val="24"/>
              </w:rPr>
              <w:t>Комитетом по надежности при Совете директоров ОАО «ТГК-1».</w:t>
            </w:r>
          </w:p>
          <w:p w:rsidR="00A823C8" w:rsidRPr="00A823C8" w:rsidRDefault="00A823C8" w:rsidP="00A823C8">
            <w:pPr>
              <w:autoSpaceDE w:val="0"/>
              <w:autoSpaceDN w:val="0"/>
              <w:adjustRightInd w:val="0"/>
              <w:ind w:left="21"/>
              <w:rPr>
                <w:rFonts w:eastAsia="Arial Unicode MS"/>
                <w:szCs w:val="24"/>
              </w:rPr>
            </w:pPr>
            <w:r w:rsidRPr="00A823C8">
              <w:rPr>
                <w:rFonts w:eastAsia="Arial Unicode MS"/>
                <w:szCs w:val="24"/>
              </w:rPr>
              <w:t>2. Все инициируемые проекты должны соответствовать Налоговому кодексу РФ. В рамках инвестиционной программы инициируются проекты, увеличивающие стоимость основных активов компании. К таким проектам относятся следующие категории работ:</w:t>
            </w:r>
          </w:p>
          <w:p w:rsidR="00A823C8" w:rsidRPr="00A823C8" w:rsidRDefault="00A823C8" w:rsidP="00A7210F">
            <w:pPr>
              <w:numPr>
                <w:ilvl w:val="0"/>
                <w:numId w:val="69"/>
              </w:numPr>
              <w:autoSpaceDE w:val="0"/>
              <w:autoSpaceDN w:val="0"/>
              <w:adjustRightInd w:val="0"/>
              <w:ind w:left="21" w:hanging="21"/>
              <w:jc w:val="left"/>
              <w:rPr>
                <w:rFonts w:eastAsia="Arial Unicode MS"/>
                <w:szCs w:val="24"/>
              </w:rPr>
            </w:pPr>
            <w:r w:rsidRPr="00A823C8">
              <w:rPr>
                <w:rFonts w:eastAsia="Arial Unicode MS"/>
                <w:szCs w:val="24"/>
              </w:rPr>
              <w:t xml:space="preserve">По </w:t>
            </w:r>
            <w:r w:rsidRPr="00A823C8">
              <w:rPr>
                <w:rFonts w:eastAsia="Arial Unicode MS"/>
                <w:b/>
                <w:bCs/>
                <w:szCs w:val="24"/>
              </w:rPr>
              <w:t xml:space="preserve">достройке, дооборудовании и модернизации </w:t>
            </w:r>
            <w:r w:rsidRPr="00A823C8">
              <w:rPr>
                <w:rFonts w:eastAsia="Arial Unicode MS"/>
                <w:szCs w:val="24"/>
              </w:rPr>
              <w:t>- вызванные изменением технологического и служебного назначения оборудования, здания, сооружения или иного объекта амортизируемых основных средств, повышенными нагрузками и (или) другими новыми качествами (п.2 ст. 257 Налогового кодекса РФ)</w:t>
            </w:r>
          </w:p>
          <w:p w:rsidR="00A823C8" w:rsidRPr="00A823C8" w:rsidRDefault="00A823C8" w:rsidP="00A7210F">
            <w:pPr>
              <w:numPr>
                <w:ilvl w:val="0"/>
                <w:numId w:val="69"/>
              </w:numPr>
              <w:autoSpaceDE w:val="0"/>
              <w:autoSpaceDN w:val="0"/>
              <w:adjustRightInd w:val="0"/>
              <w:ind w:left="21" w:hanging="21"/>
              <w:jc w:val="left"/>
              <w:rPr>
                <w:rFonts w:eastAsia="Arial Unicode MS"/>
                <w:szCs w:val="24"/>
              </w:rPr>
            </w:pPr>
            <w:r w:rsidRPr="00A823C8">
              <w:rPr>
                <w:rFonts w:eastAsia="Arial Unicode MS"/>
                <w:szCs w:val="24"/>
              </w:rPr>
              <w:t>По м</w:t>
            </w:r>
            <w:r w:rsidRPr="00A823C8">
              <w:rPr>
                <w:rFonts w:eastAsia="Arial Unicode MS"/>
                <w:b/>
                <w:bCs/>
                <w:szCs w:val="24"/>
              </w:rPr>
              <w:t xml:space="preserve">одернизации </w:t>
            </w:r>
            <w:r w:rsidRPr="00A823C8">
              <w:rPr>
                <w:rFonts w:eastAsia="Arial Unicode MS"/>
                <w:szCs w:val="24"/>
              </w:rPr>
              <w:t>- изменению конструкции оборудования, зданий и сооружений, проводимое в целях продления срока их службы, улучшения технико-экономических показателей, повышения надежности. В состав работ по модернизации входит замена морально и физически изношенных узлов и деталей на соответствующие современному техническому уровню</w:t>
            </w:r>
          </w:p>
          <w:p w:rsidR="00A823C8" w:rsidRPr="00A823C8" w:rsidRDefault="00A823C8" w:rsidP="00A7210F">
            <w:pPr>
              <w:numPr>
                <w:ilvl w:val="0"/>
                <w:numId w:val="69"/>
              </w:numPr>
              <w:autoSpaceDE w:val="0"/>
              <w:autoSpaceDN w:val="0"/>
              <w:adjustRightInd w:val="0"/>
              <w:ind w:left="21" w:hanging="21"/>
              <w:jc w:val="left"/>
              <w:rPr>
                <w:rFonts w:eastAsia="Arial Unicode MS"/>
                <w:szCs w:val="24"/>
              </w:rPr>
            </w:pPr>
            <w:r w:rsidRPr="00A823C8">
              <w:rPr>
                <w:rFonts w:eastAsia="Arial Unicode MS"/>
                <w:szCs w:val="24"/>
              </w:rPr>
              <w:t xml:space="preserve">По </w:t>
            </w:r>
            <w:r w:rsidRPr="00A823C8">
              <w:rPr>
                <w:rFonts w:eastAsia="Arial Unicode MS"/>
                <w:b/>
                <w:bCs/>
                <w:szCs w:val="24"/>
              </w:rPr>
              <w:t xml:space="preserve">реконструкции </w:t>
            </w:r>
            <w:r w:rsidRPr="00A823C8">
              <w:rPr>
                <w:rFonts w:eastAsia="Arial Unicode MS"/>
                <w:szCs w:val="24"/>
              </w:rPr>
              <w:t>- переустройству существующих объектов основных средств, связанному с совершенствованием производства и повышением его технико-экономических показателей и осуществляемое по проекту реконструкции основных средств в целях увеличения производственных мощностей, улучшения качества и изменения номенклатуры продукции (п.2 ст. 257 Налогового кодекса РФ)</w:t>
            </w:r>
          </w:p>
          <w:p w:rsidR="00A823C8" w:rsidRPr="00A823C8" w:rsidRDefault="00A823C8" w:rsidP="00A7210F">
            <w:pPr>
              <w:numPr>
                <w:ilvl w:val="0"/>
                <w:numId w:val="69"/>
              </w:numPr>
              <w:autoSpaceDE w:val="0"/>
              <w:autoSpaceDN w:val="0"/>
              <w:adjustRightInd w:val="0"/>
              <w:ind w:left="21" w:hanging="21"/>
              <w:jc w:val="left"/>
              <w:rPr>
                <w:rFonts w:eastAsia="Arial Unicode MS"/>
                <w:szCs w:val="24"/>
              </w:rPr>
            </w:pPr>
            <w:r w:rsidRPr="00A823C8">
              <w:rPr>
                <w:rFonts w:eastAsia="Arial Unicode MS"/>
                <w:szCs w:val="24"/>
              </w:rPr>
              <w:t xml:space="preserve">По </w:t>
            </w:r>
            <w:r w:rsidRPr="00A823C8">
              <w:rPr>
                <w:rFonts w:eastAsia="Arial Unicode MS"/>
                <w:b/>
                <w:bCs/>
                <w:szCs w:val="24"/>
              </w:rPr>
              <w:t xml:space="preserve">техническому перевооружению </w:t>
            </w:r>
            <w:r w:rsidRPr="00A823C8">
              <w:rPr>
                <w:rFonts w:eastAsia="Arial Unicode MS"/>
                <w:szCs w:val="24"/>
              </w:rPr>
              <w:t>- комплекс мероприятий по повышению технико-экономических показателей основных средств или их отдельных частей на основе внедрения передовой технологии и новой техники, механизации и автоматизации производства, модернизации и замены морально устаревшего и физически изношенного оборудования новым, более производительным (п.2 ст. 257 Налогового кодекса РФ).</w:t>
            </w:r>
          </w:p>
          <w:p w:rsidR="00A823C8" w:rsidRPr="00A823C8" w:rsidRDefault="00A823C8" w:rsidP="00A823C8">
            <w:pPr>
              <w:autoSpaceDE w:val="0"/>
              <w:autoSpaceDN w:val="0"/>
              <w:adjustRightInd w:val="0"/>
              <w:ind w:left="23"/>
              <w:rPr>
                <w:rFonts w:eastAsia="Arial Unicode MS"/>
                <w:szCs w:val="24"/>
              </w:rPr>
            </w:pPr>
          </w:p>
          <w:p w:rsidR="00A823C8" w:rsidRPr="00A823C8" w:rsidRDefault="00A823C8" w:rsidP="00A823C8">
            <w:pPr>
              <w:autoSpaceDE w:val="0"/>
              <w:autoSpaceDN w:val="0"/>
              <w:adjustRightInd w:val="0"/>
              <w:ind w:left="23"/>
              <w:rPr>
                <w:rFonts w:eastAsia="Arial Unicode MS"/>
                <w:szCs w:val="24"/>
              </w:rPr>
            </w:pPr>
            <w:r w:rsidRPr="00A823C8">
              <w:rPr>
                <w:rFonts w:eastAsia="Arial Unicode MS"/>
                <w:szCs w:val="24"/>
              </w:rPr>
              <w:t>Актив принимается организацией к бухгалтерскому учету в качестве основных средств, если одновременно выполняются следующие условия:</w:t>
            </w:r>
          </w:p>
          <w:p w:rsidR="00A823C8" w:rsidRPr="00A823C8" w:rsidRDefault="00A823C8" w:rsidP="00A7210F">
            <w:pPr>
              <w:numPr>
                <w:ilvl w:val="0"/>
                <w:numId w:val="70"/>
              </w:numPr>
              <w:tabs>
                <w:tab w:val="left" w:pos="2582"/>
              </w:tabs>
              <w:autoSpaceDE w:val="0"/>
              <w:autoSpaceDN w:val="0"/>
              <w:adjustRightInd w:val="0"/>
              <w:ind w:left="23" w:hanging="346"/>
              <w:jc w:val="left"/>
              <w:rPr>
                <w:rFonts w:eastAsia="Arial Unicode MS"/>
                <w:szCs w:val="24"/>
              </w:rPr>
            </w:pPr>
            <w:r w:rsidRPr="00A823C8">
              <w:rPr>
                <w:rFonts w:eastAsia="Arial Unicode MS"/>
                <w:szCs w:val="24"/>
              </w:rPr>
              <w:t>1. Объект предназначен для использования в производстве продукции, при выполнении работ или оказании услуг, для управленческих нужд организации либо для предоставления организацией за плату во временное владение и пользование или во временное пользование;</w:t>
            </w:r>
          </w:p>
          <w:p w:rsidR="00A823C8" w:rsidRPr="00A823C8" w:rsidRDefault="00A823C8" w:rsidP="00A7210F">
            <w:pPr>
              <w:numPr>
                <w:ilvl w:val="0"/>
                <w:numId w:val="71"/>
              </w:numPr>
              <w:tabs>
                <w:tab w:val="left" w:pos="2582"/>
              </w:tabs>
              <w:autoSpaceDE w:val="0"/>
              <w:autoSpaceDN w:val="0"/>
              <w:adjustRightInd w:val="0"/>
              <w:ind w:left="23" w:hanging="355"/>
              <w:jc w:val="left"/>
              <w:rPr>
                <w:rFonts w:eastAsia="Arial Unicode MS"/>
                <w:szCs w:val="24"/>
              </w:rPr>
            </w:pPr>
            <w:r w:rsidRPr="00A823C8">
              <w:rPr>
                <w:rFonts w:eastAsia="Arial Unicode MS"/>
                <w:szCs w:val="24"/>
              </w:rPr>
              <w:t>2. Объект предназначен для использования в течение длительного времени, т.е. срока, продолжительностью свыше 12 месяцев или обычного операционного цикла, если он превышает 12 месяцев;</w:t>
            </w:r>
          </w:p>
          <w:p w:rsidR="00A823C8" w:rsidRPr="00A823C8" w:rsidRDefault="00A823C8" w:rsidP="00A7210F">
            <w:pPr>
              <w:numPr>
                <w:ilvl w:val="0"/>
                <w:numId w:val="71"/>
              </w:numPr>
              <w:tabs>
                <w:tab w:val="left" w:pos="2582"/>
              </w:tabs>
              <w:autoSpaceDE w:val="0"/>
              <w:autoSpaceDN w:val="0"/>
              <w:adjustRightInd w:val="0"/>
              <w:ind w:left="23" w:hanging="355"/>
              <w:jc w:val="left"/>
              <w:rPr>
                <w:rFonts w:eastAsia="Arial Unicode MS"/>
                <w:szCs w:val="24"/>
              </w:rPr>
            </w:pPr>
            <w:r w:rsidRPr="00A823C8">
              <w:rPr>
                <w:rFonts w:eastAsia="Arial Unicode MS"/>
                <w:szCs w:val="24"/>
              </w:rPr>
              <w:t>3. Организация не предполагает последующую перепродажу данного объекта;</w:t>
            </w:r>
          </w:p>
          <w:p w:rsidR="00A823C8" w:rsidRPr="00A823C8" w:rsidRDefault="00A823C8" w:rsidP="00A7210F">
            <w:pPr>
              <w:numPr>
                <w:ilvl w:val="0"/>
                <w:numId w:val="71"/>
              </w:numPr>
              <w:tabs>
                <w:tab w:val="left" w:pos="2582"/>
              </w:tabs>
              <w:autoSpaceDE w:val="0"/>
              <w:autoSpaceDN w:val="0"/>
              <w:adjustRightInd w:val="0"/>
              <w:ind w:left="23" w:hanging="370"/>
              <w:jc w:val="left"/>
              <w:rPr>
                <w:rFonts w:eastAsia="Arial Unicode MS"/>
                <w:szCs w:val="24"/>
              </w:rPr>
            </w:pPr>
            <w:r w:rsidRPr="00A823C8">
              <w:rPr>
                <w:rFonts w:eastAsia="Arial Unicode MS"/>
                <w:szCs w:val="24"/>
              </w:rPr>
              <w:t>4. Объект способен приносить организации экономические выгоды (доход) в будущем.</w:t>
            </w:r>
          </w:p>
          <w:p w:rsidR="00A823C8" w:rsidRPr="00A823C8" w:rsidRDefault="00A823C8" w:rsidP="00A7210F">
            <w:pPr>
              <w:numPr>
                <w:ilvl w:val="0"/>
                <w:numId w:val="71"/>
              </w:numPr>
              <w:tabs>
                <w:tab w:val="left" w:pos="2582"/>
              </w:tabs>
              <w:autoSpaceDE w:val="0"/>
              <w:autoSpaceDN w:val="0"/>
              <w:adjustRightInd w:val="0"/>
              <w:ind w:left="23" w:hanging="370"/>
              <w:jc w:val="left"/>
              <w:rPr>
                <w:rFonts w:eastAsia="Arial Unicode MS"/>
                <w:szCs w:val="24"/>
              </w:rPr>
            </w:pPr>
          </w:p>
          <w:p w:rsidR="00A823C8" w:rsidRPr="00A823C8" w:rsidRDefault="00A823C8" w:rsidP="00A823C8">
            <w:pPr>
              <w:autoSpaceDE w:val="0"/>
              <w:autoSpaceDN w:val="0"/>
              <w:adjustRightInd w:val="0"/>
              <w:ind w:left="23"/>
              <w:rPr>
                <w:rFonts w:eastAsia="Arial Unicode MS"/>
                <w:szCs w:val="24"/>
              </w:rPr>
            </w:pPr>
            <w:r w:rsidRPr="00A823C8">
              <w:rPr>
                <w:rFonts w:eastAsia="Arial Unicode MS"/>
                <w:szCs w:val="24"/>
              </w:rPr>
              <w:t>Наряду с вышеперечисленным, необходимым критерием отнесения к основным средствам, являются активы, превышающие по стоимости 40 000 рублей (согласно учетной политике ОАО «ТГК-1»).</w:t>
            </w:r>
          </w:p>
          <w:p w:rsidR="00A823C8" w:rsidRPr="00A823C8" w:rsidRDefault="00A823C8" w:rsidP="00A823C8">
            <w:pPr>
              <w:autoSpaceDE w:val="0"/>
              <w:autoSpaceDN w:val="0"/>
              <w:adjustRightInd w:val="0"/>
              <w:ind w:left="23"/>
              <w:rPr>
                <w:rFonts w:eastAsia="Arial Unicode MS"/>
                <w:szCs w:val="24"/>
              </w:rPr>
            </w:pPr>
          </w:p>
          <w:p w:rsidR="00A823C8" w:rsidRPr="00A823C8" w:rsidRDefault="00A823C8" w:rsidP="00A823C8">
            <w:pPr>
              <w:autoSpaceDE w:val="0"/>
              <w:autoSpaceDN w:val="0"/>
              <w:adjustRightInd w:val="0"/>
              <w:ind w:left="23"/>
              <w:rPr>
                <w:rFonts w:eastAsia="Arial Unicode MS"/>
                <w:szCs w:val="24"/>
              </w:rPr>
            </w:pPr>
            <w:r w:rsidRPr="00A823C8">
              <w:rPr>
                <w:rFonts w:eastAsia="Arial Unicode MS"/>
                <w:szCs w:val="24"/>
              </w:rPr>
              <w:t>Кроме того, в инвестиционную программу включают затраты на создание информационных систем и программных продуктов, и другие финансовые вложения.</w:t>
            </w:r>
          </w:p>
          <w:p w:rsidR="00A823C8" w:rsidRPr="00A823C8" w:rsidRDefault="00A823C8" w:rsidP="00A823C8">
            <w:pPr>
              <w:autoSpaceDE w:val="0"/>
              <w:autoSpaceDN w:val="0"/>
              <w:adjustRightInd w:val="0"/>
              <w:rPr>
                <w:rFonts w:eastAsia="Arial Unicode MS"/>
                <w:szCs w:val="24"/>
              </w:rPr>
            </w:pPr>
          </w:p>
        </w:tc>
      </w:tr>
      <w:tr w:rsidR="00A823C8" w:rsidRPr="00A823C8" w:rsidTr="00A823C8">
        <w:tc>
          <w:tcPr>
            <w:tcW w:w="9889" w:type="dxa"/>
            <w:gridSpan w:val="2"/>
          </w:tcPr>
          <w:p w:rsidR="00A823C8" w:rsidRPr="00A823C8" w:rsidRDefault="00A823C8" w:rsidP="00A7210F">
            <w:pPr>
              <w:numPr>
                <w:ilvl w:val="2"/>
                <w:numId w:val="118"/>
              </w:numPr>
              <w:autoSpaceDE w:val="0"/>
              <w:autoSpaceDN w:val="0"/>
              <w:adjustRightInd w:val="0"/>
              <w:jc w:val="center"/>
              <w:rPr>
                <w:rFonts w:eastAsia="Arial Unicode MS"/>
                <w:b/>
                <w:szCs w:val="24"/>
              </w:rPr>
            </w:pPr>
            <w:r w:rsidRPr="00A823C8">
              <w:rPr>
                <w:rFonts w:eastAsia="Arial Unicode MS"/>
                <w:b/>
                <w:szCs w:val="24"/>
              </w:rPr>
              <w:t>Роль паспорта в формировании инвестиционных программ</w:t>
            </w:r>
          </w:p>
          <w:p w:rsidR="00A823C8" w:rsidRPr="00A823C8" w:rsidRDefault="00A823C8" w:rsidP="00A823C8">
            <w:pPr>
              <w:autoSpaceDE w:val="0"/>
              <w:autoSpaceDN w:val="0"/>
              <w:adjustRightInd w:val="0"/>
              <w:ind w:left="741"/>
              <w:rPr>
                <w:rFonts w:eastAsia="Arial Unicode MS"/>
                <w:b/>
                <w:szCs w:val="24"/>
              </w:rPr>
            </w:pPr>
          </w:p>
        </w:tc>
      </w:tr>
      <w:tr w:rsidR="00A823C8" w:rsidRPr="00A823C8" w:rsidTr="00A823C8">
        <w:tc>
          <w:tcPr>
            <w:tcW w:w="2531" w:type="dxa"/>
          </w:tcPr>
          <w:p w:rsidR="00A823C8" w:rsidRPr="00A823C8" w:rsidRDefault="00A823C8" w:rsidP="00A823C8">
            <w:pPr>
              <w:tabs>
                <w:tab w:val="left" w:pos="2127"/>
              </w:tabs>
              <w:autoSpaceDE w:val="0"/>
              <w:autoSpaceDN w:val="0"/>
              <w:adjustRightInd w:val="0"/>
              <w:ind w:right="188"/>
              <w:rPr>
                <w:rFonts w:eastAsia="Arial Unicode MS"/>
                <w:b/>
                <w:bCs/>
                <w:szCs w:val="24"/>
              </w:rPr>
            </w:pPr>
            <w:r w:rsidRPr="00A823C8">
              <w:rPr>
                <w:rFonts w:eastAsia="Arial Unicode MS"/>
                <w:b/>
                <w:bCs/>
                <w:szCs w:val="24"/>
              </w:rPr>
              <w:t>Роль паспорта</w:t>
            </w:r>
          </w:p>
        </w:tc>
        <w:tc>
          <w:tcPr>
            <w:tcW w:w="7358" w:type="dxa"/>
          </w:tcPr>
          <w:p w:rsidR="00A823C8" w:rsidRPr="00A823C8" w:rsidRDefault="00A823C8" w:rsidP="00A823C8">
            <w:pPr>
              <w:autoSpaceDE w:val="0"/>
              <w:autoSpaceDN w:val="0"/>
              <w:adjustRightInd w:val="0"/>
              <w:ind w:left="21" w:right="10"/>
              <w:rPr>
                <w:rFonts w:eastAsia="Arial Unicode MS"/>
                <w:szCs w:val="24"/>
              </w:rPr>
            </w:pPr>
            <w:r w:rsidRPr="00A823C8">
              <w:rPr>
                <w:rFonts w:eastAsia="Arial Unicode MS"/>
                <w:szCs w:val="24"/>
              </w:rPr>
              <w:t>Инициирование инвестиционных проектов начинается с заполнения паспорта проекта. Для каждого класса проектов разработан свой паспорт, поскольку количество запрашиваемой информации, а также количество участвующих в его согласовании, отличается.</w:t>
            </w:r>
          </w:p>
          <w:p w:rsidR="00A823C8" w:rsidRPr="00A823C8" w:rsidRDefault="00A823C8" w:rsidP="00A823C8">
            <w:pPr>
              <w:autoSpaceDE w:val="0"/>
              <w:autoSpaceDN w:val="0"/>
              <w:adjustRightInd w:val="0"/>
              <w:ind w:left="21"/>
              <w:rPr>
                <w:rFonts w:eastAsia="Arial Unicode MS"/>
                <w:szCs w:val="24"/>
              </w:rPr>
            </w:pPr>
            <w:r w:rsidRPr="00A823C8">
              <w:rPr>
                <w:rFonts w:eastAsia="Arial Unicode MS"/>
                <w:szCs w:val="24"/>
              </w:rPr>
              <w:t>Информацию по паспортам всех проектов можно сгруппировать в четыре основные категории:</w:t>
            </w:r>
          </w:p>
          <w:p w:rsidR="00A823C8" w:rsidRPr="00A823C8" w:rsidRDefault="00A823C8" w:rsidP="00A7210F">
            <w:pPr>
              <w:numPr>
                <w:ilvl w:val="0"/>
                <w:numId w:val="72"/>
              </w:numPr>
              <w:autoSpaceDE w:val="0"/>
              <w:autoSpaceDN w:val="0"/>
              <w:adjustRightInd w:val="0"/>
              <w:jc w:val="left"/>
              <w:rPr>
                <w:rFonts w:eastAsia="Arial Unicode MS"/>
                <w:szCs w:val="24"/>
              </w:rPr>
            </w:pPr>
            <w:r w:rsidRPr="00A823C8">
              <w:rPr>
                <w:rFonts w:eastAsia="Arial Unicode MS"/>
                <w:szCs w:val="24"/>
              </w:rPr>
              <w:t>Основные данные проекта</w:t>
            </w:r>
          </w:p>
          <w:p w:rsidR="00A823C8" w:rsidRPr="00A823C8" w:rsidRDefault="00A823C8" w:rsidP="00A7210F">
            <w:pPr>
              <w:numPr>
                <w:ilvl w:val="0"/>
                <w:numId w:val="72"/>
              </w:numPr>
              <w:autoSpaceDE w:val="0"/>
              <w:autoSpaceDN w:val="0"/>
              <w:adjustRightInd w:val="0"/>
              <w:jc w:val="left"/>
              <w:rPr>
                <w:rFonts w:eastAsia="Arial Unicode MS"/>
                <w:szCs w:val="24"/>
              </w:rPr>
            </w:pPr>
            <w:r w:rsidRPr="00A823C8">
              <w:rPr>
                <w:rFonts w:eastAsia="Arial Unicode MS"/>
                <w:szCs w:val="24"/>
              </w:rPr>
              <w:t>Значения критериев оценки проекта</w:t>
            </w:r>
          </w:p>
          <w:p w:rsidR="00A823C8" w:rsidRPr="00A823C8" w:rsidRDefault="00A823C8" w:rsidP="00A7210F">
            <w:pPr>
              <w:numPr>
                <w:ilvl w:val="0"/>
                <w:numId w:val="72"/>
              </w:numPr>
              <w:autoSpaceDE w:val="0"/>
              <w:autoSpaceDN w:val="0"/>
              <w:adjustRightInd w:val="0"/>
              <w:jc w:val="left"/>
              <w:rPr>
                <w:rFonts w:eastAsia="Arial Unicode MS"/>
                <w:szCs w:val="24"/>
              </w:rPr>
            </w:pPr>
            <w:r w:rsidRPr="00A823C8">
              <w:rPr>
                <w:rFonts w:eastAsia="Arial Unicode MS"/>
                <w:szCs w:val="24"/>
              </w:rPr>
              <w:t>Расчет ранга приоритета проекта</w:t>
            </w:r>
          </w:p>
          <w:p w:rsidR="00A823C8" w:rsidRPr="00A823C8" w:rsidRDefault="00A823C8" w:rsidP="00A7210F">
            <w:pPr>
              <w:numPr>
                <w:ilvl w:val="0"/>
                <w:numId w:val="72"/>
              </w:numPr>
              <w:autoSpaceDE w:val="0"/>
              <w:autoSpaceDN w:val="0"/>
              <w:adjustRightInd w:val="0"/>
              <w:jc w:val="left"/>
              <w:rPr>
                <w:rFonts w:eastAsia="Arial Unicode MS"/>
                <w:szCs w:val="24"/>
              </w:rPr>
            </w:pPr>
            <w:r w:rsidRPr="00A823C8">
              <w:rPr>
                <w:rFonts w:eastAsia="Arial Unicode MS"/>
                <w:szCs w:val="24"/>
              </w:rPr>
              <w:t>В   дополнение   к   паспорту   прикладываются   приложения, которые подразделяются на две части:</w:t>
            </w:r>
          </w:p>
          <w:p w:rsidR="00A823C8" w:rsidRPr="00A823C8" w:rsidRDefault="00A823C8" w:rsidP="00A823C8">
            <w:pPr>
              <w:autoSpaceDE w:val="0"/>
              <w:autoSpaceDN w:val="0"/>
              <w:adjustRightInd w:val="0"/>
              <w:ind w:left="381"/>
              <w:rPr>
                <w:rFonts w:eastAsia="Arial Unicode MS"/>
                <w:szCs w:val="24"/>
              </w:rPr>
            </w:pPr>
            <w:r w:rsidRPr="00A823C8">
              <w:rPr>
                <w:rFonts w:eastAsia="Arial Unicode MS"/>
                <w:szCs w:val="24"/>
              </w:rPr>
              <w:t>а. Приложения, которые являются составными частями паспорта, разработанные в помощь заполняющему как справочные материалы и не подлежат заполнению (например, методика определения ранга приоритетности проекта и алгоритм прохождения оценки проекта)</w:t>
            </w:r>
          </w:p>
          <w:p w:rsidR="00A823C8" w:rsidRPr="00A823C8" w:rsidRDefault="00A823C8" w:rsidP="00A823C8">
            <w:pPr>
              <w:autoSpaceDE w:val="0"/>
              <w:autoSpaceDN w:val="0"/>
              <w:adjustRightInd w:val="0"/>
              <w:ind w:left="381"/>
              <w:rPr>
                <w:rFonts w:eastAsia="Arial Unicode MS"/>
                <w:szCs w:val="24"/>
              </w:rPr>
            </w:pPr>
            <w:r w:rsidRPr="00A823C8">
              <w:rPr>
                <w:rFonts w:eastAsia="Arial Unicode MS"/>
                <w:szCs w:val="24"/>
              </w:rPr>
              <w:t>б. Приложения, которые стороны заполняют или прикладывают к паспорту, в случае, когда это предусмотрено (например, обоснование инвестиций и обоснование критериев)</w:t>
            </w:r>
          </w:p>
          <w:p w:rsidR="00A823C8" w:rsidRPr="00A823C8" w:rsidRDefault="00A823C8" w:rsidP="00A823C8">
            <w:pPr>
              <w:autoSpaceDE w:val="0"/>
              <w:autoSpaceDN w:val="0"/>
              <w:adjustRightInd w:val="0"/>
              <w:rPr>
                <w:rFonts w:eastAsia="Arial Unicode MS"/>
                <w:szCs w:val="24"/>
              </w:rPr>
            </w:pPr>
          </w:p>
        </w:tc>
      </w:tr>
      <w:tr w:rsidR="00A823C8" w:rsidRPr="00A823C8" w:rsidTr="00A823C8">
        <w:tc>
          <w:tcPr>
            <w:tcW w:w="2531" w:type="dxa"/>
          </w:tcPr>
          <w:p w:rsidR="00A823C8" w:rsidRPr="00A823C8" w:rsidRDefault="00A823C8" w:rsidP="00A823C8">
            <w:pPr>
              <w:tabs>
                <w:tab w:val="left" w:pos="2127"/>
              </w:tabs>
              <w:autoSpaceDE w:val="0"/>
              <w:autoSpaceDN w:val="0"/>
              <w:adjustRightInd w:val="0"/>
              <w:ind w:right="188"/>
              <w:rPr>
                <w:rFonts w:eastAsia="Arial Unicode MS"/>
                <w:b/>
                <w:bCs/>
                <w:szCs w:val="24"/>
              </w:rPr>
            </w:pPr>
            <w:r w:rsidRPr="00A823C8">
              <w:rPr>
                <w:rFonts w:eastAsia="Arial Unicode MS"/>
                <w:b/>
                <w:bCs/>
                <w:szCs w:val="24"/>
              </w:rPr>
              <w:t>Обоснование/источник данных</w:t>
            </w:r>
          </w:p>
        </w:tc>
        <w:tc>
          <w:tcPr>
            <w:tcW w:w="7358" w:type="dxa"/>
          </w:tcPr>
          <w:p w:rsidR="00A823C8" w:rsidRPr="00A823C8" w:rsidRDefault="00A823C8" w:rsidP="00A823C8">
            <w:pPr>
              <w:autoSpaceDE w:val="0"/>
              <w:autoSpaceDN w:val="0"/>
              <w:adjustRightInd w:val="0"/>
              <w:rPr>
                <w:rFonts w:eastAsia="Arial Unicode MS"/>
                <w:szCs w:val="24"/>
              </w:rPr>
            </w:pPr>
            <w:r w:rsidRPr="00A823C8">
              <w:rPr>
                <w:rFonts w:eastAsia="Arial Unicode MS"/>
                <w:szCs w:val="24"/>
              </w:rPr>
              <w:t>Все паспорта содержат раздел под названием "Обоснование/ источник данных". В нем прописываются источники для предоставленных данных или расчетов и помечается "галочкой" наличие подтверждающего документа в приложении.</w:t>
            </w:r>
          </w:p>
          <w:p w:rsidR="00A823C8" w:rsidRPr="00A823C8" w:rsidRDefault="00A823C8" w:rsidP="00A823C8">
            <w:pPr>
              <w:autoSpaceDE w:val="0"/>
              <w:autoSpaceDN w:val="0"/>
              <w:adjustRightInd w:val="0"/>
              <w:rPr>
                <w:rFonts w:eastAsia="Arial Unicode MS"/>
                <w:szCs w:val="24"/>
              </w:rPr>
            </w:pPr>
          </w:p>
        </w:tc>
      </w:tr>
      <w:tr w:rsidR="00A823C8" w:rsidRPr="00A823C8" w:rsidTr="00A823C8">
        <w:tc>
          <w:tcPr>
            <w:tcW w:w="2531" w:type="dxa"/>
          </w:tcPr>
          <w:p w:rsidR="00A823C8" w:rsidRPr="00A823C8" w:rsidRDefault="00A823C8" w:rsidP="00A823C8">
            <w:pPr>
              <w:tabs>
                <w:tab w:val="left" w:pos="2127"/>
              </w:tabs>
              <w:autoSpaceDE w:val="0"/>
              <w:autoSpaceDN w:val="0"/>
              <w:adjustRightInd w:val="0"/>
              <w:ind w:right="188"/>
              <w:rPr>
                <w:rFonts w:eastAsia="Arial Unicode MS"/>
                <w:b/>
                <w:bCs/>
                <w:szCs w:val="24"/>
              </w:rPr>
            </w:pPr>
            <w:r w:rsidRPr="00A823C8">
              <w:rPr>
                <w:rFonts w:eastAsia="Arial Unicode MS"/>
                <w:b/>
                <w:bCs/>
                <w:szCs w:val="24"/>
              </w:rPr>
              <w:t>Примеры обоснований/источников данных</w:t>
            </w:r>
          </w:p>
        </w:tc>
        <w:tc>
          <w:tcPr>
            <w:tcW w:w="7358" w:type="dxa"/>
          </w:tcPr>
          <w:p w:rsidR="00A823C8" w:rsidRPr="00A823C8" w:rsidRDefault="00A823C8" w:rsidP="00A823C8">
            <w:pPr>
              <w:autoSpaceDE w:val="0"/>
              <w:autoSpaceDN w:val="0"/>
              <w:adjustRightInd w:val="0"/>
              <w:rPr>
                <w:rFonts w:eastAsia="Arial Unicode MS"/>
                <w:szCs w:val="24"/>
              </w:rPr>
            </w:pPr>
            <w:r w:rsidRPr="00A823C8">
              <w:rPr>
                <w:rFonts w:eastAsia="Arial Unicode MS"/>
                <w:szCs w:val="24"/>
              </w:rPr>
              <w:t>Примеры обоснований могут включать, но не ограничиваются следующими документами: Договоры на технологическое присоединение, Предписания надзорных органов, Заключение экспертных организаций, Требования Системного оператора.</w:t>
            </w:r>
          </w:p>
          <w:p w:rsidR="00A823C8" w:rsidRPr="00A823C8" w:rsidRDefault="00A823C8" w:rsidP="00A823C8">
            <w:pPr>
              <w:autoSpaceDE w:val="0"/>
              <w:autoSpaceDN w:val="0"/>
              <w:adjustRightInd w:val="0"/>
              <w:rPr>
                <w:rFonts w:eastAsia="Arial Unicode MS"/>
                <w:szCs w:val="24"/>
              </w:rPr>
            </w:pPr>
          </w:p>
        </w:tc>
      </w:tr>
      <w:tr w:rsidR="00A823C8" w:rsidRPr="00A823C8" w:rsidTr="00A823C8">
        <w:tc>
          <w:tcPr>
            <w:tcW w:w="2531" w:type="dxa"/>
          </w:tcPr>
          <w:p w:rsidR="00A823C8" w:rsidRPr="00A823C8" w:rsidRDefault="00A823C8" w:rsidP="00A823C8">
            <w:pPr>
              <w:tabs>
                <w:tab w:val="left" w:pos="2127"/>
              </w:tabs>
              <w:autoSpaceDE w:val="0"/>
              <w:autoSpaceDN w:val="0"/>
              <w:adjustRightInd w:val="0"/>
              <w:ind w:right="188"/>
              <w:rPr>
                <w:rFonts w:eastAsia="Arial Unicode MS"/>
                <w:b/>
                <w:bCs/>
                <w:szCs w:val="24"/>
              </w:rPr>
            </w:pPr>
          </w:p>
        </w:tc>
        <w:tc>
          <w:tcPr>
            <w:tcW w:w="7358" w:type="dxa"/>
          </w:tcPr>
          <w:p w:rsidR="00A823C8" w:rsidRPr="00A823C8" w:rsidRDefault="00A823C8" w:rsidP="00A823C8">
            <w:pPr>
              <w:autoSpaceDE w:val="0"/>
              <w:autoSpaceDN w:val="0"/>
              <w:adjustRightInd w:val="0"/>
              <w:ind w:left="21"/>
              <w:rPr>
                <w:rFonts w:eastAsia="Arial Unicode MS"/>
                <w:szCs w:val="24"/>
              </w:rPr>
            </w:pPr>
            <w:r w:rsidRPr="00A823C8">
              <w:rPr>
                <w:rFonts w:eastAsia="Arial Unicode MS"/>
                <w:szCs w:val="24"/>
              </w:rPr>
              <w:t xml:space="preserve">Сами Приложения необходимо прикладывать к заполненному паспорту. Если документы, на которые происходит ссылка, объемные, то необходимо приложить только служебную записку с "выжимкой" (1-2 страницы), где указать, что данные определенного документа (указать его название и где он хранится) служат основой для информации, указанной в паспорте. Также, расчеты, проведенные самими инициаторами, являются допустимым объяснением использованного объема инвестиций и технических параметров. Расчеты необходимо сохранять как отдельную закладку в паспорте проекта (в файле </w:t>
            </w:r>
            <w:r w:rsidRPr="00A823C8">
              <w:rPr>
                <w:rFonts w:eastAsia="Arial Unicode MS"/>
                <w:szCs w:val="24"/>
                <w:lang w:val="en-US"/>
              </w:rPr>
              <w:t>Excel</w:t>
            </w:r>
            <w:r w:rsidRPr="00A823C8">
              <w:rPr>
                <w:rFonts w:eastAsia="Arial Unicode MS"/>
                <w:szCs w:val="24"/>
              </w:rPr>
              <w:t>).</w:t>
            </w:r>
          </w:p>
          <w:p w:rsidR="00A823C8" w:rsidRPr="00A823C8" w:rsidRDefault="00A823C8" w:rsidP="00A823C8">
            <w:pPr>
              <w:autoSpaceDE w:val="0"/>
              <w:autoSpaceDN w:val="0"/>
              <w:adjustRightInd w:val="0"/>
              <w:ind w:left="21"/>
              <w:rPr>
                <w:rFonts w:eastAsia="Arial Unicode MS"/>
                <w:szCs w:val="24"/>
              </w:rPr>
            </w:pPr>
            <w:r w:rsidRPr="00A823C8">
              <w:rPr>
                <w:rFonts w:eastAsia="Arial Unicode MS"/>
                <w:szCs w:val="24"/>
              </w:rPr>
              <w:t>Приложения следует прикладывать в бумажном виде к бумажной подписанной версии паспорта и в отсканированном электронном виде к электронной версии паспорта. В электронном виде каждый паспорт (с приложениями) направляется в электронном письме отдельно.</w:t>
            </w:r>
          </w:p>
          <w:p w:rsidR="00A823C8" w:rsidRPr="00A823C8" w:rsidRDefault="00A823C8" w:rsidP="00A823C8">
            <w:pPr>
              <w:autoSpaceDE w:val="0"/>
              <w:autoSpaceDN w:val="0"/>
              <w:adjustRightInd w:val="0"/>
              <w:rPr>
                <w:rFonts w:eastAsia="Arial Unicode MS"/>
                <w:szCs w:val="24"/>
              </w:rPr>
            </w:pPr>
          </w:p>
        </w:tc>
      </w:tr>
      <w:tr w:rsidR="00A823C8" w:rsidRPr="00A823C8" w:rsidTr="00A823C8">
        <w:tc>
          <w:tcPr>
            <w:tcW w:w="2531" w:type="dxa"/>
          </w:tcPr>
          <w:p w:rsidR="00A823C8" w:rsidRPr="00A823C8" w:rsidRDefault="00A823C8" w:rsidP="00A823C8">
            <w:pPr>
              <w:tabs>
                <w:tab w:val="left" w:pos="2127"/>
              </w:tabs>
              <w:autoSpaceDE w:val="0"/>
              <w:autoSpaceDN w:val="0"/>
              <w:adjustRightInd w:val="0"/>
              <w:ind w:right="188"/>
              <w:rPr>
                <w:rFonts w:eastAsia="Arial Unicode MS"/>
                <w:b/>
                <w:bCs/>
                <w:szCs w:val="24"/>
              </w:rPr>
            </w:pPr>
            <w:r w:rsidRPr="00A823C8">
              <w:rPr>
                <w:rFonts w:eastAsia="Arial Unicode MS"/>
                <w:b/>
                <w:bCs/>
                <w:szCs w:val="24"/>
              </w:rPr>
              <w:t>Формы паспорта</w:t>
            </w:r>
          </w:p>
        </w:tc>
        <w:tc>
          <w:tcPr>
            <w:tcW w:w="7358" w:type="dxa"/>
          </w:tcPr>
          <w:p w:rsidR="00A823C8" w:rsidRPr="00A823C8" w:rsidRDefault="00A823C8" w:rsidP="00A823C8">
            <w:pPr>
              <w:tabs>
                <w:tab w:val="left" w:pos="2083"/>
              </w:tabs>
              <w:autoSpaceDE w:val="0"/>
              <w:autoSpaceDN w:val="0"/>
              <w:adjustRightInd w:val="0"/>
              <w:ind w:left="21"/>
              <w:rPr>
                <w:rFonts w:eastAsia="Arial Unicode MS"/>
                <w:szCs w:val="24"/>
              </w:rPr>
            </w:pPr>
            <w:r w:rsidRPr="00A823C8">
              <w:rPr>
                <w:rFonts w:eastAsia="Arial Unicode MS"/>
                <w:szCs w:val="24"/>
              </w:rPr>
              <w:t xml:space="preserve">Каждый паспорт по классам проектов в свою очередь состоит из нескольких форм   (листов   </w:t>
            </w:r>
            <w:r w:rsidRPr="00A823C8">
              <w:rPr>
                <w:rFonts w:eastAsia="Arial Unicode MS"/>
                <w:szCs w:val="24"/>
                <w:lang w:val="en-US"/>
              </w:rPr>
              <w:t>Excel</w:t>
            </w:r>
            <w:r w:rsidRPr="00A823C8">
              <w:rPr>
                <w:rFonts w:eastAsia="Arial Unicode MS"/>
                <w:szCs w:val="24"/>
              </w:rPr>
              <w:t>).      Количество   форм   зависит   от   количества ответственных сторон (филиалов и подразделений), которые участвуют в заполнении и согласовании паспорта по определенному классу проектов. Таким образом, для каждой ответственной стороны внутри каждого класса разработана своя собственная форма для заполнения и подписания.</w:t>
            </w:r>
          </w:p>
          <w:p w:rsidR="00A823C8" w:rsidRPr="00A823C8" w:rsidRDefault="00A823C8" w:rsidP="00A823C8">
            <w:pPr>
              <w:autoSpaceDE w:val="0"/>
              <w:autoSpaceDN w:val="0"/>
              <w:adjustRightInd w:val="0"/>
              <w:ind w:left="21"/>
              <w:rPr>
                <w:rFonts w:eastAsia="Arial Unicode MS"/>
                <w:szCs w:val="24"/>
              </w:rPr>
            </w:pPr>
            <w:r w:rsidRPr="00A823C8">
              <w:rPr>
                <w:rFonts w:eastAsia="Arial Unicode MS"/>
                <w:szCs w:val="24"/>
              </w:rPr>
              <w:t xml:space="preserve">Все формы паспортов по всем типам классов проектов находятся в Приложении 2. </w:t>
            </w:r>
          </w:p>
          <w:p w:rsidR="00A823C8" w:rsidRPr="00A823C8" w:rsidRDefault="00A823C8" w:rsidP="00A823C8">
            <w:pPr>
              <w:autoSpaceDE w:val="0"/>
              <w:autoSpaceDN w:val="0"/>
              <w:adjustRightInd w:val="0"/>
              <w:ind w:left="21"/>
              <w:rPr>
                <w:rFonts w:eastAsia="Arial Unicode MS"/>
                <w:szCs w:val="24"/>
              </w:rPr>
            </w:pPr>
          </w:p>
        </w:tc>
      </w:tr>
      <w:tr w:rsidR="00A823C8" w:rsidRPr="00A823C8" w:rsidTr="00A823C8">
        <w:tc>
          <w:tcPr>
            <w:tcW w:w="2531" w:type="dxa"/>
          </w:tcPr>
          <w:p w:rsidR="00A823C8" w:rsidRPr="00A823C8" w:rsidRDefault="00A823C8" w:rsidP="00A823C8">
            <w:pPr>
              <w:tabs>
                <w:tab w:val="left" w:pos="2127"/>
              </w:tabs>
              <w:autoSpaceDE w:val="0"/>
              <w:autoSpaceDN w:val="0"/>
              <w:adjustRightInd w:val="0"/>
              <w:ind w:right="188"/>
              <w:rPr>
                <w:rFonts w:eastAsia="Arial Unicode MS"/>
                <w:b/>
                <w:bCs/>
                <w:szCs w:val="24"/>
              </w:rPr>
            </w:pPr>
            <w:r w:rsidRPr="00A823C8">
              <w:rPr>
                <w:rFonts w:eastAsia="Arial Unicode MS"/>
                <w:b/>
                <w:bCs/>
                <w:szCs w:val="24"/>
              </w:rPr>
              <w:t>Заявка паспорта</w:t>
            </w:r>
          </w:p>
        </w:tc>
        <w:tc>
          <w:tcPr>
            <w:tcW w:w="7358" w:type="dxa"/>
          </w:tcPr>
          <w:p w:rsidR="00A823C8" w:rsidRPr="00A823C8" w:rsidRDefault="00A823C8" w:rsidP="00A823C8">
            <w:pPr>
              <w:autoSpaceDE w:val="0"/>
              <w:autoSpaceDN w:val="0"/>
              <w:adjustRightInd w:val="0"/>
              <w:rPr>
                <w:rFonts w:eastAsia="Arial Unicode MS"/>
                <w:szCs w:val="24"/>
              </w:rPr>
            </w:pPr>
            <w:r w:rsidRPr="00A823C8">
              <w:rPr>
                <w:rFonts w:eastAsia="Arial Unicode MS"/>
                <w:b/>
                <w:bCs/>
                <w:szCs w:val="24"/>
              </w:rPr>
              <w:t xml:space="preserve">Инвестиционная заявка </w:t>
            </w:r>
            <w:r w:rsidRPr="00A823C8">
              <w:rPr>
                <w:rFonts w:eastAsia="Arial Unicode MS"/>
                <w:szCs w:val="24"/>
              </w:rPr>
              <w:t>является первой формой паспорта, с которой начинается инициирование проектов. Для каждого класса проектов разработана своя форма заявок, которые заполняют инициаторы проектов, в зависимости от класса проекта. В каждой заявке указано, какой инициатор ее заполняет.</w:t>
            </w:r>
          </w:p>
          <w:p w:rsidR="00A823C8" w:rsidRPr="00A823C8" w:rsidRDefault="00A823C8" w:rsidP="00A823C8">
            <w:pPr>
              <w:autoSpaceDE w:val="0"/>
              <w:autoSpaceDN w:val="0"/>
              <w:adjustRightInd w:val="0"/>
              <w:rPr>
                <w:rFonts w:eastAsia="Arial Unicode MS"/>
                <w:szCs w:val="24"/>
              </w:rPr>
            </w:pPr>
          </w:p>
        </w:tc>
      </w:tr>
      <w:tr w:rsidR="00A823C8" w:rsidRPr="00A823C8" w:rsidTr="00A823C8">
        <w:tc>
          <w:tcPr>
            <w:tcW w:w="2531" w:type="dxa"/>
          </w:tcPr>
          <w:p w:rsidR="00A823C8" w:rsidRPr="00A823C8" w:rsidRDefault="00A823C8" w:rsidP="00A823C8">
            <w:pPr>
              <w:tabs>
                <w:tab w:val="left" w:pos="2127"/>
              </w:tabs>
              <w:autoSpaceDE w:val="0"/>
              <w:autoSpaceDN w:val="0"/>
              <w:adjustRightInd w:val="0"/>
              <w:ind w:right="188"/>
              <w:rPr>
                <w:rFonts w:eastAsia="Arial Unicode MS"/>
                <w:b/>
                <w:bCs/>
                <w:szCs w:val="24"/>
              </w:rPr>
            </w:pPr>
            <w:r w:rsidRPr="00A823C8">
              <w:rPr>
                <w:rFonts w:eastAsia="Arial Unicode MS"/>
                <w:b/>
                <w:bCs/>
                <w:szCs w:val="24"/>
              </w:rPr>
              <w:t>Инициаторы проектов</w:t>
            </w:r>
          </w:p>
        </w:tc>
        <w:tc>
          <w:tcPr>
            <w:tcW w:w="7358" w:type="dxa"/>
          </w:tcPr>
          <w:p w:rsidR="00A823C8" w:rsidRPr="00A823C8" w:rsidRDefault="00A823C8" w:rsidP="00A823C8">
            <w:pPr>
              <w:tabs>
                <w:tab w:val="left" w:pos="2554"/>
              </w:tabs>
              <w:autoSpaceDE w:val="0"/>
              <w:autoSpaceDN w:val="0"/>
              <w:adjustRightInd w:val="0"/>
              <w:ind w:left="21"/>
              <w:rPr>
                <w:rFonts w:eastAsia="Arial Unicode MS"/>
                <w:szCs w:val="24"/>
              </w:rPr>
            </w:pPr>
            <w:r w:rsidRPr="00A823C8">
              <w:rPr>
                <w:rFonts w:eastAsia="Arial Unicode MS"/>
                <w:szCs w:val="24"/>
              </w:rPr>
              <w:t>В большинстве случаев в качестве изначальных инициаторов проектов выступают станции филиалов ОАО «ТГК-1», поскольку они наиболее четко понимают необходимость реализации определенных проектов. Директора станций назначают ответственных за инициацию инвестпроектов (возможно несколько людей), в зависимости от типа оборудования. Это могут быть начальники Производственно-технических отделов, начальники цехов или других подразделений.</w:t>
            </w:r>
          </w:p>
          <w:p w:rsidR="00A823C8" w:rsidRPr="00A823C8" w:rsidRDefault="00A823C8" w:rsidP="00A823C8">
            <w:pPr>
              <w:autoSpaceDE w:val="0"/>
              <w:autoSpaceDN w:val="0"/>
              <w:adjustRightInd w:val="0"/>
              <w:ind w:left="21"/>
              <w:rPr>
                <w:rFonts w:eastAsia="Arial Unicode MS"/>
                <w:sz w:val="22"/>
              </w:rPr>
            </w:pPr>
            <w:r w:rsidRPr="00A823C8">
              <w:rPr>
                <w:rFonts w:eastAsia="Arial Unicode MS"/>
                <w:szCs w:val="24"/>
              </w:rPr>
              <w:t xml:space="preserve">Однако, технические службы блока Главного инженера ОАО «ТГК-1»/филиала, в чье ведение входит заявленное оборудование, могут определить дополнительный круг проектов, которые необходимо реализовать в данных станциях. В таких случаях, </w:t>
            </w:r>
            <w:r w:rsidRPr="00A823C8">
              <w:rPr>
                <w:rFonts w:eastAsia="Arial Unicode MS" w:cs="Arial Unicode MS"/>
                <w:szCs w:val="24"/>
              </w:rPr>
              <w:t>службам блока Главного инженера ОАО «ТГК-1»/филиала</w:t>
            </w:r>
            <w:r w:rsidRPr="00A823C8">
              <w:rPr>
                <w:rFonts w:eastAsia="Arial Unicode MS"/>
                <w:szCs w:val="24"/>
              </w:rPr>
              <w:t xml:space="preserve"> необходимо координировать данный вопрос со станциями для заполнения последними паспорта проекта. В частности, требуется сообщить о дополнительных проектах на станции и удостовериться, что заполнение паспорта станцией произошло. При согласовании со станцией, службы блока Главного инженера ОАО «ТГК-1» могут сами заполнить заявку на инвестиционный проект.</w:t>
            </w:r>
          </w:p>
          <w:p w:rsidR="00A823C8" w:rsidRPr="00A823C8" w:rsidRDefault="00A823C8" w:rsidP="00A823C8">
            <w:pPr>
              <w:autoSpaceDE w:val="0"/>
              <w:autoSpaceDN w:val="0"/>
              <w:adjustRightInd w:val="0"/>
              <w:ind w:left="21"/>
              <w:rPr>
                <w:rFonts w:eastAsia="Arial Unicode MS"/>
                <w:szCs w:val="24"/>
              </w:rPr>
            </w:pPr>
          </w:p>
          <w:p w:rsidR="00A823C8" w:rsidRPr="00A823C8" w:rsidRDefault="00A823C8" w:rsidP="00A823C8">
            <w:pPr>
              <w:autoSpaceDE w:val="0"/>
              <w:autoSpaceDN w:val="0"/>
              <w:adjustRightInd w:val="0"/>
              <w:ind w:left="21"/>
              <w:rPr>
                <w:rFonts w:eastAsia="Arial Unicode MS"/>
                <w:szCs w:val="24"/>
              </w:rPr>
            </w:pPr>
            <w:r w:rsidRPr="00A823C8">
              <w:rPr>
                <w:rFonts w:eastAsia="Arial Unicode MS"/>
                <w:szCs w:val="24"/>
              </w:rPr>
              <w:t xml:space="preserve">Таким образом, на этапе инициирования заявки на инвестиционный проект должно происходить </w:t>
            </w:r>
            <w:r w:rsidRPr="00A823C8">
              <w:rPr>
                <w:rFonts w:eastAsia="Arial Unicode MS"/>
                <w:b/>
                <w:bCs/>
                <w:szCs w:val="24"/>
              </w:rPr>
              <w:t xml:space="preserve">"движение навстречу" </w:t>
            </w:r>
            <w:r w:rsidRPr="00A823C8">
              <w:rPr>
                <w:rFonts w:eastAsia="Arial Unicode MS"/>
                <w:szCs w:val="24"/>
              </w:rPr>
              <w:t>между службой и станцией - общение, помощь при определении приоритетов, координация усилий. Это поможет избежать дублирования работы при инициации проектов и заполнение паспорта на один и тот же проект станцией и службой.</w:t>
            </w:r>
          </w:p>
          <w:p w:rsidR="00A823C8" w:rsidRPr="00A823C8" w:rsidRDefault="00A823C8" w:rsidP="00A823C8">
            <w:pPr>
              <w:autoSpaceDE w:val="0"/>
              <w:autoSpaceDN w:val="0"/>
              <w:adjustRightInd w:val="0"/>
              <w:rPr>
                <w:rFonts w:eastAsia="Arial Unicode MS"/>
                <w:szCs w:val="24"/>
              </w:rPr>
            </w:pPr>
            <w:r w:rsidRPr="00A823C8">
              <w:rPr>
                <w:rFonts w:eastAsia="Arial Unicode MS"/>
                <w:szCs w:val="24"/>
              </w:rPr>
              <w:t xml:space="preserve">Однако, подразделения блока Главного инженера/филиала не могут выступать "фильтром" и отсекать проекты, инициированные станцией, исходя из своих убеждений о несрочности или неважности данного проекта. Отзыв заявки на инвестпроект может произойти только вследствие обоюдного согласия станции и </w:t>
            </w:r>
            <w:r w:rsidRPr="00A823C8">
              <w:rPr>
                <w:rFonts w:eastAsia="Arial Unicode MS" w:cs="Arial Unicode MS"/>
                <w:szCs w:val="24"/>
              </w:rPr>
              <w:t xml:space="preserve"> подразделения блока Главного инженера/филиала</w:t>
            </w:r>
            <w:r w:rsidRPr="00A823C8">
              <w:rPr>
                <w:rFonts w:eastAsia="Arial Unicode MS"/>
                <w:szCs w:val="24"/>
              </w:rPr>
              <w:t>. Например, это может быть связанно с невозможностью выполнить все инициированные проекты физически в один год.</w:t>
            </w:r>
          </w:p>
          <w:p w:rsidR="00A823C8" w:rsidRPr="00A823C8" w:rsidRDefault="00A823C8" w:rsidP="00A823C8">
            <w:pPr>
              <w:autoSpaceDE w:val="0"/>
              <w:autoSpaceDN w:val="0"/>
              <w:adjustRightInd w:val="0"/>
              <w:rPr>
                <w:rFonts w:eastAsia="Arial Unicode MS"/>
                <w:szCs w:val="24"/>
              </w:rPr>
            </w:pPr>
            <w:r w:rsidRPr="00A823C8">
              <w:rPr>
                <w:rFonts w:eastAsia="Arial Unicode MS"/>
                <w:szCs w:val="24"/>
              </w:rPr>
              <w:t xml:space="preserve">В случае спорных вопросов </w:t>
            </w:r>
            <w:r w:rsidRPr="00A823C8">
              <w:rPr>
                <w:rFonts w:eastAsia="Arial Unicode MS" w:cs="Arial Unicode MS"/>
                <w:szCs w:val="24"/>
              </w:rPr>
              <w:t>станции и подразделения блока Главного инженера</w:t>
            </w:r>
            <w:r w:rsidRPr="00A823C8">
              <w:rPr>
                <w:rFonts w:eastAsia="Arial Unicode MS" w:cs="Arial Unicode MS"/>
                <w:sz w:val="22"/>
              </w:rPr>
              <w:t xml:space="preserve"> </w:t>
            </w:r>
            <w:r w:rsidRPr="00A823C8">
              <w:rPr>
                <w:rFonts w:eastAsia="Arial Unicode MS"/>
                <w:szCs w:val="24"/>
              </w:rPr>
              <w:t>могут отдельно собираться на рабочие встречи и, по необходимости, привлекать дополнительных экспертов (ответственных сотрудников на станциях и подразделениях блока Главного инженера) для разрешения данных вопросов.</w:t>
            </w:r>
          </w:p>
          <w:p w:rsidR="00A823C8" w:rsidRPr="00A823C8" w:rsidRDefault="00A823C8" w:rsidP="00A823C8">
            <w:pPr>
              <w:autoSpaceDE w:val="0"/>
              <w:autoSpaceDN w:val="0"/>
              <w:adjustRightInd w:val="0"/>
              <w:rPr>
                <w:rFonts w:eastAsia="Arial Unicode MS"/>
                <w:szCs w:val="24"/>
              </w:rPr>
            </w:pPr>
            <w:r w:rsidRPr="00A823C8">
              <w:rPr>
                <w:rFonts w:eastAsia="Arial Unicode MS"/>
                <w:szCs w:val="24"/>
              </w:rPr>
              <w:t xml:space="preserve">Для более четкой координации в процессе формирования инвестпрограммы, директора станций и начальники подразделений блока Главного инженера назначают </w:t>
            </w:r>
            <w:r w:rsidRPr="00A823C8">
              <w:rPr>
                <w:rFonts w:eastAsia="Arial Unicode MS"/>
                <w:b/>
                <w:bCs/>
                <w:szCs w:val="24"/>
              </w:rPr>
              <w:t xml:space="preserve">кураторов </w:t>
            </w:r>
            <w:r w:rsidRPr="00A823C8">
              <w:rPr>
                <w:rFonts w:eastAsia="Arial Unicode MS"/>
                <w:szCs w:val="24"/>
              </w:rPr>
              <w:t>- ответственных исполнителей - за инвестпроекты по типам оборудования. Перечень кураторов каждый год уточняется и высылается по всем филиалам и службам Департаментом инвестиций.</w:t>
            </w:r>
          </w:p>
          <w:p w:rsidR="00A823C8" w:rsidRPr="00A823C8" w:rsidRDefault="00A823C8" w:rsidP="00A823C8">
            <w:pPr>
              <w:autoSpaceDE w:val="0"/>
              <w:autoSpaceDN w:val="0"/>
              <w:adjustRightInd w:val="0"/>
              <w:rPr>
                <w:rFonts w:eastAsia="Arial Unicode MS"/>
                <w:szCs w:val="24"/>
              </w:rPr>
            </w:pPr>
            <w:r w:rsidRPr="00A823C8">
              <w:rPr>
                <w:rFonts w:eastAsia="Arial Unicode MS"/>
                <w:szCs w:val="24"/>
              </w:rPr>
              <w:t>В качестве источников сопутствующей информации выступают другие нетехнические подразделения и отделы, которые предоставляют данные для технических служб по их запросу и заполняют их в соответствующих формах паспорта.</w:t>
            </w:r>
          </w:p>
          <w:p w:rsidR="00A823C8" w:rsidRPr="00A823C8" w:rsidRDefault="00A823C8" w:rsidP="00A823C8">
            <w:pPr>
              <w:autoSpaceDE w:val="0"/>
              <w:autoSpaceDN w:val="0"/>
              <w:adjustRightInd w:val="0"/>
              <w:rPr>
                <w:rFonts w:eastAsia="Arial Unicode MS"/>
                <w:szCs w:val="24"/>
              </w:rPr>
            </w:pPr>
            <w:r w:rsidRPr="00A823C8">
              <w:rPr>
                <w:rFonts w:eastAsia="Arial Unicode MS"/>
                <w:szCs w:val="24"/>
              </w:rPr>
              <w:t>Прочие организации, проектные институты и другие организации могут привлекаться инициатором с целью предоставления дополнительной информации, необходимой для заполнения паспорта проекта.</w:t>
            </w:r>
          </w:p>
          <w:p w:rsidR="00A823C8" w:rsidRPr="00A823C8" w:rsidRDefault="00A823C8" w:rsidP="00A823C8">
            <w:pPr>
              <w:autoSpaceDE w:val="0"/>
              <w:autoSpaceDN w:val="0"/>
              <w:adjustRightInd w:val="0"/>
              <w:ind w:left="21"/>
              <w:rPr>
                <w:rFonts w:eastAsia="Arial Unicode MS"/>
                <w:szCs w:val="24"/>
              </w:rPr>
            </w:pPr>
          </w:p>
        </w:tc>
      </w:tr>
      <w:tr w:rsidR="00A823C8" w:rsidRPr="00A823C8" w:rsidTr="00A823C8">
        <w:tc>
          <w:tcPr>
            <w:tcW w:w="2531" w:type="dxa"/>
          </w:tcPr>
          <w:p w:rsidR="00A823C8" w:rsidRPr="00A823C8" w:rsidRDefault="00A823C8" w:rsidP="00A823C8">
            <w:pPr>
              <w:tabs>
                <w:tab w:val="left" w:pos="2127"/>
              </w:tabs>
              <w:autoSpaceDE w:val="0"/>
              <w:autoSpaceDN w:val="0"/>
              <w:adjustRightInd w:val="0"/>
              <w:ind w:right="188"/>
              <w:rPr>
                <w:rFonts w:eastAsia="Arial Unicode MS"/>
                <w:b/>
                <w:bCs/>
                <w:szCs w:val="24"/>
              </w:rPr>
            </w:pPr>
          </w:p>
        </w:tc>
        <w:tc>
          <w:tcPr>
            <w:tcW w:w="7358" w:type="dxa"/>
          </w:tcPr>
          <w:p w:rsidR="00A823C8" w:rsidRPr="00A823C8" w:rsidRDefault="00A823C8" w:rsidP="00A823C8">
            <w:pPr>
              <w:autoSpaceDE w:val="0"/>
              <w:autoSpaceDN w:val="0"/>
              <w:adjustRightInd w:val="0"/>
              <w:rPr>
                <w:rFonts w:eastAsia="Arial Unicode MS"/>
                <w:szCs w:val="24"/>
              </w:rPr>
            </w:pPr>
            <w:r w:rsidRPr="00A823C8">
              <w:rPr>
                <w:rFonts w:eastAsia="Arial Unicode MS"/>
                <w:szCs w:val="24"/>
              </w:rPr>
              <w:t>При изменениях в организационной структуре необходимо внести соответствующие изменения в данный Регламент для того, чтобы новая структура стала правопреемником старой.</w:t>
            </w:r>
          </w:p>
        </w:tc>
      </w:tr>
      <w:tr w:rsidR="00A823C8" w:rsidRPr="00A823C8" w:rsidTr="00A823C8">
        <w:tc>
          <w:tcPr>
            <w:tcW w:w="2531" w:type="dxa"/>
          </w:tcPr>
          <w:p w:rsidR="00A823C8" w:rsidRPr="00A823C8" w:rsidRDefault="00A823C8" w:rsidP="00A823C8">
            <w:pPr>
              <w:tabs>
                <w:tab w:val="left" w:pos="2127"/>
              </w:tabs>
              <w:autoSpaceDE w:val="0"/>
              <w:autoSpaceDN w:val="0"/>
              <w:adjustRightInd w:val="0"/>
              <w:ind w:right="188"/>
              <w:rPr>
                <w:rFonts w:eastAsia="Arial Unicode MS"/>
                <w:b/>
                <w:bCs/>
                <w:szCs w:val="24"/>
              </w:rPr>
            </w:pPr>
            <w:r w:rsidRPr="00A823C8">
              <w:rPr>
                <w:rFonts w:eastAsia="Arial Unicode MS"/>
                <w:b/>
                <w:bCs/>
                <w:szCs w:val="24"/>
              </w:rPr>
              <w:t>Определение классов проектов для определения типа паспорта</w:t>
            </w:r>
          </w:p>
        </w:tc>
        <w:tc>
          <w:tcPr>
            <w:tcW w:w="7358" w:type="dxa"/>
          </w:tcPr>
          <w:p w:rsidR="00A823C8" w:rsidRPr="00A823C8" w:rsidRDefault="00A823C8" w:rsidP="00A823C8">
            <w:pPr>
              <w:autoSpaceDE w:val="0"/>
              <w:autoSpaceDN w:val="0"/>
              <w:adjustRightInd w:val="0"/>
              <w:rPr>
                <w:rFonts w:eastAsia="Arial Unicode MS"/>
                <w:szCs w:val="24"/>
              </w:rPr>
            </w:pPr>
            <w:r w:rsidRPr="00A823C8">
              <w:rPr>
                <w:rFonts w:eastAsia="Arial Unicode MS"/>
                <w:szCs w:val="24"/>
              </w:rPr>
              <w:t>Для правильного понимания необходимой формы паспорта для заполнения инициатор определяет, к какому классу относится его проект. Отнесение по классам осуществляется согласно методике классификации инвестиционной программы (раздел 2 данного документа). При необходимости, станции уточняют класс проекта в подразделении Управления ОАО «ТГК-1» по соответствующему типу оборудования или в Департаменте инвестиций.</w:t>
            </w:r>
          </w:p>
          <w:p w:rsidR="00A823C8" w:rsidRPr="00A823C8" w:rsidRDefault="00A823C8" w:rsidP="00A823C8">
            <w:pPr>
              <w:autoSpaceDE w:val="0"/>
              <w:autoSpaceDN w:val="0"/>
              <w:adjustRightInd w:val="0"/>
              <w:rPr>
                <w:rFonts w:eastAsia="Arial Unicode MS"/>
                <w:szCs w:val="24"/>
              </w:rPr>
            </w:pPr>
          </w:p>
        </w:tc>
      </w:tr>
      <w:tr w:rsidR="00A823C8" w:rsidRPr="00A823C8" w:rsidTr="00A823C8">
        <w:tc>
          <w:tcPr>
            <w:tcW w:w="2531" w:type="dxa"/>
          </w:tcPr>
          <w:p w:rsidR="00A823C8" w:rsidRPr="00A823C8" w:rsidRDefault="00A823C8" w:rsidP="00A823C8">
            <w:pPr>
              <w:tabs>
                <w:tab w:val="left" w:pos="2127"/>
              </w:tabs>
              <w:autoSpaceDE w:val="0"/>
              <w:autoSpaceDN w:val="0"/>
              <w:adjustRightInd w:val="0"/>
              <w:ind w:right="188"/>
              <w:rPr>
                <w:rFonts w:eastAsia="Arial Unicode MS"/>
                <w:b/>
                <w:bCs/>
                <w:szCs w:val="24"/>
              </w:rPr>
            </w:pPr>
            <w:r w:rsidRPr="00A823C8">
              <w:rPr>
                <w:rFonts w:eastAsia="Arial Unicode MS"/>
                <w:b/>
                <w:bCs/>
                <w:szCs w:val="24"/>
              </w:rPr>
              <w:t>Важно при заполнении заявок (!)</w:t>
            </w:r>
          </w:p>
        </w:tc>
        <w:tc>
          <w:tcPr>
            <w:tcW w:w="7358" w:type="dxa"/>
          </w:tcPr>
          <w:p w:rsidR="00A823C8" w:rsidRPr="00A823C8" w:rsidRDefault="00A823C8" w:rsidP="00A823C8">
            <w:pPr>
              <w:autoSpaceDE w:val="0"/>
              <w:autoSpaceDN w:val="0"/>
              <w:adjustRightInd w:val="0"/>
              <w:rPr>
                <w:rFonts w:eastAsia="Arial Unicode MS"/>
                <w:b/>
                <w:bCs/>
                <w:szCs w:val="24"/>
              </w:rPr>
            </w:pPr>
            <w:r w:rsidRPr="00A823C8">
              <w:rPr>
                <w:rFonts w:eastAsia="Arial Unicode MS"/>
                <w:szCs w:val="24"/>
              </w:rPr>
              <w:t xml:space="preserve">При заполнении заявок на инвестиционные проекты, важно заполнять </w:t>
            </w:r>
            <w:r w:rsidRPr="00A823C8">
              <w:rPr>
                <w:rFonts w:eastAsia="Arial Unicode MS"/>
                <w:b/>
                <w:bCs/>
                <w:szCs w:val="24"/>
              </w:rPr>
              <w:t xml:space="preserve">оценочный объем инвестиций на весь период реализации проекта, </w:t>
            </w:r>
            <w:r w:rsidRPr="00A823C8">
              <w:rPr>
                <w:rFonts w:eastAsia="Arial Unicode MS"/>
                <w:szCs w:val="24"/>
              </w:rPr>
              <w:t>разбивая его по годам и по видам работ (ПИР, заказ оборудования, СМР и др.) Эта информация используется при формировании десятилетней, трехлетней и годовой инвестпрограмм.</w:t>
            </w:r>
          </w:p>
          <w:p w:rsidR="00A823C8" w:rsidRPr="00A823C8" w:rsidRDefault="00A823C8" w:rsidP="00A823C8">
            <w:pPr>
              <w:autoSpaceDE w:val="0"/>
              <w:autoSpaceDN w:val="0"/>
              <w:adjustRightInd w:val="0"/>
              <w:rPr>
                <w:rFonts w:eastAsia="Arial Unicode MS"/>
                <w:szCs w:val="24"/>
              </w:rPr>
            </w:pPr>
            <w:r w:rsidRPr="00A823C8">
              <w:rPr>
                <w:rFonts w:eastAsia="Arial Unicode MS"/>
                <w:szCs w:val="24"/>
              </w:rPr>
              <w:t xml:space="preserve">По всем проектам, по которым необходим </w:t>
            </w:r>
            <w:r w:rsidRPr="00A823C8">
              <w:rPr>
                <w:rFonts w:eastAsia="Arial Unicode MS"/>
                <w:b/>
                <w:bCs/>
                <w:szCs w:val="24"/>
              </w:rPr>
              <w:t xml:space="preserve">только ПИР в следующем году, </w:t>
            </w:r>
            <w:r w:rsidRPr="00A823C8">
              <w:rPr>
                <w:rFonts w:eastAsia="Arial Unicode MS"/>
                <w:szCs w:val="24"/>
              </w:rPr>
              <w:t xml:space="preserve">указывается сумма ПИР и, также, оценочно остальной объем всех инвестиций и технические параметры. Для заполнения паспорта на проект, по которому требуется только ПИР, нужно определить класс проекта и заполнить паспорт на данный класс (от </w:t>
            </w:r>
            <w:r w:rsidRPr="00A823C8">
              <w:rPr>
                <w:rFonts w:eastAsia="Arial Unicode MS"/>
                <w:szCs w:val="24"/>
                <w:lang w:val="en-US"/>
              </w:rPr>
              <w:t>I</w:t>
            </w:r>
            <w:r w:rsidRPr="00A823C8">
              <w:rPr>
                <w:rFonts w:eastAsia="Arial Unicode MS"/>
                <w:szCs w:val="24"/>
              </w:rPr>
              <w:t>-</w:t>
            </w:r>
            <w:r w:rsidRPr="00A823C8">
              <w:rPr>
                <w:rFonts w:eastAsia="Arial Unicode MS"/>
                <w:szCs w:val="24"/>
                <w:lang w:val="en-US"/>
              </w:rPr>
              <w:t>V</w:t>
            </w:r>
            <w:r w:rsidRPr="00A823C8">
              <w:rPr>
                <w:rFonts w:eastAsia="Arial Unicode MS"/>
                <w:szCs w:val="24"/>
              </w:rPr>
              <w:t>). В названии проекта указать, что требуется ПИР по данному инвестпроекту.</w:t>
            </w:r>
          </w:p>
          <w:p w:rsidR="00A823C8" w:rsidRPr="00A823C8" w:rsidRDefault="00A823C8" w:rsidP="00A823C8">
            <w:pPr>
              <w:autoSpaceDE w:val="0"/>
              <w:autoSpaceDN w:val="0"/>
              <w:adjustRightInd w:val="0"/>
              <w:rPr>
                <w:rFonts w:eastAsia="Arial Unicode MS"/>
                <w:szCs w:val="24"/>
              </w:rPr>
            </w:pPr>
            <w:r w:rsidRPr="00A823C8">
              <w:rPr>
                <w:rFonts w:eastAsia="Arial Unicode MS"/>
                <w:szCs w:val="24"/>
              </w:rPr>
              <w:t>После реализации ПИР, заполняется новый паспорт, в котором прописываются уточненные после ПИРа экономические и технические параметры проекта. Данный инвестпроект снова участвует в ранжировании   проектов   для   формирования   инвестпрограммы наследующий год.</w:t>
            </w:r>
          </w:p>
          <w:p w:rsidR="00A823C8" w:rsidRPr="00A823C8" w:rsidRDefault="00A823C8" w:rsidP="00A823C8">
            <w:pPr>
              <w:autoSpaceDE w:val="0"/>
              <w:autoSpaceDN w:val="0"/>
              <w:adjustRightInd w:val="0"/>
              <w:rPr>
                <w:rFonts w:eastAsia="Arial Unicode MS"/>
                <w:szCs w:val="24"/>
              </w:rPr>
            </w:pPr>
            <w:r w:rsidRPr="00A823C8">
              <w:rPr>
                <w:rFonts w:eastAsia="Arial Unicode MS"/>
                <w:szCs w:val="24"/>
              </w:rPr>
              <w:t>В тех случаях, когда реализация инвестпроекта планируется "не под ключ", необходимо заполнять полный объем инвестиций на данный проект, включая ПИР, оборудование и СМР, а также приводить разбивку по годам на каждый этап проекта. Необходимо заполнить все даты начала и окончания конкурса и реализации по ПИР, оборудованию и СМР.</w:t>
            </w:r>
          </w:p>
          <w:p w:rsidR="00A823C8" w:rsidRPr="00A823C8" w:rsidRDefault="00A823C8" w:rsidP="00A823C8">
            <w:pPr>
              <w:autoSpaceDE w:val="0"/>
              <w:autoSpaceDN w:val="0"/>
              <w:adjustRightInd w:val="0"/>
              <w:rPr>
                <w:rFonts w:eastAsia="Arial Unicode MS"/>
                <w:szCs w:val="24"/>
              </w:rPr>
            </w:pPr>
            <w:r w:rsidRPr="00A823C8">
              <w:rPr>
                <w:rFonts w:eastAsia="Arial Unicode MS"/>
                <w:szCs w:val="24"/>
              </w:rPr>
              <w:t>В случае, когда инвестпроект планируется "под ключ", в заявке необходимо указать полный объем инвестиций, а также разбивку инвестиций по годам. Заполняются три даты:</w:t>
            </w:r>
          </w:p>
          <w:p w:rsidR="00A823C8" w:rsidRPr="00A823C8" w:rsidRDefault="00A823C8" w:rsidP="00A7210F">
            <w:pPr>
              <w:numPr>
                <w:ilvl w:val="0"/>
                <w:numId w:val="43"/>
              </w:numPr>
              <w:tabs>
                <w:tab w:val="left" w:pos="720"/>
              </w:tabs>
              <w:autoSpaceDE w:val="0"/>
              <w:autoSpaceDN w:val="0"/>
              <w:adjustRightInd w:val="0"/>
              <w:ind w:left="370"/>
              <w:jc w:val="left"/>
              <w:rPr>
                <w:rFonts w:eastAsia="Arial Unicode MS"/>
                <w:szCs w:val="24"/>
              </w:rPr>
            </w:pPr>
            <w:r w:rsidRPr="00A823C8">
              <w:rPr>
                <w:rFonts w:eastAsia="Arial Unicode MS"/>
                <w:szCs w:val="24"/>
              </w:rPr>
              <w:t>Начала проведения конкурса на ПИР</w:t>
            </w:r>
          </w:p>
          <w:p w:rsidR="00A823C8" w:rsidRPr="00A823C8" w:rsidRDefault="00A823C8" w:rsidP="00A7210F">
            <w:pPr>
              <w:numPr>
                <w:ilvl w:val="0"/>
                <w:numId w:val="43"/>
              </w:numPr>
              <w:tabs>
                <w:tab w:val="left" w:pos="720"/>
              </w:tabs>
              <w:autoSpaceDE w:val="0"/>
              <w:autoSpaceDN w:val="0"/>
              <w:adjustRightInd w:val="0"/>
              <w:ind w:left="370"/>
              <w:jc w:val="left"/>
              <w:rPr>
                <w:rFonts w:eastAsia="Arial Unicode MS"/>
                <w:szCs w:val="24"/>
              </w:rPr>
            </w:pPr>
            <w:r w:rsidRPr="00A823C8">
              <w:rPr>
                <w:rFonts w:eastAsia="Arial Unicode MS"/>
                <w:szCs w:val="24"/>
              </w:rPr>
              <w:t>Окончания реализации СМР</w:t>
            </w:r>
          </w:p>
          <w:p w:rsidR="00A823C8" w:rsidRPr="00A823C8" w:rsidRDefault="00A823C8" w:rsidP="00A7210F">
            <w:pPr>
              <w:numPr>
                <w:ilvl w:val="0"/>
                <w:numId w:val="43"/>
              </w:numPr>
              <w:tabs>
                <w:tab w:val="left" w:pos="720"/>
              </w:tabs>
              <w:autoSpaceDE w:val="0"/>
              <w:autoSpaceDN w:val="0"/>
              <w:adjustRightInd w:val="0"/>
              <w:ind w:left="370"/>
              <w:jc w:val="left"/>
              <w:rPr>
                <w:rFonts w:eastAsia="Arial Unicode MS"/>
                <w:szCs w:val="24"/>
              </w:rPr>
            </w:pPr>
            <w:r w:rsidRPr="00A823C8">
              <w:rPr>
                <w:rFonts w:eastAsia="Arial Unicode MS"/>
                <w:szCs w:val="24"/>
              </w:rPr>
              <w:t>Дата ввода объекта в эксплуатацию</w:t>
            </w:r>
          </w:p>
          <w:p w:rsidR="00A823C8" w:rsidRPr="00A823C8" w:rsidRDefault="00A823C8" w:rsidP="00A823C8">
            <w:pPr>
              <w:spacing w:line="1" w:lineRule="exact"/>
              <w:jc w:val="left"/>
              <w:rPr>
                <w:rFonts w:ascii="Calibri" w:hAnsi="Calibri"/>
                <w:sz w:val="2"/>
                <w:szCs w:val="2"/>
              </w:rPr>
            </w:pPr>
            <w:r w:rsidRPr="00A823C8">
              <w:rPr>
                <w:rFonts w:ascii="Arial Unicode MS" w:eastAsia="Arial Unicode MS" w:hAnsi="Calibri" w:cs="Arial Unicode MS"/>
                <w:sz w:val="22"/>
              </w:rPr>
              <w:br w:type="column"/>
            </w:r>
          </w:p>
          <w:p w:rsidR="00A823C8" w:rsidRPr="00A823C8" w:rsidRDefault="00A823C8" w:rsidP="00A823C8">
            <w:pPr>
              <w:autoSpaceDE w:val="0"/>
              <w:autoSpaceDN w:val="0"/>
              <w:adjustRightInd w:val="0"/>
              <w:rPr>
                <w:rFonts w:eastAsia="Arial Unicode MS"/>
                <w:szCs w:val="24"/>
              </w:rPr>
            </w:pPr>
          </w:p>
        </w:tc>
      </w:tr>
      <w:tr w:rsidR="00A823C8" w:rsidRPr="00A823C8" w:rsidTr="00A823C8">
        <w:tc>
          <w:tcPr>
            <w:tcW w:w="2531" w:type="dxa"/>
          </w:tcPr>
          <w:p w:rsidR="00A823C8" w:rsidRPr="00A823C8" w:rsidRDefault="00A823C8" w:rsidP="00A823C8">
            <w:pPr>
              <w:tabs>
                <w:tab w:val="left" w:pos="2127"/>
              </w:tabs>
              <w:autoSpaceDE w:val="0"/>
              <w:autoSpaceDN w:val="0"/>
              <w:adjustRightInd w:val="0"/>
              <w:ind w:right="188"/>
              <w:rPr>
                <w:rFonts w:eastAsia="Arial Unicode MS"/>
                <w:b/>
                <w:bCs/>
                <w:szCs w:val="24"/>
              </w:rPr>
            </w:pPr>
            <w:r w:rsidRPr="00A823C8">
              <w:rPr>
                <w:rFonts w:eastAsia="Arial Unicode MS"/>
                <w:b/>
                <w:bCs/>
                <w:szCs w:val="24"/>
              </w:rPr>
              <w:t xml:space="preserve">Ежегодная инициация проектов </w:t>
            </w:r>
            <w:r w:rsidRPr="00A823C8">
              <w:rPr>
                <w:rFonts w:eastAsia="Arial Unicode MS"/>
                <w:bCs/>
                <w:szCs w:val="24"/>
              </w:rPr>
              <w:t>(в начале года)</w:t>
            </w:r>
          </w:p>
        </w:tc>
        <w:tc>
          <w:tcPr>
            <w:tcW w:w="7358" w:type="dxa"/>
          </w:tcPr>
          <w:p w:rsidR="00A823C8" w:rsidRPr="00A823C8" w:rsidRDefault="00A823C8" w:rsidP="00A823C8">
            <w:pPr>
              <w:tabs>
                <w:tab w:val="left" w:pos="720"/>
              </w:tabs>
              <w:autoSpaceDE w:val="0"/>
              <w:autoSpaceDN w:val="0"/>
              <w:adjustRightInd w:val="0"/>
              <w:rPr>
                <w:rFonts w:eastAsia="Arial Unicode MS"/>
                <w:szCs w:val="24"/>
              </w:rPr>
            </w:pPr>
            <w:r w:rsidRPr="00A823C8">
              <w:rPr>
                <w:rFonts w:eastAsia="Arial Unicode MS"/>
                <w:szCs w:val="24"/>
              </w:rPr>
              <w:t>Ежегодно паспорта проектов необходимо заполнять на:</w:t>
            </w:r>
          </w:p>
          <w:p w:rsidR="00A823C8" w:rsidRPr="00A823C8" w:rsidRDefault="00A823C8" w:rsidP="00A7210F">
            <w:pPr>
              <w:numPr>
                <w:ilvl w:val="0"/>
                <w:numId w:val="73"/>
              </w:numPr>
              <w:tabs>
                <w:tab w:val="left" w:pos="21"/>
              </w:tabs>
              <w:autoSpaceDE w:val="0"/>
              <w:autoSpaceDN w:val="0"/>
              <w:adjustRightInd w:val="0"/>
              <w:ind w:left="21" w:firstLine="0"/>
              <w:jc w:val="left"/>
              <w:rPr>
                <w:rFonts w:eastAsia="Arial Unicode MS"/>
                <w:szCs w:val="24"/>
              </w:rPr>
            </w:pPr>
            <w:r w:rsidRPr="00A823C8">
              <w:rPr>
                <w:rFonts w:eastAsia="Arial Unicode MS"/>
                <w:b/>
                <w:szCs w:val="24"/>
              </w:rPr>
              <w:t>Новые проекты,</w:t>
            </w:r>
            <w:r w:rsidRPr="00A823C8">
              <w:rPr>
                <w:rFonts w:eastAsia="Arial Unicode MS"/>
                <w:szCs w:val="24"/>
              </w:rPr>
              <w:t xml:space="preserve"> начало реализации которых планируется на следующий год</w:t>
            </w:r>
          </w:p>
          <w:p w:rsidR="00A823C8" w:rsidRPr="00A823C8" w:rsidRDefault="00A823C8" w:rsidP="00A7210F">
            <w:pPr>
              <w:numPr>
                <w:ilvl w:val="0"/>
                <w:numId w:val="73"/>
              </w:numPr>
              <w:tabs>
                <w:tab w:val="left" w:pos="21"/>
              </w:tabs>
              <w:autoSpaceDE w:val="0"/>
              <w:autoSpaceDN w:val="0"/>
              <w:adjustRightInd w:val="0"/>
              <w:ind w:left="21" w:firstLine="0"/>
              <w:jc w:val="left"/>
              <w:rPr>
                <w:rFonts w:eastAsia="Arial Unicode MS"/>
                <w:szCs w:val="24"/>
              </w:rPr>
            </w:pPr>
            <w:r w:rsidRPr="00A823C8">
              <w:rPr>
                <w:rFonts w:eastAsia="Arial Unicode MS"/>
                <w:b/>
                <w:szCs w:val="24"/>
              </w:rPr>
              <w:t xml:space="preserve">Новые проекты, </w:t>
            </w:r>
            <w:r w:rsidRPr="00A823C8">
              <w:rPr>
                <w:rFonts w:eastAsia="Arial Unicode MS"/>
                <w:szCs w:val="24"/>
              </w:rPr>
              <w:t>для которых в следующем году планируется провести только ПИР</w:t>
            </w:r>
          </w:p>
          <w:p w:rsidR="00A823C8" w:rsidRPr="00A823C8" w:rsidRDefault="00A823C8" w:rsidP="00A7210F">
            <w:pPr>
              <w:numPr>
                <w:ilvl w:val="0"/>
                <w:numId w:val="73"/>
              </w:numPr>
              <w:tabs>
                <w:tab w:val="left" w:pos="21"/>
              </w:tabs>
              <w:autoSpaceDE w:val="0"/>
              <w:autoSpaceDN w:val="0"/>
              <w:adjustRightInd w:val="0"/>
              <w:ind w:left="21" w:firstLine="0"/>
              <w:jc w:val="left"/>
              <w:rPr>
                <w:rFonts w:eastAsia="Arial Unicode MS"/>
                <w:szCs w:val="24"/>
              </w:rPr>
            </w:pPr>
            <w:r w:rsidRPr="00A823C8">
              <w:rPr>
                <w:rFonts w:eastAsia="Arial Unicode MS"/>
                <w:b/>
                <w:szCs w:val="24"/>
              </w:rPr>
              <w:t xml:space="preserve">Продолжающиеся (многолетние) проекты, </w:t>
            </w:r>
            <w:r w:rsidRPr="00A823C8">
              <w:rPr>
                <w:rFonts w:eastAsia="Arial Unicode MS"/>
                <w:szCs w:val="24"/>
              </w:rPr>
              <w:t>реализация которых уже идет и будет продолжаться в следующем году (ежегодная актуализация паспортов необходима с целью получения более точного объема инвестиций по результатам реализации и вследствие удорожания работ)</w:t>
            </w:r>
          </w:p>
          <w:p w:rsidR="00A823C8" w:rsidRPr="00A823C8" w:rsidRDefault="00A823C8" w:rsidP="00A823C8">
            <w:pPr>
              <w:autoSpaceDE w:val="0"/>
              <w:autoSpaceDN w:val="0"/>
              <w:adjustRightInd w:val="0"/>
              <w:rPr>
                <w:rFonts w:eastAsia="Arial Unicode MS"/>
                <w:szCs w:val="24"/>
              </w:rPr>
            </w:pPr>
            <w:r w:rsidRPr="00A823C8">
              <w:rPr>
                <w:rFonts w:eastAsia="Arial Unicode MS"/>
                <w:szCs w:val="24"/>
              </w:rPr>
              <w:t>Паспорта разных классов инициируются на разную временную перспективу (заполняется полная стоимость работ на всю длительность проекта).</w:t>
            </w:r>
          </w:p>
          <w:p w:rsidR="00A823C8" w:rsidRPr="00A823C8" w:rsidRDefault="00A823C8" w:rsidP="00A823C8">
            <w:pPr>
              <w:autoSpaceDE w:val="0"/>
              <w:autoSpaceDN w:val="0"/>
              <w:adjustRightInd w:val="0"/>
              <w:ind w:right="5"/>
              <w:rPr>
                <w:rFonts w:eastAsia="Arial Unicode MS"/>
                <w:szCs w:val="24"/>
              </w:rPr>
            </w:pPr>
            <w:r w:rsidRPr="00A823C8">
              <w:rPr>
                <w:rFonts w:eastAsia="Arial Unicode MS"/>
                <w:szCs w:val="24"/>
              </w:rPr>
              <w:t>Для определения правильного года инициации проекта, необходимо отсчитать время "в обратном порядке": сначала определить необходимое время ввода нового оборудования, затем просчитать и вычесть время, требуемое на расторговку и другие необходимые мероприятия. За один год до начала любых действий по инвестпроекту необходимо начинать его инициацию.</w:t>
            </w:r>
          </w:p>
          <w:p w:rsidR="00A823C8" w:rsidRPr="00A823C8" w:rsidRDefault="00A823C8" w:rsidP="00A823C8">
            <w:pPr>
              <w:autoSpaceDE w:val="0"/>
              <w:autoSpaceDN w:val="0"/>
              <w:adjustRightInd w:val="0"/>
              <w:ind w:left="21"/>
              <w:rPr>
                <w:rFonts w:eastAsia="Arial Unicode MS"/>
                <w:szCs w:val="24"/>
              </w:rPr>
            </w:pPr>
          </w:p>
        </w:tc>
      </w:tr>
      <w:tr w:rsidR="00A823C8" w:rsidRPr="00A823C8" w:rsidTr="00A823C8">
        <w:tc>
          <w:tcPr>
            <w:tcW w:w="2531" w:type="dxa"/>
          </w:tcPr>
          <w:p w:rsidR="00A823C8" w:rsidRPr="00A823C8" w:rsidRDefault="00A823C8" w:rsidP="00A823C8">
            <w:pPr>
              <w:tabs>
                <w:tab w:val="left" w:pos="2127"/>
              </w:tabs>
              <w:autoSpaceDE w:val="0"/>
              <w:autoSpaceDN w:val="0"/>
              <w:adjustRightInd w:val="0"/>
              <w:ind w:right="188"/>
              <w:rPr>
                <w:rFonts w:eastAsia="Arial Unicode MS"/>
                <w:b/>
                <w:bCs/>
                <w:szCs w:val="24"/>
              </w:rPr>
            </w:pPr>
            <w:r w:rsidRPr="00A823C8">
              <w:rPr>
                <w:rFonts w:eastAsia="Arial Unicode MS"/>
                <w:b/>
                <w:bCs/>
                <w:szCs w:val="24"/>
              </w:rPr>
              <w:t>Сроки подачи</w:t>
            </w:r>
          </w:p>
        </w:tc>
        <w:tc>
          <w:tcPr>
            <w:tcW w:w="7358" w:type="dxa"/>
          </w:tcPr>
          <w:p w:rsidR="00A823C8" w:rsidRPr="00A823C8" w:rsidRDefault="00A823C8" w:rsidP="00A823C8">
            <w:pPr>
              <w:autoSpaceDE w:val="0"/>
              <w:autoSpaceDN w:val="0"/>
              <w:adjustRightInd w:val="0"/>
              <w:rPr>
                <w:rFonts w:eastAsia="Arial Unicode MS"/>
                <w:b/>
                <w:bCs/>
                <w:szCs w:val="24"/>
              </w:rPr>
            </w:pPr>
            <w:r w:rsidRPr="00A823C8">
              <w:rPr>
                <w:rFonts w:eastAsia="Arial Unicode MS"/>
                <w:szCs w:val="24"/>
              </w:rPr>
              <w:t xml:space="preserve">Инициирование проектов происходит </w:t>
            </w:r>
            <w:r w:rsidRPr="00A823C8">
              <w:rPr>
                <w:rFonts w:eastAsia="Arial Unicode MS"/>
                <w:b/>
                <w:bCs/>
                <w:szCs w:val="24"/>
              </w:rPr>
              <w:t xml:space="preserve">круглогодично. </w:t>
            </w:r>
            <w:r w:rsidRPr="00A823C8">
              <w:rPr>
                <w:rFonts w:eastAsia="Arial Unicode MS"/>
                <w:szCs w:val="24"/>
              </w:rPr>
              <w:t xml:space="preserve">Это предоставит возможность инициаторам тщательно подготавливать заявки и обоснования проектов. Однако, заполненные заявки проектов, которые, по мнению инициатора, должны войти в инвестпрограмму следующего года, должны быть подготовлены и поданы </w:t>
            </w:r>
            <w:r w:rsidRPr="00A823C8">
              <w:rPr>
                <w:rFonts w:eastAsia="Arial Unicode MS"/>
                <w:b/>
                <w:bCs/>
                <w:szCs w:val="24"/>
              </w:rPr>
              <w:t>не позднее 31.01 ежегодно.</w:t>
            </w:r>
          </w:p>
          <w:p w:rsidR="00A823C8" w:rsidRPr="00A823C8" w:rsidRDefault="00A823C8" w:rsidP="00A823C8">
            <w:pPr>
              <w:tabs>
                <w:tab w:val="left" w:pos="720"/>
              </w:tabs>
              <w:autoSpaceDE w:val="0"/>
              <w:autoSpaceDN w:val="0"/>
              <w:adjustRightInd w:val="0"/>
              <w:spacing w:before="130" w:line="250" w:lineRule="exact"/>
              <w:rPr>
                <w:rFonts w:eastAsia="Arial Unicode MS"/>
                <w:szCs w:val="24"/>
              </w:rPr>
            </w:pPr>
          </w:p>
        </w:tc>
      </w:tr>
      <w:tr w:rsidR="00A823C8" w:rsidRPr="00A823C8" w:rsidTr="00A823C8">
        <w:tc>
          <w:tcPr>
            <w:tcW w:w="2531" w:type="dxa"/>
          </w:tcPr>
          <w:p w:rsidR="00A823C8" w:rsidRPr="00A823C8" w:rsidRDefault="00A823C8" w:rsidP="00A823C8">
            <w:pPr>
              <w:tabs>
                <w:tab w:val="left" w:pos="2127"/>
              </w:tabs>
              <w:autoSpaceDE w:val="0"/>
              <w:autoSpaceDN w:val="0"/>
              <w:adjustRightInd w:val="0"/>
              <w:ind w:right="188"/>
              <w:rPr>
                <w:rFonts w:eastAsia="Arial Unicode MS"/>
                <w:b/>
                <w:bCs/>
                <w:szCs w:val="24"/>
              </w:rPr>
            </w:pPr>
            <w:r w:rsidRPr="00A823C8">
              <w:rPr>
                <w:rFonts w:eastAsia="Arial Unicode MS"/>
                <w:b/>
                <w:bCs/>
                <w:szCs w:val="24"/>
              </w:rPr>
              <w:t>Получатель заявки</w:t>
            </w:r>
          </w:p>
        </w:tc>
        <w:tc>
          <w:tcPr>
            <w:tcW w:w="7358" w:type="dxa"/>
          </w:tcPr>
          <w:p w:rsidR="00A823C8" w:rsidRPr="00A823C8" w:rsidRDefault="00A823C8" w:rsidP="00A823C8">
            <w:pPr>
              <w:autoSpaceDE w:val="0"/>
              <w:autoSpaceDN w:val="0"/>
              <w:adjustRightInd w:val="0"/>
              <w:rPr>
                <w:rFonts w:eastAsia="Arial Unicode MS"/>
                <w:szCs w:val="24"/>
              </w:rPr>
            </w:pPr>
            <w:r w:rsidRPr="00A823C8">
              <w:rPr>
                <w:rFonts w:eastAsia="Arial Unicode MS"/>
                <w:szCs w:val="24"/>
              </w:rPr>
              <w:t>Все заполненные заявки направляются изначальным инициатором (станцией) на проверку правильности ее заполнения в подразделения Управления ОАО «ТГК-1» по соответствующему типу оборудования. Филиалы «Кольский» и «Карельский» направляют проверенные и согласованные в профильных службах Управления филиала паспорта ИП в подразделения Управления ОАО «ТГК-1» в соответствии с Матрицей ответственности при формировании ИП (Приложение 7).</w:t>
            </w:r>
          </w:p>
          <w:p w:rsidR="00A823C8" w:rsidRPr="00A823C8" w:rsidRDefault="00A823C8" w:rsidP="00A823C8">
            <w:pPr>
              <w:autoSpaceDE w:val="0"/>
              <w:autoSpaceDN w:val="0"/>
              <w:adjustRightInd w:val="0"/>
              <w:ind w:right="14"/>
              <w:rPr>
                <w:rFonts w:eastAsia="Arial Unicode MS"/>
                <w:szCs w:val="24"/>
              </w:rPr>
            </w:pPr>
            <w:r w:rsidRPr="00A823C8">
              <w:rPr>
                <w:rFonts w:eastAsia="Arial Unicode MS"/>
                <w:szCs w:val="24"/>
              </w:rPr>
              <w:t>После согласования подразделением Управления ОАО «ТГК-1»  заявка считается "согласованной" и готовой к отправке на дальнейшее рассмотрение. Подразделение Управления ОАО «ТГК-1»  отправляет заявки в Департамент инвестиций и Департамент подготовки и проведения ремонта в соответствии с Матрицей ответственности при формировании ИП (Приложение 7) для их регистрации и составления общего перечня полученных заявок.</w:t>
            </w:r>
          </w:p>
          <w:p w:rsidR="00A823C8" w:rsidRPr="00A823C8" w:rsidRDefault="00A823C8" w:rsidP="00A823C8">
            <w:pPr>
              <w:autoSpaceDE w:val="0"/>
              <w:autoSpaceDN w:val="0"/>
              <w:adjustRightInd w:val="0"/>
              <w:rPr>
                <w:rFonts w:eastAsia="Arial Unicode MS"/>
                <w:szCs w:val="24"/>
              </w:rPr>
            </w:pPr>
            <w:r w:rsidRPr="00A823C8">
              <w:rPr>
                <w:rFonts w:eastAsia="Arial Unicode MS"/>
                <w:szCs w:val="24"/>
              </w:rPr>
              <w:t>Департамент инвестиций и Департамент подготовки и проведения ремонта отвечают за отправку заявок в соответствии с Матрицей ответственности при формировании ИП (Приложение 7) на дальнейшее рассмотрение подразделениями Управления ОАО «ТГК-1», в зависимости от класса проекта.</w:t>
            </w:r>
          </w:p>
          <w:p w:rsidR="00A823C8" w:rsidRPr="00A823C8" w:rsidRDefault="00A823C8" w:rsidP="00A823C8">
            <w:pPr>
              <w:tabs>
                <w:tab w:val="left" w:pos="720"/>
              </w:tabs>
              <w:autoSpaceDE w:val="0"/>
              <w:autoSpaceDN w:val="0"/>
              <w:adjustRightInd w:val="0"/>
              <w:spacing w:before="130" w:line="250" w:lineRule="exact"/>
              <w:rPr>
                <w:rFonts w:eastAsia="Arial Unicode MS"/>
                <w:szCs w:val="24"/>
              </w:rPr>
            </w:pPr>
          </w:p>
        </w:tc>
      </w:tr>
      <w:tr w:rsidR="00A823C8" w:rsidRPr="00A823C8" w:rsidTr="00A823C8">
        <w:tc>
          <w:tcPr>
            <w:tcW w:w="2531" w:type="dxa"/>
          </w:tcPr>
          <w:p w:rsidR="00A823C8" w:rsidRPr="00A823C8" w:rsidRDefault="00A823C8" w:rsidP="00A823C8">
            <w:pPr>
              <w:tabs>
                <w:tab w:val="left" w:pos="2127"/>
              </w:tabs>
              <w:autoSpaceDE w:val="0"/>
              <w:autoSpaceDN w:val="0"/>
              <w:adjustRightInd w:val="0"/>
              <w:ind w:right="188"/>
              <w:rPr>
                <w:rFonts w:eastAsia="Arial Unicode MS"/>
                <w:b/>
                <w:bCs/>
                <w:szCs w:val="24"/>
              </w:rPr>
            </w:pPr>
            <w:r w:rsidRPr="00A823C8">
              <w:rPr>
                <w:rFonts w:eastAsia="Arial Unicode MS"/>
                <w:b/>
                <w:bCs/>
                <w:szCs w:val="24"/>
              </w:rPr>
              <w:t>Вид подачи заявки</w:t>
            </w:r>
          </w:p>
        </w:tc>
        <w:tc>
          <w:tcPr>
            <w:tcW w:w="7358" w:type="dxa"/>
          </w:tcPr>
          <w:p w:rsidR="00A823C8" w:rsidRPr="00A823C8" w:rsidRDefault="00A823C8" w:rsidP="00A823C8">
            <w:pPr>
              <w:autoSpaceDE w:val="0"/>
              <w:autoSpaceDN w:val="0"/>
              <w:adjustRightInd w:val="0"/>
              <w:rPr>
                <w:rFonts w:eastAsia="Arial Unicode MS"/>
                <w:szCs w:val="24"/>
              </w:rPr>
            </w:pPr>
            <w:r w:rsidRPr="00A823C8">
              <w:rPr>
                <w:rFonts w:eastAsia="Arial Unicode MS"/>
                <w:szCs w:val="24"/>
              </w:rPr>
              <w:t xml:space="preserve">В подразделения Управления ОАО «ТГК-1» по соответствующему типу оборудования   заявки   направляются </w:t>
            </w:r>
            <w:r w:rsidRPr="00A823C8">
              <w:rPr>
                <w:rFonts w:eastAsia="Arial Unicode MS"/>
                <w:b/>
                <w:szCs w:val="24"/>
              </w:rPr>
              <w:t>в электронном виде</w:t>
            </w:r>
            <w:r w:rsidRPr="00A823C8">
              <w:rPr>
                <w:rFonts w:eastAsia="Arial Unicode MS"/>
                <w:szCs w:val="24"/>
              </w:rPr>
              <w:t xml:space="preserve"> для первоначального согласования.  После необходимых корректировок  с подразделением Управления ОАО «ТГК-1» станция/филиал:</w:t>
            </w:r>
          </w:p>
          <w:p w:rsidR="00A823C8" w:rsidRPr="00A823C8" w:rsidRDefault="00A823C8" w:rsidP="00A7210F">
            <w:pPr>
              <w:numPr>
                <w:ilvl w:val="0"/>
                <w:numId w:val="43"/>
              </w:numPr>
              <w:autoSpaceDE w:val="0"/>
              <w:autoSpaceDN w:val="0"/>
              <w:adjustRightInd w:val="0"/>
              <w:ind w:left="21"/>
              <w:jc w:val="left"/>
              <w:rPr>
                <w:rFonts w:eastAsia="Arial Unicode MS"/>
                <w:szCs w:val="24"/>
              </w:rPr>
            </w:pPr>
            <w:r w:rsidRPr="00A823C8">
              <w:rPr>
                <w:rFonts w:eastAsia="Arial Unicode MS"/>
                <w:szCs w:val="24"/>
              </w:rPr>
              <w:t xml:space="preserve">Отправляет </w:t>
            </w:r>
            <w:r w:rsidRPr="00A823C8">
              <w:rPr>
                <w:rFonts w:eastAsia="Arial Unicode MS"/>
                <w:b/>
                <w:bCs/>
                <w:szCs w:val="24"/>
              </w:rPr>
              <w:t xml:space="preserve">в электронном виде </w:t>
            </w:r>
            <w:r w:rsidRPr="00A823C8">
              <w:rPr>
                <w:rFonts w:eastAsia="Arial Unicode MS"/>
                <w:szCs w:val="24"/>
              </w:rPr>
              <w:t>окончательную версию заявки в подразделение Управления ОАО «ТГК-1»  по соответствующему типу оборудования</w:t>
            </w:r>
          </w:p>
          <w:p w:rsidR="00A823C8" w:rsidRPr="00A823C8" w:rsidRDefault="00A823C8" w:rsidP="00A7210F">
            <w:pPr>
              <w:numPr>
                <w:ilvl w:val="0"/>
                <w:numId w:val="43"/>
              </w:numPr>
              <w:autoSpaceDE w:val="0"/>
              <w:autoSpaceDN w:val="0"/>
              <w:adjustRightInd w:val="0"/>
              <w:ind w:left="21"/>
              <w:jc w:val="left"/>
              <w:rPr>
                <w:rFonts w:eastAsia="Arial Unicode MS"/>
                <w:szCs w:val="24"/>
              </w:rPr>
            </w:pPr>
            <w:r w:rsidRPr="00A823C8">
              <w:rPr>
                <w:rFonts w:eastAsia="Arial Unicode MS"/>
                <w:szCs w:val="24"/>
              </w:rPr>
              <w:t xml:space="preserve">Подписывает заявку и </w:t>
            </w:r>
            <w:r w:rsidRPr="00A823C8">
              <w:rPr>
                <w:rFonts w:eastAsia="Arial Unicode MS"/>
                <w:b/>
                <w:bCs/>
                <w:szCs w:val="24"/>
              </w:rPr>
              <w:t xml:space="preserve">в бумажном виде </w:t>
            </w:r>
            <w:r w:rsidRPr="00A823C8">
              <w:rPr>
                <w:rFonts w:eastAsia="Arial Unicode MS"/>
                <w:szCs w:val="24"/>
              </w:rPr>
              <w:t>направляет ее на подпись в подразделение Управления ОАО «ТГК-1» по соответствующему типу оборудования</w:t>
            </w:r>
          </w:p>
          <w:p w:rsidR="00A823C8" w:rsidRPr="00A823C8" w:rsidRDefault="00A823C8" w:rsidP="00A823C8">
            <w:pPr>
              <w:autoSpaceDE w:val="0"/>
              <w:autoSpaceDN w:val="0"/>
              <w:adjustRightInd w:val="0"/>
              <w:ind w:left="21"/>
              <w:rPr>
                <w:rFonts w:eastAsia="Arial Unicode MS"/>
                <w:szCs w:val="24"/>
              </w:rPr>
            </w:pPr>
          </w:p>
        </w:tc>
      </w:tr>
      <w:tr w:rsidR="00A823C8" w:rsidRPr="00A823C8" w:rsidTr="00A823C8">
        <w:tc>
          <w:tcPr>
            <w:tcW w:w="2531" w:type="dxa"/>
          </w:tcPr>
          <w:p w:rsidR="00A823C8" w:rsidRPr="00A823C8" w:rsidRDefault="00A823C8" w:rsidP="00A823C8">
            <w:pPr>
              <w:tabs>
                <w:tab w:val="left" w:pos="2127"/>
              </w:tabs>
              <w:autoSpaceDE w:val="0"/>
              <w:autoSpaceDN w:val="0"/>
              <w:adjustRightInd w:val="0"/>
              <w:ind w:right="188"/>
              <w:rPr>
                <w:rFonts w:eastAsia="Arial Unicode MS"/>
                <w:b/>
                <w:bCs/>
                <w:szCs w:val="24"/>
              </w:rPr>
            </w:pPr>
            <w:r w:rsidRPr="00A823C8">
              <w:rPr>
                <w:rFonts w:eastAsia="Arial Unicode MS"/>
                <w:b/>
                <w:bCs/>
                <w:szCs w:val="24"/>
              </w:rPr>
              <w:t xml:space="preserve">Ежегодное заполнение данных по фактическому выполнению </w:t>
            </w:r>
            <w:r w:rsidRPr="00A823C8">
              <w:rPr>
                <w:rFonts w:eastAsia="Arial Unicode MS"/>
                <w:bCs/>
                <w:szCs w:val="24"/>
              </w:rPr>
              <w:t>(в конце года)</w:t>
            </w:r>
          </w:p>
        </w:tc>
        <w:tc>
          <w:tcPr>
            <w:tcW w:w="7358" w:type="dxa"/>
          </w:tcPr>
          <w:p w:rsidR="00A823C8" w:rsidRPr="00A823C8" w:rsidRDefault="00A823C8" w:rsidP="00A823C8">
            <w:pPr>
              <w:autoSpaceDE w:val="0"/>
              <w:autoSpaceDN w:val="0"/>
              <w:adjustRightInd w:val="0"/>
              <w:rPr>
                <w:rFonts w:eastAsia="Arial Unicode MS"/>
                <w:szCs w:val="24"/>
              </w:rPr>
            </w:pPr>
            <w:r w:rsidRPr="00A823C8">
              <w:rPr>
                <w:rFonts w:eastAsia="Arial Unicode MS"/>
                <w:szCs w:val="24"/>
              </w:rPr>
              <w:t xml:space="preserve">В конце года по всем проектам, по которым была начата их реализация, заполняется форма по "Фактическому выполнению" (см. Приложение 4). Данные формы должны быть заполнены инициатором </w:t>
            </w:r>
            <w:r w:rsidRPr="00A823C8">
              <w:rPr>
                <w:rFonts w:eastAsia="Arial Unicode MS"/>
                <w:b/>
                <w:szCs w:val="24"/>
              </w:rPr>
              <w:t>в срок до 25 января</w:t>
            </w:r>
            <w:r w:rsidRPr="00A823C8">
              <w:rPr>
                <w:rFonts w:eastAsia="Arial Unicode MS"/>
                <w:szCs w:val="24"/>
              </w:rPr>
              <w:t xml:space="preserve"> года, следующего за отчетным.</w:t>
            </w:r>
          </w:p>
          <w:p w:rsidR="00A823C8" w:rsidRPr="00A823C8" w:rsidRDefault="00A823C8" w:rsidP="00A823C8">
            <w:pPr>
              <w:autoSpaceDE w:val="0"/>
              <w:autoSpaceDN w:val="0"/>
              <w:adjustRightInd w:val="0"/>
              <w:rPr>
                <w:rFonts w:eastAsia="Arial Unicode MS"/>
                <w:szCs w:val="24"/>
              </w:rPr>
            </w:pPr>
            <w:r w:rsidRPr="00A823C8">
              <w:rPr>
                <w:rFonts w:eastAsia="Arial Unicode MS"/>
                <w:szCs w:val="24"/>
              </w:rPr>
              <w:t>В форме указывается информация по выполнению или невыполнению проекта, а также технические и экономические параметры, которые изменились в процессе фактической реализации.</w:t>
            </w:r>
          </w:p>
          <w:p w:rsidR="00A823C8" w:rsidRPr="00A823C8" w:rsidRDefault="00A823C8" w:rsidP="00A823C8">
            <w:pPr>
              <w:autoSpaceDE w:val="0"/>
              <w:autoSpaceDN w:val="0"/>
              <w:adjustRightInd w:val="0"/>
              <w:rPr>
                <w:rFonts w:eastAsia="Arial Unicode MS"/>
                <w:szCs w:val="24"/>
              </w:rPr>
            </w:pPr>
            <w:r w:rsidRPr="00A823C8">
              <w:rPr>
                <w:rFonts w:eastAsia="Arial Unicode MS"/>
                <w:szCs w:val="24"/>
              </w:rPr>
              <w:t>Департамент инвестиций собирает формы по фактическому выполнению для агрегирования статистики по всем инвестпроектам ОАО «ТГК-1».</w:t>
            </w:r>
          </w:p>
        </w:tc>
      </w:tr>
      <w:tr w:rsidR="00A823C8" w:rsidRPr="00A823C8" w:rsidTr="00A823C8">
        <w:tc>
          <w:tcPr>
            <w:tcW w:w="2531" w:type="dxa"/>
          </w:tcPr>
          <w:p w:rsidR="00A823C8" w:rsidRPr="00A823C8" w:rsidRDefault="00A823C8" w:rsidP="00A823C8">
            <w:pPr>
              <w:tabs>
                <w:tab w:val="left" w:pos="2127"/>
              </w:tabs>
              <w:autoSpaceDE w:val="0"/>
              <w:autoSpaceDN w:val="0"/>
              <w:adjustRightInd w:val="0"/>
              <w:ind w:right="188"/>
              <w:rPr>
                <w:rFonts w:eastAsia="Arial Unicode MS"/>
                <w:b/>
                <w:bCs/>
                <w:szCs w:val="24"/>
              </w:rPr>
            </w:pPr>
            <w:r w:rsidRPr="00A823C8">
              <w:rPr>
                <w:rFonts w:eastAsia="Arial Unicode MS"/>
                <w:b/>
                <w:bCs/>
                <w:szCs w:val="24"/>
              </w:rPr>
              <w:t xml:space="preserve">Ежегодная корректировка переходящих проектов </w:t>
            </w:r>
            <w:r w:rsidRPr="00A823C8">
              <w:rPr>
                <w:rFonts w:eastAsia="Arial Unicode MS"/>
                <w:bCs/>
                <w:szCs w:val="24"/>
              </w:rPr>
              <w:t>(в конце года)</w:t>
            </w:r>
          </w:p>
        </w:tc>
        <w:tc>
          <w:tcPr>
            <w:tcW w:w="7358" w:type="dxa"/>
          </w:tcPr>
          <w:p w:rsidR="00A823C8" w:rsidRPr="00A823C8" w:rsidRDefault="00A823C8" w:rsidP="00A823C8">
            <w:pPr>
              <w:autoSpaceDE w:val="0"/>
              <w:autoSpaceDN w:val="0"/>
              <w:adjustRightInd w:val="0"/>
              <w:rPr>
                <w:rFonts w:eastAsia="Arial Unicode MS"/>
                <w:szCs w:val="24"/>
              </w:rPr>
            </w:pPr>
            <w:r w:rsidRPr="00A823C8">
              <w:rPr>
                <w:rFonts w:eastAsia="Arial Unicode MS"/>
                <w:szCs w:val="24"/>
              </w:rPr>
              <w:t>В конце года, проекты (по которым началась трата средств, однако их не удалось завершить в планируемом году), считаются переходящими и автоматически переходят к реализации на следующий год.</w:t>
            </w:r>
          </w:p>
          <w:p w:rsidR="00A823C8" w:rsidRPr="00A823C8" w:rsidRDefault="00A823C8" w:rsidP="00A823C8">
            <w:pPr>
              <w:autoSpaceDE w:val="0"/>
              <w:autoSpaceDN w:val="0"/>
              <w:adjustRightInd w:val="0"/>
              <w:rPr>
                <w:rFonts w:eastAsia="Arial Unicode MS"/>
                <w:szCs w:val="24"/>
              </w:rPr>
            </w:pPr>
            <w:r w:rsidRPr="00A823C8">
              <w:rPr>
                <w:rFonts w:eastAsia="Arial Unicode MS"/>
                <w:szCs w:val="24"/>
              </w:rPr>
              <w:t>Из заполненной формы по "Фактическому выполнению" становится ясно, какая часть проекта не реализована. В ней прописывается оставшаяся сумма на окончание реализации проекта и причины, по которым планируемая реализация не состоялась.</w:t>
            </w:r>
          </w:p>
          <w:p w:rsidR="00A823C8" w:rsidRPr="00A823C8" w:rsidRDefault="00A823C8" w:rsidP="00A823C8">
            <w:pPr>
              <w:autoSpaceDE w:val="0"/>
              <w:autoSpaceDN w:val="0"/>
              <w:adjustRightInd w:val="0"/>
              <w:rPr>
                <w:rFonts w:eastAsia="Arial Unicode MS"/>
                <w:szCs w:val="24"/>
              </w:rPr>
            </w:pPr>
            <w:r w:rsidRPr="00A823C8">
              <w:rPr>
                <w:rFonts w:eastAsia="Arial Unicode MS"/>
                <w:szCs w:val="24"/>
              </w:rPr>
              <w:t>Форма отправляется в электронном виде в подразделения Управления ОАО «ТГК-1» по соответствующему типу оборудования для уведомления, и копия в Департамент инвестиций. На ее основе Департаментом инвестиций составляется перечень всех переходящих проектов для включения в инвестпрограмму следующего года и для определения необходимого финансирования, которое определяется согласно методики бюджетирования.</w:t>
            </w:r>
          </w:p>
          <w:p w:rsidR="00A823C8" w:rsidRPr="00A823C8" w:rsidRDefault="00A823C8" w:rsidP="00A823C8">
            <w:pPr>
              <w:autoSpaceDE w:val="0"/>
              <w:autoSpaceDN w:val="0"/>
              <w:adjustRightInd w:val="0"/>
              <w:rPr>
                <w:rFonts w:eastAsia="Arial Unicode MS"/>
                <w:szCs w:val="24"/>
              </w:rPr>
            </w:pPr>
            <w:r w:rsidRPr="00A823C8">
              <w:rPr>
                <w:rFonts w:eastAsia="Arial Unicode MS"/>
                <w:szCs w:val="24"/>
              </w:rPr>
              <w:t>На своем заключительном ежегодном заседании, Рабочая группа по инвестиционной программе обсуждает и принимает решение по всем проектам в инвестпрограмме, включая переходящие на следующий год.</w:t>
            </w:r>
          </w:p>
          <w:p w:rsidR="00A823C8" w:rsidRPr="00A823C8" w:rsidRDefault="00A823C8" w:rsidP="00A823C8">
            <w:pPr>
              <w:autoSpaceDE w:val="0"/>
              <w:autoSpaceDN w:val="0"/>
              <w:adjustRightInd w:val="0"/>
              <w:rPr>
                <w:rFonts w:eastAsia="Arial Unicode MS"/>
                <w:szCs w:val="24"/>
              </w:rPr>
            </w:pPr>
          </w:p>
        </w:tc>
      </w:tr>
      <w:tr w:rsidR="00A823C8" w:rsidRPr="00A823C8" w:rsidTr="00A823C8">
        <w:tc>
          <w:tcPr>
            <w:tcW w:w="9889" w:type="dxa"/>
            <w:gridSpan w:val="2"/>
          </w:tcPr>
          <w:p w:rsidR="00A823C8" w:rsidRPr="00A823C8" w:rsidRDefault="00A823C8" w:rsidP="00A7210F">
            <w:pPr>
              <w:numPr>
                <w:ilvl w:val="2"/>
                <w:numId w:val="118"/>
              </w:numPr>
              <w:autoSpaceDE w:val="0"/>
              <w:autoSpaceDN w:val="0"/>
              <w:adjustRightInd w:val="0"/>
              <w:jc w:val="center"/>
              <w:rPr>
                <w:rFonts w:eastAsia="Arial Unicode MS"/>
                <w:b/>
                <w:szCs w:val="24"/>
              </w:rPr>
            </w:pPr>
            <w:r w:rsidRPr="00A823C8">
              <w:rPr>
                <w:rFonts w:eastAsia="Arial Unicode MS"/>
                <w:b/>
                <w:szCs w:val="24"/>
              </w:rPr>
              <w:t xml:space="preserve">Процесс заполнения паспорта проектов </w:t>
            </w:r>
            <w:r w:rsidRPr="00A823C8">
              <w:rPr>
                <w:rFonts w:eastAsia="Arial Unicode MS"/>
                <w:b/>
                <w:szCs w:val="24"/>
                <w:lang w:val="en-US"/>
              </w:rPr>
              <w:t>I</w:t>
            </w:r>
            <w:r w:rsidRPr="00A823C8">
              <w:rPr>
                <w:rFonts w:eastAsia="Arial Unicode MS"/>
                <w:b/>
                <w:szCs w:val="24"/>
              </w:rPr>
              <w:t xml:space="preserve"> класса "Стратегические"</w:t>
            </w:r>
          </w:p>
          <w:p w:rsidR="00A823C8" w:rsidRPr="00A823C8" w:rsidRDefault="00A823C8" w:rsidP="00A823C8">
            <w:pPr>
              <w:autoSpaceDE w:val="0"/>
              <w:autoSpaceDN w:val="0"/>
              <w:adjustRightInd w:val="0"/>
              <w:ind w:left="741"/>
              <w:jc w:val="left"/>
              <w:rPr>
                <w:rFonts w:eastAsia="Arial Unicode MS"/>
                <w:b/>
                <w:szCs w:val="24"/>
              </w:rPr>
            </w:pPr>
          </w:p>
        </w:tc>
      </w:tr>
      <w:tr w:rsidR="00A823C8" w:rsidRPr="00A823C8" w:rsidTr="00A823C8">
        <w:tc>
          <w:tcPr>
            <w:tcW w:w="2531" w:type="dxa"/>
          </w:tcPr>
          <w:p w:rsidR="00A823C8" w:rsidRPr="00A823C8" w:rsidRDefault="00A823C8" w:rsidP="00A823C8">
            <w:pPr>
              <w:tabs>
                <w:tab w:val="left" w:pos="2127"/>
              </w:tabs>
              <w:autoSpaceDE w:val="0"/>
              <w:autoSpaceDN w:val="0"/>
              <w:adjustRightInd w:val="0"/>
              <w:ind w:right="188"/>
              <w:rPr>
                <w:rFonts w:eastAsia="Arial Unicode MS"/>
                <w:b/>
                <w:szCs w:val="24"/>
                <w:lang w:val="en-US"/>
              </w:rPr>
            </w:pPr>
            <w:r w:rsidRPr="00A823C8">
              <w:rPr>
                <w:rFonts w:eastAsia="Arial Unicode MS"/>
                <w:b/>
                <w:szCs w:val="24"/>
              </w:rPr>
              <w:t xml:space="preserve">Класс </w:t>
            </w:r>
          </w:p>
          <w:p w:rsidR="00A823C8" w:rsidRPr="00A823C8" w:rsidRDefault="00A823C8" w:rsidP="00A823C8">
            <w:pPr>
              <w:tabs>
                <w:tab w:val="left" w:pos="2268"/>
              </w:tabs>
              <w:autoSpaceDE w:val="0"/>
              <w:autoSpaceDN w:val="0"/>
              <w:adjustRightInd w:val="0"/>
              <w:ind w:right="47"/>
              <w:rPr>
                <w:rFonts w:eastAsia="Arial Unicode MS"/>
                <w:b/>
                <w:bCs/>
                <w:szCs w:val="24"/>
              </w:rPr>
            </w:pPr>
            <w:r w:rsidRPr="00A823C8">
              <w:rPr>
                <w:rFonts w:eastAsia="Arial Unicode MS"/>
                <w:b/>
                <w:szCs w:val="24"/>
                <w:lang w:val="en-US"/>
              </w:rPr>
              <w:t xml:space="preserve">I </w:t>
            </w:r>
            <w:r w:rsidRPr="00A823C8">
              <w:rPr>
                <w:rFonts w:eastAsia="Arial Unicode MS"/>
                <w:b/>
                <w:szCs w:val="24"/>
              </w:rPr>
              <w:t>"Стратегические"</w:t>
            </w:r>
          </w:p>
        </w:tc>
        <w:tc>
          <w:tcPr>
            <w:tcW w:w="7358" w:type="dxa"/>
          </w:tcPr>
          <w:p w:rsidR="00A823C8" w:rsidRPr="00A823C8" w:rsidRDefault="00A823C8" w:rsidP="00A823C8">
            <w:pPr>
              <w:autoSpaceDE w:val="0"/>
              <w:autoSpaceDN w:val="0"/>
              <w:adjustRightInd w:val="0"/>
              <w:rPr>
                <w:rFonts w:eastAsia="Arial Unicode MS"/>
                <w:szCs w:val="24"/>
              </w:rPr>
            </w:pPr>
            <w:r w:rsidRPr="00A823C8">
              <w:rPr>
                <w:rFonts w:eastAsia="Arial Unicode MS"/>
                <w:szCs w:val="24"/>
              </w:rPr>
              <w:t xml:space="preserve">Класс </w:t>
            </w:r>
            <w:r w:rsidRPr="00A823C8">
              <w:rPr>
                <w:rFonts w:eastAsia="Arial Unicode MS"/>
                <w:szCs w:val="24"/>
                <w:lang w:val="en-US"/>
              </w:rPr>
              <w:t>I</w:t>
            </w:r>
            <w:r w:rsidRPr="00A823C8">
              <w:rPr>
                <w:rFonts w:eastAsia="Arial Unicode MS"/>
                <w:szCs w:val="24"/>
              </w:rPr>
              <w:t xml:space="preserve"> "Стратегические" подразделяется на три подкласса:</w:t>
            </w:r>
          </w:p>
          <w:p w:rsidR="00A823C8" w:rsidRPr="00A823C8" w:rsidRDefault="00A823C8" w:rsidP="00A7210F">
            <w:pPr>
              <w:numPr>
                <w:ilvl w:val="0"/>
                <w:numId w:val="74"/>
              </w:numPr>
              <w:tabs>
                <w:tab w:val="left" w:pos="442"/>
              </w:tabs>
              <w:autoSpaceDE w:val="0"/>
              <w:autoSpaceDN w:val="0"/>
              <w:adjustRightInd w:val="0"/>
              <w:ind w:firstLine="21"/>
              <w:jc w:val="left"/>
              <w:rPr>
                <w:rFonts w:eastAsia="Arial Unicode MS"/>
                <w:szCs w:val="24"/>
              </w:rPr>
            </w:pPr>
            <w:r w:rsidRPr="00A823C8">
              <w:rPr>
                <w:rFonts w:eastAsia="Arial Unicode MS"/>
                <w:szCs w:val="24"/>
              </w:rPr>
              <w:t>Строительство  новых блоков/новых ЭС</w:t>
            </w:r>
          </w:p>
          <w:p w:rsidR="00A823C8" w:rsidRPr="00A823C8" w:rsidRDefault="00A823C8" w:rsidP="00A7210F">
            <w:pPr>
              <w:numPr>
                <w:ilvl w:val="0"/>
                <w:numId w:val="74"/>
              </w:numPr>
              <w:autoSpaceDE w:val="0"/>
              <w:autoSpaceDN w:val="0"/>
              <w:adjustRightInd w:val="0"/>
              <w:jc w:val="left"/>
              <w:rPr>
                <w:rFonts w:eastAsia="Arial Unicode MS"/>
                <w:szCs w:val="24"/>
              </w:rPr>
            </w:pPr>
            <w:r w:rsidRPr="00A823C8">
              <w:rPr>
                <w:rFonts w:eastAsia="Arial Unicode MS"/>
                <w:szCs w:val="24"/>
              </w:rPr>
              <w:t>Замена основного оборудования ЭС</w:t>
            </w:r>
          </w:p>
          <w:p w:rsidR="00A823C8" w:rsidRPr="00A823C8" w:rsidRDefault="00A823C8" w:rsidP="00A7210F">
            <w:pPr>
              <w:numPr>
                <w:ilvl w:val="0"/>
                <w:numId w:val="74"/>
              </w:numPr>
              <w:autoSpaceDE w:val="0"/>
              <w:autoSpaceDN w:val="0"/>
              <w:adjustRightInd w:val="0"/>
              <w:jc w:val="left"/>
              <w:rPr>
                <w:rFonts w:eastAsia="Arial Unicode MS"/>
                <w:szCs w:val="24"/>
              </w:rPr>
            </w:pPr>
            <w:r w:rsidRPr="00A823C8">
              <w:rPr>
                <w:rFonts w:eastAsia="Arial Unicode MS"/>
                <w:szCs w:val="24"/>
              </w:rPr>
              <w:t>Строительство новой тепломагистрали</w:t>
            </w:r>
          </w:p>
          <w:p w:rsidR="00A823C8" w:rsidRPr="00A823C8" w:rsidRDefault="00A823C8" w:rsidP="00A823C8">
            <w:pPr>
              <w:autoSpaceDE w:val="0"/>
              <w:autoSpaceDN w:val="0"/>
              <w:adjustRightInd w:val="0"/>
              <w:rPr>
                <w:rFonts w:eastAsia="Arial Unicode MS"/>
                <w:szCs w:val="24"/>
              </w:rPr>
            </w:pPr>
            <w:r w:rsidRPr="00A823C8">
              <w:rPr>
                <w:rFonts w:eastAsia="Arial Unicode MS"/>
                <w:szCs w:val="24"/>
              </w:rPr>
              <w:t>Для каждого из подклассов разработан свой процесс и отдельные формы паспорта для заполнения</w:t>
            </w:r>
          </w:p>
          <w:p w:rsidR="00A823C8" w:rsidRPr="00A823C8" w:rsidRDefault="00A823C8" w:rsidP="00A823C8">
            <w:pPr>
              <w:autoSpaceDE w:val="0"/>
              <w:autoSpaceDN w:val="0"/>
              <w:adjustRightInd w:val="0"/>
              <w:rPr>
                <w:rFonts w:eastAsia="Arial Unicode MS"/>
                <w:szCs w:val="24"/>
              </w:rPr>
            </w:pPr>
          </w:p>
        </w:tc>
      </w:tr>
      <w:tr w:rsidR="00A823C8" w:rsidRPr="00A823C8" w:rsidTr="00A823C8">
        <w:tc>
          <w:tcPr>
            <w:tcW w:w="9889" w:type="dxa"/>
            <w:gridSpan w:val="2"/>
          </w:tcPr>
          <w:p w:rsidR="00A823C8" w:rsidRPr="00A823C8" w:rsidRDefault="00A823C8" w:rsidP="00A823C8">
            <w:pPr>
              <w:autoSpaceDE w:val="0"/>
              <w:autoSpaceDN w:val="0"/>
              <w:adjustRightInd w:val="0"/>
              <w:jc w:val="center"/>
              <w:rPr>
                <w:rFonts w:eastAsia="Arial Unicode MS"/>
                <w:b/>
                <w:szCs w:val="24"/>
              </w:rPr>
            </w:pPr>
            <w:r w:rsidRPr="00A823C8">
              <w:rPr>
                <w:rFonts w:eastAsia="Arial Unicode MS"/>
                <w:b/>
                <w:szCs w:val="24"/>
              </w:rPr>
              <w:t>1.1. Подкласс "Строительство  новых блоков/новых ЭС"</w:t>
            </w:r>
          </w:p>
          <w:p w:rsidR="00A823C8" w:rsidRPr="00A823C8" w:rsidRDefault="00A823C8" w:rsidP="00A823C8">
            <w:pPr>
              <w:autoSpaceDE w:val="0"/>
              <w:autoSpaceDN w:val="0"/>
              <w:adjustRightInd w:val="0"/>
              <w:ind w:left="383"/>
              <w:rPr>
                <w:rFonts w:eastAsia="Arial Unicode MS"/>
                <w:b/>
                <w:szCs w:val="24"/>
              </w:rPr>
            </w:pPr>
          </w:p>
        </w:tc>
      </w:tr>
      <w:tr w:rsidR="00A823C8" w:rsidRPr="00A823C8" w:rsidTr="00A823C8">
        <w:tc>
          <w:tcPr>
            <w:tcW w:w="2531" w:type="dxa"/>
          </w:tcPr>
          <w:p w:rsidR="00A823C8" w:rsidRPr="00A823C8" w:rsidRDefault="00A823C8" w:rsidP="00A823C8">
            <w:pPr>
              <w:tabs>
                <w:tab w:val="left" w:pos="2127"/>
              </w:tabs>
              <w:autoSpaceDE w:val="0"/>
              <w:autoSpaceDN w:val="0"/>
              <w:adjustRightInd w:val="0"/>
              <w:ind w:right="188"/>
              <w:rPr>
                <w:rFonts w:eastAsia="Arial Unicode MS"/>
                <w:b/>
                <w:szCs w:val="24"/>
              </w:rPr>
            </w:pPr>
            <w:r w:rsidRPr="00A823C8">
              <w:rPr>
                <w:rFonts w:eastAsia="Arial Unicode MS"/>
                <w:b/>
                <w:szCs w:val="24"/>
              </w:rPr>
              <w:t>Участвующие стороны</w:t>
            </w:r>
          </w:p>
        </w:tc>
        <w:tc>
          <w:tcPr>
            <w:tcW w:w="7358" w:type="dxa"/>
          </w:tcPr>
          <w:p w:rsidR="00A823C8" w:rsidRPr="00A823C8" w:rsidRDefault="00A823C8" w:rsidP="00A823C8">
            <w:pPr>
              <w:autoSpaceDE w:val="0"/>
              <w:autoSpaceDN w:val="0"/>
              <w:adjustRightInd w:val="0"/>
              <w:rPr>
                <w:rFonts w:eastAsia="Arial Unicode MS"/>
                <w:szCs w:val="24"/>
              </w:rPr>
            </w:pPr>
            <w:r w:rsidRPr="00A823C8">
              <w:rPr>
                <w:rFonts w:eastAsia="Arial Unicode MS"/>
                <w:szCs w:val="24"/>
              </w:rPr>
              <w:t>В процессе заполнения паспорта по проектам, попадающим в класс I "Стратегические" - подкласс 1.1 "Строительство  новых блоков/новых ЭС", участвуют пять заинтересованных сторон:</w:t>
            </w:r>
          </w:p>
          <w:p w:rsidR="00A823C8" w:rsidRPr="00A823C8" w:rsidRDefault="00A823C8" w:rsidP="00A7210F">
            <w:pPr>
              <w:numPr>
                <w:ilvl w:val="0"/>
                <w:numId w:val="39"/>
              </w:numPr>
              <w:tabs>
                <w:tab w:val="left" w:pos="734"/>
              </w:tabs>
              <w:autoSpaceDE w:val="0"/>
              <w:autoSpaceDN w:val="0"/>
              <w:adjustRightInd w:val="0"/>
              <w:jc w:val="left"/>
              <w:rPr>
                <w:rFonts w:eastAsia="Arial Unicode MS"/>
                <w:b/>
                <w:bCs/>
                <w:szCs w:val="24"/>
              </w:rPr>
            </w:pPr>
            <w:r w:rsidRPr="00A823C8">
              <w:rPr>
                <w:rFonts w:eastAsia="Arial Unicode MS"/>
                <w:b/>
                <w:bCs/>
                <w:szCs w:val="24"/>
              </w:rPr>
              <w:t xml:space="preserve">Инициаторы: </w:t>
            </w:r>
            <w:r w:rsidRPr="00A823C8">
              <w:rPr>
                <w:rFonts w:eastAsia="Arial Unicode MS"/>
                <w:szCs w:val="24"/>
              </w:rPr>
              <w:t>Департамент инвестиций (ДИ), Управление филиала «Карельский» и Управление филиала «Кольский».</w:t>
            </w:r>
          </w:p>
          <w:p w:rsidR="00A823C8" w:rsidRPr="00A823C8" w:rsidRDefault="00A823C8" w:rsidP="00A7210F">
            <w:pPr>
              <w:numPr>
                <w:ilvl w:val="0"/>
                <w:numId w:val="39"/>
              </w:numPr>
              <w:tabs>
                <w:tab w:val="left" w:pos="734"/>
              </w:tabs>
              <w:autoSpaceDE w:val="0"/>
              <w:autoSpaceDN w:val="0"/>
              <w:adjustRightInd w:val="0"/>
              <w:jc w:val="left"/>
              <w:rPr>
                <w:rFonts w:eastAsia="Arial Unicode MS"/>
                <w:b/>
                <w:bCs/>
                <w:szCs w:val="24"/>
              </w:rPr>
            </w:pPr>
            <w:r w:rsidRPr="00A823C8">
              <w:rPr>
                <w:rFonts w:eastAsia="Arial Unicode MS"/>
                <w:b/>
                <w:bCs/>
                <w:szCs w:val="24"/>
              </w:rPr>
              <w:t xml:space="preserve">Службы, заполняющие отдельные параметры: </w:t>
            </w:r>
            <w:r w:rsidRPr="00A823C8">
              <w:rPr>
                <w:rFonts w:eastAsia="Arial Unicode MS" w:cs="Arial Unicode MS"/>
                <w:bCs/>
                <w:szCs w:val="24"/>
              </w:rPr>
              <w:t xml:space="preserve">Департамент реализации проектов капитального строительства (ДРПКС), Департамент эксплуатации электростанций (ДЭЭС), </w:t>
            </w:r>
            <w:r w:rsidRPr="00A823C8">
              <w:rPr>
                <w:rFonts w:eastAsia="Arial Unicode MS" w:cs="Arial Unicode MS"/>
                <w:szCs w:val="24"/>
              </w:rPr>
              <w:t xml:space="preserve">Производственный департамент </w:t>
            </w:r>
            <w:r w:rsidRPr="00A823C8">
              <w:rPr>
                <w:rFonts w:eastAsia="Arial Unicode MS" w:cs="Arial Unicode MS"/>
                <w:bCs/>
                <w:szCs w:val="24"/>
              </w:rPr>
              <w:t>(ПД)</w:t>
            </w:r>
            <w:r w:rsidRPr="00A823C8">
              <w:rPr>
                <w:rFonts w:eastAsia="Arial Unicode MS" w:cs="Arial Unicode MS"/>
                <w:szCs w:val="24"/>
              </w:rPr>
              <w:t>.</w:t>
            </w:r>
          </w:p>
          <w:p w:rsidR="00A823C8" w:rsidRPr="00A823C8" w:rsidRDefault="00A823C8" w:rsidP="00A7210F">
            <w:pPr>
              <w:numPr>
                <w:ilvl w:val="0"/>
                <w:numId w:val="39"/>
              </w:numPr>
              <w:tabs>
                <w:tab w:val="left" w:pos="734"/>
              </w:tabs>
              <w:autoSpaceDE w:val="0"/>
              <w:autoSpaceDN w:val="0"/>
              <w:adjustRightInd w:val="0"/>
              <w:jc w:val="left"/>
              <w:rPr>
                <w:rFonts w:ascii="Arial Unicode MS" w:eastAsia="Arial Unicode MS" w:hAnsi="Calibri" w:cs="Arial Unicode MS"/>
                <w:b/>
                <w:bCs/>
                <w:sz w:val="22"/>
              </w:rPr>
            </w:pPr>
            <w:r w:rsidRPr="00A823C8">
              <w:rPr>
                <w:rFonts w:eastAsia="Arial Unicode MS"/>
                <w:b/>
                <w:bCs/>
                <w:szCs w:val="24"/>
              </w:rPr>
              <w:t xml:space="preserve">Сведение информации: </w:t>
            </w:r>
            <w:r w:rsidRPr="00A823C8">
              <w:rPr>
                <w:rFonts w:eastAsia="Arial Unicode MS"/>
                <w:szCs w:val="24"/>
              </w:rPr>
              <w:t>Департамент инвестиций.</w:t>
            </w:r>
          </w:p>
          <w:p w:rsidR="00A823C8" w:rsidRPr="00A823C8" w:rsidRDefault="00A823C8" w:rsidP="00A823C8">
            <w:pPr>
              <w:autoSpaceDE w:val="0"/>
              <w:autoSpaceDN w:val="0"/>
              <w:adjustRightInd w:val="0"/>
              <w:rPr>
                <w:rFonts w:eastAsia="Arial Unicode MS"/>
                <w:szCs w:val="24"/>
              </w:rPr>
            </w:pPr>
          </w:p>
        </w:tc>
      </w:tr>
      <w:tr w:rsidR="00A823C8" w:rsidRPr="00A823C8" w:rsidTr="00A823C8">
        <w:tc>
          <w:tcPr>
            <w:tcW w:w="2531" w:type="dxa"/>
          </w:tcPr>
          <w:p w:rsidR="00A823C8" w:rsidRPr="00A823C8" w:rsidRDefault="00A823C8" w:rsidP="00A823C8">
            <w:pPr>
              <w:tabs>
                <w:tab w:val="left" w:pos="2127"/>
              </w:tabs>
              <w:autoSpaceDE w:val="0"/>
              <w:autoSpaceDN w:val="0"/>
              <w:adjustRightInd w:val="0"/>
              <w:ind w:right="188"/>
              <w:rPr>
                <w:rFonts w:eastAsia="Arial Unicode MS"/>
                <w:b/>
                <w:szCs w:val="24"/>
              </w:rPr>
            </w:pPr>
            <w:r w:rsidRPr="00A823C8">
              <w:rPr>
                <w:rFonts w:eastAsia="Arial Unicode MS"/>
                <w:b/>
                <w:szCs w:val="24"/>
              </w:rPr>
              <w:t>Формы паспорта, заполняемые участниками</w:t>
            </w:r>
          </w:p>
        </w:tc>
        <w:tc>
          <w:tcPr>
            <w:tcW w:w="7358" w:type="dxa"/>
          </w:tcPr>
          <w:p w:rsidR="00A823C8" w:rsidRPr="00A823C8" w:rsidRDefault="00A823C8" w:rsidP="00A823C8">
            <w:pPr>
              <w:autoSpaceDE w:val="0"/>
              <w:autoSpaceDN w:val="0"/>
              <w:adjustRightInd w:val="0"/>
              <w:rPr>
                <w:rFonts w:eastAsia="Arial Unicode MS"/>
                <w:szCs w:val="24"/>
              </w:rPr>
            </w:pPr>
            <w:r w:rsidRPr="00A823C8">
              <w:rPr>
                <w:rFonts w:eastAsia="Arial Unicode MS"/>
                <w:szCs w:val="24"/>
              </w:rPr>
              <w:t>Для подкласса 1.1 разработан паспорт, состоящий из пяти форм.</w:t>
            </w:r>
          </w:p>
          <w:p w:rsidR="00A823C8" w:rsidRPr="00A823C8" w:rsidRDefault="00A823C8" w:rsidP="00A823C8">
            <w:pPr>
              <w:autoSpaceDE w:val="0"/>
              <w:autoSpaceDN w:val="0"/>
              <w:adjustRightInd w:val="0"/>
              <w:rPr>
                <w:rFonts w:eastAsia="Arial Unicode MS"/>
                <w:szCs w:val="24"/>
              </w:rPr>
            </w:pPr>
          </w:p>
        </w:tc>
      </w:tr>
    </w:tbl>
    <w:p w:rsidR="00A823C8" w:rsidRPr="00A823C8" w:rsidRDefault="00A823C8" w:rsidP="00A823C8">
      <w:pPr>
        <w:spacing w:after="0" w:line="240" w:lineRule="auto"/>
        <w:jc w:val="right"/>
        <w:rPr>
          <w:rFonts w:eastAsia="Times New Roman" w:cs="Times New Roman"/>
          <w:i/>
          <w:szCs w:val="24"/>
          <w:lang w:eastAsia="ru-RU"/>
        </w:rPr>
      </w:pPr>
    </w:p>
    <w:tbl>
      <w:tblPr>
        <w:tblStyle w:val="12"/>
        <w:tblW w:w="9889"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2531"/>
        <w:gridCol w:w="7358"/>
      </w:tblGrid>
      <w:tr w:rsidR="00A823C8" w:rsidRPr="00A823C8" w:rsidTr="00A823C8">
        <w:tc>
          <w:tcPr>
            <w:tcW w:w="2531" w:type="dxa"/>
          </w:tcPr>
          <w:p w:rsidR="00A823C8" w:rsidRPr="00A823C8" w:rsidRDefault="00A823C8" w:rsidP="00A823C8">
            <w:pPr>
              <w:tabs>
                <w:tab w:val="left" w:pos="2127"/>
              </w:tabs>
              <w:autoSpaceDE w:val="0"/>
              <w:autoSpaceDN w:val="0"/>
              <w:adjustRightInd w:val="0"/>
              <w:ind w:right="188"/>
              <w:rPr>
                <w:rFonts w:eastAsia="Arial Unicode MS"/>
                <w:b/>
                <w:bCs/>
                <w:szCs w:val="24"/>
              </w:rPr>
            </w:pPr>
            <w:r w:rsidRPr="00A823C8">
              <w:rPr>
                <w:rFonts w:eastAsia="Arial Unicode MS"/>
                <w:b/>
                <w:bCs/>
                <w:szCs w:val="24"/>
              </w:rPr>
              <w:t>Процесс заполнения форм паспорта</w:t>
            </w:r>
          </w:p>
        </w:tc>
        <w:tc>
          <w:tcPr>
            <w:tcW w:w="7358" w:type="dxa"/>
          </w:tcPr>
          <w:p w:rsidR="00A823C8" w:rsidRPr="00A823C8" w:rsidRDefault="00A823C8" w:rsidP="00A823C8">
            <w:pPr>
              <w:tabs>
                <w:tab w:val="left" w:pos="2453"/>
              </w:tabs>
              <w:autoSpaceDE w:val="0"/>
              <w:autoSpaceDN w:val="0"/>
              <w:adjustRightInd w:val="0"/>
              <w:ind w:left="21"/>
              <w:rPr>
                <w:rFonts w:eastAsia="Arial Unicode MS"/>
                <w:szCs w:val="24"/>
              </w:rPr>
            </w:pPr>
            <w:r w:rsidRPr="00A823C8">
              <w:rPr>
                <w:rFonts w:eastAsia="Arial Unicode MS"/>
                <w:szCs w:val="24"/>
              </w:rPr>
              <w:t>Процесс заполнения форм паспорта выглядит следующим образом:</w:t>
            </w:r>
          </w:p>
          <w:p w:rsidR="00A823C8" w:rsidRPr="00A823C8" w:rsidRDefault="00A823C8" w:rsidP="00A7210F">
            <w:pPr>
              <w:numPr>
                <w:ilvl w:val="0"/>
                <w:numId w:val="96"/>
              </w:numPr>
              <w:autoSpaceDE w:val="0"/>
              <w:autoSpaceDN w:val="0"/>
              <w:adjustRightInd w:val="0"/>
              <w:jc w:val="left"/>
              <w:rPr>
                <w:rFonts w:eastAsia="Arial Unicode MS"/>
                <w:szCs w:val="24"/>
              </w:rPr>
            </w:pPr>
            <w:r w:rsidRPr="00A823C8">
              <w:rPr>
                <w:rFonts w:eastAsia="Arial Unicode MS"/>
                <w:b/>
                <w:szCs w:val="24"/>
              </w:rPr>
              <w:t xml:space="preserve">Инициатор </w:t>
            </w:r>
            <w:r w:rsidRPr="00A823C8">
              <w:rPr>
                <w:rFonts w:eastAsia="Arial Unicode MS"/>
                <w:szCs w:val="24"/>
              </w:rPr>
              <w:t>заполняет заявку проекта (по форме паспорта 1.1.1).</w:t>
            </w:r>
          </w:p>
          <w:p w:rsidR="00A823C8" w:rsidRPr="00A823C8" w:rsidRDefault="00A823C8" w:rsidP="00A7210F">
            <w:pPr>
              <w:numPr>
                <w:ilvl w:val="0"/>
                <w:numId w:val="96"/>
              </w:numPr>
              <w:autoSpaceDE w:val="0"/>
              <w:autoSpaceDN w:val="0"/>
              <w:adjustRightInd w:val="0"/>
              <w:ind w:right="158"/>
              <w:jc w:val="left"/>
              <w:rPr>
                <w:rFonts w:eastAsia="Arial Unicode MS"/>
                <w:szCs w:val="24"/>
              </w:rPr>
            </w:pPr>
            <w:r w:rsidRPr="00A823C8">
              <w:rPr>
                <w:rFonts w:eastAsia="Arial Unicode MS"/>
                <w:b/>
                <w:bCs/>
                <w:szCs w:val="24"/>
              </w:rPr>
              <w:t xml:space="preserve">Департамент инвестиций </w:t>
            </w:r>
            <w:r w:rsidRPr="00A823C8">
              <w:rPr>
                <w:rFonts w:eastAsia="Arial Unicode MS"/>
                <w:szCs w:val="24"/>
              </w:rPr>
              <w:t xml:space="preserve">проверяет и уточняет правильность заполнения заявки, координирует вопросы с </w:t>
            </w:r>
            <w:r w:rsidRPr="00A823C8">
              <w:rPr>
                <w:rFonts w:eastAsia="Arial Unicode MS"/>
                <w:b/>
                <w:szCs w:val="24"/>
              </w:rPr>
              <w:t>инициатором</w:t>
            </w:r>
            <w:r w:rsidRPr="00A823C8">
              <w:rPr>
                <w:rFonts w:eastAsia="Arial Unicode MS"/>
                <w:szCs w:val="24"/>
              </w:rPr>
              <w:t xml:space="preserve"> до полного согласия (в случае если </w:t>
            </w:r>
            <w:r w:rsidRPr="00A823C8">
              <w:rPr>
                <w:rFonts w:eastAsia="Arial Unicode MS"/>
                <w:b/>
                <w:szCs w:val="24"/>
              </w:rPr>
              <w:t>инициатором</w:t>
            </w:r>
            <w:r w:rsidRPr="00A823C8">
              <w:rPr>
                <w:rFonts w:eastAsia="Arial Unicode MS"/>
                <w:szCs w:val="24"/>
              </w:rPr>
              <w:t xml:space="preserve"> выступал не </w:t>
            </w:r>
            <w:r w:rsidRPr="00A823C8">
              <w:rPr>
                <w:rFonts w:eastAsia="Arial Unicode MS"/>
                <w:b/>
                <w:szCs w:val="24"/>
              </w:rPr>
              <w:t>Департамент инвестиций</w:t>
            </w:r>
            <w:r w:rsidRPr="00A823C8">
              <w:rPr>
                <w:rFonts w:eastAsia="Arial Unicode MS"/>
                <w:szCs w:val="24"/>
              </w:rPr>
              <w:t>).</w:t>
            </w:r>
          </w:p>
          <w:p w:rsidR="00A823C8" w:rsidRPr="00A823C8" w:rsidRDefault="00A823C8" w:rsidP="00A7210F">
            <w:pPr>
              <w:numPr>
                <w:ilvl w:val="0"/>
                <w:numId w:val="96"/>
              </w:numPr>
              <w:autoSpaceDE w:val="0"/>
              <w:autoSpaceDN w:val="0"/>
              <w:adjustRightInd w:val="0"/>
              <w:jc w:val="left"/>
              <w:rPr>
                <w:rFonts w:eastAsia="Arial Unicode MS"/>
                <w:szCs w:val="24"/>
              </w:rPr>
            </w:pPr>
            <w:r w:rsidRPr="00A823C8">
              <w:rPr>
                <w:rFonts w:eastAsia="Arial Unicode MS"/>
                <w:b/>
                <w:bCs/>
                <w:szCs w:val="24"/>
              </w:rPr>
              <w:t xml:space="preserve">Департамент инвестиций </w:t>
            </w:r>
            <w:r w:rsidRPr="00A823C8">
              <w:rPr>
                <w:rFonts w:eastAsia="Arial Unicode MS"/>
                <w:szCs w:val="24"/>
              </w:rPr>
              <w:t xml:space="preserve">регистрирует заявку, присваивает ей номер и направляет ее далее параллельно в </w:t>
            </w:r>
            <w:r w:rsidRPr="00A823C8">
              <w:rPr>
                <w:rFonts w:eastAsia="Arial Unicode MS"/>
                <w:b/>
                <w:szCs w:val="24"/>
              </w:rPr>
              <w:t>ДРПКС</w:t>
            </w:r>
            <w:r w:rsidRPr="00A823C8">
              <w:rPr>
                <w:rFonts w:eastAsia="Arial Unicode MS"/>
                <w:szCs w:val="24"/>
              </w:rPr>
              <w:t xml:space="preserve">, </w:t>
            </w:r>
            <w:r w:rsidRPr="00A823C8">
              <w:rPr>
                <w:rFonts w:eastAsia="Arial Unicode MS"/>
                <w:b/>
                <w:szCs w:val="24"/>
              </w:rPr>
              <w:t>ДЭЭС</w:t>
            </w:r>
            <w:r w:rsidRPr="00A823C8">
              <w:rPr>
                <w:rFonts w:eastAsia="Arial Unicode MS"/>
                <w:szCs w:val="24"/>
              </w:rPr>
              <w:t xml:space="preserve"> и </w:t>
            </w:r>
            <w:r w:rsidRPr="00A823C8">
              <w:rPr>
                <w:rFonts w:eastAsia="Arial Unicode MS"/>
                <w:b/>
                <w:szCs w:val="24"/>
              </w:rPr>
              <w:t>ПД</w:t>
            </w:r>
            <w:r w:rsidRPr="00A823C8">
              <w:rPr>
                <w:rFonts w:eastAsia="Arial Unicode MS"/>
                <w:szCs w:val="24"/>
              </w:rPr>
              <w:t>.</w:t>
            </w:r>
          </w:p>
          <w:p w:rsidR="00A823C8" w:rsidRPr="00A823C8" w:rsidRDefault="00A823C8" w:rsidP="00A7210F">
            <w:pPr>
              <w:numPr>
                <w:ilvl w:val="0"/>
                <w:numId w:val="96"/>
              </w:numPr>
              <w:autoSpaceDE w:val="0"/>
              <w:autoSpaceDN w:val="0"/>
              <w:adjustRightInd w:val="0"/>
              <w:jc w:val="left"/>
              <w:rPr>
                <w:rFonts w:eastAsia="Arial Unicode MS"/>
                <w:szCs w:val="24"/>
              </w:rPr>
            </w:pPr>
            <w:r w:rsidRPr="00A823C8">
              <w:rPr>
                <w:rFonts w:eastAsia="Arial Unicode MS"/>
                <w:b/>
                <w:bCs/>
                <w:szCs w:val="24"/>
              </w:rPr>
              <w:t xml:space="preserve">ДРПКС </w:t>
            </w:r>
            <w:r w:rsidRPr="00A823C8">
              <w:rPr>
                <w:rFonts w:eastAsia="Arial Unicode MS"/>
                <w:szCs w:val="24"/>
              </w:rPr>
              <w:t xml:space="preserve">проверяет необходимый объем инвестиций, координирует вопросы с инициатором до полного согласия с ним. Далее, </w:t>
            </w:r>
            <w:r w:rsidRPr="00A823C8">
              <w:rPr>
                <w:rFonts w:eastAsia="Arial Unicode MS"/>
                <w:b/>
                <w:bCs/>
                <w:szCs w:val="24"/>
              </w:rPr>
              <w:t xml:space="preserve">ДРПКС </w:t>
            </w:r>
            <w:r w:rsidRPr="00A823C8">
              <w:rPr>
                <w:rFonts w:eastAsia="Arial Unicode MS"/>
                <w:szCs w:val="24"/>
              </w:rPr>
              <w:t>направляет заявку в Департамент инвестиций в электронном и бумажном виде с подписями.</w:t>
            </w:r>
          </w:p>
          <w:p w:rsidR="00A823C8" w:rsidRPr="00A823C8" w:rsidRDefault="00A823C8" w:rsidP="00A7210F">
            <w:pPr>
              <w:numPr>
                <w:ilvl w:val="0"/>
                <w:numId w:val="96"/>
              </w:numPr>
              <w:autoSpaceDE w:val="0"/>
              <w:autoSpaceDN w:val="0"/>
              <w:adjustRightInd w:val="0"/>
              <w:jc w:val="left"/>
              <w:rPr>
                <w:rFonts w:eastAsia="Arial Unicode MS"/>
                <w:szCs w:val="24"/>
              </w:rPr>
            </w:pPr>
            <w:r w:rsidRPr="00A823C8">
              <w:rPr>
                <w:rFonts w:eastAsia="Arial Unicode MS"/>
                <w:szCs w:val="24"/>
              </w:rPr>
              <w:t xml:space="preserve">На основе заявки проекта, </w:t>
            </w:r>
            <w:r w:rsidRPr="00A823C8">
              <w:rPr>
                <w:rFonts w:eastAsia="Arial Unicode MS"/>
                <w:b/>
                <w:bCs/>
                <w:szCs w:val="24"/>
              </w:rPr>
              <w:t xml:space="preserve">ДЭЭС </w:t>
            </w:r>
            <w:r w:rsidRPr="00A823C8">
              <w:rPr>
                <w:rFonts w:eastAsia="Arial Unicode MS"/>
                <w:szCs w:val="24"/>
              </w:rPr>
              <w:t>рассчитывает средневзвешенную наработку существующих на станции турбин, заполняет паспорт (по форме 1.2.1.) и направляет форму в электронном и бумажном виде с подписью в Департамент инвестиций.</w:t>
            </w:r>
          </w:p>
          <w:p w:rsidR="00A823C8" w:rsidRPr="00A823C8" w:rsidRDefault="00A823C8" w:rsidP="00A7210F">
            <w:pPr>
              <w:numPr>
                <w:ilvl w:val="0"/>
                <w:numId w:val="96"/>
              </w:numPr>
              <w:autoSpaceDE w:val="0"/>
              <w:autoSpaceDN w:val="0"/>
              <w:adjustRightInd w:val="0"/>
              <w:jc w:val="left"/>
              <w:rPr>
                <w:rFonts w:eastAsia="Arial Unicode MS"/>
                <w:szCs w:val="24"/>
              </w:rPr>
            </w:pPr>
            <w:r w:rsidRPr="00A823C8">
              <w:rPr>
                <w:rFonts w:eastAsia="Arial Unicode MS"/>
                <w:szCs w:val="24"/>
              </w:rPr>
              <w:t xml:space="preserve">На основе заявки проекта, </w:t>
            </w:r>
            <w:r w:rsidRPr="00A823C8">
              <w:rPr>
                <w:rFonts w:eastAsia="Arial Unicode MS"/>
                <w:b/>
                <w:bCs/>
                <w:szCs w:val="24"/>
              </w:rPr>
              <w:t xml:space="preserve">ПД </w:t>
            </w:r>
            <w:r w:rsidRPr="00A823C8">
              <w:rPr>
                <w:rFonts w:eastAsia="Arial Unicode MS"/>
                <w:szCs w:val="24"/>
              </w:rPr>
              <w:t>указывает наличие ограничений по перетоку в ареале станции, заполняет паспорт (по форме 1.3.1.) и направляет форму в электронном и бумажном виде с подписью в Департамент инвестиций.</w:t>
            </w:r>
          </w:p>
          <w:p w:rsidR="00A823C8" w:rsidRPr="00A823C8" w:rsidRDefault="00A823C8" w:rsidP="00A7210F">
            <w:pPr>
              <w:numPr>
                <w:ilvl w:val="0"/>
                <w:numId w:val="96"/>
              </w:numPr>
              <w:autoSpaceDE w:val="0"/>
              <w:autoSpaceDN w:val="0"/>
              <w:adjustRightInd w:val="0"/>
              <w:jc w:val="left"/>
              <w:rPr>
                <w:rFonts w:eastAsia="Arial Unicode MS"/>
                <w:szCs w:val="24"/>
              </w:rPr>
            </w:pPr>
            <w:r w:rsidRPr="00A823C8">
              <w:rPr>
                <w:rFonts w:eastAsia="Arial Unicode MS"/>
                <w:b/>
                <w:bCs/>
                <w:szCs w:val="24"/>
              </w:rPr>
              <w:t xml:space="preserve">Департамент инвестиций </w:t>
            </w:r>
            <w:r w:rsidRPr="00A823C8">
              <w:rPr>
                <w:rFonts w:eastAsia="Arial Unicode MS"/>
                <w:szCs w:val="24"/>
              </w:rPr>
              <w:t>вносит данные из поступивших форм в паспорт инвестпроекта.</w:t>
            </w:r>
          </w:p>
          <w:p w:rsidR="00A823C8" w:rsidRPr="00A823C8" w:rsidRDefault="00A823C8" w:rsidP="00A823C8">
            <w:pPr>
              <w:autoSpaceDE w:val="0"/>
              <w:autoSpaceDN w:val="0"/>
              <w:adjustRightInd w:val="0"/>
              <w:ind w:left="730"/>
              <w:rPr>
                <w:rFonts w:eastAsia="Arial Unicode MS"/>
                <w:szCs w:val="24"/>
              </w:rPr>
            </w:pPr>
            <w:r w:rsidRPr="00A823C8">
              <w:rPr>
                <w:rFonts w:eastAsia="Arial Unicode MS"/>
                <w:szCs w:val="24"/>
              </w:rPr>
              <w:t xml:space="preserve">Одновременно с этой деятельностью, </w:t>
            </w:r>
            <w:r w:rsidRPr="00A823C8">
              <w:rPr>
                <w:rFonts w:eastAsia="Arial Unicode MS"/>
                <w:b/>
                <w:bCs/>
                <w:szCs w:val="24"/>
              </w:rPr>
              <w:t xml:space="preserve">Департамент инвестиций </w:t>
            </w:r>
            <w:r w:rsidRPr="00A823C8">
              <w:rPr>
                <w:rFonts w:eastAsia="Arial Unicode MS"/>
                <w:szCs w:val="24"/>
              </w:rPr>
              <w:t>подготавливает предварительный перечень проектов, поступивших от инициаторов, для обсуждения на Рабочей группе по инвестпрограмме (см. раздел 7.7 по Рабочей группе). До встречи Рабочей группы, Департамент инвестиций высылает перечень поступивших проектов всем инициаторам для ознакомления.</w:t>
            </w:r>
          </w:p>
          <w:p w:rsidR="00A823C8" w:rsidRPr="00A823C8" w:rsidRDefault="00A823C8" w:rsidP="00A7210F">
            <w:pPr>
              <w:numPr>
                <w:ilvl w:val="0"/>
                <w:numId w:val="96"/>
              </w:numPr>
              <w:autoSpaceDE w:val="0"/>
              <w:autoSpaceDN w:val="0"/>
              <w:adjustRightInd w:val="0"/>
              <w:jc w:val="left"/>
              <w:rPr>
                <w:rFonts w:eastAsia="Arial Unicode MS"/>
                <w:szCs w:val="24"/>
              </w:rPr>
            </w:pPr>
            <w:r w:rsidRPr="00A823C8">
              <w:rPr>
                <w:rFonts w:eastAsia="Arial Unicode MS"/>
                <w:szCs w:val="24"/>
              </w:rPr>
              <w:t xml:space="preserve">На основе всех ранее заполненных форм паспортов, </w:t>
            </w:r>
            <w:r w:rsidRPr="00A823C8">
              <w:rPr>
                <w:rFonts w:eastAsia="Arial Unicode MS"/>
                <w:b/>
                <w:bCs/>
                <w:szCs w:val="24"/>
              </w:rPr>
              <w:t xml:space="preserve">Департамент инвестиций </w:t>
            </w:r>
            <w:r w:rsidRPr="00A823C8">
              <w:rPr>
                <w:rFonts w:eastAsia="Arial Unicode MS"/>
                <w:szCs w:val="24"/>
              </w:rPr>
              <w:t>рассчитывает бизнес-план для проверки экономической эффективности проекта и вносит данные из бизнес-плана в форму 1.5.1.</w:t>
            </w:r>
          </w:p>
          <w:p w:rsidR="00A823C8" w:rsidRPr="00A823C8" w:rsidRDefault="00A823C8" w:rsidP="00A7210F">
            <w:pPr>
              <w:numPr>
                <w:ilvl w:val="0"/>
                <w:numId w:val="96"/>
              </w:numPr>
              <w:autoSpaceDE w:val="0"/>
              <w:autoSpaceDN w:val="0"/>
              <w:adjustRightInd w:val="0"/>
              <w:jc w:val="left"/>
              <w:rPr>
                <w:rFonts w:eastAsia="Arial Unicode MS"/>
                <w:szCs w:val="24"/>
              </w:rPr>
            </w:pPr>
            <w:r w:rsidRPr="00A823C8">
              <w:rPr>
                <w:rFonts w:eastAsia="Arial Unicode MS"/>
                <w:b/>
                <w:bCs/>
                <w:szCs w:val="24"/>
              </w:rPr>
              <w:t xml:space="preserve">Департамент инвестиций </w:t>
            </w:r>
            <w:r w:rsidRPr="00A823C8">
              <w:rPr>
                <w:rFonts w:eastAsia="Arial Unicode MS"/>
                <w:szCs w:val="24"/>
              </w:rPr>
              <w:t>проверяет правильность заполнения всех форм паспортов. После этого, общий балл проекта рассчитывается автоматически согласно методике (п. 5.2) в форме 1.5.1.</w:t>
            </w:r>
          </w:p>
          <w:p w:rsidR="00A823C8" w:rsidRPr="00A823C8" w:rsidRDefault="00A823C8" w:rsidP="00A823C8">
            <w:pPr>
              <w:autoSpaceDE w:val="0"/>
              <w:autoSpaceDN w:val="0"/>
              <w:adjustRightInd w:val="0"/>
              <w:ind w:left="21"/>
              <w:rPr>
                <w:rFonts w:ascii="Arial Unicode MS" w:eastAsia="Arial Unicode MS" w:hAnsi="Calibri" w:cs="Arial Unicode MS"/>
                <w:sz w:val="2"/>
                <w:szCs w:val="2"/>
              </w:rPr>
            </w:pPr>
          </w:p>
          <w:p w:rsidR="00A823C8" w:rsidRPr="00A823C8" w:rsidRDefault="00A823C8" w:rsidP="00A823C8">
            <w:pPr>
              <w:autoSpaceDE w:val="0"/>
              <w:autoSpaceDN w:val="0"/>
              <w:adjustRightInd w:val="0"/>
              <w:rPr>
                <w:rFonts w:eastAsia="Arial Unicode MS"/>
                <w:szCs w:val="24"/>
              </w:rPr>
            </w:pPr>
          </w:p>
        </w:tc>
      </w:tr>
    </w:tbl>
    <w:p w:rsidR="00A823C8" w:rsidRPr="00A823C8" w:rsidRDefault="00A823C8" w:rsidP="00A823C8">
      <w:pPr>
        <w:autoSpaceDE w:val="0"/>
        <w:autoSpaceDN w:val="0"/>
        <w:adjustRightInd w:val="0"/>
        <w:spacing w:after="0" w:line="240" w:lineRule="auto"/>
        <w:rPr>
          <w:rFonts w:eastAsia="Arial Unicode MS" w:cs="Times New Roman"/>
          <w:i/>
          <w:szCs w:val="24"/>
          <w:lang w:eastAsia="ru-RU"/>
        </w:rPr>
      </w:pPr>
    </w:p>
    <w:tbl>
      <w:tblPr>
        <w:tblStyle w:val="12"/>
        <w:tblW w:w="9889"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2531"/>
        <w:gridCol w:w="7358"/>
      </w:tblGrid>
      <w:tr w:rsidR="00A823C8" w:rsidRPr="00A823C8" w:rsidTr="00A823C8">
        <w:tc>
          <w:tcPr>
            <w:tcW w:w="9889" w:type="dxa"/>
            <w:gridSpan w:val="2"/>
          </w:tcPr>
          <w:p w:rsidR="00A823C8" w:rsidRPr="00A823C8" w:rsidRDefault="00A823C8" w:rsidP="00A7210F">
            <w:pPr>
              <w:numPr>
                <w:ilvl w:val="1"/>
                <w:numId w:val="60"/>
              </w:numPr>
              <w:autoSpaceDE w:val="0"/>
              <w:autoSpaceDN w:val="0"/>
              <w:adjustRightInd w:val="0"/>
              <w:ind w:left="381"/>
              <w:jc w:val="center"/>
              <w:rPr>
                <w:rFonts w:eastAsia="Arial Unicode MS"/>
                <w:b/>
                <w:szCs w:val="24"/>
              </w:rPr>
            </w:pPr>
            <w:r w:rsidRPr="00A823C8">
              <w:rPr>
                <w:rFonts w:eastAsia="Arial Unicode MS"/>
                <w:b/>
                <w:szCs w:val="24"/>
              </w:rPr>
              <w:t>Подкласс "Замена основного оборудования ЭС"</w:t>
            </w:r>
          </w:p>
          <w:p w:rsidR="00A823C8" w:rsidRPr="00A823C8" w:rsidRDefault="00A823C8" w:rsidP="00A823C8">
            <w:pPr>
              <w:autoSpaceDE w:val="0"/>
              <w:autoSpaceDN w:val="0"/>
              <w:adjustRightInd w:val="0"/>
              <w:ind w:left="383"/>
              <w:rPr>
                <w:rFonts w:eastAsia="Arial Unicode MS"/>
                <w:b/>
                <w:szCs w:val="24"/>
              </w:rPr>
            </w:pPr>
          </w:p>
        </w:tc>
      </w:tr>
      <w:tr w:rsidR="00A823C8" w:rsidRPr="00A823C8" w:rsidTr="00A823C8">
        <w:tc>
          <w:tcPr>
            <w:tcW w:w="2531" w:type="dxa"/>
          </w:tcPr>
          <w:p w:rsidR="00A823C8" w:rsidRPr="00A823C8" w:rsidRDefault="00A823C8" w:rsidP="00A823C8">
            <w:pPr>
              <w:tabs>
                <w:tab w:val="left" w:pos="2127"/>
              </w:tabs>
              <w:autoSpaceDE w:val="0"/>
              <w:autoSpaceDN w:val="0"/>
              <w:adjustRightInd w:val="0"/>
              <w:ind w:right="188"/>
              <w:rPr>
                <w:rFonts w:eastAsia="Arial Unicode MS"/>
                <w:b/>
                <w:bCs/>
                <w:szCs w:val="24"/>
              </w:rPr>
            </w:pPr>
            <w:r w:rsidRPr="00A823C8">
              <w:rPr>
                <w:rFonts w:eastAsia="Arial Unicode MS"/>
                <w:b/>
                <w:bCs/>
                <w:szCs w:val="24"/>
              </w:rPr>
              <w:t>Участвующие стороны</w:t>
            </w:r>
          </w:p>
        </w:tc>
        <w:tc>
          <w:tcPr>
            <w:tcW w:w="7358" w:type="dxa"/>
          </w:tcPr>
          <w:p w:rsidR="00A823C8" w:rsidRPr="00A823C8" w:rsidRDefault="00A823C8" w:rsidP="00A823C8">
            <w:pPr>
              <w:autoSpaceDE w:val="0"/>
              <w:autoSpaceDN w:val="0"/>
              <w:adjustRightInd w:val="0"/>
              <w:rPr>
                <w:rFonts w:eastAsia="Arial Unicode MS"/>
                <w:szCs w:val="24"/>
              </w:rPr>
            </w:pPr>
            <w:r w:rsidRPr="00A823C8">
              <w:rPr>
                <w:rFonts w:eastAsia="Arial Unicode MS"/>
                <w:szCs w:val="24"/>
              </w:rPr>
              <w:t>В процессе заполнения паспорта по проектам, попадающим в класс I "Стратегические" - подкласс 1.2 "Замена основного оборудования ЭС", участвуют пять заинтересованных сторон:</w:t>
            </w:r>
          </w:p>
          <w:p w:rsidR="00A823C8" w:rsidRPr="00A823C8" w:rsidRDefault="00A823C8" w:rsidP="00A7210F">
            <w:pPr>
              <w:numPr>
                <w:ilvl w:val="0"/>
                <w:numId w:val="39"/>
              </w:numPr>
              <w:tabs>
                <w:tab w:val="left" w:pos="715"/>
              </w:tabs>
              <w:autoSpaceDE w:val="0"/>
              <w:autoSpaceDN w:val="0"/>
              <w:adjustRightInd w:val="0"/>
              <w:jc w:val="left"/>
              <w:rPr>
                <w:rFonts w:eastAsia="Arial Unicode MS"/>
                <w:b/>
                <w:bCs/>
                <w:szCs w:val="24"/>
              </w:rPr>
            </w:pPr>
            <w:r w:rsidRPr="00A823C8">
              <w:rPr>
                <w:rFonts w:eastAsia="Arial Unicode MS"/>
                <w:b/>
                <w:bCs/>
                <w:szCs w:val="24"/>
              </w:rPr>
              <w:t xml:space="preserve">Инициаторы: </w:t>
            </w:r>
            <w:r w:rsidRPr="00A823C8">
              <w:rPr>
                <w:rFonts w:eastAsia="Arial Unicode MS"/>
                <w:szCs w:val="24"/>
              </w:rPr>
              <w:t>Департамент инвестиций (ДИ), Управление филиала «Карельский» и Управление филиала «Кольский».</w:t>
            </w:r>
          </w:p>
          <w:p w:rsidR="00A823C8" w:rsidRPr="00A823C8" w:rsidRDefault="00A823C8" w:rsidP="00A7210F">
            <w:pPr>
              <w:numPr>
                <w:ilvl w:val="0"/>
                <w:numId w:val="39"/>
              </w:numPr>
              <w:tabs>
                <w:tab w:val="left" w:pos="715"/>
              </w:tabs>
              <w:autoSpaceDE w:val="0"/>
              <w:autoSpaceDN w:val="0"/>
              <w:adjustRightInd w:val="0"/>
              <w:jc w:val="left"/>
              <w:rPr>
                <w:rFonts w:eastAsia="Arial Unicode MS"/>
                <w:b/>
                <w:bCs/>
                <w:szCs w:val="24"/>
              </w:rPr>
            </w:pPr>
            <w:r w:rsidRPr="00A823C8">
              <w:rPr>
                <w:rFonts w:eastAsia="Arial Unicode MS"/>
                <w:b/>
                <w:bCs/>
                <w:szCs w:val="24"/>
              </w:rPr>
              <w:t xml:space="preserve">Службы, заполняющие отдельные параметры: </w:t>
            </w:r>
            <w:r w:rsidRPr="00A823C8">
              <w:rPr>
                <w:rFonts w:eastAsia="Arial Unicode MS" w:cs="Arial Unicode MS"/>
                <w:bCs/>
                <w:szCs w:val="24"/>
              </w:rPr>
              <w:t xml:space="preserve">Департамент реализации проектов капитального строительства (ДРПКС), Департамент эксплуатации электростанций (ДЭЭС), </w:t>
            </w:r>
            <w:r w:rsidRPr="00A823C8">
              <w:rPr>
                <w:rFonts w:eastAsia="Arial Unicode MS" w:cs="Arial Unicode MS"/>
                <w:szCs w:val="24"/>
              </w:rPr>
              <w:t xml:space="preserve">Производственный департамент </w:t>
            </w:r>
            <w:r w:rsidRPr="00A823C8">
              <w:rPr>
                <w:rFonts w:eastAsia="Arial Unicode MS" w:cs="Arial Unicode MS"/>
                <w:bCs/>
                <w:szCs w:val="24"/>
              </w:rPr>
              <w:t>(ПД)</w:t>
            </w:r>
            <w:r w:rsidRPr="00A823C8">
              <w:rPr>
                <w:rFonts w:eastAsia="Arial Unicode MS" w:cs="Arial Unicode MS"/>
                <w:szCs w:val="24"/>
              </w:rPr>
              <w:t>.</w:t>
            </w:r>
          </w:p>
          <w:p w:rsidR="00A823C8" w:rsidRPr="00A823C8" w:rsidRDefault="00A823C8" w:rsidP="00A7210F">
            <w:pPr>
              <w:numPr>
                <w:ilvl w:val="0"/>
                <w:numId w:val="39"/>
              </w:numPr>
              <w:tabs>
                <w:tab w:val="left" w:pos="715"/>
              </w:tabs>
              <w:autoSpaceDE w:val="0"/>
              <w:autoSpaceDN w:val="0"/>
              <w:adjustRightInd w:val="0"/>
              <w:jc w:val="left"/>
              <w:rPr>
                <w:rFonts w:eastAsia="Arial Unicode MS"/>
                <w:b/>
                <w:bCs/>
                <w:szCs w:val="24"/>
              </w:rPr>
            </w:pPr>
            <w:r w:rsidRPr="00A823C8">
              <w:rPr>
                <w:rFonts w:eastAsia="Arial Unicode MS"/>
                <w:b/>
                <w:bCs/>
                <w:szCs w:val="24"/>
              </w:rPr>
              <w:t xml:space="preserve">Сведение информации: </w:t>
            </w:r>
            <w:r w:rsidRPr="00A823C8">
              <w:rPr>
                <w:rFonts w:eastAsia="Arial Unicode MS"/>
                <w:szCs w:val="24"/>
              </w:rPr>
              <w:t>Департамент инвестиций.</w:t>
            </w:r>
          </w:p>
          <w:p w:rsidR="00A823C8" w:rsidRPr="00A823C8" w:rsidRDefault="00A823C8" w:rsidP="00A823C8">
            <w:pPr>
              <w:tabs>
                <w:tab w:val="left" w:pos="715"/>
              </w:tabs>
              <w:autoSpaceDE w:val="0"/>
              <w:autoSpaceDN w:val="0"/>
              <w:adjustRightInd w:val="0"/>
              <w:ind w:left="355"/>
              <w:rPr>
                <w:rFonts w:eastAsia="Arial Unicode MS"/>
                <w:b/>
                <w:bCs/>
                <w:szCs w:val="24"/>
              </w:rPr>
            </w:pPr>
          </w:p>
        </w:tc>
      </w:tr>
      <w:tr w:rsidR="00A823C8" w:rsidRPr="00A823C8" w:rsidTr="00A823C8">
        <w:tc>
          <w:tcPr>
            <w:tcW w:w="2531" w:type="dxa"/>
          </w:tcPr>
          <w:p w:rsidR="00A823C8" w:rsidRPr="00A823C8" w:rsidRDefault="00A823C8" w:rsidP="00A823C8">
            <w:pPr>
              <w:tabs>
                <w:tab w:val="left" w:pos="2127"/>
              </w:tabs>
              <w:autoSpaceDE w:val="0"/>
              <w:autoSpaceDN w:val="0"/>
              <w:adjustRightInd w:val="0"/>
              <w:ind w:right="188"/>
              <w:rPr>
                <w:rFonts w:eastAsia="Arial Unicode MS"/>
                <w:b/>
                <w:bCs/>
                <w:szCs w:val="24"/>
              </w:rPr>
            </w:pPr>
            <w:r w:rsidRPr="00A823C8">
              <w:rPr>
                <w:rFonts w:eastAsia="Arial Unicode MS"/>
                <w:b/>
                <w:bCs/>
                <w:szCs w:val="24"/>
              </w:rPr>
              <w:t>Формы паспорта, заполняемые участниками</w:t>
            </w:r>
          </w:p>
        </w:tc>
        <w:tc>
          <w:tcPr>
            <w:tcW w:w="7358" w:type="dxa"/>
          </w:tcPr>
          <w:p w:rsidR="00A823C8" w:rsidRPr="00A823C8" w:rsidRDefault="00A823C8" w:rsidP="00A823C8">
            <w:pPr>
              <w:autoSpaceDE w:val="0"/>
              <w:autoSpaceDN w:val="0"/>
              <w:adjustRightInd w:val="0"/>
              <w:ind w:right="6"/>
              <w:rPr>
                <w:rFonts w:eastAsia="Arial Unicode MS"/>
                <w:szCs w:val="24"/>
              </w:rPr>
            </w:pPr>
            <w:r w:rsidRPr="00A823C8">
              <w:rPr>
                <w:rFonts w:eastAsia="Arial Unicode MS"/>
                <w:szCs w:val="24"/>
              </w:rPr>
              <w:t>Для подкласса 1.2. разработан паспорт, состоящий из пяти форм.</w:t>
            </w:r>
          </w:p>
        </w:tc>
      </w:tr>
    </w:tbl>
    <w:p w:rsidR="00A823C8" w:rsidRPr="00A823C8" w:rsidRDefault="00A823C8" w:rsidP="00A823C8">
      <w:pPr>
        <w:spacing w:after="0" w:line="240" w:lineRule="auto"/>
        <w:jc w:val="right"/>
        <w:rPr>
          <w:rFonts w:eastAsia="Times New Roman" w:cs="Times New Roman"/>
          <w:i/>
          <w:szCs w:val="24"/>
          <w:lang w:eastAsia="ru-RU"/>
        </w:rPr>
      </w:pPr>
    </w:p>
    <w:tbl>
      <w:tblPr>
        <w:tblStyle w:val="12"/>
        <w:tblW w:w="9889"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2531"/>
        <w:gridCol w:w="7358"/>
      </w:tblGrid>
      <w:tr w:rsidR="00A823C8" w:rsidRPr="00A823C8" w:rsidTr="00A823C8">
        <w:tc>
          <w:tcPr>
            <w:tcW w:w="2531" w:type="dxa"/>
          </w:tcPr>
          <w:p w:rsidR="00A823C8" w:rsidRPr="00A823C8" w:rsidRDefault="00A823C8" w:rsidP="00A823C8">
            <w:pPr>
              <w:tabs>
                <w:tab w:val="left" w:pos="2127"/>
              </w:tabs>
              <w:autoSpaceDE w:val="0"/>
              <w:autoSpaceDN w:val="0"/>
              <w:adjustRightInd w:val="0"/>
              <w:ind w:right="188"/>
              <w:rPr>
                <w:rFonts w:eastAsia="Arial Unicode MS"/>
                <w:b/>
                <w:bCs/>
                <w:szCs w:val="24"/>
              </w:rPr>
            </w:pPr>
            <w:r w:rsidRPr="00A823C8">
              <w:rPr>
                <w:rFonts w:eastAsia="Arial Unicode MS"/>
                <w:b/>
                <w:bCs/>
                <w:szCs w:val="24"/>
              </w:rPr>
              <w:t>Процесс заполнения форм паспорта</w:t>
            </w:r>
          </w:p>
        </w:tc>
        <w:tc>
          <w:tcPr>
            <w:tcW w:w="7358" w:type="dxa"/>
          </w:tcPr>
          <w:p w:rsidR="00A823C8" w:rsidRPr="00A823C8" w:rsidRDefault="00A823C8" w:rsidP="00A823C8">
            <w:pPr>
              <w:autoSpaceDE w:val="0"/>
              <w:autoSpaceDN w:val="0"/>
              <w:adjustRightInd w:val="0"/>
              <w:ind w:right="158"/>
              <w:rPr>
                <w:rFonts w:eastAsia="Arial Unicode MS"/>
                <w:szCs w:val="24"/>
              </w:rPr>
            </w:pPr>
            <w:r w:rsidRPr="00A823C8">
              <w:rPr>
                <w:rFonts w:eastAsia="Arial Unicode MS"/>
                <w:szCs w:val="24"/>
              </w:rPr>
              <w:t>Процесс заполнения форм паспорта отражен следующим образом:</w:t>
            </w:r>
          </w:p>
          <w:p w:rsidR="00A823C8" w:rsidRPr="00A823C8" w:rsidRDefault="00A823C8" w:rsidP="00A7210F">
            <w:pPr>
              <w:numPr>
                <w:ilvl w:val="0"/>
                <w:numId w:val="97"/>
              </w:numPr>
              <w:autoSpaceDE w:val="0"/>
              <w:autoSpaceDN w:val="0"/>
              <w:adjustRightInd w:val="0"/>
              <w:ind w:right="158"/>
              <w:jc w:val="left"/>
              <w:rPr>
                <w:rFonts w:eastAsia="Arial Unicode MS"/>
                <w:szCs w:val="24"/>
              </w:rPr>
            </w:pPr>
            <w:r w:rsidRPr="00A823C8">
              <w:rPr>
                <w:rFonts w:eastAsia="Arial Unicode MS"/>
                <w:b/>
                <w:szCs w:val="24"/>
              </w:rPr>
              <w:t xml:space="preserve">Инициатор </w:t>
            </w:r>
            <w:r w:rsidRPr="00A823C8">
              <w:rPr>
                <w:rFonts w:eastAsia="Arial Unicode MS"/>
                <w:szCs w:val="24"/>
              </w:rPr>
              <w:t>заполняет заявку проекта (по форме 1.1.2).</w:t>
            </w:r>
          </w:p>
          <w:p w:rsidR="00A823C8" w:rsidRPr="00A823C8" w:rsidRDefault="00A823C8" w:rsidP="00A7210F">
            <w:pPr>
              <w:numPr>
                <w:ilvl w:val="0"/>
                <w:numId w:val="97"/>
              </w:numPr>
              <w:autoSpaceDE w:val="0"/>
              <w:autoSpaceDN w:val="0"/>
              <w:adjustRightInd w:val="0"/>
              <w:ind w:right="158"/>
              <w:jc w:val="left"/>
              <w:rPr>
                <w:rFonts w:eastAsia="Arial Unicode MS"/>
                <w:szCs w:val="24"/>
              </w:rPr>
            </w:pPr>
            <w:r w:rsidRPr="00A823C8">
              <w:rPr>
                <w:rFonts w:eastAsia="Arial Unicode MS"/>
                <w:b/>
                <w:bCs/>
                <w:szCs w:val="24"/>
              </w:rPr>
              <w:t xml:space="preserve">Департамент инвестиций </w:t>
            </w:r>
            <w:r w:rsidRPr="00A823C8">
              <w:rPr>
                <w:rFonts w:eastAsia="Arial Unicode MS"/>
                <w:szCs w:val="24"/>
              </w:rPr>
              <w:t xml:space="preserve">проверяет и уточняет правильность заполнения заявки, координирует вопросы с </w:t>
            </w:r>
            <w:r w:rsidRPr="00A823C8">
              <w:rPr>
                <w:rFonts w:eastAsia="Arial Unicode MS"/>
                <w:b/>
                <w:szCs w:val="24"/>
              </w:rPr>
              <w:t>инициатором</w:t>
            </w:r>
            <w:r w:rsidRPr="00A823C8">
              <w:rPr>
                <w:rFonts w:eastAsia="Arial Unicode MS"/>
                <w:szCs w:val="24"/>
              </w:rPr>
              <w:t xml:space="preserve"> до полного согласия (в случае если </w:t>
            </w:r>
            <w:r w:rsidRPr="00A823C8">
              <w:rPr>
                <w:rFonts w:eastAsia="Arial Unicode MS"/>
                <w:b/>
                <w:szCs w:val="24"/>
              </w:rPr>
              <w:t>инициатором</w:t>
            </w:r>
            <w:r w:rsidRPr="00A823C8">
              <w:rPr>
                <w:rFonts w:eastAsia="Arial Unicode MS"/>
                <w:szCs w:val="24"/>
              </w:rPr>
              <w:t xml:space="preserve"> выступал не </w:t>
            </w:r>
            <w:r w:rsidRPr="00A823C8">
              <w:rPr>
                <w:rFonts w:eastAsia="Arial Unicode MS"/>
                <w:b/>
                <w:szCs w:val="24"/>
              </w:rPr>
              <w:t>Департамент инвестиций</w:t>
            </w:r>
            <w:r w:rsidRPr="00A823C8">
              <w:rPr>
                <w:rFonts w:eastAsia="Arial Unicode MS"/>
                <w:szCs w:val="24"/>
              </w:rPr>
              <w:t>).</w:t>
            </w:r>
          </w:p>
          <w:p w:rsidR="00A823C8" w:rsidRPr="00A823C8" w:rsidRDefault="00A823C8" w:rsidP="00A7210F">
            <w:pPr>
              <w:numPr>
                <w:ilvl w:val="0"/>
                <w:numId w:val="97"/>
              </w:numPr>
              <w:autoSpaceDE w:val="0"/>
              <w:autoSpaceDN w:val="0"/>
              <w:adjustRightInd w:val="0"/>
              <w:ind w:right="158"/>
              <w:jc w:val="left"/>
              <w:rPr>
                <w:rFonts w:eastAsia="Arial Unicode MS"/>
                <w:szCs w:val="24"/>
              </w:rPr>
            </w:pPr>
            <w:r w:rsidRPr="00A823C8">
              <w:rPr>
                <w:rFonts w:eastAsia="Arial Unicode MS"/>
                <w:b/>
                <w:bCs/>
                <w:szCs w:val="24"/>
              </w:rPr>
              <w:t xml:space="preserve">Департамент инвестиций </w:t>
            </w:r>
            <w:r w:rsidRPr="00A823C8">
              <w:rPr>
                <w:rFonts w:eastAsia="Arial Unicode MS"/>
                <w:szCs w:val="24"/>
              </w:rPr>
              <w:t xml:space="preserve">регистрирует и присваивает номер заявке и направляет ее далее параллельно в </w:t>
            </w:r>
            <w:r w:rsidRPr="00A823C8">
              <w:rPr>
                <w:rFonts w:eastAsia="Arial Unicode MS"/>
                <w:b/>
                <w:szCs w:val="24"/>
              </w:rPr>
              <w:t>ДРПКС</w:t>
            </w:r>
            <w:r w:rsidRPr="00A823C8">
              <w:rPr>
                <w:rFonts w:eastAsia="Arial Unicode MS"/>
                <w:szCs w:val="24"/>
              </w:rPr>
              <w:t xml:space="preserve">, </w:t>
            </w:r>
            <w:r w:rsidRPr="00A823C8">
              <w:rPr>
                <w:rFonts w:eastAsia="Arial Unicode MS"/>
                <w:b/>
                <w:szCs w:val="24"/>
              </w:rPr>
              <w:t>ДЭЭС</w:t>
            </w:r>
            <w:r w:rsidRPr="00A823C8">
              <w:rPr>
                <w:rFonts w:eastAsia="Arial Unicode MS"/>
                <w:szCs w:val="24"/>
              </w:rPr>
              <w:t xml:space="preserve"> и </w:t>
            </w:r>
            <w:r w:rsidRPr="00A823C8">
              <w:rPr>
                <w:rFonts w:eastAsia="Arial Unicode MS"/>
                <w:b/>
                <w:szCs w:val="24"/>
              </w:rPr>
              <w:t>ПД</w:t>
            </w:r>
            <w:r w:rsidRPr="00A823C8">
              <w:rPr>
                <w:rFonts w:eastAsia="Arial Unicode MS"/>
                <w:szCs w:val="24"/>
              </w:rPr>
              <w:t>.</w:t>
            </w:r>
          </w:p>
          <w:p w:rsidR="00A823C8" w:rsidRPr="00A823C8" w:rsidRDefault="00A823C8" w:rsidP="00A7210F">
            <w:pPr>
              <w:numPr>
                <w:ilvl w:val="0"/>
                <w:numId w:val="97"/>
              </w:numPr>
              <w:autoSpaceDE w:val="0"/>
              <w:autoSpaceDN w:val="0"/>
              <w:adjustRightInd w:val="0"/>
              <w:ind w:right="158"/>
              <w:jc w:val="left"/>
              <w:rPr>
                <w:rFonts w:eastAsia="Arial Unicode MS"/>
                <w:szCs w:val="24"/>
              </w:rPr>
            </w:pPr>
            <w:r w:rsidRPr="00A823C8">
              <w:rPr>
                <w:rFonts w:eastAsia="Arial Unicode MS"/>
                <w:b/>
                <w:bCs/>
                <w:szCs w:val="24"/>
              </w:rPr>
              <w:t xml:space="preserve">ДРПКС </w:t>
            </w:r>
            <w:r w:rsidRPr="00A823C8">
              <w:rPr>
                <w:rFonts w:eastAsia="Arial Unicode MS"/>
                <w:szCs w:val="24"/>
              </w:rPr>
              <w:t xml:space="preserve">проверяет необходимый объем инвестиций, координирует вопросы с инициатором до полного согласия с ним. Далее, </w:t>
            </w:r>
            <w:r w:rsidRPr="00A823C8">
              <w:rPr>
                <w:rFonts w:eastAsia="Arial Unicode MS"/>
                <w:b/>
                <w:bCs/>
                <w:szCs w:val="24"/>
              </w:rPr>
              <w:t xml:space="preserve">ДРПКС </w:t>
            </w:r>
            <w:r w:rsidRPr="00A823C8">
              <w:rPr>
                <w:rFonts w:eastAsia="Arial Unicode MS"/>
                <w:szCs w:val="24"/>
              </w:rPr>
              <w:t>направляет заявку в Департамент инвестиций в электронном и бумажном виде с подписями (по форме 1.4.2)</w:t>
            </w:r>
            <w:r w:rsidRPr="00A823C8">
              <w:rPr>
                <w:rFonts w:eastAsia="Arial Unicode MS"/>
                <w:bCs/>
                <w:szCs w:val="24"/>
              </w:rPr>
              <w:t>.</w:t>
            </w:r>
          </w:p>
          <w:p w:rsidR="00A823C8" w:rsidRPr="00A823C8" w:rsidRDefault="00A823C8" w:rsidP="00A7210F">
            <w:pPr>
              <w:numPr>
                <w:ilvl w:val="0"/>
                <w:numId w:val="97"/>
              </w:numPr>
              <w:autoSpaceDE w:val="0"/>
              <w:autoSpaceDN w:val="0"/>
              <w:adjustRightInd w:val="0"/>
              <w:jc w:val="left"/>
              <w:rPr>
                <w:rFonts w:eastAsia="Arial Unicode MS"/>
                <w:szCs w:val="24"/>
              </w:rPr>
            </w:pPr>
            <w:r w:rsidRPr="00A823C8">
              <w:rPr>
                <w:rFonts w:eastAsia="Arial Unicode MS"/>
                <w:szCs w:val="24"/>
              </w:rPr>
              <w:t xml:space="preserve">На основе заявки проекта, </w:t>
            </w:r>
            <w:r w:rsidRPr="00A823C8">
              <w:rPr>
                <w:rFonts w:eastAsia="Arial Unicode MS"/>
                <w:b/>
                <w:bCs/>
                <w:szCs w:val="24"/>
              </w:rPr>
              <w:t xml:space="preserve">ДЭЭС </w:t>
            </w:r>
            <w:r w:rsidRPr="00A823C8">
              <w:rPr>
                <w:rFonts w:eastAsia="Arial Unicode MS"/>
                <w:szCs w:val="24"/>
              </w:rPr>
              <w:t>рассчитывает средневзвешенную наработку существующих на станции турбин, заполняет паспорт (по форме 1.2.2.) и направляет форму в электронном и бумажном виде с подписью в Департамент инвестиций.</w:t>
            </w:r>
          </w:p>
          <w:p w:rsidR="00A823C8" w:rsidRPr="00A823C8" w:rsidRDefault="00A823C8" w:rsidP="00A7210F">
            <w:pPr>
              <w:numPr>
                <w:ilvl w:val="0"/>
                <w:numId w:val="97"/>
              </w:numPr>
              <w:autoSpaceDE w:val="0"/>
              <w:autoSpaceDN w:val="0"/>
              <w:adjustRightInd w:val="0"/>
              <w:jc w:val="left"/>
              <w:rPr>
                <w:rFonts w:eastAsia="Arial Unicode MS"/>
                <w:szCs w:val="24"/>
              </w:rPr>
            </w:pPr>
            <w:r w:rsidRPr="00A823C8">
              <w:rPr>
                <w:rFonts w:eastAsia="Arial Unicode MS"/>
                <w:szCs w:val="24"/>
              </w:rPr>
              <w:t xml:space="preserve">На основе заявки проекта, </w:t>
            </w:r>
            <w:r w:rsidRPr="00A823C8">
              <w:rPr>
                <w:rFonts w:eastAsia="Arial Unicode MS"/>
                <w:b/>
                <w:bCs/>
                <w:szCs w:val="24"/>
              </w:rPr>
              <w:t xml:space="preserve">ПД </w:t>
            </w:r>
            <w:r w:rsidRPr="00A823C8">
              <w:rPr>
                <w:rFonts w:eastAsia="Arial Unicode MS"/>
                <w:szCs w:val="24"/>
              </w:rPr>
              <w:t>указывает наличие ограничений по перетоку в ареале станции, заполняет паспорт (по форме 1.3.2.) и направляет форму в электронном и бумажном виде с подписью в Департамент инвестиций.</w:t>
            </w:r>
          </w:p>
          <w:p w:rsidR="00A823C8" w:rsidRPr="00A823C8" w:rsidRDefault="00A823C8" w:rsidP="00A7210F">
            <w:pPr>
              <w:numPr>
                <w:ilvl w:val="0"/>
                <w:numId w:val="97"/>
              </w:numPr>
              <w:autoSpaceDE w:val="0"/>
              <w:autoSpaceDN w:val="0"/>
              <w:adjustRightInd w:val="0"/>
              <w:ind w:right="158"/>
              <w:jc w:val="left"/>
              <w:rPr>
                <w:rFonts w:eastAsia="Arial Unicode MS"/>
                <w:szCs w:val="24"/>
              </w:rPr>
            </w:pPr>
            <w:r w:rsidRPr="00A823C8">
              <w:rPr>
                <w:rFonts w:eastAsia="Arial Unicode MS"/>
                <w:b/>
                <w:bCs/>
                <w:szCs w:val="24"/>
              </w:rPr>
              <w:t xml:space="preserve">Департамент инвестиций </w:t>
            </w:r>
            <w:r w:rsidRPr="00A823C8">
              <w:rPr>
                <w:rFonts w:eastAsia="Arial Unicode MS"/>
                <w:szCs w:val="24"/>
              </w:rPr>
              <w:t>вносит данные из поступивших форм в паспорт инвестпроекта.</w:t>
            </w:r>
          </w:p>
          <w:p w:rsidR="00A823C8" w:rsidRPr="00A823C8" w:rsidRDefault="00A823C8" w:rsidP="00A823C8">
            <w:pPr>
              <w:autoSpaceDE w:val="0"/>
              <w:autoSpaceDN w:val="0"/>
              <w:adjustRightInd w:val="0"/>
              <w:ind w:left="730"/>
              <w:rPr>
                <w:rFonts w:eastAsia="Arial Unicode MS"/>
                <w:szCs w:val="24"/>
              </w:rPr>
            </w:pPr>
            <w:r w:rsidRPr="00A823C8">
              <w:rPr>
                <w:rFonts w:eastAsia="Arial Unicode MS"/>
                <w:szCs w:val="24"/>
              </w:rPr>
              <w:t xml:space="preserve">Одновременно с этой деятельностью, </w:t>
            </w:r>
            <w:r w:rsidRPr="00A823C8">
              <w:rPr>
                <w:rFonts w:eastAsia="Arial Unicode MS"/>
                <w:b/>
                <w:bCs/>
                <w:szCs w:val="24"/>
              </w:rPr>
              <w:t xml:space="preserve">Департамент инвестиций </w:t>
            </w:r>
            <w:r w:rsidRPr="00A823C8">
              <w:rPr>
                <w:rFonts w:eastAsia="Arial Unicode MS"/>
                <w:szCs w:val="24"/>
              </w:rPr>
              <w:t xml:space="preserve">подготавливает предварительный перечень проектов, поступивших от инициаторов, для обсуждения на Рабочей группе по инвестпрограмме </w:t>
            </w:r>
            <w:r w:rsidRPr="00A823C8">
              <w:rPr>
                <w:rFonts w:ascii="Arial Unicode MS" w:eastAsia="Arial Unicode MS" w:hAnsi="Calibri" w:cs="Arial Unicode MS"/>
                <w:sz w:val="22"/>
              </w:rPr>
              <w:t>(</w:t>
            </w:r>
            <w:r w:rsidRPr="00A823C8">
              <w:rPr>
                <w:rFonts w:eastAsia="Arial Unicode MS"/>
                <w:szCs w:val="24"/>
              </w:rPr>
              <w:t>см. раздел 7.7 по Рабочей группе). До встречи Рабочей группы, Департамент инвестиций высылает перечень поступивших проектов всем инициаторам для ознакомления.</w:t>
            </w:r>
          </w:p>
          <w:p w:rsidR="00A823C8" w:rsidRPr="00A823C8" w:rsidRDefault="00A823C8" w:rsidP="00A7210F">
            <w:pPr>
              <w:numPr>
                <w:ilvl w:val="0"/>
                <w:numId w:val="97"/>
              </w:numPr>
              <w:autoSpaceDE w:val="0"/>
              <w:autoSpaceDN w:val="0"/>
              <w:adjustRightInd w:val="0"/>
              <w:jc w:val="left"/>
              <w:rPr>
                <w:rFonts w:eastAsia="Arial Unicode MS"/>
                <w:szCs w:val="24"/>
              </w:rPr>
            </w:pPr>
            <w:r w:rsidRPr="00A823C8">
              <w:rPr>
                <w:rFonts w:eastAsia="Arial Unicode MS"/>
                <w:b/>
                <w:bCs/>
                <w:szCs w:val="24"/>
              </w:rPr>
              <w:t xml:space="preserve">Департамент инвестиций </w:t>
            </w:r>
            <w:r w:rsidRPr="00A823C8">
              <w:rPr>
                <w:rFonts w:eastAsia="Arial Unicode MS"/>
                <w:szCs w:val="24"/>
              </w:rPr>
              <w:t>рассчитывает бизнес-план на основе информации из предыдущих форм паспорта и вносит данные из бизнес-плана в форму 1.5.2.</w:t>
            </w:r>
          </w:p>
          <w:p w:rsidR="00A823C8" w:rsidRPr="00A823C8" w:rsidRDefault="00A823C8" w:rsidP="00A7210F">
            <w:pPr>
              <w:numPr>
                <w:ilvl w:val="0"/>
                <w:numId w:val="97"/>
              </w:numPr>
              <w:autoSpaceDE w:val="0"/>
              <w:autoSpaceDN w:val="0"/>
              <w:adjustRightInd w:val="0"/>
              <w:jc w:val="left"/>
              <w:rPr>
                <w:rFonts w:eastAsia="Arial Unicode MS"/>
                <w:szCs w:val="24"/>
              </w:rPr>
            </w:pPr>
            <w:r w:rsidRPr="00A823C8">
              <w:rPr>
                <w:rFonts w:eastAsia="Arial Unicode MS"/>
                <w:b/>
                <w:bCs/>
                <w:szCs w:val="24"/>
              </w:rPr>
              <w:t xml:space="preserve">Департамент инвестиций </w:t>
            </w:r>
            <w:r w:rsidRPr="00A823C8">
              <w:rPr>
                <w:rFonts w:eastAsia="Arial Unicode MS"/>
                <w:szCs w:val="24"/>
              </w:rPr>
              <w:t>проверяет правильность заполнения всех форм паспортов. После этого, общий балл проекта рассчитывается автоматически согласно методике (п. 5.3) в форме 1.5.2.</w:t>
            </w:r>
          </w:p>
          <w:p w:rsidR="00A823C8" w:rsidRPr="00A823C8" w:rsidRDefault="00A823C8" w:rsidP="00A823C8">
            <w:pPr>
              <w:autoSpaceDE w:val="0"/>
              <w:autoSpaceDN w:val="0"/>
              <w:adjustRightInd w:val="0"/>
              <w:rPr>
                <w:rFonts w:eastAsia="Arial Unicode MS"/>
                <w:szCs w:val="24"/>
              </w:rPr>
            </w:pPr>
          </w:p>
        </w:tc>
      </w:tr>
      <w:tr w:rsidR="00A823C8" w:rsidRPr="00A823C8" w:rsidTr="00A823C8">
        <w:tc>
          <w:tcPr>
            <w:tcW w:w="9889" w:type="dxa"/>
            <w:gridSpan w:val="2"/>
          </w:tcPr>
          <w:p w:rsidR="00A823C8" w:rsidRPr="00A823C8" w:rsidRDefault="00A823C8" w:rsidP="00A823C8">
            <w:pPr>
              <w:autoSpaceDE w:val="0"/>
              <w:autoSpaceDN w:val="0"/>
              <w:adjustRightInd w:val="0"/>
              <w:jc w:val="center"/>
              <w:rPr>
                <w:rFonts w:eastAsia="Arial Unicode MS"/>
                <w:b/>
                <w:szCs w:val="24"/>
              </w:rPr>
            </w:pPr>
            <w:r w:rsidRPr="00A823C8">
              <w:rPr>
                <w:rFonts w:eastAsia="Arial Unicode MS"/>
                <w:b/>
                <w:szCs w:val="24"/>
              </w:rPr>
              <w:t>1.3 Подкласс "Строительство новой тепломагистрали"</w:t>
            </w:r>
          </w:p>
          <w:p w:rsidR="00A823C8" w:rsidRPr="00A823C8" w:rsidRDefault="00A823C8" w:rsidP="00A823C8">
            <w:pPr>
              <w:autoSpaceDE w:val="0"/>
              <w:autoSpaceDN w:val="0"/>
              <w:adjustRightInd w:val="0"/>
              <w:ind w:right="158"/>
              <w:rPr>
                <w:rFonts w:eastAsia="Arial Unicode MS"/>
                <w:szCs w:val="24"/>
              </w:rPr>
            </w:pPr>
          </w:p>
        </w:tc>
      </w:tr>
      <w:tr w:rsidR="00A823C8" w:rsidRPr="00A823C8" w:rsidTr="00A823C8">
        <w:tc>
          <w:tcPr>
            <w:tcW w:w="2531" w:type="dxa"/>
          </w:tcPr>
          <w:p w:rsidR="00A823C8" w:rsidRPr="00A823C8" w:rsidRDefault="00A823C8" w:rsidP="00A823C8">
            <w:pPr>
              <w:tabs>
                <w:tab w:val="left" w:pos="2127"/>
              </w:tabs>
              <w:autoSpaceDE w:val="0"/>
              <w:autoSpaceDN w:val="0"/>
              <w:adjustRightInd w:val="0"/>
              <w:ind w:right="188"/>
              <w:rPr>
                <w:rFonts w:eastAsia="Arial Unicode MS"/>
                <w:b/>
                <w:bCs/>
                <w:szCs w:val="24"/>
              </w:rPr>
            </w:pPr>
            <w:r w:rsidRPr="00A823C8">
              <w:rPr>
                <w:rFonts w:eastAsia="Arial Unicode MS"/>
                <w:b/>
                <w:bCs/>
                <w:szCs w:val="24"/>
              </w:rPr>
              <w:t>Участвующие стороны</w:t>
            </w:r>
          </w:p>
        </w:tc>
        <w:tc>
          <w:tcPr>
            <w:tcW w:w="7358" w:type="dxa"/>
          </w:tcPr>
          <w:p w:rsidR="00A823C8" w:rsidRPr="00A823C8" w:rsidRDefault="00A823C8" w:rsidP="00A823C8">
            <w:pPr>
              <w:autoSpaceDE w:val="0"/>
              <w:autoSpaceDN w:val="0"/>
              <w:adjustRightInd w:val="0"/>
              <w:rPr>
                <w:rFonts w:eastAsia="Arial Unicode MS"/>
                <w:szCs w:val="24"/>
              </w:rPr>
            </w:pPr>
            <w:r w:rsidRPr="00A823C8">
              <w:rPr>
                <w:rFonts w:eastAsia="Arial Unicode MS"/>
                <w:szCs w:val="24"/>
              </w:rPr>
              <w:t>В процессе заполнения паспорта по проектам, попадающим в класс I "Стратегические" - подкласс 1.3 "</w:t>
            </w:r>
            <w:r w:rsidRPr="00A823C8">
              <w:rPr>
                <w:rFonts w:eastAsia="Arial Unicode MS"/>
                <w:szCs w:val="24"/>
                <w:lang w:val="en-US"/>
              </w:rPr>
              <w:t>C</w:t>
            </w:r>
            <w:r w:rsidRPr="00A823C8">
              <w:rPr>
                <w:rFonts w:eastAsia="Arial Unicode MS"/>
                <w:szCs w:val="24"/>
              </w:rPr>
              <w:t>троительство новой тепломагистрали", участвуют пять заинтересованных сторон:</w:t>
            </w:r>
          </w:p>
          <w:p w:rsidR="00A823C8" w:rsidRPr="00A823C8" w:rsidRDefault="00A823C8" w:rsidP="00A7210F">
            <w:pPr>
              <w:numPr>
                <w:ilvl w:val="0"/>
                <w:numId w:val="39"/>
              </w:numPr>
              <w:tabs>
                <w:tab w:val="left" w:pos="715"/>
              </w:tabs>
              <w:autoSpaceDE w:val="0"/>
              <w:autoSpaceDN w:val="0"/>
              <w:adjustRightInd w:val="0"/>
              <w:jc w:val="left"/>
              <w:rPr>
                <w:rFonts w:eastAsia="Arial Unicode MS"/>
                <w:b/>
                <w:bCs/>
                <w:szCs w:val="24"/>
              </w:rPr>
            </w:pPr>
            <w:r w:rsidRPr="00A823C8">
              <w:rPr>
                <w:rFonts w:eastAsia="Arial Unicode MS"/>
                <w:b/>
                <w:bCs/>
                <w:szCs w:val="24"/>
              </w:rPr>
              <w:t xml:space="preserve">Инициаторы: </w:t>
            </w:r>
            <w:r w:rsidRPr="00A823C8">
              <w:rPr>
                <w:rFonts w:eastAsia="Arial Unicode MS"/>
                <w:szCs w:val="24"/>
              </w:rPr>
              <w:t>Департамент инвестиций (ДИ), Управление филиала «Карельский» и Управление филиала «Кольский».</w:t>
            </w:r>
          </w:p>
          <w:p w:rsidR="00A823C8" w:rsidRPr="00A823C8" w:rsidRDefault="00A823C8" w:rsidP="00A7210F">
            <w:pPr>
              <w:numPr>
                <w:ilvl w:val="0"/>
                <w:numId w:val="39"/>
              </w:numPr>
              <w:tabs>
                <w:tab w:val="left" w:pos="715"/>
              </w:tabs>
              <w:autoSpaceDE w:val="0"/>
              <w:autoSpaceDN w:val="0"/>
              <w:adjustRightInd w:val="0"/>
              <w:jc w:val="left"/>
              <w:rPr>
                <w:rFonts w:eastAsia="Arial Unicode MS"/>
                <w:b/>
                <w:bCs/>
                <w:szCs w:val="24"/>
              </w:rPr>
            </w:pPr>
            <w:r w:rsidRPr="00A823C8">
              <w:rPr>
                <w:rFonts w:eastAsia="Arial Unicode MS"/>
                <w:b/>
                <w:bCs/>
                <w:szCs w:val="24"/>
              </w:rPr>
              <w:t xml:space="preserve">Службы, заполняющие отдельные параметры: </w:t>
            </w:r>
            <w:r w:rsidRPr="00A823C8">
              <w:rPr>
                <w:rFonts w:eastAsia="Arial Unicode MS" w:cs="Arial Unicode MS"/>
                <w:bCs/>
                <w:szCs w:val="24"/>
              </w:rPr>
              <w:t xml:space="preserve">Департамент реализации проектов капитального строительства (ДРПКС), Департамент эксплуатации электростанций (ДЭЭС), </w:t>
            </w:r>
            <w:r w:rsidRPr="00A823C8">
              <w:rPr>
                <w:rFonts w:eastAsia="Arial Unicode MS" w:cs="Arial Unicode MS"/>
                <w:szCs w:val="24"/>
              </w:rPr>
              <w:t xml:space="preserve">Производственный департамент </w:t>
            </w:r>
            <w:r w:rsidRPr="00A823C8">
              <w:rPr>
                <w:rFonts w:eastAsia="Arial Unicode MS" w:cs="Arial Unicode MS"/>
                <w:bCs/>
                <w:szCs w:val="24"/>
              </w:rPr>
              <w:t>(ПД)</w:t>
            </w:r>
            <w:r w:rsidRPr="00A823C8">
              <w:rPr>
                <w:rFonts w:eastAsia="Arial Unicode MS" w:cs="Arial Unicode MS"/>
                <w:szCs w:val="24"/>
              </w:rPr>
              <w:t>.</w:t>
            </w:r>
          </w:p>
          <w:p w:rsidR="00A823C8" w:rsidRPr="00A823C8" w:rsidRDefault="00A823C8" w:rsidP="00A7210F">
            <w:pPr>
              <w:numPr>
                <w:ilvl w:val="0"/>
                <w:numId w:val="39"/>
              </w:numPr>
              <w:tabs>
                <w:tab w:val="left" w:pos="715"/>
              </w:tabs>
              <w:autoSpaceDE w:val="0"/>
              <w:autoSpaceDN w:val="0"/>
              <w:adjustRightInd w:val="0"/>
              <w:jc w:val="left"/>
              <w:rPr>
                <w:rFonts w:eastAsia="Arial Unicode MS"/>
                <w:b/>
                <w:bCs/>
                <w:szCs w:val="24"/>
              </w:rPr>
            </w:pPr>
            <w:r w:rsidRPr="00A823C8">
              <w:rPr>
                <w:rFonts w:eastAsia="Arial Unicode MS"/>
                <w:b/>
                <w:bCs/>
                <w:szCs w:val="24"/>
              </w:rPr>
              <w:t xml:space="preserve">Сведение информации: </w:t>
            </w:r>
            <w:r w:rsidRPr="00A823C8">
              <w:rPr>
                <w:rFonts w:eastAsia="Arial Unicode MS"/>
                <w:szCs w:val="24"/>
              </w:rPr>
              <w:t>Департамент инвестиций.</w:t>
            </w:r>
          </w:p>
          <w:p w:rsidR="00A823C8" w:rsidRPr="00A823C8" w:rsidRDefault="00A823C8" w:rsidP="00A823C8">
            <w:pPr>
              <w:tabs>
                <w:tab w:val="left" w:pos="715"/>
              </w:tabs>
              <w:autoSpaceDE w:val="0"/>
              <w:autoSpaceDN w:val="0"/>
              <w:adjustRightInd w:val="0"/>
              <w:ind w:left="355"/>
              <w:rPr>
                <w:rFonts w:eastAsia="Arial Unicode MS"/>
                <w:b/>
                <w:bCs/>
                <w:szCs w:val="24"/>
              </w:rPr>
            </w:pPr>
          </w:p>
        </w:tc>
      </w:tr>
      <w:tr w:rsidR="00A823C8" w:rsidRPr="00A823C8" w:rsidTr="00A823C8">
        <w:tc>
          <w:tcPr>
            <w:tcW w:w="2531" w:type="dxa"/>
          </w:tcPr>
          <w:p w:rsidR="00A823C8" w:rsidRPr="00A823C8" w:rsidRDefault="00A823C8" w:rsidP="00A823C8">
            <w:pPr>
              <w:tabs>
                <w:tab w:val="left" w:pos="2127"/>
              </w:tabs>
              <w:autoSpaceDE w:val="0"/>
              <w:autoSpaceDN w:val="0"/>
              <w:adjustRightInd w:val="0"/>
              <w:ind w:right="188"/>
              <w:rPr>
                <w:rFonts w:eastAsia="Arial Unicode MS"/>
                <w:b/>
                <w:bCs/>
                <w:szCs w:val="24"/>
              </w:rPr>
            </w:pPr>
            <w:r w:rsidRPr="00A823C8">
              <w:rPr>
                <w:rFonts w:eastAsia="Arial Unicode MS"/>
                <w:b/>
                <w:bCs/>
                <w:szCs w:val="24"/>
              </w:rPr>
              <w:t>Формы паспорта, заполняемые участниками</w:t>
            </w:r>
          </w:p>
          <w:p w:rsidR="00A823C8" w:rsidRPr="00A823C8" w:rsidRDefault="00A823C8" w:rsidP="00A823C8">
            <w:pPr>
              <w:tabs>
                <w:tab w:val="left" w:pos="2127"/>
              </w:tabs>
              <w:autoSpaceDE w:val="0"/>
              <w:autoSpaceDN w:val="0"/>
              <w:adjustRightInd w:val="0"/>
              <w:ind w:right="188"/>
              <w:rPr>
                <w:rFonts w:eastAsia="Arial Unicode MS"/>
                <w:b/>
                <w:bCs/>
                <w:szCs w:val="24"/>
              </w:rPr>
            </w:pPr>
          </w:p>
        </w:tc>
        <w:tc>
          <w:tcPr>
            <w:tcW w:w="7358" w:type="dxa"/>
          </w:tcPr>
          <w:p w:rsidR="00A823C8" w:rsidRPr="00A823C8" w:rsidRDefault="00A823C8" w:rsidP="00A823C8">
            <w:pPr>
              <w:autoSpaceDE w:val="0"/>
              <w:autoSpaceDN w:val="0"/>
              <w:adjustRightInd w:val="0"/>
              <w:ind w:right="6"/>
              <w:rPr>
                <w:rFonts w:eastAsia="Arial Unicode MS"/>
                <w:szCs w:val="24"/>
              </w:rPr>
            </w:pPr>
            <w:r w:rsidRPr="00A823C8">
              <w:rPr>
                <w:rFonts w:eastAsia="Arial Unicode MS"/>
                <w:szCs w:val="24"/>
              </w:rPr>
              <w:t>Для подкласса 1.3. разработан паспорт, состоящий из пяти форм.</w:t>
            </w:r>
          </w:p>
        </w:tc>
      </w:tr>
      <w:tr w:rsidR="00A823C8" w:rsidRPr="00A823C8" w:rsidTr="00A823C8">
        <w:tc>
          <w:tcPr>
            <w:tcW w:w="2531" w:type="dxa"/>
          </w:tcPr>
          <w:p w:rsidR="00A823C8" w:rsidRPr="00A823C8" w:rsidRDefault="00A823C8" w:rsidP="00A823C8">
            <w:pPr>
              <w:tabs>
                <w:tab w:val="left" w:pos="2127"/>
              </w:tabs>
              <w:autoSpaceDE w:val="0"/>
              <w:autoSpaceDN w:val="0"/>
              <w:adjustRightInd w:val="0"/>
              <w:ind w:right="188"/>
              <w:rPr>
                <w:rFonts w:eastAsia="Arial Unicode MS"/>
                <w:b/>
                <w:bCs/>
                <w:szCs w:val="24"/>
              </w:rPr>
            </w:pPr>
            <w:r w:rsidRPr="00A823C8">
              <w:rPr>
                <w:rFonts w:eastAsia="Arial Unicode MS"/>
                <w:b/>
                <w:bCs/>
                <w:szCs w:val="24"/>
              </w:rPr>
              <w:t>Процесс заполнения форм паспорта</w:t>
            </w:r>
          </w:p>
        </w:tc>
        <w:tc>
          <w:tcPr>
            <w:tcW w:w="7358" w:type="dxa"/>
          </w:tcPr>
          <w:p w:rsidR="00A823C8" w:rsidRPr="00A823C8" w:rsidRDefault="00A823C8" w:rsidP="00A823C8">
            <w:pPr>
              <w:autoSpaceDE w:val="0"/>
              <w:autoSpaceDN w:val="0"/>
              <w:adjustRightInd w:val="0"/>
              <w:ind w:right="158"/>
              <w:rPr>
                <w:rFonts w:eastAsia="Arial Unicode MS"/>
                <w:szCs w:val="24"/>
              </w:rPr>
            </w:pPr>
            <w:r w:rsidRPr="00A823C8">
              <w:rPr>
                <w:rFonts w:eastAsia="Arial Unicode MS"/>
                <w:szCs w:val="24"/>
              </w:rPr>
              <w:t>Процесс заполнения форм паспорта отражен следующим образом:</w:t>
            </w:r>
          </w:p>
          <w:p w:rsidR="00A823C8" w:rsidRPr="00A823C8" w:rsidRDefault="00A823C8" w:rsidP="00A7210F">
            <w:pPr>
              <w:numPr>
                <w:ilvl w:val="0"/>
                <w:numId w:val="113"/>
              </w:numPr>
              <w:autoSpaceDE w:val="0"/>
              <w:autoSpaceDN w:val="0"/>
              <w:adjustRightInd w:val="0"/>
              <w:ind w:left="730" w:right="158"/>
              <w:jc w:val="left"/>
              <w:rPr>
                <w:rFonts w:eastAsia="Arial Unicode MS"/>
                <w:szCs w:val="24"/>
              </w:rPr>
            </w:pPr>
            <w:r w:rsidRPr="00A823C8">
              <w:rPr>
                <w:rFonts w:eastAsia="Arial Unicode MS"/>
                <w:b/>
                <w:szCs w:val="24"/>
              </w:rPr>
              <w:t xml:space="preserve">Инициатор </w:t>
            </w:r>
            <w:r w:rsidRPr="00A823C8">
              <w:rPr>
                <w:rFonts w:eastAsia="Arial Unicode MS"/>
                <w:szCs w:val="24"/>
              </w:rPr>
              <w:t>заполняет заявку проекта (по форме 1.1.3).</w:t>
            </w:r>
          </w:p>
          <w:p w:rsidR="00A823C8" w:rsidRPr="00A823C8" w:rsidRDefault="00A823C8" w:rsidP="00A7210F">
            <w:pPr>
              <w:numPr>
                <w:ilvl w:val="0"/>
                <w:numId w:val="113"/>
              </w:numPr>
              <w:autoSpaceDE w:val="0"/>
              <w:autoSpaceDN w:val="0"/>
              <w:adjustRightInd w:val="0"/>
              <w:ind w:left="730" w:right="158"/>
              <w:jc w:val="left"/>
              <w:rPr>
                <w:rFonts w:eastAsia="Arial Unicode MS"/>
                <w:szCs w:val="24"/>
              </w:rPr>
            </w:pPr>
            <w:r w:rsidRPr="00A823C8">
              <w:rPr>
                <w:rFonts w:eastAsia="Arial Unicode MS"/>
                <w:b/>
                <w:bCs/>
                <w:szCs w:val="24"/>
              </w:rPr>
              <w:t xml:space="preserve">Департамент инвестиций </w:t>
            </w:r>
            <w:r w:rsidRPr="00A823C8">
              <w:rPr>
                <w:rFonts w:eastAsia="Arial Unicode MS"/>
                <w:szCs w:val="24"/>
              </w:rPr>
              <w:t xml:space="preserve">проверяет и уточняет правильность заполнения заявки, координирует вопросы с </w:t>
            </w:r>
            <w:r w:rsidRPr="00A823C8">
              <w:rPr>
                <w:rFonts w:eastAsia="Arial Unicode MS"/>
                <w:b/>
                <w:szCs w:val="24"/>
              </w:rPr>
              <w:t>инициатором</w:t>
            </w:r>
            <w:r w:rsidRPr="00A823C8">
              <w:rPr>
                <w:rFonts w:eastAsia="Arial Unicode MS"/>
                <w:szCs w:val="24"/>
              </w:rPr>
              <w:t xml:space="preserve"> до полного согласия (в случае если </w:t>
            </w:r>
            <w:r w:rsidRPr="00A823C8">
              <w:rPr>
                <w:rFonts w:eastAsia="Arial Unicode MS"/>
                <w:b/>
                <w:szCs w:val="24"/>
              </w:rPr>
              <w:t>инициатором</w:t>
            </w:r>
            <w:r w:rsidRPr="00A823C8">
              <w:rPr>
                <w:rFonts w:eastAsia="Arial Unicode MS"/>
                <w:szCs w:val="24"/>
              </w:rPr>
              <w:t xml:space="preserve"> выступал не </w:t>
            </w:r>
            <w:r w:rsidRPr="00A823C8">
              <w:rPr>
                <w:rFonts w:eastAsia="Arial Unicode MS"/>
                <w:b/>
                <w:szCs w:val="24"/>
              </w:rPr>
              <w:t>Департамент инвестиций</w:t>
            </w:r>
            <w:r w:rsidRPr="00A823C8">
              <w:rPr>
                <w:rFonts w:eastAsia="Arial Unicode MS"/>
                <w:szCs w:val="24"/>
              </w:rPr>
              <w:t>).</w:t>
            </w:r>
          </w:p>
          <w:p w:rsidR="00A823C8" w:rsidRPr="00A823C8" w:rsidRDefault="00A823C8" w:rsidP="00A7210F">
            <w:pPr>
              <w:numPr>
                <w:ilvl w:val="0"/>
                <w:numId w:val="113"/>
              </w:numPr>
              <w:autoSpaceDE w:val="0"/>
              <w:autoSpaceDN w:val="0"/>
              <w:adjustRightInd w:val="0"/>
              <w:ind w:left="730" w:right="158"/>
              <w:jc w:val="left"/>
              <w:rPr>
                <w:rFonts w:eastAsia="Arial Unicode MS"/>
                <w:szCs w:val="24"/>
              </w:rPr>
            </w:pPr>
            <w:r w:rsidRPr="00A823C8">
              <w:rPr>
                <w:rFonts w:eastAsia="Arial Unicode MS"/>
                <w:b/>
                <w:bCs/>
                <w:szCs w:val="24"/>
              </w:rPr>
              <w:t xml:space="preserve">Департамент инвестиций </w:t>
            </w:r>
            <w:r w:rsidRPr="00A823C8">
              <w:rPr>
                <w:rFonts w:eastAsia="Arial Unicode MS"/>
                <w:szCs w:val="24"/>
              </w:rPr>
              <w:t xml:space="preserve">регистрирует и присваивает номер заявке и направляет ее далее параллельно в </w:t>
            </w:r>
            <w:r w:rsidRPr="00A823C8">
              <w:rPr>
                <w:rFonts w:eastAsia="Arial Unicode MS"/>
                <w:b/>
                <w:szCs w:val="24"/>
              </w:rPr>
              <w:t>ДРПКС</w:t>
            </w:r>
            <w:r w:rsidRPr="00A823C8">
              <w:rPr>
                <w:rFonts w:eastAsia="Arial Unicode MS"/>
                <w:szCs w:val="24"/>
              </w:rPr>
              <w:t xml:space="preserve">, </w:t>
            </w:r>
            <w:r w:rsidRPr="00A823C8">
              <w:rPr>
                <w:rFonts w:eastAsia="Arial Unicode MS"/>
                <w:b/>
                <w:szCs w:val="24"/>
              </w:rPr>
              <w:t>ДЭЭС</w:t>
            </w:r>
            <w:r w:rsidRPr="00A823C8">
              <w:rPr>
                <w:rFonts w:eastAsia="Arial Unicode MS"/>
                <w:szCs w:val="24"/>
              </w:rPr>
              <w:t xml:space="preserve"> и </w:t>
            </w:r>
            <w:r w:rsidRPr="00A823C8">
              <w:rPr>
                <w:rFonts w:eastAsia="Arial Unicode MS"/>
                <w:b/>
                <w:szCs w:val="24"/>
              </w:rPr>
              <w:t>ПД</w:t>
            </w:r>
            <w:r w:rsidRPr="00A823C8">
              <w:rPr>
                <w:rFonts w:eastAsia="Arial Unicode MS"/>
                <w:szCs w:val="24"/>
              </w:rPr>
              <w:t>.</w:t>
            </w:r>
          </w:p>
          <w:p w:rsidR="00A823C8" w:rsidRPr="00A823C8" w:rsidRDefault="00A823C8" w:rsidP="00A7210F">
            <w:pPr>
              <w:numPr>
                <w:ilvl w:val="0"/>
                <w:numId w:val="113"/>
              </w:numPr>
              <w:autoSpaceDE w:val="0"/>
              <w:autoSpaceDN w:val="0"/>
              <w:adjustRightInd w:val="0"/>
              <w:ind w:left="730" w:right="158"/>
              <w:jc w:val="left"/>
              <w:rPr>
                <w:rFonts w:eastAsia="Arial Unicode MS"/>
                <w:szCs w:val="24"/>
              </w:rPr>
            </w:pPr>
            <w:r w:rsidRPr="00A823C8">
              <w:rPr>
                <w:rFonts w:eastAsia="Arial Unicode MS"/>
                <w:b/>
                <w:bCs/>
                <w:szCs w:val="24"/>
              </w:rPr>
              <w:t xml:space="preserve">ДРПКС </w:t>
            </w:r>
            <w:r w:rsidRPr="00A823C8">
              <w:rPr>
                <w:rFonts w:eastAsia="Arial Unicode MS"/>
                <w:szCs w:val="24"/>
              </w:rPr>
              <w:t xml:space="preserve">проверяет необходимый объем инвестиций, координирует вопросы с инициатором до полного согласия с ним. Далее, </w:t>
            </w:r>
            <w:r w:rsidRPr="00A823C8">
              <w:rPr>
                <w:rFonts w:eastAsia="Arial Unicode MS"/>
                <w:b/>
                <w:bCs/>
                <w:szCs w:val="24"/>
              </w:rPr>
              <w:t xml:space="preserve">ДРПКС </w:t>
            </w:r>
            <w:r w:rsidRPr="00A823C8">
              <w:rPr>
                <w:rFonts w:eastAsia="Arial Unicode MS"/>
                <w:szCs w:val="24"/>
              </w:rPr>
              <w:t>направляет заявку в Департамент инвестиций в электронном и бумажном виде с подписями (по форме 1.4.3)</w:t>
            </w:r>
            <w:r w:rsidRPr="00A823C8">
              <w:rPr>
                <w:rFonts w:eastAsia="Arial Unicode MS"/>
                <w:bCs/>
                <w:szCs w:val="24"/>
              </w:rPr>
              <w:t>.</w:t>
            </w:r>
          </w:p>
          <w:p w:rsidR="00A823C8" w:rsidRPr="00A823C8" w:rsidRDefault="00A823C8" w:rsidP="00A7210F">
            <w:pPr>
              <w:numPr>
                <w:ilvl w:val="0"/>
                <w:numId w:val="113"/>
              </w:numPr>
              <w:autoSpaceDE w:val="0"/>
              <w:autoSpaceDN w:val="0"/>
              <w:adjustRightInd w:val="0"/>
              <w:ind w:left="730" w:right="158"/>
              <w:jc w:val="left"/>
              <w:rPr>
                <w:rFonts w:eastAsia="Arial Unicode MS"/>
                <w:szCs w:val="24"/>
              </w:rPr>
            </w:pPr>
            <w:r w:rsidRPr="00A823C8">
              <w:rPr>
                <w:rFonts w:eastAsia="Arial Unicode MS"/>
                <w:szCs w:val="24"/>
              </w:rPr>
              <w:t xml:space="preserve">На основе заявки проекта, </w:t>
            </w:r>
            <w:r w:rsidRPr="00A823C8">
              <w:rPr>
                <w:rFonts w:eastAsia="Arial Unicode MS"/>
                <w:b/>
                <w:bCs/>
                <w:szCs w:val="24"/>
              </w:rPr>
              <w:t xml:space="preserve">ДЭЭС </w:t>
            </w:r>
            <w:r w:rsidRPr="00A823C8">
              <w:rPr>
                <w:rFonts w:eastAsia="Arial Unicode MS"/>
                <w:szCs w:val="24"/>
              </w:rPr>
              <w:t>рассчитывает средневзвешенную наработку существующих на станции турбин, заполняет паспорт (по форме 1.2.3.) и направляет форму в электронном и бумажном виде с подписью в Департамент инвестиций.</w:t>
            </w:r>
          </w:p>
          <w:p w:rsidR="00A823C8" w:rsidRPr="00A823C8" w:rsidRDefault="00A823C8" w:rsidP="00A7210F">
            <w:pPr>
              <w:numPr>
                <w:ilvl w:val="0"/>
                <w:numId w:val="113"/>
              </w:numPr>
              <w:autoSpaceDE w:val="0"/>
              <w:autoSpaceDN w:val="0"/>
              <w:adjustRightInd w:val="0"/>
              <w:ind w:left="730" w:right="158"/>
              <w:jc w:val="left"/>
              <w:rPr>
                <w:rFonts w:eastAsia="Arial Unicode MS"/>
                <w:szCs w:val="24"/>
              </w:rPr>
            </w:pPr>
            <w:r w:rsidRPr="00A823C8">
              <w:rPr>
                <w:rFonts w:eastAsia="Arial Unicode MS"/>
                <w:szCs w:val="24"/>
              </w:rPr>
              <w:t xml:space="preserve">На основе заявки проекта, </w:t>
            </w:r>
            <w:r w:rsidRPr="00A823C8">
              <w:rPr>
                <w:rFonts w:eastAsia="Arial Unicode MS"/>
                <w:b/>
                <w:bCs/>
                <w:szCs w:val="24"/>
              </w:rPr>
              <w:t xml:space="preserve">ПД </w:t>
            </w:r>
            <w:r w:rsidRPr="00A823C8">
              <w:rPr>
                <w:rFonts w:eastAsia="Arial Unicode MS"/>
                <w:szCs w:val="24"/>
              </w:rPr>
              <w:t>указывает наличие ограничений по перетоку в ареале станции, заполняет паспорт (по форме 1.3.3.) и направляет форму в электронном и бумажном виде с подписью в Департамент инвестиций.</w:t>
            </w:r>
          </w:p>
          <w:p w:rsidR="00A823C8" w:rsidRPr="00A823C8" w:rsidRDefault="00A823C8" w:rsidP="00A7210F">
            <w:pPr>
              <w:numPr>
                <w:ilvl w:val="0"/>
                <w:numId w:val="113"/>
              </w:numPr>
              <w:autoSpaceDE w:val="0"/>
              <w:autoSpaceDN w:val="0"/>
              <w:adjustRightInd w:val="0"/>
              <w:ind w:left="730" w:right="158"/>
              <w:jc w:val="left"/>
              <w:rPr>
                <w:rFonts w:eastAsia="Arial Unicode MS"/>
                <w:szCs w:val="24"/>
              </w:rPr>
            </w:pPr>
            <w:r w:rsidRPr="00A823C8">
              <w:rPr>
                <w:rFonts w:eastAsia="Arial Unicode MS"/>
                <w:b/>
                <w:bCs/>
                <w:szCs w:val="24"/>
              </w:rPr>
              <w:t xml:space="preserve">Департамент инвестиций </w:t>
            </w:r>
            <w:r w:rsidRPr="00A823C8">
              <w:rPr>
                <w:rFonts w:eastAsia="Arial Unicode MS"/>
                <w:szCs w:val="24"/>
              </w:rPr>
              <w:t>вносит данные из поступивших форм в паспорт инвестпроекта.</w:t>
            </w:r>
          </w:p>
          <w:p w:rsidR="00A823C8" w:rsidRPr="00A823C8" w:rsidRDefault="00A823C8" w:rsidP="00A823C8">
            <w:pPr>
              <w:autoSpaceDE w:val="0"/>
              <w:autoSpaceDN w:val="0"/>
              <w:adjustRightInd w:val="0"/>
              <w:ind w:left="730"/>
              <w:rPr>
                <w:rFonts w:eastAsia="Arial Unicode MS"/>
                <w:szCs w:val="24"/>
              </w:rPr>
            </w:pPr>
            <w:r w:rsidRPr="00A823C8">
              <w:rPr>
                <w:rFonts w:eastAsia="Arial Unicode MS"/>
                <w:szCs w:val="24"/>
              </w:rPr>
              <w:t xml:space="preserve">Одновременно с этой деятельностью, </w:t>
            </w:r>
            <w:r w:rsidRPr="00A823C8">
              <w:rPr>
                <w:rFonts w:eastAsia="Arial Unicode MS"/>
                <w:b/>
                <w:bCs/>
                <w:szCs w:val="24"/>
              </w:rPr>
              <w:t xml:space="preserve">Департамент инвестиций </w:t>
            </w:r>
            <w:r w:rsidRPr="00A823C8">
              <w:rPr>
                <w:rFonts w:eastAsia="Arial Unicode MS"/>
                <w:szCs w:val="24"/>
              </w:rPr>
              <w:t xml:space="preserve">подготавливает предварительный перечень проектов, поступивших от инициаторов, для обсуждения на Рабочей группе по инвестпрограмме </w:t>
            </w:r>
            <w:r w:rsidRPr="00A823C8">
              <w:rPr>
                <w:rFonts w:ascii="Arial Unicode MS" w:eastAsia="Arial Unicode MS" w:hAnsi="Calibri" w:cs="Arial Unicode MS"/>
                <w:sz w:val="22"/>
              </w:rPr>
              <w:t>(</w:t>
            </w:r>
            <w:r w:rsidRPr="00A823C8">
              <w:rPr>
                <w:rFonts w:eastAsia="Arial Unicode MS"/>
                <w:szCs w:val="24"/>
              </w:rPr>
              <w:t>см. раздел 7.7 по Рабочей группе). До встречи Рабочей группы, Департамент инвестиций высылает перечень поступивших проектов всем инициаторам для ознакомления.</w:t>
            </w:r>
          </w:p>
          <w:p w:rsidR="00A823C8" w:rsidRPr="00A823C8" w:rsidRDefault="00A823C8" w:rsidP="00A7210F">
            <w:pPr>
              <w:numPr>
                <w:ilvl w:val="0"/>
                <w:numId w:val="113"/>
              </w:numPr>
              <w:tabs>
                <w:tab w:val="left" w:pos="871"/>
              </w:tabs>
              <w:autoSpaceDE w:val="0"/>
              <w:autoSpaceDN w:val="0"/>
              <w:adjustRightInd w:val="0"/>
              <w:ind w:left="446" w:firstLine="0"/>
              <w:jc w:val="left"/>
              <w:rPr>
                <w:rFonts w:eastAsia="Arial Unicode MS"/>
                <w:szCs w:val="24"/>
              </w:rPr>
            </w:pPr>
            <w:r w:rsidRPr="00A823C8">
              <w:rPr>
                <w:rFonts w:eastAsia="Arial Unicode MS"/>
                <w:b/>
                <w:bCs/>
                <w:szCs w:val="24"/>
              </w:rPr>
              <w:t xml:space="preserve">Департамент инвестиций </w:t>
            </w:r>
            <w:r w:rsidRPr="00A823C8">
              <w:rPr>
                <w:rFonts w:eastAsia="Arial Unicode MS"/>
                <w:szCs w:val="24"/>
              </w:rPr>
              <w:t>рассчитывает бизнес-план на основе информации из предыдущих форм паспорта и вносит данные из бизнес-плана в форму 1.5.3.</w:t>
            </w:r>
          </w:p>
          <w:p w:rsidR="00A823C8" w:rsidRPr="00A823C8" w:rsidRDefault="00A823C8" w:rsidP="00A7210F">
            <w:pPr>
              <w:numPr>
                <w:ilvl w:val="0"/>
                <w:numId w:val="113"/>
              </w:numPr>
              <w:tabs>
                <w:tab w:val="left" w:pos="871"/>
              </w:tabs>
              <w:autoSpaceDE w:val="0"/>
              <w:autoSpaceDN w:val="0"/>
              <w:adjustRightInd w:val="0"/>
              <w:ind w:left="446" w:firstLine="0"/>
              <w:jc w:val="left"/>
              <w:rPr>
                <w:rFonts w:eastAsia="Arial Unicode MS"/>
                <w:szCs w:val="24"/>
              </w:rPr>
            </w:pPr>
            <w:r w:rsidRPr="00A823C8">
              <w:rPr>
                <w:rFonts w:eastAsia="Arial Unicode MS"/>
                <w:b/>
                <w:bCs/>
                <w:szCs w:val="24"/>
              </w:rPr>
              <w:t xml:space="preserve">Департамент инвестиций </w:t>
            </w:r>
            <w:r w:rsidRPr="00A823C8">
              <w:rPr>
                <w:rFonts w:eastAsia="Arial Unicode MS"/>
                <w:szCs w:val="24"/>
              </w:rPr>
              <w:t>проверяет правильность заполнения всех форм паспортов. После этого, общий балл проекта рассчитывается автоматически согласно методике (п. 5.4) в форме 1.5.3.</w:t>
            </w:r>
          </w:p>
          <w:p w:rsidR="00A823C8" w:rsidRPr="00A823C8" w:rsidRDefault="00A823C8" w:rsidP="00A823C8">
            <w:pPr>
              <w:autoSpaceDE w:val="0"/>
              <w:autoSpaceDN w:val="0"/>
              <w:adjustRightInd w:val="0"/>
              <w:spacing w:before="96" w:line="250" w:lineRule="exact"/>
              <w:ind w:right="5"/>
              <w:rPr>
                <w:rFonts w:eastAsia="Arial Unicode MS"/>
                <w:szCs w:val="24"/>
              </w:rPr>
            </w:pPr>
          </w:p>
        </w:tc>
      </w:tr>
      <w:tr w:rsidR="00A823C8" w:rsidRPr="00A823C8" w:rsidTr="00A823C8">
        <w:tc>
          <w:tcPr>
            <w:tcW w:w="9889" w:type="dxa"/>
            <w:gridSpan w:val="2"/>
          </w:tcPr>
          <w:p w:rsidR="00A823C8" w:rsidRPr="00A823C8" w:rsidRDefault="00A823C8" w:rsidP="00A7210F">
            <w:pPr>
              <w:numPr>
                <w:ilvl w:val="2"/>
                <w:numId w:val="118"/>
              </w:numPr>
              <w:autoSpaceDE w:val="0"/>
              <w:autoSpaceDN w:val="0"/>
              <w:adjustRightInd w:val="0"/>
              <w:spacing w:before="96" w:line="250" w:lineRule="exact"/>
              <w:ind w:right="5"/>
              <w:jc w:val="center"/>
              <w:rPr>
                <w:rFonts w:eastAsia="Arial Unicode MS"/>
                <w:b/>
                <w:szCs w:val="24"/>
              </w:rPr>
            </w:pPr>
            <w:r w:rsidRPr="00A823C8">
              <w:rPr>
                <w:rFonts w:eastAsia="Arial Unicode MS"/>
                <w:b/>
                <w:szCs w:val="24"/>
              </w:rPr>
              <w:t xml:space="preserve">Процесс заполнения паспорта проектов </w:t>
            </w:r>
            <w:r w:rsidRPr="00A823C8">
              <w:rPr>
                <w:rFonts w:eastAsia="Arial Unicode MS"/>
                <w:b/>
                <w:szCs w:val="24"/>
                <w:lang w:val="en-US"/>
              </w:rPr>
              <w:t>II</w:t>
            </w:r>
            <w:r w:rsidRPr="00A823C8">
              <w:rPr>
                <w:rFonts w:eastAsia="Arial Unicode MS"/>
                <w:b/>
                <w:szCs w:val="24"/>
              </w:rPr>
              <w:t xml:space="preserve"> класса "Эффективность"</w:t>
            </w:r>
          </w:p>
          <w:p w:rsidR="00A823C8" w:rsidRPr="00A823C8" w:rsidRDefault="00A823C8" w:rsidP="00A823C8">
            <w:pPr>
              <w:autoSpaceDE w:val="0"/>
              <w:autoSpaceDN w:val="0"/>
              <w:adjustRightInd w:val="0"/>
              <w:spacing w:before="96" w:line="250" w:lineRule="exact"/>
              <w:ind w:left="741" w:right="5"/>
              <w:rPr>
                <w:rFonts w:eastAsia="Arial Unicode MS"/>
                <w:b/>
                <w:szCs w:val="24"/>
              </w:rPr>
            </w:pPr>
          </w:p>
        </w:tc>
      </w:tr>
      <w:tr w:rsidR="00A823C8" w:rsidRPr="00A823C8" w:rsidTr="00A823C8">
        <w:tc>
          <w:tcPr>
            <w:tcW w:w="2531" w:type="dxa"/>
          </w:tcPr>
          <w:p w:rsidR="00A823C8" w:rsidRPr="00A823C8" w:rsidRDefault="00A823C8" w:rsidP="00A823C8">
            <w:pPr>
              <w:tabs>
                <w:tab w:val="left" w:pos="2127"/>
              </w:tabs>
              <w:autoSpaceDE w:val="0"/>
              <w:autoSpaceDN w:val="0"/>
              <w:adjustRightInd w:val="0"/>
              <w:ind w:right="188"/>
              <w:rPr>
                <w:rFonts w:eastAsia="Arial Unicode MS"/>
                <w:b/>
                <w:bCs/>
                <w:szCs w:val="24"/>
              </w:rPr>
            </w:pPr>
            <w:r w:rsidRPr="00A823C8">
              <w:rPr>
                <w:rFonts w:eastAsia="Arial Unicode MS"/>
                <w:b/>
                <w:bCs/>
                <w:szCs w:val="24"/>
              </w:rPr>
              <w:t>Участвующие стороны</w:t>
            </w:r>
          </w:p>
        </w:tc>
        <w:tc>
          <w:tcPr>
            <w:tcW w:w="7358" w:type="dxa"/>
          </w:tcPr>
          <w:p w:rsidR="00A823C8" w:rsidRPr="00A823C8" w:rsidRDefault="00A823C8" w:rsidP="00A823C8">
            <w:pPr>
              <w:autoSpaceDE w:val="0"/>
              <w:autoSpaceDN w:val="0"/>
              <w:adjustRightInd w:val="0"/>
              <w:rPr>
                <w:rFonts w:eastAsia="Arial Unicode MS"/>
                <w:szCs w:val="24"/>
              </w:rPr>
            </w:pPr>
            <w:r w:rsidRPr="00A823C8">
              <w:rPr>
                <w:rFonts w:eastAsia="Arial Unicode MS"/>
                <w:szCs w:val="24"/>
              </w:rPr>
              <w:t>В процессе заполнения паспорта по проектам, попадающим в класс I</w:t>
            </w:r>
            <w:r w:rsidRPr="00A823C8">
              <w:rPr>
                <w:rFonts w:eastAsia="Arial Unicode MS"/>
                <w:szCs w:val="24"/>
                <w:lang w:val="en-US"/>
              </w:rPr>
              <w:t>I</w:t>
            </w:r>
            <w:r w:rsidRPr="00A823C8">
              <w:rPr>
                <w:rFonts w:eastAsia="Arial Unicode MS"/>
                <w:szCs w:val="24"/>
              </w:rPr>
              <w:t xml:space="preserve"> "Эффективность", участвуют пять заинтересованных сторон:</w:t>
            </w:r>
          </w:p>
          <w:p w:rsidR="00A823C8" w:rsidRPr="00A823C8" w:rsidRDefault="00A823C8" w:rsidP="00A7210F">
            <w:pPr>
              <w:numPr>
                <w:ilvl w:val="0"/>
                <w:numId w:val="39"/>
              </w:numPr>
              <w:tabs>
                <w:tab w:val="left" w:pos="715"/>
              </w:tabs>
              <w:autoSpaceDE w:val="0"/>
              <w:autoSpaceDN w:val="0"/>
              <w:adjustRightInd w:val="0"/>
              <w:jc w:val="left"/>
              <w:rPr>
                <w:rFonts w:eastAsia="Arial Unicode MS"/>
                <w:b/>
                <w:bCs/>
                <w:szCs w:val="24"/>
              </w:rPr>
            </w:pPr>
            <w:r w:rsidRPr="00A823C8">
              <w:rPr>
                <w:rFonts w:eastAsia="Arial Unicode MS"/>
                <w:b/>
                <w:bCs/>
                <w:szCs w:val="24"/>
              </w:rPr>
              <w:t xml:space="preserve">Инициаторы: </w:t>
            </w:r>
            <w:r w:rsidRPr="00A823C8">
              <w:rPr>
                <w:rFonts w:eastAsia="Arial Unicode MS"/>
                <w:szCs w:val="24"/>
              </w:rPr>
              <w:t>Станции филиала «Невский», Управление филиала «Карельский», Управление филиала «Кольский», структурное подразделение Блока Главного инженера.</w:t>
            </w:r>
          </w:p>
          <w:p w:rsidR="00A823C8" w:rsidRPr="00A823C8" w:rsidRDefault="00A823C8" w:rsidP="00A7210F">
            <w:pPr>
              <w:numPr>
                <w:ilvl w:val="0"/>
                <w:numId w:val="39"/>
              </w:numPr>
              <w:tabs>
                <w:tab w:val="left" w:pos="715"/>
              </w:tabs>
              <w:autoSpaceDE w:val="0"/>
              <w:autoSpaceDN w:val="0"/>
              <w:adjustRightInd w:val="0"/>
              <w:jc w:val="left"/>
              <w:rPr>
                <w:rFonts w:eastAsia="Arial Unicode MS"/>
                <w:b/>
                <w:bCs/>
                <w:szCs w:val="24"/>
              </w:rPr>
            </w:pPr>
            <w:r w:rsidRPr="00A823C8">
              <w:rPr>
                <w:rFonts w:eastAsia="Arial Unicode MS"/>
                <w:b/>
                <w:bCs/>
                <w:szCs w:val="24"/>
              </w:rPr>
              <w:t xml:space="preserve">Службы, заполняющие отдельные параметры: </w:t>
            </w:r>
            <w:r w:rsidRPr="00A823C8">
              <w:rPr>
                <w:rFonts w:eastAsia="Arial Unicode MS"/>
                <w:bCs/>
                <w:szCs w:val="24"/>
              </w:rPr>
              <w:t>ДППР,</w:t>
            </w:r>
            <w:r w:rsidRPr="00A823C8">
              <w:rPr>
                <w:rFonts w:eastAsia="Arial Unicode MS"/>
                <w:b/>
                <w:bCs/>
                <w:szCs w:val="24"/>
              </w:rPr>
              <w:t xml:space="preserve"> </w:t>
            </w:r>
            <w:r w:rsidRPr="00A823C8">
              <w:rPr>
                <w:rFonts w:eastAsia="Arial Unicode MS"/>
                <w:szCs w:val="24"/>
              </w:rPr>
              <w:t>ДЭЭС, ПД.</w:t>
            </w:r>
          </w:p>
          <w:p w:rsidR="00A823C8" w:rsidRPr="00A823C8" w:rsidRDefault="00A823C8" w:rsidP="00A7210F">
            <w:pPr>
              <w:numPr>
                <w:ilvl w:val="0"/>
                <w:numId w:val="39"/>
              </w:numPr>
              <w:tabs>
                <w:tab w:val="left" w:pos="715"/>
              </w:tabs>
              <w:autoSpaceDE w:val="0"/>
              <w:autoSpaceDN w:val="0"/>
              <w:adjustRightInd w:val="0"/>
              <w:jc w:val="left"/>
              <w:rPr>
                <w:rFonts w:eastAsia="Arial Unicode MS"/>
                <w:b/>
                <w:bCs/>
                <w:szCs w:val="24"/>
              </w:rPr>
            </w:pPr>
            <w:r w:rsidRPr="00A823C8">
              <w:rPr>
                <w:rFonts w:eastAsia="Arial Unicode MS"/>
                <w:b/>
                <w:bCs/>
                <w:szCs w:val="24"/>
              </w:rPr>
              <w:t xml:space="preserve">Сведение информации: </w:t>
            </w:r>
            <w:r w:rsidRPr="00A823C8">
              <w:rPr>
                <w:rFonts w:eastAsia="Arial Unicode MS"/>
                <w:szCs w:val="24"/>
              </w:rPr>
              <w:t>Департамент инвестиций.</w:t>
            </w:r>
          </w:p>
          <w:p w:rsidR="00A823C8" w:rsidRPr="00A823C8" w:rsidRDefault="00A823C8" w:rsidP="00A823C8">
            <w:pPr>
              <w:tabs>
                <w:tab w:val="left" w:pos="715"/>
              </w:tabs>
              <w:autoSpaceDE w:val="0"/>
              <w:autoSpaceDN w:val="0"/>
              <w:adjustRightInd w:val="0"/>
              <w:ind w:left="355"/>
              <w:rPr>
                <w:rFonts w:eastAsia="Arial Unicode MS"/>
                <w:b/>
                <w:bCs/>
                <w:szCs w:val="24"/>
              </w:rPr>
            </w:pPr>
          </w:p>
        </w:tc>
      </w:tr>
      <w:tr w:rsidR="00A823C8" w:rsidRPr="00A823C8" w:rsidTr="00A823C8">
        <w:tc>
          <w:tcPr>
            <w:tcW w:w="2531" w:type="dxa"/>
          </w:tcPr>
          <w:p w:rsidR="00A823C8" w:rsidRPr="00A823C8" w:rsidRDefault="00A823C8" w:rsidP="00A823C8">
            <w:pPr>
              <w:tabs>
                <w:tab w:val="left" w:pos="2127"/>
              </w:tabs>
              <w:autoSpaceDE w:val="0"/>
              <w:autoSpaceDN w:val="0"/>
              <w:adjustRightInd w:val="0"/>
              <w:ind w:right="188"/>
              <w:rPr>
                <w:rFonts w:eastAsia="Arial Unicode MS"/>
                <w:b/>
                <w:bCs/>
                <w:szCs w:val="24"/>
              </w:rPr>
            </w:pPr>
            <w:r w:rsidRPr="00A823C8">
              <w:rPr>
                <w:rFonts w:eastAsia="Arial Unicode MS"/>
                <w:b/>
                <w:bCs/>
                <w:szCs w:val="24"/>
              </w:rPr>
              <w:t>Формы паспорта, заполняемые участниками</w:t>
            </w:r>
          </w:p>
        </w:tc>
        <w:tc>
          <w:tcPr>
            <w:tcW w:w="7358" w:type="dxa"/>
          </w:tcPr>
          <w:p w:rsidR="00A823C8" w:rsidRPr="00A823C8" w:rsidRDefault="00A823C8" w:rsidP="00A823C8">
            <w:pPr>
              <w:autoSpaceDE w:val="0"/>
              <w:autoSpaceDN w:val="0"/>
              <w:adjustRightInd w:val="0"/>
              <w:ind w:right="6"/>
              <w:rPr>
                <w:rFonts w:eastAsia="Arial Unicode MS"/>
                <w:szCs w:val="24"/>
              </w:rPr>
            </w:pPr>
            <w:r w:rsidRPr="00A823C8">
              <w:rPr>
                <w:rFonts w:eastAsia="Arial Unicode MS"/>
                <w:szCs w:val="24"/>
              </w:rPr>
              <w:t xml:space="preserve">Для класса </w:t>
            </w:r>
            <w:r w:rsidRPr="00A823C8">
              <w:rPr>
                <w:rFonts w:eastAsia="Arial Unicode MS"/>
                <w:szCs w:val="24"/>
                <w:lang w:val="en-US"/>
              </w:rPr>
              <w:t>II</w:t>
            </w:r>
            <w:r w:rsidRPr="00A823C8">
              <w:rPr>
                <w:rFonts w:eastAsia="Arial Unicode MS"/>
                <w:szCs w:val="24"/>
              </w:rPr>
              <w:t xml:space="preserve"> разработан паспорт, состоящий из пяти форм.</w:t>
            </w:r>
          </w:p>
        </w:tc>
      </w:tr>
    </w:tbl>
    <w:p w:rsidR="00A823C8" w:rsidRPr="00A823C8" w:rsidRDefault="00A823C8" w:rsidP="00A823C8">
      <w:pPr>
        <w:spacing w:after="0" w:line="240" w:lineRule="auto"/>
        <w:jc w:val="right"/>
        <w:rPr>
          <w:rFonts w:eastAsia="Times New Roman" w:cs="Times New Roman"/>
          <w:i/>
          <w:szCs w:val="24"/>
          <w:lang w:eastAsia="ru-RU"/>
        </w:rPr>
      </w:pPr>
    </w:p>
    <w:tbl>
      <w:tblPr>
        <w:tblStyle w:val="12"/>
        <w:tblW w:w="9889"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2531"/>
        <w:gridCol w:w="7358"/>
      </w:tblGrid>
      <w:tr w:rsidR="00A823C8" w:rsidRPr="00A823C8" w:rsidTr="00A823C8">
        <w:tc>
          <w:tcPr>
            <w:tcW w:w="2531" w:type="dxa"/>
          </w:tcPr>
          <w:p w:rsidR="00A823C8" w:rsidRPr="00A823C8" w:rsidRDefault="00A823C8" w:rsidP="00A823C8">
            <w:pPr>
              <w:tabs>
                <w:tab w:val="left" w:pos="2127"/>
              </w:tabs>
              <w:autoSpaceDE w:val="0"/>
              <w:autoSpaceDN w:val="0"/>
              <w:adjustRightInd w:val="0"/>
              <w:ind w:right="188"/>
              <w:rPr>
                <w:rFonts w:eastAsia="Arial Unicode MS"/>
                <w:b/>
                <w:bCs/>
                <w:szCs w:val="24"/>
              </w:rPr>
            </w:pPr>
            <w:r w:rsidRPr="00A823C8">
              <w:rPr>
                <w:rFonts w:eastAsia="Arial Unicode MS"/>
                <w:b/>
                <w:bCs/>
                <w:szCs w:val="24"/>
              </w:rPr>
              <w:t>Процесс заполнения форм паспорта</w:t>
            </w:r>
          </w:p>
        </w:tc>
        <w:tc>
          <w:tcPr>
            <w:tcW w:w="7358" w:type="dxa"/>
          </w:tcPr>
          <w:p w:rsidR="00A823C8" w:rsidRPr="00A823C8" w:rsidRDefault="00A823C8" w:rsidP="00A823C8">
            <w:pPr>
              <w:autoSpaceDE w:val="0"/>
              <w:autoSpaceDN w:val="0"/>
              <w:adjustRightInd w:val="0"/>
              <w:ind w:right="158"/>
              <w:rPr>
                <w:rFonts w:eastAsia="Arial Unicode MS"/>
                <w:szCs w:val="24"/>
              </w:rPr>
            </w:pPr>
            <w:r w:rsidRPr="00A823C8">
              <w:rPr>
                <w:rFonts w:eastAsia="Arial Unicode MS"/>
                <w:szCs w:val="24"/>
              </w:rPr>
              <w:t>Процесс заполнения форм паспорта выглядит следующим образом:</w:t>
            </w:r>
          </w:p>
          <w:p w:rsidR="00A823C8" w:rsidRPr="00A823C8" w:rsidRDefault="00A823C8" w:rsidP="00A7210F">
            <w:pPr>
              <w:numPr>
                <w:ilvl w:val="0"/>
                <w:numId w:val="98"/>
              </w:numPr>
              <w:autoSpaceDE w:val="0"/>
              <w:autoSpaceDN w:val="0"/>
              <w:adjustRightInd w:val="0"/>
              <w:ind w:right="158"/>
              <w:jc w:val="left"/>
              <w:rPr>
                <w:rFonts w:eastAsia="Arial Unicode MS"/>
                <w:szCs w:val="24"/>
              </w:rPr>
            </w:pPr>
            <w:r w:rsidRPr="00A823C8">
              <w:rPr>
                <w:rFonts w:eastAsia="Arial Unicode MS"/>
                <w:b/>
                <w:szCs w:val="24"/>
              </w:rPr>
              <w:t>Инициатор</w:t>
            </w:r>
            <w:r w:rsidRPr="00A823C8">
              <w:rPr>
                <w:rFonts w:eastAsia="Arial Unicode MS"/>
                <w:b/>
                <w:bCs/>
                <w:szCs w:val="24"/>
              </w:rPr>
              <w:t xml:space="preserve"> </w:t>
            </w:r>
            <w:r w:rsidRPr="00A823C8">
              <w:rPr>
                <w:rFonts w:eastAsia="Arial Unicode MS"/>
                <w:szCs w:val="24"/>
              </w:rPr>
              <w:t>заполняет заявку паспорта (по форме 2.1) и направляет документы в ДППР на согласование.</w:t>
            </w:r>
          </w:p>
          <w:p w:rsidR="00A823C8" w:rsidRPr="00A823C8" w:rsidRDefault="00A823C8" w:rsidP="00A7210F">
            <w:pPr>
              <w:numPr>
                <w:ilvl w:val="0"/>
                <w:numId w:val="98"/>
              </w:numPr>
              <w:autoSpaceDE w:val="0"/>
              <w:autoSpaceDN w:val="0"/>
              <w:adjustRightInd w:val="0"/>
              <w:ind w:right="158"/>
              <w:jc w:val="left"/>
              <w:rPr>
                <w:rFonts w:eastAsia="Arial Unicode MS"/>
                <w:szCs w:val="24"/>
              </w:rPr>
            </w:pPr>
            <w:r w:rsidRPr="00A823C8">
              <w:rPr>
                <w:rFonts w:eastAsia="Arial Unicode MS"/>
                <w:b/>
                <w:bCs/>
                <w:szCs w:val="24"/>
              </w:rPr>
              <w:t>ДППР</w:t>
            </w:r>
            <w:r w:rsidRPr="00A823C8">
              <w:rPr>
                <w:rFonts w:eastAsia="Arial Unicode MS"/>
                <w:szCs w:val="24"/>
              </w:rPr>
              <w:t xml:space="preserve"> проверяет и уточняет правильность заполнения заявки, координирует вопросы с </w:t>
            </w:r>
            <w:r w:rsidRPr="00A823C8">
              <w:rPr>
                <w:rFonts w:eastAsia="Arial Unicode MS"/>
                <w:b/>
                <w:szCs w:val="24"/>
              </w:rPr>
              <w:t>инициатором</w:t>
            </w:r>
            <w:r w:rsidRPr="00A823C8">
              <w:rPr>
                <w:rFonts w:eastAsia="Arial Unicode MS"/>
                <w:szCs w:val="24"/>
              </w:rPr>
              <w:t xml:space="preserve"> до полного согласования с ним. Далее, направляет согласованную заявку в Департамент инвестиций в электронном и бумажном виде с подписями.</w:t>
            </w:r>
          </w:p>
          <w:p w:rsidR="00A823C8" w:rsidRPr="00A823C8" w:rsidRDefault="00A823C8" w:rsidP="00A7210F">
            <w:pPr>
              <w:numPr>
                <w:ilvl w:val="0"/>
                <w:numId w:val="98"/>
              </w:numPr>
              <w:autoSpaceDE w:val="0"/>
              <w:autoSpaceDN w:val="0"/>
              <w:adjustRightInd w:val="0"/>
              <w:ind w:right="158"/>
              <w:jc w:val="left"/>
              <w:rPr>
                <w:rFonts w:eastAsia="Arial Unicode MS"/>
                <w:szCs w:val="24"/>
              </w:rPr>
            </w:pPr>
            <w:r w:rsidRPr="00A823C8">
              <w:rPr>
                <w:rFonts w:eastAsia="Arial Unicode MS"/>
                <w:b/>
                <w:bCs/>
                <w:szCs w:val="24"/>
              </w:rPr>
              <w:t xml:space="preserve">Департамент инвестиций </w:t>
            </w:r>
            <w:r w:rsidRPr="00A823C8">
              <w:rPr>
                <w:rFonts w:eastAsia="Arial Unicode MS"/>
                <w:szCs w:val="24"/>
              </w:rPr>
              <w:t>регистрирует и присваивает номер заявке и направляет ее далее в электронном виде одновременно в ДППР, ДЭЭС и ПД на дальнейшее заполнение.</w:t>
            </w:r>
          </w:p>
          <w:p w:rsidR="00A823C8" w:rsidRPr="00A823C8" w:rsidRDefault="00A823C8" w:rsidP="00A823C8">
            <w:pPr>
              <w:autoSpaceDE w:val="0"/>
              <w:autoSpaceDN w:val="0"/>
              <w:adjustRightInd w:val="0"/>
              <w:rPr>
                <w:rFonts w:eastAsia="Arial Unicode MS"/>
                <w:szCs w:val="24"/>
              </w:rPr>
            </w:pPr>
            <w:r w:rsidRPr="00A823C8">
              <w:rPr>
                <w:rFonts w:eastAsia="Arial Unicode MS"/>
                <w:szCs w:val="24"/>
              </w:rPr>
              <w:t>Шаги 4, 5 и 6 проводятся параллельно.</w:t>
            </w:r>
          </w:p>
          <w:p w:rsidR="00A823C8" w:rsidRPr="00A823C8" w:rsidRDefault="00A823C8" w:rsidP="00A7210F">
            <w:pPr>
              <w:numPr>
                <w:ilvl w:val="0"/>
                <w:numId w:val="98"/>
              </w:numPr>
              <w:autoSpaceDE w:val="0"/>
              <w:autoSpaceDN w:val="0"/>
              <w:adjustRightInd w:val="0"/>
              <w:jc w:val="left"/>
              <w:rPr>
                <w:rFonts w:eastAsia="Arial Unicode MS"/>
                <w:bCs/>
                <w:szCs w:val="24"/>
              </w:rPr>
            </w:pPr>
            <w:r w:rsidRPr="00A823C8">
              <w:rPr>
                <w:rFonts w:eastAsia="Arial Unicode MS"/>
                <w:b/>
                <w:bCs/>
                <w:szCs w:val="24"/>
              </w:rPr>
              <w:t xml:space="preserve">ДППР </w:t>
            </w:r>
            <w:r w:rsidRPr="00A823C8">
              <w:rPr>
                <w:rFonts w:eastAsia="Arial Unicode MS"/>
                <w:szCs w:val="24"/>
              </w:rPr>
              <w:t>проверяет необходимый объём инвестиций, заполняет протокол паспорта (по форме 2.2) и направляет форму в электронном и бумажном виде с подписью в Департамент инвестиций.</w:t>
            </w:r>
          </w:p>
          <w:p w:rsidR="00A823C8" w:rsidRPr="00A823C8" w:rsidRDefault="00A823C8" w:rsidP="00A7210F">
            <w:pPr>
              <w:numPr>
                <w:ilvl w:val="0"/>
                <w:numId w:val="98"/>
              </w:numPr>
              <w:autoSpaceDE w:val="0"/>
              <w:autoSpaceDN w:val="0"/>
              <w:adjustRightInd w:val="0"/>
              <w:jc w:val="left"/>
              <w:rPr>
                <w:rFonts w:eastAsia="Arial Unicode MS"/>
                <w:bCs/>
                <w:szCs w:val="24"/>
              </w:rPr>
            </w:pPr>
            <w:r w:rsidRPr="00A823C8">
              <w:rPr>
                <w:rFonts w:eastAsia="Arial Unicode MS"/>
                <w:b/>
                <w:bCs/>
                <w:szCs w:val="24"/>
              </w:rPr>
              <w:t xml:space="preserve">ПД </w:t>
            </w:r>
            <w:r w:rsidRPr="00A823C8">
              <w:rPr>
                <w:rFonts w:eastAsia="Arial Unicode MS"/>
                <w:bCs/>
                <w:szCs w:val="24"/>
              </w:rPr>
              <w:t>рассчитывает топливную эффективность проекта (по форме 2.3) и направляет форму в электронном и бумажном виде с подписью в Департамент инвестиций.</w:t>
            </w:r>
          </w:p>
          <w:p w:rsidR="00A823C8" w:rsidRPr="00A823C8" w:rsidRDefault="00A823C8" w:rsidP="00A7210F">
            <w:pPr>
              <w:numPr>
                <w:ilvl w:val="0"/>
                <w:numId w:val="98"/>
              </w:numPr>
              <w:autoSpaceDE w:val="0"/>
              <w:autoSpaceDN w:val="0"/>
              <w:adjustRightInd w:val="0"/>
              <w:jc w:val="left"/>
              <w:rPr>
                <w:rFonts w:eastAsia="Arial Unicode MS"/>
                <w:bCs/>
                <w:szCs w:val="24"/>
              </w:rPr>
            </w:pPr>
            <w:r w:rsidRPr="00A823C8">
              <w:rPr>
                <w:rFonts w:eastAsia="Arial Unicode MS"/>
                <w:b/>
                <w:bCs/>
                <w:szCs w:val="24"/>
              </w:rPr>
              <w:t xml:space="preserve">ДЭЭС </w:t>
            </w:r>
            <w:r w:rsidRPr="00A823C8">
              <w:rPr>
                <w:rFonts w:eastAsia="Arial Unicode MS"/>
                <w:bCs/>
                <w:szCs w:val="24"/>
              </w:rPr>
              <w:t>рассчитывает объем снижения сверхлимитных выбросов после выполнения проекта и заполняет паспорт (по форме 2.4) и направляет форму в электронном и бумажном виде с подписью в Департамент инвестиций</w:t>
            </w:r>
          </w:p>
          <w:p w:rsidR="00A823C8" w:rsidRPr="00A823C8" w:rsidRDefault="00A823C8" w:rsidP="00A7210F">
            <w:pPr>
              <w:numPr>
                <w:ilvl w:val="0"/>
                <w:numId w:val="98"/>
              </w:numPr>
              <w:autoSpaceDE w:val="0"/>
              <w:autoSpaceDN w:val="0"/>
              <w:adjustRightInd w:val="0"/>
              <w:jc w:val="left"/>
              <w:rPr>
                <w:rFonts w:eastAsia="Arial Unicode MS"/>
                <w:szCs w:val="24"/>
              </w:rPr>
            </w:pPr>
            <w:r w:rsidRPr="00A823C8">
              <w:rPr>
                <w:rFonts w:eastAsia="Arial Unicode MS"/>
                <w:b/>
                <w:bCs/>
                <w:szCs w:val="24"/>
              </w:rPr>
              <w:t xml:space="preserve">Департамент инвестиций </w:t>
            </w:r>
            <w:r w:rsidRPr="00A823C8">
              <w:rPr>
                <w:rFonts w:eastAsia="Arial Unicode MS"/>
                <w:szCs w:val="24"/>
              </w:rPr>
              <w:t>вносит данные из поступивших форм в паспорт инвестпроекта.</w:t>
            </w:r>
          </w:p>
          <w:p w:rsidR="00A823C8" w:rsidRPr="00A823C8" w:rsidRDefault="00A823C8" w:rsidP="00A823C8">
            <w:pPr>
              <w:autoSpaceDE w:val="0"/>
              <w:autoSpaceDN w:val="0"/>
              <w:adjustRightInd w:val="0"/>
              <w:ind w:left="720"/>
              <w:rPr>
                <w:rFonts w:eastAsia="Arial Unicode MS"/>
                <w:szCs w:val="24"/>
              </w:rPr>
            </w:pPr>
            <w:r w:rsidRPr="00A823C8">
              <w:rPr>
                <w:rFonts w:eastAsia="Arial Unicode MS"/>
                <w:szCs w:val="24"/>
              </w:rPr>
              <w:t xml:space="preserve">Одновременно с этой деятельностью, </w:t>
            </w:r>
            <w:r w:rsidRPr="00A823C8">
              <w:rPr>
                <w:rFonts w:eastAsia="Arial Unicode MS"/>
                <w:b/>
                <w:bCs/>
                <w:szCs w:val="24"/>
              </w:rPr>
              <w:t xml:space="preserve">Департамент инвестиций </w:t>
            </w:r>
            <w:r w:rsidRPr="00A823C8">
              <w:rPr>
                <w:rFonts w:eastAsia="Arial Unicode MS"/>
                <w:szCs w:val="24"/>
              </w:rPr>
              <w:t xml:space="preserve">подготавливает предварительный перечень проектов, поступивших от инициаторов, для обсуждения на Рабочей группе по инвестпрограмме </w:t>
            </w:r>
            <w:r w:rsidRPr="00A823C8">
              <w:rPr>
                <w:rFonts w:ascii="Arial Unicode MS" w:eastAsia="Arial Unicode MS" w:hAnsi="Calibri" w:cs="Arial Unicode MS"/>
                <w:sz w:val="22"/>
              </w:rPr>
              <w:t>(</w:t>
            </w:r>
            <w:r w:rsidRPr="00A823C8">
              <w:rPr>
                <w:rFonts w:eastAsia="Arial Unicode MS"/>
                <w:szCs w:val="24"/>
              </w:rPr>
              <w:t>см. раздел 7.7 по Рабочей группе). До встречи Рабочей группы, Департамент инвестиций высылает перечень поступивших проектов всем инициаторам для ознакомления.</w:t>
            </w:r>
          </w:p>
          <w:p w:rsidR="00A823C8" w:rsidRPr="00A823C8" w:rsidRDefault="00A823C8" w:rsidP="00A7210F">
            <w:pPr>
              <w:numPr>
                <w:ilvl w:val="0"/>
                <w:numId w:val="98"/>
              </w:numPr>
              <w:autoSpaceDE w:val="0"/>
              <w:autoSpaceDN w:val="0"/>
              <w:adjustRightInd w:val="0"/>
              <w:jc w:val="left"/>
              <w:rPr>
                <w:rFonts w:eastAsia="Arial Unicode MS"/>
                <w:szCs w:val="24"/>
              </w:rPr>
            </w:pPr>
            <w:r w:rsidRPr="00A823C8">
              <w:rPr>
                <w:rFonts w:eastAsia="Arial Unicode MS"/>
                <w:b/>
                <w:bCs/>
                <w:szCs w:val="24"/>
              </w:rPr>
              <w:t xml:space="preserve">Департамент инвестиций </w:t>
            </w:r>
            <w:r w:rsidRPr="00A823C8">
              <w:rPr>
                <w:rFonts w:eastAsia="Arial Unicode MS"/>
                <w:szCs w:val="24"/>
              </w:rPr>
              <w:t>рассчитывает бизнес-план по проектам и вносит данные из бизнес-плана в форму 2.5.</w:t>
            </w:r>
          </w:p>
          <w:p w:rsidR="00A823C8" w:rsidRPr="00A823C8" w:rsidRDefault="00A823C8" w:rsidP="00A7210F">
            <w:pPr>
              <w:numPr>
                <w:ilvl w:val="0"/>
                <w:numId w:val="98"/>
              </w:numPr>
              <w:autoSpaceDE w:val="0"/>
              <w:autoSpaceDN w:val="0"/>
              <w:adjustRightInd w:val="0"/>
              <w:jc w:val="left"/>
              <w:rPr>
                <w:rFonts w:eastAsia="Arial Unicode MS"/>
                <w:szCs w:val="24"/>
              </w:rPr>
            </w:pPr>
            <w:r w:rsidRPr="00A823C8">
              <w:rPr>
                <w:rFonts w:eastAsia="Arial Unicode MS"/>
                <w:b/>
                <w:bCs/>
                <w:szCs w:val="24"/>
              </w:rPr>
              <w:t xml:space="preserve">Департамент инвестиций </w:t>
            </w:r>
            <w:r w:rsidRPr="00A823C8">
              <w:rPr>
                <w:rFonts w:eastAsia="Arial Unicode MS"/>
                <w:szCs w:val="24"/>
              </w:rPr>
              <w:t>проверяет правильность заполнения всех форм паспортов. После этого, общий балл проекта рассчитывается автоматически согласно методике (п. 5.5) в форме 2.5.</w:t>
            </w:r>
          </w:p>
          <w:p w:rsidR="00A823C8" w:rsidRPr="00A823C8" w:rsidRDefault="00A823C8" w:rsidP="00A823C8">
            <w:pPr>
              <w:tabs>
                <w:tab w:val="left" w:pos="715"/>
              </w:tabs>
              <w:autoSpaceDE w:val="0"/>
              <w:autoSpaceDN w:val="0"/>
              <w:adjustRightInd w:val="0"/>
              <w:rPr>
                <w:rFonts w:eastAsia="Arial Unicode MS"/>
                <w:b/>
                <w:bCs/>
                <w:szCs w:val="24"/>
              </w:rPr>
            </w:pPr>
          </w:p>
        </w:tc>
      </w:tr>
    </w:tbl>
    <w:p w:rsidR="00A823C8" w:rsidRPr="00A823C8" w:rsidRDefault="00A823C8" w:rsidP="00A823C8">
      <w:pPr>
        <w:spacing w:after="0" w:line="240" w:lineRule="auto"/>
        <w:jc w:val="left"/>
        <w:rPr>
          <w:rFonts w:eastAsia="Times New Roman" w:cs="Times New Roman"/>
          <w:b/>
          <w:i/>
          <w:szCs w:val="24"/>
          <w:lang w:eastAsia="ru-RU"/>
        </w:rPr>
      </w:pPr>
    </w:p>
    <w:tbl>
      <w:tblPr>
        <w:tblStyle w:val="12"/>
        <w:tblW w:w="9889"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2531"/>
        <w:gridCol w:w="7358"/>
      </w:tblGrid>
      <w:tr w:rsidR="00A823C8" w:rsidRPr="00A823C8" w:rsidTr="00A823C8">
        <w:tc>
          <w:tcPr>
            <w:tcW w:w="9889" w:type="dxa"/>
            <w:gridSpan w:val="2"/>
          </w:tcPr>
          <w:p w:rsidR="00A823C8" w:rsidRPr="00A823C8" w:rsidRDefault="00A823C8" w:rsidP="00A7210F">
            <w:pPr>
              <w:numPr>
                <w:ilvl w:val="2"/>
                <w:numId w:val="118"/>
              </w:numPr>
              <w:tabs>
                <w:tab w:val="left" w:pos="715"/>
              </w:tabs>
              <w:autoSpaceDE w:val="0"/>
              <w:autoSpaceDN w:val="0"/>
              <w:adjustRightInd w:val="0"/>
              <w:jc w:val="center"/>
              <w:rPr>
                <w:rFonts w:eastAsia="Arial Unicode MS"/>
                <w:b/>
                <w:bCs/>
                <w:szCs w:val="24"/>
              </w:rPr>
            </w:pPr>
            <w:r w:rsidRPr="00A823C8">
              <w:rPr>
                <w:rFonts w:eastAsia="Arial Unicode MS"/>
                <w:b/>
                <w:bCs/>
                <w:szCs w:val="24"/>
              </w:rPr>
              <w:t xml:space="preserve">Процесс заполнения паспорта проектов </w:t>
            </w:r>
            <w:r w:rsidRPr="00A823C8">
              <w:rPr>
                <w:rFonts w:eastAsia="Arial Unicode MS"/>
                <w:b/>
                <w:bCs/>
                <w:szCs w:val="24"/>
                <w:lang w:val="en-US"/>
              </w:rPr>
              <w:t>III</w:t>
            </w:r>
            <w:r w:rsidRPr="00A823C8">
              <w:rPr>
                <w:rFonts w:eastAsia="Arial Unicode MS"/>
                <w:b/>
                <w:bCs/>
                <w:szCs w:val="24"/>
              </w:rPr>
              <w:t xml:space="preserve"> класса </w:t>
            </w:r>
            <w:r w:rsidRPr="00A823C8">
              <w:rPr>
                <w:rFonts w:eastAsia="Arial Unicode MS"/>
                <w:b/>
                <w:szCs w:val="24"/>
              </w:rPr>
              <w:t>"Обязательные"</w:t>
            </w:r>
          </w:p>
          <w:p w:rsidR="00A823C8" w:rsidRPr="00A823C8" w:rsidRDefault="00A823C8" w:rsidP="00A823C8">
            <w:pPr>
              <w:tabs>
                <w:tab w:val="left" w:pos="715"/>
              </w:tabs>
              <w:autoSpaceDE w:val="0"/>
              <w:autoSpaceDN w:val="0"/>
              <w:adjustRightInd w:val="0"/>
              <w:ind w:left="741"/>
              <w:jc w:val="left"/>
              <w:rPr>
                <w:rFonts w:eastAsia="Arial Unicode MS"/>
                <w:b/>
                <w:bCs/>
                <w:szCs w:val="24"/>
              </w:rPr>
            </w:pPr>
          </w:p>
        </w:tc>
      </w:tr>
      <w:tr w:rsidR="00A823C8" w:rsidRPr="00A823C8" w:rsidTr="00A823C8">
        <w:tc>
          <w:tcPr>
            <w:tcW w:w="2531" w:type="dxa"/>
          </w:tcPr>
          <w:p w:rsidR="00A823C8" w:rsidRPr="00A823C8" w:rsidRDefault="00A823C8" w:rsidP="00A823C8">
            <w:pPr>
              <w:tabs>
                <w:tab w:val="left" w:pos="2127"/>
              </w:tabs>
              <w:autoSpaceDE w:val="0"/>
              <w:autoSpaceDN w:val="0"/>
              <w:adjustRightInd w:val="0"/>
              <w:ind w:right="188"/>
              <w:rPr>
                <w:rFonts w:eastAsia="Arial Unicode MS"/>
                <w:b/>
                <w:bCs/>
                <w:szCs w:val="24"/>
              </w:rPr>
            </w:pPr>
            <w:r w:rsidRPr="00A823C8">
              <w:rPr>
                <w:rFonts w:eastAsia="Arial Unicode MS"/>
                <w:b/>
                <w:bCs/>
                <w:szCs w:val="24"/>
              </w:rPr>
              <w:t>Участвующие стороны</w:t>
            </w:r>
          </w:p>
        </w:tc>
        <w:tc>
          <w:tcPr>
            <w:tcW w:w="7358" w:type="dxa"/>
          </w:tcPr>
          <w:p w:rsidR="00A823C8" w:rsidRPr="00A823C8" w:rsidRDefault="00A823C8" w:rsidP="00A823C8">
            <w:pPr>
              <w:autoSpaceDE w:val="0"/>
              <w:autoSpaceDN w:val="0"/>
              <w:adjustRightInd w:val="0"/>
              <w:rPr>
                <w:rFonts w:eastAsia="Arial Unicode MS"/>
                <w:szCs w:val="24"/>
              </w:rPr>
            </w:pPr>
            <w:r w:rsidRPr="00A823C8">
              <w:rPr>
                <w:rFonts w:eastAsia="Arial Unicode MS"/>
                <w:szCs w:val="24"/>
              </w:rPr>
              <w:t>В процессе заполнения паспорта по проектам, попадающим в класс I</w:t>
            </w:r>
            <w:r w:rsidRPr="00A823C8">
              <w:rPr>
                <w:rFonts w:eastAsia="Arial Unicode MS"/>
                <w:szCs w:val="24"/>
                <w:lang w:val="en-US"/>
              </w:rPr>
              <w:t>II</w:t>
            </w:r>
            <w:r w:rsidRPr="00A823C8">
              <w:rPr>
                <w:rFonts w:eastAsia="Arial Unicode MS"/>
                <w:szCs w:val="24"/>
              </w:rPr>
              <w:t xml:space="preserve"> «Обязательные» участвуют от двух до пяти заинтересованных сторон в зависимости от подкласса проекта:</w:t>
            </w:r>
          </w:p>
          <w:p w:rsidR="00A823C8" w:rsidRPr="00A823C8" w:rsidRDefault="00A823C8" w:rsidP="00A7210F">
            <w:pPr>
              <w:numPr>
                <w:ilvl w:val="0"/>
                <w:numId w:val="39"/>
              </w:numPr>
              <w:tabs>
                <w:tab w:val="left" w:pos="715"/>
              </w:tabs>
              <w:autoSpaceDE w:val="0"/>
              <w:autoSpaceDN w:val="0"/>
              <w:adjustRightInd w:val="0"/>
              <w:jc w:val="left"/>
              <w:rPr>
                <w:rFonts w:eastAsia="Arial Unicode MS"/>
                <w:b/>
                <w:bCs/>
                <w:szCs w:val="24"/>
              </w:rPr>
            </w:pPr>
            <w:r w:rsidRPr="00A823C8">
              <w:rPr>
                <w:rFonts w:eastAsia="Arial Unicode MS"/>
                <w:b/>
                <w:bCs/>
                <w:szCs w:val="24"/>
              </w:rPr>
              <w:t xml:space="preserve">Инициаторы: </w:t>
            </w:r>
            <w:r w:rsidRPr="00A823C8">
              <w:rPr>
                <w:rFonts w:eastAsia="Arial Unicode MS"/>
                <w:szCs w:val="24"/>
              </w:rPr>
              <w:t>станции филиала «Невский», Управление филиала «Карельский», Управление филиала «Кольский», Департамент подготовки и проведения ремонта (ДППР), ДЭЭС, ПСДТУиИТ, отдел автоматизированных информационно-измерительных систем (ОАИИС) ДРПКС.</w:t>
            </w:r>
          </w:p>
          <w:p w:rsidR="00A823C8" w:rsidRPr="00A823C8" w:rsidRDefault="00A823C8" w:rsidP="00A7210F">
            <w:pPr>
              <w:numPr>
                <w:ilvl w:val="0"/>
                <w:numId w:val="39"/>
              </w:numPr>
              <w:tabs>
                <w:tab w:val="left" w:pos="715"/>
              </w:tabs>
              <w:autoSpaceDE w:val="0"/>
              <w:autoSpaceDN w:val="0"/>
              <w:adjustRightInd w:val="0"/>
              <w:jc w:val="left"/>
              <w:rPr>
                <w:rFonts w:eastAsia="Arial Unicode MS"/>
                <w:b/>
                <w:bCs/>
                <w:szCs w:val="24"/>
              </w:rPr>
            </w:pPr>
            <w:r w:rsidRPr="00A823C8">
              <w:rPr>
                <w:rFonts w:eastAsia="Arial Unicode MS"/>
                <w:b/>
                <w:bCs/>
                <w:szCs w:val="24"/>
              </w:rPr>
              <w:t xml:space="preserve">Службы, заполняющие отдельные параметры: </w:t>
            </w:r>
            <w:r w:rsidRPr="00A823C8">
              <w:rPr>
                <w:rFonts w:eastAsia="Arial Unicode MS"/>
                <w:szCs w:val="24"/>
              </w:rPr>
              <w:t xml:space="preserve"> ДППР, Департамент по сбыту.</w:t>
            </w:r>
          </w:p>
          <w:p w:rsidR="00A823C8" w:rsidRPr="00A823C8" w:rsidRDefault="00A823C8" w:rsidP="00A7210F">
            <w:pPr>
              <w:numPr>
                <w:ilvl w:val="0"/>
                <w:numId w:val="39"/>
              </w:numPr>
              <w:tabs>
                <w:tab w:val="left" w:pos="715"/>
              </w:tabs>
              <w:autoSpaceDE w:val="0"/>
              <w:autoSpaceDN w:val="0"/>
              <w:adjustRightInd w:val="0"/>
              <w:jc w:val="left"/>
              <w:rPr>
                <w:rFonts w:eastAsia="Arial Unicode MS"/>
                <w:b/>
                <w:bCs/>
                <w:szCs w:val="24"/>
              </w:rPr>
            </w:pPr>
            <w:r w:rsidRPr="00A823C8">
              <w:rPr>
                <w:rFonts w:eastAsia="Arial Unicode MS"/>
                <w:b/>
                <w:bCs/>
                <w:szCs w:val="24"/>
              </w:rPr>
              <w:t xml:space="preserve">Сведение информации: </w:t>
            </w:r>
            <w:r w:rsidRPr="00A823C8">
              <w:rPr>
                <w:rFonts w:eastAsia="Arial Unicode MS"/>
                <w:szCs w:val="24"/>
              </w:rPr>
              <w:t>Департамент инвестиций.</w:t>
            </w:r>
          </w:p>
          <w:p w:rsidR="00A823C8" w:rsidRPr="00A823C8" w:rsidRDefault="00A823C8" w:rsidP="00A823C8">
            <w:pPr>
              <w:tabs>
                <w:tab w:val="left" w:pos="715"/>
              </w:tabs>
              <w:autoSpaceDE w:val="0"/>
              <w:autoSpaceDN w:val="0"/>
              <w:adjustRightInd w:val="0"/>
              <w:ind w:left="355"/>
              <w:rPr>
                <w:rFonts w:eastAsia="Arial Unicode MS"/>
                <w:b/>
                <w:bCs/>
                <w:szCs w:val="24"/>
              </w:rPr>
            </w:pPr>
          </w:p>
        </w:tc>
      </w:tr>
      <w:tr w:rsidR="00A823C8" w:rsidRPr="00A823C8" w:rsidTr="00A823C8">
        <w:tc>
          <w:tcPr>
            <w:tcW w:w="2531" w:type="dxa"/>
          </w:tcPr>
          <w:p w:rsidR="00A823C8" w:rsidRPr="00A823C8" w:rsidRDefault="00A823C8" w:rsidP="00A823C8">
            <w:pPr>
              <w:tabs>
                <w:tab w:val="left" w:pos="2127"/>
              </w:tabs>
              <w:autoSpaceDE w:val="0"/>
              <w:autoSpaceDN w:val="0"/>
              <w:adjustRightInd w:val="0"/>
              <w:ind w:right="188"/>
              <w:rPr>
                <w:rFonts w:eastAsia="Arial Unicode MS"/>
                <w:b/>
                <w:bCs/>
                <w:szCs w:val="24"/>
              </w:rPr>
            </w:pPr>
            <w:r w:rsidRPr="00A823C8">
              <w:rPr>
                <w:rFonts w:eastAsia="Arial Unicode MS"/>
                <w:b/>
                <w:bCs/>
                <w:szCs w:val="24"/>
              </w:rPr>
              <w:t>Формы паспорта, заполняемые участниками</w:t>
            </w:r>
          </w:p>
          <w:p w:rsidR="00A823C8" w:rsidRPr="00A823C8" w:rsidRDefault="00A823C8" w:rsidP="00A823C8">
            <w:pPr>
              <w:tabs>
                <w:tab w:val="left" w:pos="2127"/>
              </w:tabs>
              <w:autoSpaceDE w:val="0"/>
              <w:autoSpaceDN w:val="0"/>
              <w:adjustRightInd w:val="0"/>
              <w:ind w:right="188"/>
              <w:rPr>
                <w:rFonts w:eastAsia="Arial Unicode MS"/>
                <w:b/>
                <w:bCs/>
                <w:szCs w:val="24"/>
              </w:rPr>
            </w:pPr>
          </w:p>
        </w:tc>
        <w:tc>
          <w:tcPr>
            <w:tcW w:w="7358" w:type="dxa"/>
          </w:tcPr>
          <w:p w:rsidR="00A823C8" w:rsidRPr="00A823C8" w:rsidRDefault="00A823C8" w:rsidP="00A823C8">
            <w:pPr>
              <w:autoSpaceDE w:val="0"/>
              <w:autoSpaceDN w:val="0"/>
              <w:adjustRightInd w:val="0"/>
              <w:rPr>
                <w:rFonts w:eastAsia="Arial Unicode MS"/>
                <w:szCs w:val="24"/>
              </w:rPr>
            </w:pPr>
            <w:r w:rsidRPr="00A823C8">
              <w:rPr>
                <w:rFonts w:eastAsia="Arial Unicode MS"/>
                <w:szCs w:val="24"/>
              </w:rPr>
              <w:t xml:space="preserve">Для класса </w:t>
            </w:r>
            <w:r w:rsidRPr="00A823C8">
              <w:rPr>
                <w:rFonts w:eastAsia="Arial Unicode MS"/>
                <w:szCs w:val="24"/>
                <w:lang w:val="en-US"/>
              </w:rPr>
              <w:t>III</w:t>
            </w:r>
            <w:r w:rsidRPr="00A823C8">
              <w:rPr>
                <w:rFonts w:eastAsia="Arial Unicode MS"/>
                <w:szCs w:val="24"/>
              </w:rPr>
              <w:t xml:space="preserve"> разработан паспорт, состоящий из пяти форм.</w:t>
            </w:r>
          </w:p>
        </w:tc>
      </w:tr>
      <w:tr w:rsidR="00A823C8" w:rsidRPr="00A823C8" w:rsidTr="00A823C8">
        <w:tc>
          <w:tcPr>
            <w:tcW w:w="2531" w:type="dxa"/>
          </w:tcPr>
          <w:p w:rsidR="00A823C8" w:rsidRPr="00A823C8" w:rsidRDefault="00A823C8" w:rsidP="00A823C8">
            <w:pPr>
              <w:tabs>
                <w:tab w:val="left" w:pos="2127"/>
              </w:tabs>
              <w:autoSpaceDE w:val="0"/>
              <w:autoSpaceDN w:val="0"/>
              <w:adjustRightInd w:val="0"/>
              <w:ind w:right="188"/>
              <w:rPr>
                <w:rFonts w:eastAsia="Arial Unicode MS"/>
                <w:b/>
                <w:bCs/>
                <w:szCs w:val="24"/>
              </w:rPr>
            </w:pPr>
            <w:r w:rsidRPr="00A823C8">
              <w:rPr>
                <w:rFonts w:eastAsia="Arial Unicode MS"/>
                <w:b/>
                <w:bCs/>
                <w:szCs w:val="24"/>
              </w:rPr>
              <w:t>Процесс заполнения форм паспорта</w:t>
            </w:r>
          </w:p>
        </w:tc>
        <w:tc>
          <w:tcPr>
            <w:tcW w:w="7358" w:type="dxa"/>
          </w:tcPr>
          <w:p w:rsidR="00A823C8" w:rsidRPr="00A823C8" w:rsidRDefault="00A823C8" w:rsidP="00A823C8">
            <w:pPr>
              <w:autoSpaceDE w:val="0"/>
              <w:autoSpaceDN w:val="0"/>
              <w:adjustRightInd w:val="0"/>
              <w:ind w:right="158"/>
              <w:rPr>
                <w:rFonts w:eastAsia="Arial Unicode MS"/>
                <w:szCs w:val="24"/>
              </w:rPr>
            </w:pPr>
            <w:r w:rsidRPr="00A823C8">
              <w:rPr>
                <w:rFonts w:eastAsia="Arial Unicode MS"/>
                <w:szCs w:val="24"/>
              </w:rPr>
              <w:t>Процесс заполнения форм паспорта выглядит следующим образом:</w:t>
            </w:r>
          </w:p>
          <w:p w:rsidR="00A823C8" w:rsidRPr="00A823C8" w:rsidRDefault="00A823C8" w:rsidP="00A7210F">
            <w:pPr>
              <w:numPr>
                <w:ilvl w:val="0"/>
                <w:numId w:val="99"/>
              </w:numPr>
              <w:autoSpaceDE w:val="0"/>
              <w:autoSpaceDN w:val="0"/>
              <w:adjustRightInd w:val="0"/>
              <w:jc w:val="left"/>
              <w:rPr>
                <w:rFonts w:eastAsia="Arial Unicode MS"/>
                <w:szCs w:val="24"/>
              </w:rPr>
            </w:pPr>
            <w:r w:rsidRPr="00A823C8">
              <w:rPr>
                <w:rFonts w:eastAsia="Arial Unicode MS"/>
                <w:b/>
                <w:szCs w:val="24"/>
              </w:rPr>
              <w:t>Инициатор</w:t>
            </w:r>
            <w:r w:rsidRPr="00A823C8">
              <w:rPr>
                <w:rFonts w:eastAsia="Arial Unicode MS"/>
                <w:szCs w:val="24"/>
              </w:rPr>
              <w:t xml:space="preserve"> заполняет заявку паспорта (по форме 3.1), оценивает штрафы, санкции и др. технические критерии проекта и направляет документы в ДЭЭС, ПСДТУиИТ, ОАИИС, ДППР, ДС в зависимости от подкласса проекта.</w:t>
            </w:r>
          </w:p>
          <w:p w:rsidR="00A823C8" w:rsidRPr="00A823C8" w:rsidRDefault="00A823C8" w:rsidP="00A7210F">
            <w:pPr>
              <w:numPr>
                <w:ilvl w:val="0"/>
                <w:numId w:val="99"/>
              </w:numPr>
              <w:autoSpaceDE w:val="0"/>
              <w:autoSpaceDN w:val="0"/>
              <w:adjustRightInd w:val="0"/>
              <w:jc w:val="left"/>
              <w:rPr>
                <w:rFonts w:eastAsia="Arial Unicode MS"/>
                <w:szCs w:val="24"/>
              </w:rPr>
            </w:pPr>
            <w:r w:rsidRPr="00A823C8">
              <w:rPr>
                <w:rFonts w:eastAsia="Arial Unicode MS"/>
                <w:b/>
                <w:szCs w:val="24"/>
              </w:rPr>
              <w:t>Шаг только для проектов Блока Главного инженера:</w:t>
            </w:r>
            <w:r w:rsidRPr="00A823C8">
              <w:rPr>
                <w:rFonts w:eastAsia="Arial Unicode MS"/>
                <w:szCs w:val="24"/>
              </w:rPr>
              <w:t xml:space="preserve"> </w:t>
            </w:r>
            <w:r w:rsidRPr="00A823C8">
              <w:rPr>
                <w:rFonts w:eastAsia="Arial Unicode MS"/>
                <w:b/>
                <w:bCs/>
                <w:szCs w:val="24"/>
              </w:rPr>
              <w:t xml:space="preserve">ДЭЭС, ДППР </w:t>
            </w:r>
            <w:r w:rsidRPr="00A823C8">
              <w:rPr>
                <w:rFonts w:eastAsia="Arial Unicode MS"/>
                <w:bCs/>
                <w:szCs w:val="24"/>
              </w:rPr>
              <w:t>в зависимости от подкласса проекта</w:t>
            </w:r>
            <w:r w:rsidRPr="00A823C8">
              <w:rPr>
                <w:rFonts w:eastAsia="Arial Unicode MS"/>
                <w:b/>
                <w:bCs/>
                <w:szCs w:val="24"/>
              </w:rPr>
              <w:t xml:space="preserve">  </w:t>
            </w:r>
            <w:r w:rsidRPr="00A823C8">
              <w:rPr>
                <w:rFonts w:eastAsia="Arial Unicode MS"/>
                <w:szCs w:val="24"/>
              </w:rPr>
              <w:t xml:space="preserve">проверяет и уточняет правильность заполнения заявки и координирует вопросы с </w:t>
            </w:r>
            <w:r w:rsidRPr="00A823C8">
              <w:rPr>
                <w:rFonts w:eastAsia="Arial Unicode MS"/>
                <w:b/>
                <w:szCs w:val="24"/>
              </w:rPr>
              <w:t>инициатором</w:t>
            </w:r>
            <w:r w:rsidRPr="00A823C8">
              <w:rPr>
                <w:rFonts w:eastAsia="Arial Unicode MS"/>
                <w:szCs w:val="24"/>
              </w:rPr>
              <w:t xml:space="preserve"> до полного согласования с ним. Далее направляет согласованную заявку в </w:t>
            </w:r>
            <w:r w:rsidRPr="00A823C8">
              <w:rPr>
                <w:rFonts w:eastAsia="Arial Unicode MS"/>
                <w:b/>
                <w:szCs w:val="24"/>
              </w:rPr>
              <w:t>ДППР</w:t>
            </w:r>
            <w:r w:rsidRPr="00A823C8">
              <w:rPr>
                <w:rFonts w:eastAsia="Arial Unicode MS"/>
                <w:szCs w:val="24"/>
              </w:rPr>
              <w:t xml:space="preserve"> в электронном и бумажном виде с подписями. </w:t>
            </w:r>
            <w:r w:rsidRPr="00A823C8">
              <w:rPr>
                <w:rFonts w:eastAsia="Arial Unicode MS"/>
                <w:b/>
                <w:szCs w:val="24"/>
              </w:rPr>
              <w:t>ДППР</w:t>
            </w:r>
            <w:r w:rsidRPr="00A823C8">
              <w:rPr>
                <w:rFonts w:eastAsia="Arial Unicode MS"/>
                <w:szCs w:val="24"/>
              </w:rPr>
              <w:t xml:space="preserve"> регистрирует заявку и присваивает ей номер.</w:t>
            </w:r>
          </w:p>
          <w:p w:rsidR="00A823C8" w:rsidRPr="00A823C8" w:rsidRDefault="00A823C8" w:rsidP="00A7210F">
            <w:pPr>
              <w:numPr>
                <w:ilvl w:val="0"/>
                <w:numId w:val="99"/>
              </w:numPr>
              <w:autoSpaceDE w:val="0"/>
              <w:autoSpaceDN w:val="0"/>
              <w:adjustRightInd w:val="0"/>
              <w:jc w:val="left"/>
              <w:rPr>
                <w:rFonts w:eastAsia="Arial Unicode MS"/>
                <w:szCs w:val="24"/>
              </w:rPr>
            </w:pPr>
            <w:r w:rsidRPr="00A823C8">
              <w:rPr>
                <w:rFonts w:eastAsia="Arial Unicode MS"/>
                <w:b/>
                <w:szCs w:val="24"/>
              </w:rPr>
              <w:t>Шаг для всех проектов кроме Блока Главного инженера:</w:t>
            </w:r>
            <w:r w:rsidRPr="00A823C8">
              <w:rPr>
                <w:rFonts w:eastAsia="Arial Unicode MS"/>
                <w:b/>
                <w:bCs/>
                <w:szCs w:val="24"/>
              </w:rPr>
              <w:t xml:space="preserve"> ПСДТУиИТ, ОАИИС, ДС </w:t>
            </w:r>
            <w:r w:rsidRPr="00A823C8">
              <w:rPr>
                <w:rFonts w:eastAsia="Arial Unicode MS"/>
                <w:bCs/>
                <w:szCs w:val="24"/>
              </w:rPr>
              <w:t>проверяет и уточняет правильность заполнения заявки</w:t>
            </w:r>
            <w:r w:rsidRPr="00A823C8">
              <w:rPr>
                <w:rFonts w:eastAsia="Arial Unicode MS"/>
                <w:b/>
                <w:bCs/>
                <w:szCs w:val="24"/>
              </w:rPr>
              <w:t xml:space="preserve">. </w:t>
            </w:r>
            <w:r w:rsidRPr="00A823C8">
              <w:rPr>
                <w:rFonts w:eastAsia="Arial Unicode MS"/>
                <w:bCs/>
                <w:szCs w:val="24"/>
              </w:rPr>
              <w:t>Далее направляет в</w:t>
            </w:r>
            <w:r w:rsidRPr="00A823C8">
              <w:rPr>
                <w:rFonts w:eastAsia="Arial Unicode MS"/>
                <w:b/>
                <w:bCs/>
                <w:szCs w:val="24"/>
              </w:rPr>
              <w:t xml:space="preserve"> ДИ </w:t>
            </w:r>
            <w:r w:rsidRPr="00A823C8">
              <w:rPr>
                <w:rFonts w:eastAsia="Arial Unicode MS"/>
                <w:bCs/>
                <w:szCs w:val="24"/>
              </w:rPr>
              <w:t>в электронном и бумажном виде с подписями.</w:t>
            </w:r>
            <w:r w:rsidRPr="00A823C8">
              <w:rPr>
                <w:rFonts w:eastAsia="Arial Unicode MS"/>
                <w:b/>
                <w:bCs/>
                <w:szCs w:val="24"/>
              </w:rPr>
              <w:t xml:space="preserve"> ДИ </w:t>
            </w:r>
            <w:r w:rsidRPr="00A823C8">
              <w:rPr>
                <w:rFonts w:eastAsia="Arial Unicode MS"/>
                <w:szCs w:val="24"/>
              </w:rPr>
              <w:t>регистрирует и присваивает номер заявке.</w:t>
            </w:r>
          </w:p>
          <w:p w:rsidR="00A823C8" w:rsidRPr="00A823C8" w:rsidRDefault="00A823C8" w:rsidP="00A7210F">
            <w:pPr>
              <w:numPr>
                <w:ilvl w:val="0"/>
                <w:numId w:val="99"/>
              </w:numPr>
              <w:autoSpaceDE w:val="0"/>
              <w:autoSpaceDN w:val="0"/>
              <w:adjustRightInd w:val="0"/>
              <w:jc w:val="left"/>
              <w:rPr>
                <w:rFonts w:eastAsia="Arial Unicode MS"/>
                <w:szCs w:val="24"/>
              </w:rPr>
            </w:pPr>
            <w:r w:rsidRPr="00A823C8">
              <w:rPr>
                <w:rFonts w:eastAsia="Arial Unicode MS"/>
                <w:b/>
                <w:szCs w:val="24"/>
              </w:rPr>
              <w:t>Шаг только для проектов Блока Главного инженера:</w:t>
            </w:r>
            <w:r w:rsidRPr="00A823C8">
              <w:rPr>
                <w:rFonts w:eastAsia="Arial Unicode MS"/>
                <w:szCs w:val="24"/>
              </w:rPr>
              <w:t xml:space="preserve"> </w:t>
            </w:r>
            <w:r w:rsidRPr="00A823C8">
              <w:rPr>
                <w:rFonts w:eastAsia="Arial Unicode MS"/>
                <w:b/>
                <w:szCs w:val="24"/>
              </w:rPr>
              <w:t xml:space="preserve">ДППР </w:t>
            </w:r>
            <w:r w:rsidRPr="00A823C8">
              <w:rPr>
                <w:rFonts w:eastAsia="Arial Unicode MS"/>
                <w:szCs w:val="24"/>
              </w:rPr>
              <w:t>проверяет обоснованность отнесения проекта к классу "Обязательные", заполняет протокол паспорта (по форме 3.2). Далее проверяет необходимый объём инвестиций, заполняет протокол паспорта (по форме 3.4) и направляет его в электронном и бумажном виде с подписью в Департамент инвестиций.</w:t>
            </w:r>
          </w:p>
          <w:p w:rsidR="00A823C8" w:rsidRPr="00A823C8" w:rsidRDefault="00A823C8" w:rsidP="00A7210F">
            <w:pPr>
              <w:numPr>
                <w:ilvl w:val="0"/>
                <w:numId w:val="99"/>
              </w:numPr>
              <w:autoSpaceDE w:val="0"/>
              <w:autoSpaceDN w:val="0"/>
              <w:adjustRightInd w:val="0"/>
              <w:jc w:val="left"/>
              <w:rPr>
                <w:rFonts w:eastAsia="Arial Unicode MS"/>
                <w:szCs w:val="24"/>
              </w:rPr>
            </w:pPr>
            <w:r w:rsidRPr="00A823C8">
              <w:rPr>
                <w:rFonts w:eastAsia="Arial Unicode MS"/>
                <w:b/>
                <w:szCs w:val="24"/>
              </w:rPr>
              <w:t>Шаг для всех проектов кроме Блока Главного инженера:</w:t>
            </w:r>
            <w:r w:rsidRPr="00A823C8">
              <w:rPr>
                <w:rFonts w:eastAsia="Arial Unicode MS"/>
                <w:b/>
                <w:bCs/>
                <w:szCs w:val="24"/>
              </w:rPr>
              <w:t xml:space="preserve"> </w:t>
            </w:r>
            <w:r w:rsidRPr="00A823C8">
              <w:rPr>
                <w:rFonts w:eastAsia="Arial Unicode MS"/>
                <w:b/>
                <w:szCs w:val="24"/>
              </w:rPr>
              <w:t xml:space="preserve">ПСДТУиИТ, ОАИИС  </w:t>
            </w:r>
            <w:r w:rsidRPr="00A823C8">
              <w:rPr>
                <w:rFonts w:eastAsia="Arial Unicode MS"/>
                <w:szCs w:val="24"/>
              </w:rPr>
              <w:t xml:space="preserve">в зависимости от подкласса проекта проверяют обоснованность отнесения проекта к классу. Далее </w:t>
            </w:r>
            <w:r w:rsidRPr="00A823C8">
              <w:rPr>
                <w:rFonts w:eastAsia="Arial Unicode MS"/>
                <w:b/>
                <w:szCs w:val="24"/>
              </w:rPr>
              <w:t>ПСДТУиИТ, ОАИИС, ДППР</w:t>
            </w:r>
            <w:r w:rsidRPr="00A823C8">
              <w:rPr>
                <w:rFonts w:eastAsia="Arial Unicode MS"/>
                <w:szCs w:val="24"/>
              </w:rPr>
              <w:t xml:space="preserve"> проверяет необходимый объём инвестиций, заполняет протокол паспорта и направляет его в электронном и бумажном виде с подписью в Департамент инвестиций.</w:t>
            </w:r>
          </w:p>
          <w:p w:rsidR="00A823C8" w:rsidRPr="00A823C8" w:rsidRDefault="00A823C8" w:rsidP="00A7210F">
            <w:pPr>
              <w:numPr>
                <w:ilvl w:val="0"/>
                <w:numId w:val="99"/>
              </w:numPr>
              <w:autoSpaceDE w:val="0"/>
              <w:autoSpaceDN w:val="0"/>
              <w:adjustRightInd w:val="0"/>
              <w:jc w:val="left"/>
              <w:rPr>
                <w:rFonts w:eastAsia="Arial Unicode MS"/>
                <w:szCs w:val="24"/>
              </w:rPr>
            </w:pPr>
            <w:r w:rsidRPr="00A823C8">
              <w:rPr>
                <w:rFonts w:eastAsia="Arial Unicode MS"/>
                <w:b/>
                <w:bCs/>
                <w:szCs w:val="24"/>
              </w:rPr>
              <w:t xml:space="preserve">Департамент инвестиций </w:t>
            </w:r>
            <w:r w:rsidRPr="00A823C8">
              <w:rPr>
                <w:rFonts w:eastAsia="Arial Unicode MS"/>
                <w:szCs w:val="24"/>
              </w:rPr>
              <w:t>вносит данные из поступивших форм в паспорт инвестпроекта.</w:t>
            </w:r>
          </w:p>
          <w:p w:rsidR="00A823C8" w:rsidRPr="00A823C8" w:rsidRDefault="00A823C8" w:rsidP="00A823C8">
            <w:pPr>
              <w:autoSpaceDE w:val="0"/>
              <w:autoSpaceDN w:val="0"/>
              <w:adjustRightInd w:val="0"/>
              <w:ind w:left="730"/>
              <w:rPr>
                <w:rFonts w:eastAsia="Arial Unicode MS"/>
                <w:szCs w:val="24"/>
              </w:rPr>
            </w:pPr>
            <w:r w:rsidRPr="00A823C8">
              <w:rPr>
                <w:rFonts w:eastAsia="Arial Unicode MS"/>
                <w:szCs w:val="24"/>
              </w:rPr>
              <w:t xml:space="preserve">Одновременно с этой деятельностью, </w:t>
            </w:r>
            <w:r w:rsidRPr="00A823C8">
              <w:rPr>
                <w:rFonts w:eastAsia="Arial Unicode MS"/>
                <w:b/>
                <w:bCs/>
                <w:szCs w:val="24"/>
              </w:rPr>
              <w:t xml:space="preserve">Департамент инвестиций </w:t>
            </w:r>
            <w:r w:rsidRPr="00A823C8">
              <w:rPr>
                <w:rFonts w:eastAsia="Arial Unicode MS"/>
                <w:szCs w:val="24"/>
              </w:rPr>
              <w:t xml:space="preserve">подготавливает предварительный перечень проектов, поступивших от инициаторов, для обсуждения на Рабочей группе по инвестпрограмме </w:t>
            </w:r>
            <w:r w:rsidRPr="00A823C8">
              <w:rPr>
                <w:rFonts w:ascii="Arial Unicode MS" w:eastAsia="Arial Unicode MS" w:hAnsi="Calibri" w:cs="Arial Unicode MS"/>
                <w:sz w:val="22"/>
              </w:rPr>
              <w:t>(</w:t>
            </w:r>
            <w:r w:rsidRPr="00A823C8">
              <w:rPr>
                <w:rFonts w:eastAsia="Arial Unicode MS"/>
                <w:szCs w:val="24"/>
              </w:rPr>
              <w:t>см. раздел 7.7 по Рабочей группе). До встречи Рабочей группы, Департамент инвестиций высылает перечень поступивших проектов всем инициаторам для ознакомления.</w:t>
            </w:r>
          </w:p>
          <w:p w:rsidR="00A823C8" w:rsidRPr="00A823C8" w:rsidRDefault="00A823C8" w:rsidP="00A7210F">
            <w:pPr>
              <w:numPr>
                <w:ilvl w:val="0"/>
                <w:numId w:val="99"/>
              </w:numPr>
              <w:autoSpaceDE w:val="0"/>
              <w:autoSpaceDN w:val="0"/>
              <w:adjustRightInd w:val="0"/>
              <w:jc w:val="left"/>
              <w:rPr>
                <w:rFonts w:eastAsia="Arial Unicode MS"/>
                <w:szCs w:val="24"/>
              </w:rPr>
            </w:pPr>
            <w:r w:rsidRPr="00A823C8">
              <w:rPr>
                <w:rFonts w:eastAsia="Arial Unicode MS"/>
                <w:b/>
                <w:bCs/>
                <w:szCs w:val="24"/>
              </w:rPr>
              <w:t xml:space="preserve">Департамент инвестиций </w:t>
            </w:r>
            <w:r w:rsidRPr="00A823C8">
              <w:rPr>
                <w:rFonts w:eastAsia="Arial Unicode MS"/>
                <w:szCs w:val="24"/>
              </w:rPr>
              <w:t>проверяет наличие взаимосвязи проекта с расширением мощности, заполняет протокол паспорта по форме в соответствии с подклассом.</w:t>
            </w:r>
          </w:p>
          <w:p w:rsidR="00A823C8" w:rsidRPr="00A823C8" w:rsidRDefault="00A823C8" w:rsidP="00A7210F">
            <w:pPr>
              <w:numPr>
                <w:ilvl w:val="0"/>
                <w:numId w:val="99"/>
              </w:numPr>
              <w:autoSpaceDE w:val="0"/>
              <w:autoSpaceDN w:val="0"/>
              <w:adjustRightInd w:val="0"/>
              <w:jc w:val="left"/>
              <w:rPr>
                <w:rFonts w:eastAsia="Arial Unicode MS"/>
                <w:szCs w:val="24"/>
              </w:rPr>
            </w:pPr>
            <w:r w:rsidRPr="00A823C8">
              <w:rPr>
                <w:rFonts w:eastAsia="Arial Unicode MS"/>
                <w:bCs/>
                <w:szCs w:val="24"/>
              </w:rPr>
              <w:t xml:space="preserve">После сбора форм 3.1-3.4 паспорта и внесения информации </w:t>
            </w:r>
            <w:r w:rsidRPr="00A823C8">
              <w:rPr>
                <w:rFonts w:eastAsia="Arial Unicode MS"/>
                <w:b/>
                <w:bCs/>
                <w:szCs w:val="24"/>
              </w:rPr>
              <w:t xml:space="preserve">Департаментом инвестиций, </w:t>
            </w:r>
            <w:r w:rsidRPr="00A823C8">
              <w:rPr>
                <w:rFonts w:eastAsia="Arial Unicode MS"/>
                <w:bCs/>
                <w:szCs w:val="24"/>
              </w:rPr>
              <w:t>общий балл проекта рассчитывается автоматически согласно методике (п.5.6) в форме в соответствии с подклассом.</w:t>
            </w:r>
          </w:p>
          <w:p w:rsidR="00A823C8" w:rsidRPr="00A823C8" w:rsidRDefault="00A823C8" w:rsidP="00A823C8">
            <w:pPr>
              <w:tabs>
                <w:tab w:val="left" w:pos="715"/>
              </w:tabs>
              <w:autoSpaceDE w:val="0"/>
              <w:autoSpaceDN w:val="0"/>
              <w:adjustRightInd w:val="0"/>
              <w:rPr>
                <w:rFonts w:eastAsia="Arial Unicode MS"/>
                <w:b/>
                <w:bCs/>
                <w:szCs w:val="24"/>
              </w:rPr>
            </w:pPr>
          </w:p>
        </w:tc>
      </w:tr>
    </w:tbl>
    <w:p w:rsidR="00A823C8" w:rsidRPr="00A823C8" w:rsidRDefault="00A823C8" w:rsidP="00A823C8">
      <w:pPr>
        <w:spacing w:after="0" w:line="240" w:lineRule="auto"/>
        <w:jc w:val="left"/>
        <w:rPr>
          <w:rFonts w:eastAsia="Times New Roman" w:cs="Times New Roman"/>
          <w:i/>
          <w:szCs w:val="24"/>
          <w:lang w:eastAsia="ru-RU"/>
        </w:rPr>
      </w:pPr>
    </w:p>
    <w:tbl>
      <w:tblPr>
        <w:tblStyle w:val="12"/>
        <w:tblW w:w="9889"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2531"/>
        <w:gridCol w:w="7358"/>
      </w:tblGrid>
      <w:tr w:rsidR="00A823C8" w:rsidRPr="00A823C8" w:rsidTr="00A823C8">
        <w:tc>
          <w:tcPr>
            <w:tcW w:w="9889" w:type="dxa"/>
            <w:gridSpan w:val="2"/>
          </w:tcPr>
          <w:p w:rsidR="00A823C8" w:rsidRPr="00A823C8" w:rsidRDefault="00A823C8" w:rsidP="00A7210F">
            <w:pPr>
              <w:numPr>
                <w:ilvl w:val="2"/>
                <w:numId w:val="118"/>
              </w:numPr>
              <w:tabs>
                <w:tab w:val="left" w:pos="715"/>
              </w:tabs>
              <w:autoSpaceDE w:val="0"/>
              <w:autoSpaceDN w:val="0"/>
              <w:adjustRightInd w:val="0"/>
              <w:jc w:val="center"/>
              <w:rPr>
                <w:rFonts w:eastAsia="Arial Unicode MS"/>
                <w:b/>
                <w:bCs/>
                <w:szCs w:val="24"/>
              </w:rPr>
            </w:pPr>
            <w:r w:rsidRPr="00A823C8">
              <w:rPr>
                <w:rFonts w:eastAsia="Arial Unicode MS"/>
                <w:b/>
                <w:bCs/>
                <w:szCs w:val="24"/>
              </w:rPr>
              <w:t xml:space="preserve">Процесс заполнения паспорта проектов </w:t>
            </w:r>
            <w:r w:rsidRPr="00A823C8">
              <w:rPr>
                <w:rFonts w:eastAsia="Arial Unicode MS"/>
                <w:b/>
                <w:bCs/>
                <w:szCs w:val="24"/>
                <w:lang w:val="en-US"/>
              </w:rPr>
              <w:t>IV</w:t>
            </w:r>
            <w:r w:rsidRPr="00A823C8">
              <w:rPr>
                <w:rFonts w:eastAsia="Arial Unicode MS"/>
                <w:b/>
                <w:bCs/>
                <w:szCs w:val="24"/>
              </w:rPr>
              <w:t xml:space="preserve"> класса </w:t>
            </w:r>
            <w:r w:rsidRPr="00A823C8">
              <w:rPr>
                <w:rFonts w:eastAsia="Arial Unicode MS"/>
                <w:b/>
                <w:szCs w:val="24"/>
              </w:rPr>
              <w:t>"Надежность"</w:t>
            </w:r>
          </w:p>
          <w:p w:rsidR="00A823C8" w:rsidRPr="00A823C8" w:rsidRDefault="00A823C8" w:rsidP="00A823C8">
            <w:pPr>
              <w:tabs>
                <w:tab w:val="left" w:pos="715"/>
              </w:tabs>
              <w:autoSpaceDE w:val="0"/>
              <w:autoSpaceDN w:val="0"/>
              <w:adjustRightInd w:val="0"/>
              <w:ind w:left="741"/>
              <w:jc w:val="left"/>
              <w:rPr>
                <w:rFonts w:eastAsia="Arial Unicode MS"/>
                <w:b/>
                <w:bCs/>
                <w:szCs w:val="24"/>
              </w:rPr>
            </w:pPr>
          </w:p>
        </w:tc>
      </w:tr>
      <w:tr w:rsidR="00A823C8" w:rsidRPr="00A823C8" w:rsidTr="00A823C8">
        <w:tc>
          <w:tcPr>
            <w:tcW w:w="2531" w:type="dxa"/>
          </w:tcPr>
          <w:p w:rsidR="00A823C8" w:rsidRPr="00A823C8" w:rsidRDefault="00A823C8" w:rsidP="00A823C8">
            <w:pPr>
              <w:tabs>
                <w:tab w:val="left" w:pos="2127"/>
              </w:tabs>
              <w:autoSpaceDE w:val="0"/>
              <w:autoSpaceDN w:val="0"/>
              <w:adjustRightInd w:val="0"/>
              <w:ind w:right="188"/>
              <w:rPr>
                <w:rFonts w:eastAsia="Arial Unicode MS"/>
                <w:b/>
                <w:bCs/>
                <w:szCs w:val="24"/>
              </w:rPr>
            </w:pPr>
            <w:r w:rsidRPr="00A823C8">
              <w:rPr>
                <w:rFonts w:eastAsia="Arial Unicode MS"/>
                <w:b/>
                <w:bCs/>
                <w:szCs w:val="24"/>
              </w:rPr>
              <w:t>Участвующие стороны</w:t>
            </w:r>
          </w:p>
        </w:tc>
        <w:tc>
          <w:tcPr>
            <w:tcW w:w="7358" w:type="dxa"/>
          </w:tcPr>
          <w:p w:rsidR="00A823C8" w:rsidRPr="00A823C8" w:rsidRDefault="00A823C8" w:rsidP="00A823C8">
            <w:pPr>
              <w:autoSpaceDE w:val="0"/>
              <w:autoSpaceDN w:val="0"/>
              <w:adjustRightInd w:val="0"/>
              <w:rPr>
                <w:rFonts w:eastAsia="Arial Unicode MS"/>
                <w:szCs w:val="24"/>
              </w:rPr>
            </w:pPr>
            <w:r w:rsidRPr="00A823C8">
              <w:rPr>
                <w:rFonts w:eastAsia="Arial Unicode MS"/>
                <w:szCs w:val="24"/>
              </w:rPr>
              <w:t>В процессе заполнения паспорта по проектам, попадающим в класс I</w:t>
            </w:r>
            <w:r w:rsidRPr="00A823C8">
              <w:rPr>
                <w:rFonts w:eastAsia="Arial Unicode MS"/>
                <w:szCs w:val="24"/>
                <w:lang w:val="en-US"/>
              </w:rPr>
              <w:t>V</w:t>
            </w:r>
            <w:r w:rsidRPr="00A823C8">
              <w:rPr>
                <w:rFonts w:eastAsia="Arial Unicode MS"/>
                <w:szCs w:val="24"/>
              </w:rPr>
              <w:t xml:space="preserve"> «Надежность», участвуют пять заинтересованных сторон:</w:t>
            </w:r>
          </w:p>
          <w:p w:rsidR="00A823C8" w:rsidRPr="00A823C8" w:rsidRDefault="00A823C8" w:rsidP="00A7210F">
            <w:pPr>
              <w:numPr>
                <w:ilvl w:val="0"/>
                <w:numId w:val="39"/>
              </w:numPr>
              <w:tabs>
                <w:tab w:val="left" w:pos="715"/>
              </w:tabs>
              <w:autoSpaceDE w:val="0"/>
              <w:autoSpaceDN w:val="0"/>
              <w:adjustRightInd w:val="0"/>
              <w:jc w:val="left"/>
              <w:rPr>
                <w:rFonts w:eastAsia="Arial Unicode MS"/>
                <w:b/>
                <w:bCs/>
                <w:szCs w:val="24"/>
              </w:rPr>
            </w:pPr>
            <w:r w:rsidRPr="00A823C8">
              <w:rPr>
                <w:rFonts w:eastAsia="Arial Unicode MS"/>
                <w:b/>
                <w:bCs/>
                <w:szCs w:val="24"/>
              </w:rPr>
              <w:t xml:space="preserve">Инициаторы: </w:t>
            </w:r>
            <w:r w:rsidRPr="00A823C8">
              <w:rPr>
                <w:rFonts w:eastAsia="Arial Unicode MS"/>
                <w:szCs w:val="24"/>
              </w:rPr>
              <w:t>станции филиала «Невский», Управление филиала «Карельский», Управление филиала «Кольский».</w:t>
            </w:r>
          </w:p>
          <w:p w:rsidR="00A823C8" w:rsidRPr="00A823C8" w:rsidRDefault="00A823C8" w:rsidP="00A7210F">
            <w:pPr>
              <w:numPr>
                <w:ilvl w:val="0"/>
                <w:numId w:val="39"/>
              </w:numPr>
              <w:tabs>
                <w:tab w:val="left" w:pos="715"/>
              </w:tabs>
              <w:autoSpaceDE w:val="0"/>
              <w:autoSpaceDN w:val="0"/>
              <w:adjustRightInd w:val="0"/>
              <w:jc w:val="left"/>
              <w:rPr>
                <w:rFonts w:eastAsia="Arial Unicode MS"/>
                <w:b/>
                <w:bCs/>
                <w:szCs w:val="24"/>
              </w:rPr>
            </w:pPr>
            <w:r w:rsidRPr="00A823C8">
              <w:rPr>
                <w:rFonts w:eastAsia="Arial Unicode MS"/>
                <w:b/>
                <w:bCs/>
                <w:szCs w:val="24"/>
              </w:rPr>
              <w:t xml:space="preserve">Службы, заполняющие отдельные параметры: </w:t>
            </w:r>
            <w:r w:rsidRPr="00A823C8">
              <w:rPr>
                <w:rFonts w:eastAsia="Arial Unicode MS"/>
                <w:szCs w:val="24"/>
              </w:rPr>
              <w:t>ДЭЭС, ПД, САиМ, СОЭТО, СРЗА, ДППР.</w:t>
            </w:r>
          </w:p>
          <w:p w:rsidR="00A823C8" w:rsidRPr="00A823C8" w:rsidRDefault="00A823C8" w:rsidP="00A7210F">
            <w:pPr>
              <w:numPr>
                <w:ilvl w:val="0"/>
                <w:numId w:val="39"/>
              </w:numPr>
              <w:tabs>
                <w:tab w:val="left" w:pos="715"/>
              </w:tabs>
              <w:autoSpaceDE w:val="0"/>
              <w:autoSpaceDN w:val="0"/>
              <w:adjustRightInd w:val="0"/>
              <w:jc w:val="left"/>
              <w:rPr>
                <w:rFonts w:eastAsia="Arial Unicode MS"/>
                <w:b/>
                <w:bCs/>
                <w:szCs w:val="24"/>
              </w:rPr>
            </w:pPr>
            <w:r w:rsidRPr="00A823C8">
              <w:rPr>
                <w:rFonts w:eastAsia="Arial Unicode MS"/>
                <w:b/>
                <w:bCs/>
                <w:szCs w:val="24"/>
              </w:rPr>
              <w:t xml:space="preserve">Сведение информации: </w:t>
            </w:r>
            <w:r w:rsidRPr="00A823C8">
              <w:rPr>
                <w:rFonts w:eastAsia="Arial Unicode MS"/>
                <w:szCs w:val="24"/>
              </w:rPr>
              <w:t>Департамент инвестиций.</w:t>
            </w:r>
          </w:p>
          <w:p w:rsidR="00A823C8" w:rsidRPr="00A823C8" w:rsidRDefault="00A823C8" w:rsidP="00A823C8">
            <w:pPr>
              <w:tabs>
                <w:tab w:val="left" w:pos="715"/>
              </w:tabs>
              <w:autoSpaceDE w:val="0"/>
              <w:autoSpaceDN w:val="0"/>
              <w:adjustRightInd w:val="0"/>
              <w:ind w:left="355"/>
              <w:rPr>
                <w:rFonts w:eastAsia="Arial Unicode MS"/>
                <w:b/>
                <w:bCs/>
                <w:szCs w:val="24"/>
              </w:rPr>
            </w:pPr>
          </w:p>
        </w:tc>
      </w:tr>
      <w:tr w:rsidR="00A823C8" w:rsidRPr="00A823C8" w:rsidTr="00A823C8">
        <w:tc>
          <w:tcPr>
            <w:tcW w:w="2531" w:type="dxa"/>
          </w:tcPr>
          <w:p w:rsidR="00A823C8" w:rsidRPr="00A823C8" w:rsidRDefault="00A823C8" w:rsidP="00A823C8">
            <w:pPr>
              <w:tabs>
                <w:tab w:val="left" w:pos="2127"/>
              </w:tabs>
              <w:autoSpaceDE w:val="0"/>
              <w:autoSpaceDN w:val="0"/>
              <w:adjustRightInd w:val="0"/>
              <w:ind w:right="188"/>
              <w:rPr>
                <w:rFonts w:eastAsia="Arial Unicode MS"/>
                <w:b/>
                <w:bCs/>
                <w:szCs w:val="24"/>
              </w:rPr>
            </w:pPr>
            <w:r w:rsidRPr="00A823C8">
              <w:rPr>
                <w:rFonts w:eastAsia="Arial Unicode MS"/>
                <w:b/>
                <w:bCs/>
                <w:szCs w:val="24"/>
              </w:rPr>
              <w:t>Формы паспорта, заполняемые участниками</w:t>
            </w:r>
          </w:p>
        </w:tc>
        <w:tc>
          <w:tcPr>
            <w:tcW w:w="7358" w:type="dxa"/>
          </w:tcPr>
          <w:p w:rsidR="00A823C8" w:rsidRPr="00A823C8" w:rsidRDefault="00A823C8" w:rsidP="00A823C8">
            <w:pPr>
              <w:autoSpaceDE w:val="0"/>
              <w:autoSpaceDN w:val="0"/>
              <w:adjustRightInd w:val="0"/>
              <w:rPr>
                <w:rFonts w:eastAsia="Arial Unicode MS"/>
                <w:szCs w:val="24"/>
              </w:rPr>
            </w:pPr>
            <w:r w:rsidRPr="00A823C8">
              <w:rPr>
                <w:rFonts w:eastAsia="Arial Unicode MS"/>
                <w:szCs w:val="24"/>
              </w:rPr>
              <w:t xml:space="preserve">Для класса </w:t>
            </w:r>
            <w:r w:rsidRPr="00A823C8">
              <w:rPr>
                <w:rFonts w:eastAsia="Arial Unicode MS"/>
                <w:szCs w:val="24"/>
                <w:lang w:val="en-US"/>
              </w:rPr>
              <w:t>IV</w:t>
            </w:r>
            <w:r w:rsidRPr="00A823C8">
              <w:rPr>
                <w:rFonts w:eastAsia="Arial Unicode MS"/>
                <w:szCs w:val="24"/>
              </w:rPr>
              <w:t xml:space="preserve"> разработан паспорт, состоящий из четырех форм. Однако для основных типов оборудования технические критерии имеют свой отдельный паспорт, который различается.</w:t>
            </w:r>
          </w:p>
          <w:p w:rsidR="00A823C8" w:rsidRPr="00A823C8" w:rsidRDefault="00A823C8" w:rsidP="00A823C8">
            <w:pPr>
              <w:autoSpaceDE w:val="0"/>
              <w:autoSpaceDN w:val="0"/>
              <w:adjustRightInd w:val="0"/>
              <w:rPr>
                <w:rFonts w:eastAsia="Arial Unicode MS"/>
                <w:szCs w:val="24"/>
              </w:rPr>
            </w:pPr>
            <w:r w:rsidRPr="00A823C8">
              <w:rPr>
                <w:rFonts w:eastAsia="Arial Unicode MS"/>
                <w:szCs w:val="24"/>
              </w:rPr>
              <w:t>Собственный паспорт создан для основных типов оборудования.</w:t>
            </w:r>
          </w:p>
          <w:p w:rsidR="00A823C8" w:rsidRPr="00A823C8" w:rsidRDefault="00A823C8" w:rsidP="00A823C8">
            <w:pPr>
              <w:autoSpaceDE w:val="0"/>
              <w:autoSpaceDN w:val="0"/>
              <w:adjustRightInd w:val="0"/>
              <w:rPr>
                <w:rFonts w:eastAsia="Arial Unicode MS"/>
                <w:szCs w:val="24"/>
              </w:rPr>
            </w:pPr>
          </w:p>
        </w:tc>
      </w:tr>
      <w:tr w:rsidR="00A823C8" w:rsidRPr="00A823C8" w:rsidTr="00A823C8">
        <w:tc>
          <w:tcPr>
            <w:tcW w:w="2531" w:type="dxa"/>
          </w:tcPr>
          <w:p w:rsidR="00A823C8" w:rsidRPr="00A823C8" w:rsidRDefault="00A823C8" w:rsidP="00A823C8">
            <w:pPr>
              <w:tabs>
                <w:tab w:val="left" w:pos="2127"/>
              </w:tabs>
              <w:autoSpaceDE w:val="0"/>
              <w:autoSpaceDN w:val="0"/>
              <w:adjustRightInd w:val="0"/>
              <w:ind w:right="188"/>
              <w:rPr>
                <w:rFonts w:eastAsia="Arial Unicode MS"/>
                <w:b/>
                <w:bCs/>
                <w:szCs w:val="24"/>
              </w:rPr>
            </w:pPr>
            <w:r w:rsidRPr="00A823C8">
              <w:rPr>
                <w:rFonts w:eastAsia="Arial Unicode MS"/>
                <w:b/>
                <w:bCs/>
                <w:szCs w:val="24"/>
              </w:rPr>
              <w:t>Процесс заполнения форм паспорта</w:t>
            </w:r>
          </w:p>
        </w:tc>
        <w:tc>
          <w:tcPr>
            <w:tcW w:w="7358" w:type="dxa"/>
          </w:tcPr>
          <w:p w:rsidR="00A823C8" w:rsidRPr="00A823C8" w:rsidRDefault="00A823C8" w:rsidP="00A823C8">
            <w:pPr>
              <w:autoSpaceDE w:val="0"/>
              <w:autoSpaceDN w:val="0"/>
              <w:adjustRightInd w:val="0"/>
              <w:ind w:left="21"/>
              <w:rPr>
                <w:rFonts w:eastAsia="Arial Unicode MS"/>
                <w:szCs w:val="24"/>
              </w:rPr>
            </w:pPr>
            <w:r w:rsidRPr="00A823C8">
              <w:rPr>
                <w:rFonts w:eastAsia="Arial Unicode MS"/>
                <w:szCs w:val="24"/>
              </w:rPr>
              <w:t>Процесс заполнения форм паспорта выглядит следующим образом:</w:t>
            </w:r>
          </w:p>
          <w:p w:rsidR="00A823C8" w:rsidRPr="00A823C8" w:rsidRDefault="00A823C8" w:rsidP="00A7210F">
            <w:pPr>
              <w:numPr>
                <w:ilvl w:val="0"/>
                <w:numId w:val="100"/>
              </w:numPr>
              <w:autoSpaceDE w:val="0"/>
              <w:autoSpaceDN w:val="0"/>
              <w:adjustRightInd w:val="0"/>
              <w:ind w:right="58"/>
              <w:jc w:val="left"/>
              <w:rPr>
                <w:rFonts w:eastAsia="Arial Unicode MS"/>
                <w:szCs w:val="24"/>
              </w:rPr>
            </w:pPr>
            <w:r w:rsidRPr="00A823C8">
              <w:rPr>
                <w:rFonts w:eastAsia="Arial Unicode MS"/>
                <w:b/>
                <w:bCs/>
                <w:szCs w:val="24"/>
              </w:rPr>
              <w:t>Инициатор</w:t>
            </w:r>
            <w:r w:rsidRPr="00A823C8">
              <w:rPr>
                <w:rFonts w:eastAsia="Arial Unicode MS"/>
                <w:szCs w:val="24"/>
              </w:rPr>
              <w:t xml:space="preserve"> заполняет заявку паспорта  и оценивает ряд технических критериев проекта. Поскольку для различных типов проектов, сгруппированных по видам оборудования, применяются различные критерии оценки, то каждый филиал заполняет свою форму паспорта (формы 4.1.1-4.1.9) и направляет форму в </w:t>
            </w:r>
            <w:r w:rsidRPr="00A823C8">
              <w:rPr>
                <w:rFonts w:eastAsia="Arial Unicode MS"/>
                <w:b/>
                <w:szCs w:val="24"/>
              </w:rPr>
              <w:t>структурное подразделения</w:t>
            </w:r>
            <w:r w:rsidRPr="00A823C8">
              <w:rPr>
                <w:rFonts w:eastAsia="Arial Unicode MS"/>
                <w:szCs w:val="24"/>
              </w:rPr>
              <w:t xml:space="preserve"> </w:t>
            </w:r>
            <w:r w:rsidRPr="00A823C8">
              <w:rPr>
                <w:rFonts w:eastAsia="Arial Unicode MS"/>
                <w:b/>
                <w:szCs w:val="24"/>
              </w:rPr>
              <w:t>Блока Главного инженера</w:t>
            </w:r>
            <w:r w:rsidRPr="00A823C8">
              <w:rPr>
                <w:rFonts w:eastAsia="Arial Unicode MS"/>
                <w:szCs w:val="24"/>
              </w:rPr>
              <w:t xml:space="preserve"> по соответствующему типу оборудования на согласование. Филиалы «Кольский» и «Карельский» направляют проверенные и согласованные в профильных службах Управления филиала паспорта ИП в подразделения Управления ОАО «ТГК-1».</w:t>
            </w:r>
          </w:p>
          <w:p w:rsidR="00A823C8" w:rsidRPr="00A823C8" w:rsidRDefault="00A823C8" w:rsidP="00A7210F">
            <w:pPr>
              <w:numPr>
                <w:ilvl w:val="0"/>
                <w:numId w:val="100"/>
              </w:numPr>
              <w:autoSpaceDE w:val="0"/>
              <w:autoSpaceDN w:val="0"/>
              <w:adjustRightInd w:val="0"/>
              <w:ind w:right="58"/>
              <w:jc w:val="left"/>
              <w:rPr>
                <w:rFonts w:eastAsia="Arial Unicode MS"/>
                <w:szCs w:val="24"/>
              </w:rPr>
            </w:pPr>
            <w:r w:rsidRPr="00A823C8">
              <w:rPr>
                <w:rFonts w:eastAsia="Arial Unicode MS"/>
                <w:b/>
                <w:bCs/>
                <w:szCs w:val="24"/>
              </w:rPr>
              <w:t xml:space="preserve">Подразделение Блока </w:t>
            </w:r>
            <w:r w:rsidRPr="00A823C8">
              <w:rPr>
                <w:rFonts w:eastAsia="Arial Unicode MS"/>
                <w:b/>
                <w:szCs w:val="24"/>
              </w:rPr>
              <w:t>Главного инженера</w:t>
            </w:r>
            <w:r w:rsidRPr="00A823C8">
              <w:rPr>
                <w:rFonts w:eastAsia="Arial Unicode MS"/>
                <w:b/>
                <w:bCs/>
                <w:szCs w:val="24"/>
              </w:rPr>
              <w:t xml:space="preserve"> </w:t>
            </w:r>
            <w:r w:rsidRPr="00A823C8">
              <w:rPr>
                <w:rFonts w:eastAsia="Arial Unicode MS"/>
                <w:szCs w:val="24"/>
              </w:rPr>
              <w:t xml:space="preserve">по соответствующему типу оборудования проверяет и уточняет правильность заполнения заявки и координирует вопросы с </w:t>
            </w:r>
            <w:r w:rsidRPr="00A823C8">
              <w:rPr>
                <w:rFonts w:eastAsia="Arial Unicode MS"/>
                <w:b/>
                <w:szCs w:val="24"/>
              </w:rPr>
              <w:t>инициатором</w:t>
            </w:r>
            <w:r w:rsidRPr="00A823C8">
              <w:rPr>
                <w:rFonts w:eastAsia="Arial Unicode MS"/>
                <w:szCs w:val="24"/>
              </w:rPr>
              <w:t xml:space="preserve"> до полного согласия с ним. Далее, направляет согласованную заявку в </w:t>
            </w:r>
            <w:r w:rsidRPr="00A823C8">
              <w:rPr>
                <w:rFonts w:eastAsia="Arial Unicode MS"/>
                <w:b/>
                <w:szCs w:val="24"/>
              </w:rPr>
              <w:t>ДППР</w:t>
            </w:r>
            <w:r w:rsidRPr="00A823C8">
              <w:rPr>
                <w:rFonts w:eastAsia="Arial Unicode MS"/>
                <w:szCs w:val="24"/>
              </w:rPr>
              <w:t xml:space="preserve"> в электронном и бумажном виде с подписями.</w:t>
            </w:r>
          </w:p>
          <w:p w:rsidR="00A823C8" w:rsidRPr="00A823C8" w:rsidRDefault="00A823C8" w:rsidP="00A7210F">
            <w:pPr>
              <w:numPr>
                <w:ilvl w:val="0"/>
                <w:numId w:val="100"/>
              </w:numPr>
              <w:autoSpaceDE w:val="0"/>
              <w:autoSpaceDN w:val="0"/>
              <w:adjustRightInd w:val="0"/>
              <w:ind w:right="58"/>
              <w:jc w:val="left"/>
              <w:rPr>
                <w:rFonts w:eastAsia="Arial Unicode MS"/>
                <w:szCs w:val="24"/>
              </w:rPr>
            </w:pPr>
            <w:r w:rsidRPr="00A823C8">
              <w:rPr>
                <w:rFonts w:eastAsia="Arial Unicode MS"/>
                <w:b/>
                <w:bCs/>
                <w:szCs w:val="24"/>
              </w:rPr>
              <w:t xml:space="preserve">ДППР </w:t>
            </w:r>
            <w:r w:rsidRPr="00A823C8">
              <w:rPr>
                <w:rFonts w:eastAsia="Arial Unicode MS"/>
                <w:szCs w:val="24"/>
              </w:rPr>
              <w:t xml:space="preserve">регистрирует и присваивает номер заявке, и направляет ее далее в электронном виде параллельно в </w:t>
            </w:r>
            <w:r w:rsidRPr="00A823C8">
              <w:rPr>
                <w:rFonts w:eastAsia="Arial Unicode MS"/>
                <w:b/>
                <w:szCs w:val="24"/>
              </w:rPr>
              <w:t>ПД</w:t>
            </w:r>
            <w:r w:rsidRPr="00A823C8">
              <w:rPr>
                <w:rFonts w:eastAsia="Arial Unicode MS"/>
                <w:szCs w:val="24"/>
              </w:rPr>
              <w:t>.</w:t>
            </w:r>
          </w:p>
          <w:p w:rsidR="00A823C8" w:rsidRPr="00A823C8" w:rsidRDefault="00A823C8" w:rsidP="00A7210F">
            <w:pPr>
              <w:numPr>
                <w:ilvl w:val="0"/>
                <w:numId w:val="100"/>
              </w:numPr>
              <w:autoSpaceDE w:val="0"/>
              <w:autoSpaceDN w:val="0"/>
              <w:adjustRightInd w:val="0"/>
              <w:ind w:right="58"/>
              <w:jc w:val="left"/>
              <w:rPr>
                <w:rFonts w:eastAsia="Arial Unicode MS"/>
                <w:szCs w:val="24"/>
              </w:rPr>
            </w:pPr>
            <w:r w:rsidRPr="00A823C8">
              <w:rPr>
                <w:rFonts w:eastAsia="Arial Unicode MS"/>
                <w:szCs w:val="24"/>
              </w:rPr>
              <w:t xml:space="preserve">При необходимости (в случае, если требуется расчет в ареале прилегающей сети, который инициатор не может рассчитать сам) </w:t>
            </w:r>
            <w:r w:rsidRPr="00A823C8">
              <w:rPr>
                <w:rFonts w:eastAsia="Arial Unicode MS"/>
                <w:b/>
                <w:bCs/>
                <w:szCs w:val="24"/>
              </w:rPr>
              <w:t xml:space="preserve">ПД </w:t>
            </w:r>
            <w:r w:rsidRPr="00A823C8">
              <w:rPr>
                <w:rFonts w:eastAsia="Arial Unicode MS"/>
                <w:szCs w:val="24"/>
              </w:rPr>
              <w:t xml:space="preserve">производит расчет объема снижения установленной мощности в случае аварии и возвращает форму в электронном и бумажном виде с подписью в </w:t>
            </w:r>
            <w:r w:rsidRPr="00A823C8">
              <w:rPr>
                <w:rFonts w:eastAsia="Arial Unicode MS"/>
                <w:b/>
                <w:szCs w:val="24"/>
              </w:rPr>
              <w:t>ДППР.</w:t>
            </w:r>
          </w:p>
          <w:p w:rsidR="00A823C8" w:rsidRPr="00A823C8" w:rsidRDefault="00A823C8" w:rsidP="00A7210F">
            <w:pPr>
              <w:numPr>
                <w:ilvl w:val="0"/>
                <w:numId w:val="100"/>
              </w:numPr>
              <w:autoSpaceDE w:val="0"/>
              <w:autoSpaceDN w:val="0"/>
              <w:adjustRightInd w:val="0"/>
              <w:ind w:right="58"/>
              <w:jc w:val="left"/>
              <w:rPr>
                <w:rFonts w:eastAsia="Arial Unicode MS"/>
                <w:b/>
                <w:szCs w:val="24"/>
              </w:rPr>
            </w:pPr>
            <w:r w:rsidRPr="00A823C8">
              <w:rPr>
                <w:rFonts w:eastAsia="Arial Unicode MS"/>
                <w:b/>
                <w:szCs w:val="24"/>
              </w:rPr>
              <w:t>ДППР</w:t>
            </w:r>
            <w:r w:rsidRPr="00A823C8">
              <w:rPr>
                <w:rFonts w:eastAsia="Arial Unicode MS"/>
                <w:b/>
                <w:bCs/>
                <w:szCs w:val="24"/>
              </w:rPr>
              <w:t xml:space="preserve"> </w:t>
            </w:r>
            <w:r w:rsidRPr="00A823C8">
              <w:rPr>
                <w:rFonts w:eastAsia="Arial Unicode MS"/>
                <w:szCs w:val="24"/>
              </w:rPr>
              <w:t xml:space="preserve">проверяет необходимый объём инвестиций, заполняет протокол паспорта (по форме 4.3) и далее направляет в </w:t>
            </w:r>
            <w:r w:rsidRPr="00A823C8">
              <w:rPr>
                <w:rFonts w:eastAsia="Arial Unicode MS"/>
                <w:b/>
                <w:szCs w:val="24"/>
              </w:rPr>
              <w:t>ДИ.</w:t>
            </w:r>
          </w:p>
          <w:p w:rsidR="00A823C8" w:rsidRPr="00A823C8" w:rsidRDefault="00A823C8" w:rsidP="00A7210F">
            <w:pPr>
              <w:numPr>
                <w:ilvl w:val="0"/>
                <w:numId w:val="100"/>
              </w:numPr>
              <w:autoSpaceDE w:val="0"/>
              <w:autoSpaceDN w:val="0"/>
              <w:adjustRightInd w:val="0"/>
              <w:ind w:right="58"/>
              <w:jc w:val="left"/>
              <w:rPr>
                <w:rFonts w:eastAsia="Arial Unicode MS"/>
                <w:szCs w:val="24"/>
              </w:rPr>
            </w:pPr>
            <w:r w:rsidRPr="00A823C8">
              <w:rPr>
                <w:rFonts w:eastAsia="Arial Unicode MS"/>
                <w:b/>
                <w:bCs/>
                <w:szCs w:val="24"/>
              </w:rPr>
              <w:t xml:space="preserve">Департамент инвестиций </w:t>
            </w:r>
            <w:r w:rsidRPr="00A823C8">
              <w:rPr>
                <w:rFonts w:eastAsia="Arial Unicode MS"/>
                <w:szCs w:val="24"/>
              </w:rPr>
              <w:t>вносит данные из поступивших форм в паспорт инвестпроекта.</w:t>
            </w:r>
          </w:p>
          <w:p w:rsidR="00A823C8" w:rsidRPr="00A823C8" w:rsidRDefault="00A823C8" w:rsidP="00A823C8">
            <w:pPr>
              <w:autoSpaceDE w:val="0"/>
              <w:autoSpaceDN w:val="0"/>
              <w:adjustRightInd w:val="0"/>
              <w:ind w:left="720" w:right="58"/>
              <w:rPr>
                <w:rFonts w:eastAsia="Arial Unicode MS"/>
                <w:szCs w:val="24"/>
              </w:rPr>
            </w:pPr>
            <w:r w:rsidRPr="00A823C8">
              <w:rPr>
                <w:rFonts w:eastAsia="Arial Unicode MS"/>
                <w:szCs w:val="24"/>
              </w:rPr>
              <w:t xml:space="preserve">Одновременно с этой деятельностью, </w:t>
            </w:r>
            <w:r w:rsidRPr="00A823C8">
              <w:rPr>
                <w:rFonts w:eastAsia="Arial Unicode MS"/>
                <w:b/>
                <w:bCs/>
                <w:szCs w:val="24"/>
              </w:rPr>
              <w:t xml:space="preserve">Департамент инвестиций </w:t>
            </w:r>
            <w:r w:rsidRPr="00A823C8">
              <w:rPr>
                <w:rFonts w:eastAsia="Arial Unicode MS"/>
                <w:szCs w:val="24"/>
              </w:rPr>
              <w:t>подготавливает предварительный перечень проектов, поступивших от инициаторов, для обсуждения на Рабочей группе по инвестпрограмме (см. раздел 7.7 по Рабочей группе). До встречи Рабочей группы, Департамент инвестиций высылает перечень поступивших проектов всем инициаторам для ознакомления.</w:t>
            </w:r>
          </w:p>
          <w:p w:rsidR="00A823C8" w:rsidRPr="00A823C8" w:rsidRDefault="00A823C8" w:rsidP="00A7210F">
            <w:pPr>
              <w:numPr>
                <w:ilvl w:val="0"/>
                <w:numId w:val="100"/>
              </w:numPr>
              <w:autoSpaceDE w:val="0"/>
              <w:autoSpaceDN w:val="0"/>
              <w:adjustRightInd w:val="0"/>
              <w:ind w:right="58"/>
              <w:jc w:val="left"/>
              <w:rPr>
                <w:rFonts w:eastAsia="Arial Unicode MS"/>
                <w:szCs w:val="24"/>
              </w:rPr>
            </w:pPr>
            <w:r w:rsidRPr="00A823C8">
              <w:rPr>
                <w:rFonts w:eastAsia="Arial Unicode MS"/>
                <w:b/>
                <w:bCs/>
                <w:szCs w:val="24"/>
              </w:rPr>
              <w:t xml:space="preserve">Департамент инвестиций </w:t>
            </w:r>
            <w:r w:rsidRPr="00A823C8">
              <w:rPr>
                <w:rFonts w:eastAsia="Arial Unicode MS"/>
                <w:szCs w:val="24"/>
              </w:rPr>
              <w:t>проверяет все формы паспорта. На основании заполненных форм автоматически рассчитывается общий технический балл проекта согласно методике (п. 5.7) и соответствующий ему риск аварии в форме. Далее в этой же форме рассчитывается максимальный ущерб от аварии при нереализации проекта согласно методике (п. 5.7). Автоматически вычисляется вероятный ущерб, как произведение риска аварии на максимальный ущерб (п. 5.7).</w:t>
            </w:r>
          </w:p>
          <w:p w:rsidR="00A823C8" w:rsidRPr="00A823C8" w:rsidRDefault="00A823C8" w:rsidP="00A823C8">
            <w:pPr>
              <w:tabs>
                <w:tab w:val="left" w:pos="715"/>
              </w:tabs>
              <w:autoSpaceDE w:val="0"/>
              <w:autoSpaceDN w:val="0"/>
              <w:adjustRightInd w:val="0"/>
              <w:rPr>
                <w:rFonts w:eastAsia="Arial Unicode MS"/>
                <w:b/>
                <w:bCs/>
                <w:szCs w:val="24"/>
              </w:rPr>
            </w:pPr>
          </w:p>
        </w:tc>
      </w:tr>
    </w:tbl>
    <w:p w:rsidR="00A823C8" w:rsidRPr="00A823C8" w:rsidRDefault="00A823C8" w:rsidP="00A823C8">
      <w:pPr>
        <w:spacing w:after="0" w:line="240" w:lineRule="auto"/>
        <w:jc w:val="left"/>
        <w:rPr>
          <w:rFonts w:eastAsia="Arial Unicode MS" w:cs="Times New Roman"/>
          <w:i/>
          <w:szCs w:val="24"/>
          <w:lang w:eastAsia="ru-RU"/>
        </w:rPr>
      </w:pPr>
    </w:p>
    <w:tbl>
      <w:tblPr>
        <w:tblStyle w:val="12"/>
        <w:tblW w:w="9889"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2531"/>
        <w:gridCol w:w="7358"/>
      </w:tblGrid>
      <w:tr w:rsidR="00A823C8" w:rsidRPr="00A823C8" w:rsidTr="00A823C8">
        <w:tc>
          <w:tcPr>
            <w:tcW w:w="9889" w:type="dxa"/>
            <w:gridSpan w:val="2"/>
          </w:tcPr>
          <w:p w:rsidR="00A823C8" w:rsidRPr="00A823C8" w:rsidRDefault="00A823C8" w:rsidP="00A7210F">
            <w:pPr>
              <w:numPr>
                <w:ilvl w:val="2"/>
                <w:numId w:val="118"/>
              </w:numPr>
              <w:tabs>
                <w:tab w:val="left" w:pos="715"/>
              </w:tabs>
              <w:autoSpaceDE w:val="0"/>
              <w:autoSpaceDN w:val="0"/>
              <w:adjustRightInd w:val="0"/>
              <w:jc w:val="center"/>
              <w:rPr>
                <w:rFonts w:eastAsia="Arial Unicode MS"/>
                <w:b/>
                <w:bCs/>
                <w:szCs w:val="24"/>
              </w:rPr>
            </w:pPr>
            <w:r w:rsidRPr="00A823C8">
              <w:rPr>
                <w:rFonts w:eastAsia="Arial Unicode MS"/>
                <w:b/>
                <w:bCs/>
                <w:szCs w:val="24"/>
              </w:rPr>
              <w:t xml:space="preserve">Процесс заполнения паспорта проектов </w:t>
            </w:r>
            <w:r w:rsidRPr="00A823C8">
              <w:rPr>
                <w:rFonts w:eastAsia="Arial Unicode MS"/>
                <w:b/>
                <w:bCs/>
                <w:szCs w:val="24"/>
                <w:lang w:val="en-US"/>
              </w:rPr>
              <w:t>V</w:t>
            </w:r>
            <w:r w:rsidRPr="00A823C8">
              <w:rPr>
                <w:rFonts w:eastAsia="Arial Unicode MS"/>
                <w:b/>
                <w:bCs/>
                <w:szCs w:val="24"/>
              </w:rPr>
              <w:t xml:space="preserve"> класса </w:t>
            </w:r>
            <w:r w:rsidRPr="00A823C8">
              <w:rPr>
                <w:rFonts w:eastAsia="Arial Unicode MS"/>
                <w:b/>
                <w:szCs w:val="24"/>
              </w:rPr>
              <w:t>"Прочие"</w:t>
            </w:r>
          </w:p>
          <w:p w:rsidR="00A823C8" w:rsidRPr="00A823C8" w:rsidRDefault="00A823C8" w:rsidP="00A823C8">
            <w:pPr>
              <w:tabs>
                <w:tab w:val="left" w:pos="715"/>
              </w:tabs>
              <w:autoSpaceDE w:val="0"/>
              <w:autoSpaceDN w:val="0"/>
              <w:adjustRightInd w:val="0"/>
              <w:ind w:left="741"/>
              <w:jc w:val="left"/>
              <w:rPr>
                <w:rFonts w:eastAsia="Arial Unicode MS"/>
                <w:b/>
                <w:bCs/>
                <w:szCs w:val="24"/>
              </w:rPr>
            </w:pPr>
          </w:p>
        </w:tc>
      </w:tr>
      <w:tr w:rsidR="00A823C8" w:rsidRPr="00A823C8" w:rsidTr="00A823C8">
        <w:tc>
          <w:tcPr>
            <w:tcW w:w="2531" w:type="dxa"/>
          </w:tcPr>
          <w:p w:rsidR="00A823C8" w:rsidRPr="00A823C8" w:rsidRDefault="00A823C8" w:rsidP="00A823C8">
            <w:pPr>
              <w:tabs>
                <w:tab w:val="left" w:pos="2127"/>
              </w:tabs>
              <w:autoSpaceDE w:val="0"/>
              <w:autoSpaceDN w:val="0"/>
              <w:adjustRightInd w:val="0"/>
              <w:ind w:right="188"/>
              <w:rPr>
                <w:rFonts w:eastAsia="Arial Unicode MS"/>
                <w:b/>
                <w:bCs/>
                <w:szCs w:val="24"/>
              </w:rPr>
            </w:pPr>
            <w:r w:rsidRPr="00A823C8">
              <w:rPr>
                <w:rFonts w:eastAsia="Arial Unicode MS"/>
                <w:b/>
                <w:bCs/>
                <w:szCs w:val="24"/>
              </w:rPr>
              <w:t>Участвующие стороны</w:t>
            </w:r>
          </w:p>
        </w:tc>
        <w:tc>
          <w:tcPr>
            <w:tcW w:w="7358" w:type="dxa"/>
          </w:tcPr>
          <w:p w:rsidR="00A823C8" w:rsidRPr="00A823C8" w:rsidRDefault="00A823C8" w:rsidP="00A823C8">
            <w:pPr>
              <w:autoSpaceDE w:val="0"/>
              <w:autoSpaceDN w:val="0"/>
              <w:adjustRightInd w:val="0"/>
              <w:rPr>
                <w:rFonts w:eastAsia="Arial Unicode MS"/>
                <w:szCs w:val="24"/>
              </w:rPr>
            </w:pPr>
            <w:r w:rsidRPr="00A823C8">
              <w:rPr>
                <w:rFonts w:eastAsia="Arial Unicode MS"/>
                <w:szCs w:val="24"/>
              </w:rPr>
              <w:t xml:space="preserve">В процессе заполнения паспорта по проектам, попадающим в класс </w:t>
            </w:r>
            <w:r w:rsidRPr="00A823C8">
              <w:rPr>
                <w:rFonts w:eastAsia="Arial Unicode MS"/>
                <w:szCs w:val="24"/>
                <w:lang w:val="en-US"/>
              </w:rPr>
              <w:t>V</w:t>
            </w:r>
            <w:r w:rsidRPr="00A823C8">
              <w:rPr>
                <w:rFonts w:eastAsia="Arial Unicode MS"/>
                <w:szCs w:val="24"/>
              </w:rPr>
              <w:t xml:space="preserve"> «Прочие», участвуют пять заинтересованных сторон:</w:t>
            </w:r>
          </w:p>
          <w:p w:rsidR="00A823C8" w:rsidRPr="00A823C8" w:rsidRDefault="00A823C8" w:rsidP="00A7210F">
            <w:pPr>
              <w:numPr>
                <w:ilvl w:val="0"/>
                <w:numId w:val="39"/>
              </w:numPr>
              <w:tabs>
                <w:tab w:val="left" w:pos="715"/>
              </w:tabs>
              <w:autoSpaceDE w:val="0"/>
              <w:autoSpaceDN w:val="0"/>
              <w:adjustRightInd w:val="0"/>
              <w:jc w:val="left"/>
              <w:rPr>
                <w:rFonts w:eastAsia="Arial Unicode MS"/>
                <w:b/>
                <w:bCs/>
                <w:szCs w:val="24"/>
              </w:rPr>
            </w:pPr>
            <w:r w:rsidRPr="00A823C8">
              <w:rPr>
                <w:rFonts w:eastAsia="Arial Unicode MS"/>
                <w:b/>
                <w:bCs/>
                <w:szCs w:val="24"/>
              </w:rPr>
              <w:t xml:space="preserve">Инициаторы: </w:t>
            </w:r>
            <w:r w:rsidRPr="00A823C8">
              <w:rPr>
                <w:rFonts w:eastAsia="Arial Unicode MS"/>
                <w:szCs w:val="24"/>
              </w:rPr>
              <w:t>станции филиала «Невский», Управление филиала «Карельский», Управление филиала «Кольский», подразделение Управления ОАО «ТГК-1» по соответствующему типу оборудования/работ, ПСДТУиИТ.</w:t>
            </w:r>
          </w:p>
          <w:p w:rsidR="00A823C8" w:rsidRPr="00A823C8" w:rsidRDefault="00A823C8" w:rsidP="00A7210F">
            <w:pPr>
              <w:numPr>
                <w:ilvl w:val="0"/>
                <w:numId w:val="39"/>
              </w:numPr>
              <w:tabs>
                <w:tab w:val="left" w:pos="715"/>
              </w:tabs>
              <w:autoSpaceDE w:val="0"/>
              <w:autoSpaceDN w:val="0"/>
              <w:adjustRightInd w:val="0"/>
              <w:jc w:val="left"/>
              <w:rPr>
                <w:rFonts w:eastAsia="Arial Unicode MS"/>
                <w:b/>
                <w:bCs/>
                <w:szCs w:val="24"/>
              </w:rPr>
            </w:pPr>
            <w:r w:rsidRPr="00A823C8">
              <w:rPr>
                <w:rFonts w:eastAsia="Arial Unicode MS"/>
                <w:b/>
                <w:bCs/>
                <w:szCs w:val="24"/>
              </w:rPr>
              <w:t xml:space="preserve">Службы, заполняющие отдельные параметры: </w:t>
            </w:r>
            <w:r w:rsidRPr="00A823C8">
              <w:rPr>
                <w:rFonts w:eastAsia="Arial Unicode MS"/>
                <w:szCs w:val="24"/>
              </w:rPr>
              <w:t>ДППР, ДРПКС.</w:t>
            </w:r>
          </w:p>
          <w:p w:rsidR="00A823C8" w:rsidRPr="00A823C8" w:rsidRDefault="00A823C8" w:rsidP="00A7210F">
            <w:pPr>
              <w:numPr>
                <w:ilvl w:val="0"/>
                <w:numId w:val="39"/>
              </w:numPr>
              <w:tabs>
                <w:tab w:val="left" w:pos="715"/>
              </w:tabs>
              <w:autoSpaceDE w:val="0"/>
              <w:autoSpaceDN w:val="0"/>
              <w:adjustRightInd w:val="0"/>
              <w:jc w:val="left"/>
              <w:rPr>
                <w:rFonts w:eastAsia="Arial Unicode MS"/>
                <w:b/>
                <w:bCs/>
                <w:szCs w:val="24"/>
              </w:rPr>
            </w:pPr>
            <w:r w:rsidRPr="00A823C8">
              <w:rPr>
                <w:rFonts w:eastAsia="Arial Unicode MS"/>
                <w:b/>
                <w:bCs/>
                <w:szCs w:val="24"/>
              </w:rPr>
              <w:t xml:space="preserve">Сведение информации: </w:t>
            </w:r>
            <w:r w:rsidRPr="00A823C8">
              <w:rPr>
                <w:rFonts w:eastAsia="Arial Unicode MS"/>
                <w:szCs w:val="24"/>
              </w:rPr>
              <w:t>Департамент инвестиций.</w:t>
            </w:r>
          </w:p>
          <w:p w:rsidR="00A823C8" w:rsidRPr="00A823C8" w:rsidRDefault="00A823C8" w:rsidP="00A7210F">
            <w:pPr>
              <w:numPr>
                <w:ilvl w:val="0"/>
                <w:numId w:val="39"/>
              </w:numPr>
              <w:tabs>
                <w:tab w:val="left" w:pos="715"/>
              </w:tabs>
              <w:autoSpaceDE w:val="0"/>
              <w:autoSpaceDN w:val="0"/>
              <w:adjustRightInd w:val="0"/>
              <w:jc w:val="left"/>
              <w:rPr>
                <w:rFonts w:eastAsia="Arial Unicode MS"/>
                <w:b/>
                <w:bCs/>
                <w:szCs w:val="24"/>
              </w:rPr>
            </w:pPr>
            <w:r w:rsidRPr="00A823C8">
              <w:rPr>
                <w:rFonts w:eastAsia="Arial Unicode MS"/>
                <w:b/>
                <w:bCs/>
                <w:szCs w:val="24"/>
              </w:rPr>
              <w:t xml:space="preserve">Принятие решения: </w:t>
            </w:r>
            <w:r w:rsidRPr="00A823C8">
              <w:rPr>
                <w:rFonts w:eastAsia="Arial Unicode MS"/>
                <w:bCs/>
                <w:szCs w:val="24"/>
              </w:rPr>
              <w:t>Рабочая группа</w:t>
            </w:r>
          </w:p>
          <w:p w:rsidR="00A823C8" w:rsidRPr="00A823C8" w:rsidRDefault="00A823C8" w:rsidP="00A823C8">
            <w:pPr>
              <w:tabs>
                <w:tab w:val="left" w:pos="715"/>
              </w:tabs>
              <w:autoSpaceDE w:val="0"/>
              <w:autoSpaceDN w:val="0"/>
              <w:adjustRightInd w:val="0"/>
              <w:ind w:left="355"/>
              <w:rPr>
                <w:rFonts w:eastAsia="Arial Unicode MS"/>
                <w:b/>
                <w:bCs/>
                <w:szCs w:val="24"/>
              </w:rPr>
            </w:pPr>
          </w:p>
          <w:p w:rsidR="00A823C8" w:rsidRPr="00A823C8" w:rsidRDefault="00A823C8" w:rsidP="00A823C8">
            <w:pPr>
              <w:tabs>
                <w:tab w:val="left" w:pos="715"/>
              </w:tabs>
              <w:autoSpaceDE w:val="0"/>
              <w:autoSpaceDN w:val="0"/>
              <w:adjustRightInd w:val="0"/>
              <w:rPr>
                <w:rFonts w:eastAsia="Arial Unicode MS"/>
                <w:bCs/>
                <w:szCs w:val="24"/>
              </w:rPr>
            </w:pPr>
            <w:r w:rsidRPr="00A823C8">
              <w:rPr>
                <w:rFonts w:eastAsia="Arial Unicode MS"/>
                <w:bCs/>
                <w:szCs w:val="24"/>
              </w:rPr>
              <w:t>Решение о включении проектов в инвестпрограмму принимается Рабочей группой.</w:t>
            </w:r>
          </w:p>
          <w:p w:rsidR="00A823C8" w:rsidRPr="00A823C8" w:rsidRDefault="00A823C8" w:rsidP="00A823C8">
            <w:pPr>
              <w:tabs>
                <w:tab w:val="left" w:pos="715"/>
              </w:tabs>
              <w:autoSpaceDE w:val="0"/>
              <w:autoSpaceDN w:val="0"/>
              <w:adjustRightInd w:val="0"/>
              <w:rPr>
                <w:rFonts w:eastAsia="Arial Unicode MS"/>
                <w:b/>
                <w:bCs/>
                <w:szCs w:val="24"/>
              </w:rPr>
            </w:pPr>
          </w:p>
        </w:tc>
      </w:tr>
      <w:tr w:rsidR="00A823C8" w:rsidRPr="00A823C8" w:rsidTr="00A823C8">
        <w:tc>
          <w:tcPr>
            <w:tcW w:w="2531" w:type="dxa"/>
          </w:tcPr>
          <w:p w:rsidR="00A823C8" w:rsidRPr="00A823C8" w:rsidRDefault="00A823C8" w:rsidP="00A823C8">
            <w:pPr>
              <w:tabs>
                <w:tab w:val="left" w:pos="2127"/>
              </w:tabs>
              <w:autoSpaceDE w:val="0"/>
              <w:autoSpaceDN w:val="0"/>
              <w:adjustRightInd w:val="0"/>
              <w:ind w:right="188"/>
              <w:rPr>
                <w:rFonts w:eastAsia="Arial Unicode MS"/>
                <w:b/>
                <w:bCs/>
                <w:szCs w:val="24"/>
              </w:rPr>
            </w:pPr>
            <w:r w:rsidRPr="00A823C8">
              <w:rPr>
                <w:rFonts w:eastAsia="Arial Unicode MS"/>
                <w:b/>
                <w:bCs/>
                <w:szCs w:val="24"/>
              </w:rPr>
              <w:t>Формы паспорта, заполняемые участниками</w:t>
            </w:r>
          </w:p>
        </w:tc>
        <w:tc>
          <w:tcPr>
            <w:tcW w:w="7358" w:type="dxa"/>
          </w:tcPr>
          <w:p w:rsidR="00A823C8" w:rsidRPr="00A823C8" w:rsidRDefault="00A823C8" w:rsidP="00A823C8">
            <w:pPr>
              <w:autoSpaceDE w:val="0"/>
              <w:autoSpaceDN w:val="0"/>
              <w:adjustRightInd w:val="0"/>
              <w:rPr>
                <w:rFonts w:eastAsia="Arial Unicode MS"/>
                <w:szCs w:val="24"/>
              </w:rPr>
            </w:pPr>
            <w:r w:rsidRPr="00A823C8">
              <w:rPr>
                <w:rFonts w:eastAsia="Arial Unicode MS"/>
                <w:szCs w:val="24"/>
              </w:rPr>
              <w:t xml:space="preserve">Для класса </w:t>
            </w:r>
            <w:r w:rsidRPr="00A823C8">
              <w:rPr>
                <w:rFonts w:eastAsia="Arial Unicode MS"/>
                <w:szCs w:val="24"/>
                <w:lang w:val="en-US"/>
              </w:rPr>
              <w:t>V</w:t>
            </w:r>
            <w:r w:rsidRPr="00A823C8">
              <w:rPr>
                <w:rFonts w:eastAsia="Arial Unicode MS"/>
                <w:szCs w:val="24"/>
              </w:rPr>
              <w:t xml:space="preserve"> разработан паспорт, состоящий из двух форм. </w:t>
            </w:r>
          </w:p>
        </w:tc>
      </w:tr>
    </w:tbl>
    <w:p w:rsidR="00A823C8" w:rsidRPr="00A823C8" w:rsidRDefault="00A823C8" w:rsidP="00A823C8">
      <w:pPr>
        <w:spacing w:after="0" w:line="240" w:lineRule="auto"/>
        <w:jc w:val="right"/>
        <w:rPr>
          <w:rFonts w:eastAsia="Times New Roman" w:cs="Times New Roman"/>
          <w:i/>
          <w:szCs w:val="24"/>
          <w:lang w:eastAsia="ru-RU"/>
        </w:rPr>
      </w:pPr>
    </w:p>
    <w:tbl>
      <w:tblPr>
        <w:tblStyle w:val="12"/>
        <w:tblW w:w="9889"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2531"/>
        <w:gridCol w:w="7358"/>
      </w:tblGrid>
      <w:tr w:rsidR="00A823C8" w:rsidRPr="00A823C8" w:rsidTr="00A823C8">
        <w:tc>
          <w:tcPr>
            <w:tcW w:w="2531" w:type="dxa"/>
          </w:tcPr>
          <w:p w:rsidR="00A823C8" w:rsidRPr="00A823C8" w:rsidRDefault="00A823C8" w:rsidP="00A823C8">
            <w:pPr>
              <w:tabs>
                <w:tab w:val="left" w:pos="2127"/>
              </w:tabs>
              <w:autoSpaceDE w:val="0"/>
              <w:autoSpaceDN w:val="0"/>
              <w:adjustRightInd w:val="0"/>
              <w:ind w:right="188"/>
              <w:rPr>
                <w:rFonts w:eastAsia="Arial Unicode MS"/>
                <w:b/>
                <w:bCs/>
                <w:szCs w:val="24"/>
              </w:rPr>
            </w:pPr>
            <w:r w:rsidRPr="00A823C8">
              <w:rPr>
                <w:rFonts w:eastAsia="Arial Unicode MS"/>
                <w:b/>
                <w:bCs/>
                <w:szCs w:val="24"/>
              </w:rPr>
              <w:t>Процесс заполнения форм паспорта</w:t>
            </w:r>
          </w:p>
        </w:tc>
        <w:tc>
          <w:tcPr>
            <w:tcW w:w="7358" w:type="dxa"/>
          </w:tcPr>
          <w:p w:rsidR="00A823C8" w:rsidRPr="00A823C8" w:rsidRDefault="00A823C8" w:rsidP="00A823C8">
            <w:pPr>
              <w:autoSpaceDE w:val="0"/>
              <w:autoSpaceDN w:val="0"/>
              <w:adjustRightInd w:val="0"/>
              <w:ind w:left="23"/>
              <w:rPr>
                <w:rFonts w:eastAsia="Arial Unicode MS"/>
                <w:szCs w:val="24"/>
              </w:rPr>
            </w:pPr>
            <w:r w:rsidRPr="00A823C8">
              <w:rPr>
                <w:rFonts w:eastAsia="Arial Unicode MS"/>
                <w:szCs w:val="24"/>
              </w:rPr>
              <w:t>Процесс заполнения форм паспорта выглядит следующим образом:</w:t>
            </w:r>
          </w:p>
          <w:p w:rsidR="00A823C8" w:rsidRPr="00A823C8" w:rsidRDefault="00A823C8" w:rsidP="00A7210F">
            <w:pPr>
              <w:numPr>
                <w:ilvl w:val="0"/>
                <w:numId w:val="101"/>
              </w:numPr>
              <w:autoSpaceDE w:val="0"/>
              <w:autoSpaceDN w:val="0"/>
              <w:adjustRightInd w:val="0"/>
              <w:jc w:val="left"/>
              <w:rPr>
                <w:rFonts w:eastAsia="Arial Unicode MS"/>
                <w:szCs w:val="24"/>
              </w:rPr>
            </w:pPr>
            <w:r w:rsidRPr="00A823C8">
              <w:rPr>
                <w:rFonts w:eastAsia="Arial Unicode MS"/>
                <w:b/>
                <w:szCs w:val="24"/>
              </w:rPr>
              <w:t>Инициатор</w:t>
            </w:r>
            <w:r w:rsidRPr="00A823C8">
              <w:rPr>
                <w:rFonts w:eastAsia="Arial Unicode MS"/>
                <w:szCs w:val="24"/>
              </w:rPr>
              <w:t xml:space="preserve"> заполняет заявку паспорта (по форме 5.1) и направляет ее в подразделение Управления ОАО «ТГК-1» по соответствующему вопросу на согласование.</w:t>
            </w:r>
          </w:p>
          <w:p w:rsidR="00A823C8" w:rsidRPr="00A823C8" w:rsidRDefault="00A823C8" w:rsidP="00A7210F">
            <w:pPr>
              <w:numPr>
                <w:ilvl w:val="0"/>
                <w:numId w:val="101"/>
              </w:numPr>
              <w:autoSpaceDE w:val="0"/>
              <w:autoSpaceDN w:val="0"/>
              <w:adjustRightInd w:val="0"/>
              <w:jc w:val="left"/>
              <w:rPr>
                <w:rFonts w:eastAsia="Arial Unicode MS"/>
                <w:szCs w:val="24"/>
              </w:rPr>
            </w:pPr>
            <w:r w:rsidRPr="00A823C8">
              <w:rPr>
                <w:rFonts w:eastAsia="Arial Unicode MS"/>
                <w:b/>
                <w:bCs/>
                <w:szCs w:val="24"/>
              </w:rPr>
              <w:t xml:space="preserve">Департамент инвестиций </w:t>
            </w:r>
            <w:r w:rsidRPr="00A823C8">
              <w:rPr>
                <w:rFonts w:eastAsia="Arial Unicode MS"/>
                <w:szCs w:val="24"/>
              </w:rPr>
              <w:t xml:space="preserve">регистрирует и присваивает номер заявке, и направляет ее далее в электронном виде в </w:t>
            </w:r>
            <w:r w:rsidRPr="00A823C8">
              <w:rPr>
                <w:rFonts w:eastAsia="Arial Unicode MS"/>
                <w:b/>
                <w:szCs w:val="24"/>
              </w:rPr>
              <w:t xml:space="preserve">ДППР или ДРПКС </w:t>
            </w:r>
            <w:r w:rsidRPr="00A823C8">
              <w:rPr>
                <w:rFonts w:eastAsia="Arial Unicode MS"/>
                <w:szCs w:val="24"/>
              </w:rPr>
              <w:t>только по крупным проектам</w:t>
            </w:r>
            <w:r w:rsidRPr="00A823C8">
              <w:rPr>
                <w:rFonts w:eastAsia="Arial Unicode MS"/>
                <w:b/>
                <w:szCs w:val="24"/>
              </w:rPr>
              <w:t>.</w:t>
            </w:r>
          </w:p>
          <w:p w:rsidR="00A823C8" w:rsidRPr="00A823C8" w:rsidRDefault="00A823C8" w:rsidP="00A7210F">
            <w:pPr>
              <w:numPr>
                <w:ilvl w:val="0"/>
                <w:numId w:val="101"/>
              </w:numPr>
              <w:autoSpaceDE w:val="0"/>
              <w:autoSpaceDN w:val="0"/>
              <w:adjustRightInd w:val="0"/>
              <w:jc w:val="left"/>
              <w:rPr>
                <w:rFonts w:eastAsia="Arial Unicode MS"/>
                <w:szCs w:val="24"/>
              </w:rPr>
            </w:pPr>
            <w:r w:rsidRPr="00A823C8">
              <w:rPr>
                <w:rFonts w:eastAsia="Arial Unicode MS"/>
                <w:b/>
                <w:szCs w:val="24"/>
              </w:rPr>
              <w:t>ДППР либо ДРПКС</w:t>
            </w:r>
            <w:r w:rsidRPr="00A823C8">
              <w:rPr>
                <w:rFonts w:eastAsia="Arial Unicode MS"/>
                <w:b/>
                <w:bCs/>
                <w:szCs w:val="24"/>
              </w:rPr>
              <w:t xml:space="preserve"> </w:t>
            </w:r>
            <w:r w:rsidRPr="00A823C8">
              <w:rPr>
                <w:rFonts w:eastAsia="Arial Unicode MS"/>
                <w:szCs w:val="24"/>
              </w:rPr>
              <w:t xml:space="preserve">проверяет необходимый объём инвестиций, заполняет протокол паспорта (по форме 5.2) и возвращает форму в электронном и бумажном виде с подписью в </w:t>
            </w:r>
            <w:r w:rsidRPr="00A823C8">
              <w:rPr>
                <w:rFonts w:eastAsia="Arial Unicode MS"/>
                <w:b/>
                <w:szCs w:val="24"/>
              </w:rPr>
              <w:t>Департамент инвестиций.</w:t>
            </w:r>
          </w:p>
          <w:p w:rsidR="00A823C8" w:rsidRPr="00A823C8" w:rsidRDefault="00A823C8" w:rsidP="00A7210F">
            <w:pPr>
              <w:numPr>
                <w:ilvl w:val="0"/>
                <w:numId w:val="101"/>
              </w:numPr>
              <w:autoSpaceDE w:val="0"/>
              <w:autoSpaceDN w:val="0"/>
              <w:adjustRightInd w:val="0"/>
              <w:jc w:val="left"/>
              <w:rPr>
                <w:rFonts w:eastAsia="Arial Unicode MS"/>
                <w:szCs w:val="24"/>
              </w:rPr>
            </w:pPr>
            <w:r w:rsidRPr="00A823C8">
              <w:rPr>
                <w:rFonts w:eastAsia="Arial Unicode MS"/>
                <w:b/>
                <w:bCs/>
                <w:szCs w:val="24"/>
              </w:rPr>
              <w:t xml:space="preserve">Департамент инвестиций </w:t>
            </w:r>
            <w:r w:rsidRPr="00A823C8">
              <w:rPr>
                <w:rFonts w:eastAsia="Arial Unicode MS"/>
                <w:szCs w:val="24"/>
              </w:rPr>
              <w:t>вносит данные из поступивших форм в паспорт инвестпроекта.</w:t>
            </w:r>
          </w:p>
          <w:p w:rsidR="00A823C8" w:rsidRPr="00A823C8" w:rsidRDefault="00A823C8" w:rsidP="00A823C8">
            <w:pPr>
              <w:autoSpaceDE w:val="0"/>
              <w:autoSpaceDN w:val="0"/>
              <w:adjustRightInd w:val="0"/>
              <w:ind w:left="730"/>
              <w:rPr>
                <w:rFonts w:eastAsia="Arial Unicode MS"/>
                <w:szCs w:val="24"/>
              </w:rPr>
            </w:pPr>
            <w:r w:rsidRPr="00A823C8">
              <w:rPr>
                <w:rFonts w:eastAsia="Arial Unicode MS"/>
                <w:szCs w:val="24"/>
              </w:rPr>
              <w:t xml:space="preserve">Одновременно с этой деятельностью, </w:t>
            </w:r>
            <w:r w:rsidRPr="00A823C8">
              <w:rPr>
                <w:rFonts w:eastAsia="Arial Unicode MS"/>
                <w:b/>
                <w:bCs/>
                <w:szCs w:val="24"/>
              </w:rPr>
              <w:t xml:space="preserve">Департамент инвестиций </w:t>
            </w:r>
            <w:r w:rsidRPr="00A823C8">
              <w:rPr>
                <w:rFonts w:eastAsia="Arial Unicode MS"/>
                <w:szCs w:val="24"/>
              </w:rPr>
              <w:t>подготавливает предварительный перечень проектов, поступивших от инициаторов, для обсуждения на Рабочей группе по инвестпрограмме (см. раздел 7.7 по Рабочей группе). До встречи Рабочей группы, Департамент инвестиций высылает перечень поступивших проектов всем инициаторам для ознакомления.</w:t>
            </w:r>
          </w:p>
          <w:p w:rsidR="00A823C8" w:rsidRPr="00A823C8" w:rsidRDefault="00A823C8" w:rsidP="00A7210F">
            <w:pPr>
              <w:numPr>
                <w:ilvl w:val="0"/>
                <w:numId w:val="101"/>
              </w:numPr>
              <w:autoSpaceDE w:val="0"/>
              <w:autoSpaceDN w:val="0"/>
              <w:adjustRightInd w:val="0"/>
              <w:jc w:val="left"/>
              <w:rPr>
                <w:rFonts w:eastAsia="Arial Unicode MS"/>
                <w:szCs w:val="24"/>
              </w:rPr>
            </w:pPr>
            <w:r w:rsidRPr="00A823C8">
              <w:rPr>
                <w:rFonts w:eastAsia="Arial Unicode MS"/>
                <w:b/>
                <w:bCs/>
                <w:szCs w:val="24"/>
              </w:rPr>
              <w:t xml:space="preserve">Департамент инвестиций </w:t>
            </w:r>
            <w:r w:rsidRPr="00A823C8">
              <w:rPr>
                <w:rFonts w:eastAsia="Arial Unicode MS"/>
                <w:szCs w:val="24"/>
              </w:rPr>
              <w:t>проверяет правильность заполнения паспорта, и подготавливает окончательный перечень проектов для обсуждения на Рабочей группе. На Рабочей группе принимается решение о включении проектов по классу «Прочие» в инвестпрограмму.</w:t>
            </w:r>
          </w:p>
          <w:p w:rsidR="00A823C8" w:rsidRPr="00A823C8" w:rsidRDefault="00A823C8" w:rsidP="00A823C8">
            <w:pPr>
              <w:tabs>
                <w:tab w:val="left" w:pos="715"/>
              </w:tabs>
              <w:autoSpaceDE w:val="0"/>
              <w:autoSpaceDN w:val="0"/>
              <w:adjustRightInd w:val="0"/>
              <w:rPr>
                <w:rFonts w:eastAsia="Arial Unicode MS"/>
                <w:b/>
                <w:bCs/>
                <w:szCs w:val="24"/>
              </w:rPr>
            </w:pPr>
          </w:p>
        </w:tc>
      </w:tr>
      <w:tr w:rsidR="00A823C8" w:rsidRPr="00A823C8" w:rsidTr="00A823C8">
        <w:tc>
          <w:tcPr>
            <w:tcW w:w="2531" w:type="dxa"/>
          </w:tcPr>
          <w:p w:rsidR="00A823C8" w:rsidRPr="00A823C8" w:rsidRDefault="00A823C8" w:rsidP="00A823C8">
            <w:pPr>
              <w:tabs>
                <w:tab w:val="left" w:pos="2127"/>
              </w:tabs>
              <w:autoSpaceDE w:val="0"/>
              <w:autoSpaceDN w:val="0"/>
              <w:adjustRightInd w:val="0"/>
              <w:ind w:right="188"/>
              <w:rPr>
                <w:rFonts w:eastAsia="Arial Unicode MS"/>
                <w:b/>
                <w:bCs/>
                <w:szCs w:val="24"/>
              </w:rPr>
            </w:pPr>
            <w:r w:rsidRPr="00A823C8">
              <w:rPr>
                <w:rFonts w:eastAsia="Arial Unicode MS"/>
                <w:b/>
                <w:bCs/>
                <w:szCs w:val="24"/>
              </w:rPr>
              <w:t>Процесс инициации проектов по оборудованию, не требующего монтажа</w:t>
            </w:r>
          </w:p>
        </w:tc>
        <w:tc>
          <w:tcPr>
            <w:tcW w:w="7358" w:type="dxa"/>
          </w:tcPr>
          <w:p w:rsidR="00A823C8" w:rsidRPr="00A823C8" w:rsidRDefault="00A823C8" w:rsidP="00A823C8">
            <w:pPr>
              <w:autoSpaceDE w:val="0"/>
              <w:autoSpaceDN w:val="0"/>
              <w:adjustRightInd w:val="0"/>
              <w:ind w:left="23"/>
              <w:rPr>
                <w:rFonts w:eastAsia="Arial Unicode MS"/>
                <w:szCs w:val="24"/>
              </w:rPr>
            </w:pPr>
            <w:r w:rsidRPr="00A823C8">
              <w:rPr>
                <w:rFonts w:eastAsia="Arial Unicode MS"/>
                <w:szCs w:val="24"/>
              </w:rPr>
              <w:t xml:space="preserve">Проекты, по оборудованию, не требующего монтажа, относятся к классу V «Прочие», однако инициируются после составления основной инвестпрограммы </w:t>
            </w:r>
            <w:r w:rsidRPr="00A823C8">
              <w:rPr>
                <w:rFonts w:eastAsia="Arial Unicode MS"/>
                <w:b/>
                <w:bCs/>
                <w:szCs w:val="24"/>
              </w:rPr>
              <w:t>после 25.03 ежегодно</w:t>
            </w:r>
            <w:r w:rsidRPr="00A823C8">
              <w:rPr>
                <w:rFonts w:eastAsia="Arial Unicode MS"/>
                <w:szCs w:val="24"/>
              </w:rPr>
              <w:t>.</w:t>
            </w:r>
          </w:p>
          <w:p w:rsidR="00A823C8" w:rsidRPr="00A823C8" w:rsidRDefault="00A823C8" w:rsidP="00A823C8">
            <w:pPr>
              <w:autoSpaceDE w:val="0"/>
              <w:autoSpaceDN w:val="0"/>
              <w:adjustRightInd w:val="0"/>
              <w:ind w:left="23"/>
              <w:rPr>
                <w:rFonts w:eastAsia="Arial Unicode MS"/>
                <w:szCs w:val="24"/>
              </w:rPr>
            </w:pPr>
            <w:r w:rsidRPr="00A823C8">
              <w:rPr>
                <w:rFonts w:eastAsia="Arial Unicode MS"/>
                <w:szCs w:val="24"/>
              </w:rPr>
              <w:t>Данный вид оборудования подразделяется в отдельный процесс, поскольку содержит большое количество различного оборудования, которое требует отдельной проработки и согласования со службами.</w:t>
            </w:r>
          </w:p>
          <w:p w:rsidR="00A823C8" w:rsidRPr="00A823C8" w:rsidRDefault="00A823C8" w:rsidP="00A823C8">
            <w:pPr>
              <w:autoSpaceDE w:val="0"/>
              <w:autoSpaceDN w:val="0"/>
              <w:adjustRightInd w:val="0"/>
              <w:ind w:left="23"/>
              <w:rPr>
                <w:rFonts w:eastAsia="Arial Unicode MS"/>
                <w:szCs w:val="24"/>
              </w:rPr>
            </w:pPr>
            <w:r w:rsidRPr="00A823C8">
              <w:rPr>
                <w:rFonts w:eastAsia="Arial Unicode MS"/>
                <w:szCs w:val="24"/>
              </w:rPr>
              <w:t>Процесс инициации проектов по оборудованию, не требующего монтажа, выглядит следующим образом:</w:t>
            </w:r>
          </w:p>
          <w:p w:rsidR="00A823C8" w:rsidRPr="00A823C8" w:rsidRDefault="00A823C8" w:rsidP="00A7210F">
            <w:pPr>
              <w:numPr>
                <w:ilvl w:val="0"/>
                <w:numId w:val="75"/>
              </w:numPr>
              <w:autoSpaceDE w:val="0"/>
              <w:autoSpaceDN w:val="0"/>
              <w:adjustRightInd w:val="0"/>
              <w:ind w:left="21" w:firstLine="0"/>
              <w:jc w:val="left"/>
              <w:rPr>
                <w:rFonts w:eastAsia="Arial Unicode MS"/>
                <w:szCs w:val="24"/>
              </w:rPr>
            </w:pPr>
            <w:r w:rsidRPr="00A823C8">
              <w:rPr>
                <w:rFonts w:eastAsia="Arial Unicode MS"/>
                <w:b/>
                <w:szCs w:val="24"/>
              </w:rPr>
              <w:t>Инициатор</w:t>
            </w:r>
            <w:r w:rsidRPr="00A823C8">
              <w:rPr>
                <w:rFonts w:eastAsia="Arial Unicode MS"/>
                <w:szCs w:val="24"/>
              </w:rPr>
              <w:t xml:space="preserve"> подает заявки на проекты в </w:t>
            </w:r>
            <w:r w:rsidRPr="00A823C8">
              <w:rPr>
                <w:rFonts w:eastAsia="Arial Unicode MS"/>
                <w:b/>
                <w:szCs w:val="24"/>
              </w:rPr>
              <w:t>подразделение Управления ОАО «ТГК-1»</w:t>
            </w:r>
            <w:r w:rsidRPr="00A823C8">
              <w:rPr>
                <w:rFonts w:eastAsia="Arial Unicode MS"/>
                <w:szCs w:val="24"/>
              </w:rPr>
              <w:t xml:space="preserve"> по соответствующему типу оборудования </w:t>
            </w:r>
            <w:r w:rsidRPr="00A823C8">
              <w:rPr>
                <w:rFonts w:eastAsia="Arial Unicode MS"/>
                <w:b/>
                <w:bCs/>
                <w:szCs w:val="24"/>
              </w:rPr>
              <w:t>(до 10.04).</w:t>
            </w:r>
          </w:p>
          <w:p w:rsidR="00A823C8" w:rsidRPr="00A823C8" w:rsidRDefault="00A823C8" w:rsidP="00A7210F">
            <w:pPr>
              <w:numPr>
                <w:ilvl w:val="0"/>
                <w:numId w:val="75"/>
              </w:numPr>
              <w:autoSpaceDE w:val="0"/>
              <w:autoSpaceDN w:val="0"/>
              <w:adjustRightInd w:val="0"/>
              <w:ind w:left="21" w:firstLine="0"/>
              <w:jc w:val="left"/>
              <w:rPr>
                <w:rFonts w:eastAsia="Arial Unicode MS"/>
                <w:szCs w:val="24"/>
              </w:rPr>
            </w:pPr>
            <w:r w:rsidRPr="00A823C8">
              <w:rPr>
                <w:rFonts w:eastAsia="Arial Unicode MS"/>
                <w:b/>
                <w:szCs w:val="24"/>
              </w:rPr>
              <w:t>Подразделение Управления ОАО «ТГК-1»</w:t>
            </w:r>
            <w:r w:rsidRPr="00A823C8">
              <w:rPr>
                <w:rFonts w:eastAsia="Arial Unicode MS"/>
                <w:szCs w:val="24"/>
              </w:rPr>
              <w:t xml:space="preserve"> согласовывает перечень предлагаемых проектов </w:t>
            </w:r>
            <w:r w:rsidRPr="00A823C8">
              <w:rPr>
                <w:rFonts w:eastAsia="Arial Unicode MS"/>
                <w:b/>
                <w:bCs/>
                <w:szCs w:val="24"/>
              </w:rPr>
              <w:t xml:space="preserve">(до 22.04). </w:t>
            </w:r>
            <w:r w:rsidRPr="00A823C8">
              <w:rPr>
                <w:rFonts w:eastAsia="Arial Unicode MS"/>
                <w:szCs w:val="24"/>
              </w:rPr>
              <w:t>Общий бюджет проектов на данную категорию устанавливается руководством ОАО «ТГК-1», но, как правило, не должен превышать уровень, инфлированный с учетом дефлятора инвестиций МЭРа.</w:t>
            </w:r>
          </w:p>
          <w:p w:rsidR="00A823C8" w:rsidRPr="00A823C8" w:rsidRDefault="00A823C8" w:rsidP="00A7210F">
            <w:pPr>
              <w:numPr>
                <w:ilvl w:val="0"/>
                <w:numId w:val="75"/>
              </w:numPr>
              <w:autoSpaceDE w:val="0"/>
              <w:autoSpaceDN w:val="0"/>
              <w:adjustRightInd w:val="0"/>
              <w:ind w:left="21" w:firstLine="0"/>
              <w:jc w:val="left"/>
              <w:rPr>
                <w:rFonts w:eastAsia="Arial Unicode MS"/>
                <w:szCs w:val="24"/>
              </w:rPr>
            </w:pPr>
            <w:r w:rsidRPr="00A823C8">
              <w:rPr>
                <w:rFonts w:eastAsia="Arial Unicode MS"/>
                <w:szCs w:val="24"/>
              </w:rPr>
              <w:t xml:space="preserve">Общий перечень выносится на согласование Генерального директора </w:t>
            </w:r>
            <w:r w:rsidRPr="00A823C8">
              <w:rPr>
                <w:rFonts w:eastAsia="Arial Unicode MS"/>
                <w:b/>
                <w:szCs w:val="24"/>
              </w:rPr>
              <w:t>(до 30.04)</w:t>
            </w:r>
          </w:p>
          <w:p w:rsidR="00A823C8" w:rsidRPr="00A823C8" w:rsidRDefault="00A823C8" w:rsidP="00A823C8">
            <w:pPr>
              <w:tabs>
                <w:tab w:val="left" w:pos="715"/>
              </w:tabs>
              <w:autoSpaceDE w:val="0"/>
              <w:autoSpaceDN w:val="0"/>
              <w:adjustRightInd w:val="0"/>
              <w:rPr>
                <w:rFonts w:eastAsia="Arial Unicode MS"/>
                <w:b/>
                <w:bCs/>
                <w:szCs w:val="24"/>
              </w:rPr>
            </w:pPr>
          </w:p>
        </w:tc>
      </w:tr>
      <w:tr w:rsidR="00A823C8" w:rsidRPr="00A823C8" w:rsidTr="00A823C8">
        <w:tc>
          <w:tcPr>
            <w:tcW w:w="9889" w:type="dxa"/>
            <w:gridSpan w:val="2"/>
          </w:tcPr>
          <w:p w:rsidR="00A823C8" w:rsidRPr="00A823C8" w:rsidRDefault="00A823C8" w:rsidP="00A823C8">
            <w:pPr>
              <w:autoSpaceDE w:val="0"/>
              <w:autoSpaceDN w:val="0"/>
              <w:adjustRightInd w:val="0"/>
              <w:jc w:val="center"/>
              <w:rPr>
                <w:rFonts w:eastAsia="Arial Unicode MS"/>
                <w:b/>
                <w:bCs/>
                <w:szCs w:val="24"/>
              </w:rPr>
            </w:pPr>
            <w:r w:rsidRPr="00A823C8">
              <w:rPr>
                <w:rFonts w:eastAsia="Arial Unicode MS"/>
                <w:b/>
                <w:bCs/>
                <w:szCs w:val="24"/>
              </w:rPr>
              <w:t>7.1.8. Процесс заполнения паспорта проектов VI класса "ПИР будущих лет"</w:t>
            </w:r>
          </w:p>
          <w:p w:rsidR="00A823C8" w:rsidRPr="00A823C8" w:rsidRDefault="00A823C8" w:rsidP="00A823C8">
            <w:pPr>
              <w:autoSpaceDE w:val="0"/>
              <w:autoSpaceDN w:val="0"/>
              <w:adjustRightInd w:val="0"/>
              <w:rPr>
                <w:rFonts w:eastAsia="Arial Unicode MS"/>
                <w:szCs w:val="24"/>
              </w:rPr>
            </w:pPr>
          </w:p>
        </w:tc>
      </w:tr>
      <w:tr w:rsidR="00A823C8" w:rsidRPr="00A823C8" w:rsidTr="00A823C8">
        <w:tc>
          <w:tcPr>
            <w:tcW w:w="2531" w:type="dxa"/>
          </w:tcPr>
          <w:p w:rsidR="00A823C8" w:rsidRPr="00A823C8" w:rsidRDefault="00A823C8" w:rsidP="00A823C8">
            <w:pPr>
              <w:tabs>
                <w:tab w:val="left" w:pos="2127"/>
              </w:tabs>
              <w:autoSpaceDE w:val="0"/>
              <w:autoSpaceDN w:val="0"/>
              <w:adjustRightInd w:val="0"/>
              <w:ind w:right="188"/>
              <w:rPr>
                <w:rFonts w:eastAsia="Arial Unicode MS"/>
                <w:b/>
                <w:bCs/>
                <w:szCs w:val="24"/>
              </w:rPr>
            </w:pPr>
            <w:r w:rsidRPr="00A823C8">
              <w:rPr>
                <w:rFonts w:eastAsia="Arial Unicode MS"/>
                <w:b/>
                <w:bCs/>
                <w:szCs w:val="24"/>
              </w:rPr>
              <w:t>"ПИР будущих лет"</w:t>
            </w:r>
          </w:p>
        </w:tc>
        <w:tc>
          <w:tcPr>
            <w:tcW w:w="7358" w:type="dxa"/>
          </w:tcPr>
          <w:p w:rsidR="00A823C8" w:rsidRPr="00A823C8" w:rsidRDefault="00A823C8" w:rsidP="00A823C8">
            <w:pPr>
              <w:tabs>
                <w:tab w:val="left" w:pos="2458"/>
              </w:tabs>
              <w:autoSpaceDE w:val="0"/>
              <w:autoSpaceDN w:val="0"/>
              <w:adjustRightInd w:val="0"/>
              <w:rPr>
                <w:rFonts w:eastAsia="Arial Unicode MS"/>
                <w:szCs w:val="24"/>
              </w:rPr>
            </w:pPr>
            <w:r w:rsidRPr="00A823C8">
              <w:rPr>
                <w:rFonts w:eastAsia="Arial Unicode MS"/>
                <w:szCs w:val="24"/>
              </w:rPr>
              <w:t>Для заполнения паспорта на проект, по которому требуется только ПИР, необходимо:</w:t>
            </w:r>
          </w:p>
          <w:p w:rsidR="00A823C8" w:rsidRPr="00A823C8" w:rsidRDefault="00A823C8" w:rsidP="00A7210F">
            <w:pPr>
              <w:numPr>
                <w:ilvl w:val="0"/>
                <w:numId w:val="43"/>
              </w:numPr>
              <w:tabs>
                <w:tab w:val="left" w:pos="3182"/>
              </w:tabs>
              <w:autoSpaceDE w:val="0"/>
              <w:autoSpaceDN w:val="0"/>
              <w:adjustRightInd w:val="0"/>
              <w:jc w:val="left"/>
              <w:rPr>
                <w:rFonts w:eastAsia="Arial Unicode MS"/>
                <w:szCs w:val="24"/>
              </w:rPr>
            </w:pPr>
            <w:r w:rsidRPr="00A823C8">
              <w:rPr>
                <w:rFonts w:eastAsia="Arial Unicode MS"/>
                <w:szCs w:val="24"/>
              </w:rPr>
              <w:t xml:space="preserve">Определить класс проекта (от </w:t>
            </w:r>
            <w:r w:rsidRPr="00A823C8">
              <w:rPr>
                <w:rFonts w:eastAsia="Arial Unicode MS"/>
                <w:szCs w:val="24"/>
                <w:lang w:val="en-US"/>
              </w:rPr>
              <w:t>I</w:t>
            </w:r>
            <w:r w:rsidRPr="00A823C8">
              <w:rPr>
                <w:rFonts w:eastAsia="Arial Unicode MS"/>
                <w:szCs w:val="24"/>
              </w:rPr>
              <w:t xml:space="preserve"> до </w:t>
            </w:r>
            <w:r w:rsidRPr="00A823C8">
              <w:rPr>
                <w:rFonts w:eastAsia="Arial Unicode MS"/>
                <w:szCs w:val="24"/>
                <w:lang w:val="en-US"/>
              </w:rPr>
              <w:t>V</w:t>
            </w:r>
            <w:r w:rsidRPr="00A823C8">
              <w:rPr>
                <w:rFonts w:eastAsia="Arial Unicode MS"/>
                <w:szCs w:val="24"/>
              </w:rPr>
              <w:t>), в рамки которого попадает будущий инвестпроект.</w:t>
            </w:r>
          </w:p>
          <w:p w:rsidR="00A823C8" w:rsidRPr="00A823C8" w:rsidRDefault="00A823C8" w:rsidP="00A7210F">
            <w:pPr>
              <w:numPr>
                <w:ilvl w:val="0"/>
                <w:numId w:val="43"/>
              </w:numPr>
              <w:tabs>
                <w:tab w:val="left" w:pos="3182"/>
              </w:tabs>
              <w:autoSpaceDE w:val="0"/>
              <w:autoSpaceDN w:val="0"/>
              <w:adjustRightInd w:val="0"/>
              <w:jc w:val="left"/>
              <w:rPr>
                <w:rFonts w:eastAsia="Arial Unicode MS"/>
                <w:szCs w:val="24"/>
              </w:rPr>
            </w:pPr>
            <w:r w:rsidRPr="00A823C8">
              <w:rPr>
                <w:rFonts w:eastAsia="Arial Unicode MS"/>
                <w:szCs w:val="24"/>
              </w:rPr>
              <w:t>Заполнить паспорт соответствующий данному классу. В названии указать, что требуется ПИР по данному инвестпроекту.</w:t>
            </w:r>
          </w:p>
          <w:p w:rsidR="00A823C8" w:rsidRPr="00A823C8" w:rsidRDefault="00A823C8" w:rsidP="00A7210F">
            <w:pPr>
              <w:numPr>
                <w:ilvl w:val="0"/>
                <w:numId w:val="43"/>
              </w:numPr>
              <w:tabs>
                <w:tab w:val="left" w:pos="3182"/>
              </w:tabs>
              <w:autoSpaceDE w:val="0"/>
              <w:autoSpaceDN w:val="0"/>
              <w:adjustRightInd w:val="0"/>
              <w:jc w:val="left"/>
              <w:rPr>
                <w:rFonts w:eastAsia="Arial Unicode MS"/>
                <w:szCs w:val="24"/>
              </w:rPr>
            </w:pPr>
            <w:r w:rsidRPr="00A823C8">
              <w:rPr>
                <w:rFonts w:eastAsia="Arial Unicode MS"/>
                <w:szCs w:val="24"/>
              </w:rPr>
              <w:t>Следовать   той   же   методике   и   алгоритму,    как   и по соответствующему классу, в рамках которого инициируется ПИР.</w:t>
            </w:r>
          </w:p>
          <w:p w:rsidR="00A823C8" w:rsidRPr="00A823C8" w:rsidRDefault="00A823C8" w:rsidP="00A7210F">
            <w:pPr>
              <w:numPr>
                <w:ilvl w:val="0"/>
                <w:numId w:val="76"/>
              </w:numPr>
              <w:tabs>
                <w:tab w:val="left" w:pos="3182"/>
              </w:tabs>
              <w:autoSpaceDE w:val="0"/>
              <w:autoSpaceDN w:val="0"/>
              <w:adjustRightInd w:val="0"/>
              <w:jc w:val="left"/>
              <w:rPr>
                <w:rFonts w:eastAsia="Arial Unicode MS"/>
                <w:szCs w:val="24"/>
              </w:rPr>
            </w:pPr>
            <w:r w:rsidRPr="00A823C8">
              <w:rPr>
                <w:rFonts w:eastAsia="Arial Unicode MS"/>
                <w:szCs w:val="24"/>
              </w:rPr>
              <w:t>Соблюдать   те   же   сроки   подачи   документов,   как   и по соответствующему классу, в рамках которого инициируется ПИР.</w:t>
            </w:r>
          </w:p>
          <w:p w:rsidR="00A823C8" w:rsidRPr="00A823C8" w:rsidRDefault="00A823C8" w:rsidP="00A823C8">
            <w:pPr>
              <w:tabs>
                <w:tab w:val="left" w:pos="3182"/>
              </w:tabs>
              <w:autoSpaceDE w:val="0"/>
              <w:autoSpaceDN w:val="0"/>
              <w:adjustRightInd w:val="0"/>
              <w:rPr>
                <w:rFonts w:eastAsia="Arial Unicode MS"/>
                <w:szCs w:val="24"/>
              </w:rPr>
            </w:pPr>
          </w:p>
          <w:p w:rsidR="00A823C8" w:rsidRPr="00A823C8" w:rsidRDefault="00A823C8" w:rsidP="00A823C8">
            <w:pPr>
              <w:autoSpaceDE w:val="0"/>
              <w:autoSpaceDN w:val="0"/>
              <w:adjustRightInd w:val="0"/>
              <w:rPr>
                <w:rFonts w:eastAsia="Arial Unicode MS"/>
                <w:szCs w:val="24"/>
              </w:rPr>
            </w:pPr>
            <w:r w:rsidRPr="00A823C8">
              <w:rPr>
                <w:rFonts w:eastAsia="Arial Unicode MS"/>
                <w:szCs w:val="24"/>
              </w:rPr>
              <w:t xml:space="preserve">В самом паспорте указывается сумма ПИР и, также, остальной объем всех инвестиций и технические параметры </w:t>
            </w:r>
            <w:r w:rsidRPr="00A823C8">
              <w:rPr>
                <w:rFonts w:eastAsia="Arial Unicode MS"/>
                <w:szCs w:val="24"/>
                <w:u w:val="single"/>
              </w:rPr>
              <w:t>оценочно</w:t>
            </w:r>
            <w:r w:rsidRPr="00A823C8">
              <w:rPr>
                <w:rFonts w:eastAsia="Arial Unicode MS"/>
                <w:szCs w:val="24"/>
              </w:rPr>
              <w:t xml:space="preserve">. </w:t>
            </w:r>
          </w:p>
          <w:p w:rsidR="00A823C8" w:rsidRPr="00A823C8" w:rsidRDefault="00A823C8" w:rsidP="00A823C8">
            <w:pPr>
              <w:autoSpaceDE w:val="0"/>
              <w:autoSpaceDN w:val="0"/>
              <w:adjustRightInd w:val="0"/>
              <w:rPr>
                <w:rFonts w:eastAsia="Arial Unicode MS"/>
                <w:szCs w:val="24"/>
              </w:rPr>
            </w:pPr>
            <w:r w:rsidRPr="00A823C8">
              <w:rPr>
                <w:rFonts w:eastAsia="Arial Unicode MS"/>
                <w:szCs w:val="24"/>
              </w:rPr>
              <w:t>После реализации ПИР, заполняется новый паспорт, в котором прописываются уточненные после ПИРа экономические и технические параметры проекта. Данный инвестпроект снова участвует в ранжировании проектов для формирования инвестпрограммы на следующий год.</w:t>
            </w:r>
          </w:p>
          <w:p w:rsidR="00A823C8" w:rsidRPr="00A823C8" w:rsidRDefault="00A823C8" w:rsidP="00A823C8">
            <w:pPr>
              <w:autoSpaceDE w:val="0"/>
              <w:autoSpaceDN w:val="0"/>
              <w:adjustRightInd w:val="0"/>
              <w:rPr>
                <w:rFonts w:eastAsia="Arial Unicode MS"/>
                <w:szCs w:val="24"/>
              </w:rPr>
            </w:pPr>
          </w:p>
        </w:tc>
      </w:tr>
      <w:tr w:rsidR="00A823C8" w:rsidRPr="00A823C8" w:rsidTr="00A823C8">
        <w:tc>
          <w:tcPr>
            <w:tcW w:w="2531" w:type="dxa"/>
          </w:tcPr>
          <w:p w:rsidR="00A823C8" w:rsidRPr="00A823C8" w:rsidRDefault="00A823C8" w:rsidP="00A823C8">
            <w:pPr>
              <w:tabs>
                <w:tab w:val="left" w:pos="2127"/>
              </w:tabs>
              <w:autoSpaceDE w:val="0"/>
              <w:autoSpaceDN w:val="0"/>
              <w:adjustRightInd w:val="0"/>
              <w:ind w:right="188"/>
              <w:rPr>
                <w:rFonts w:eastAsia="Arial Unicode MS"/>
                <w:b/>
                <w:bCs/>
                <w:szCs w:val="24"/>
              </w:rPr>
            </w:pPr>
            <w:r w:rsidRPr="00A823C8">
              <w:rPr>
                <w:rFonts w:eastAsia="Arial Unicode MS"/>
                <w:b/>
                <w:bCs/>
                <w:szCs w:val="24"/>
              </w:rPr>
              <w:t>"ПИР будущих лет" без оформления паспорта проекта</w:t>
            </w:r>
          </w:p>
        </w:tc>
        <w:tc>
          <w:tcPr>
            <w:tcW w:w="7358" w:type="dxa"/>
          </w:tcPr>
          <w:p w:rsidR="00A823C8" w:rsidRPr="00A823C8" w:rsidRDefault="00A823C8" w:rsidP="00A823C8">
            <w:pPr>
              <w:autoSpaceDE w:val="0"/>
              <w:autoSpaceDN w:val="0"/>
              <w:adjustRightInd w:val="0"/>
              <w:ind w:left="21"/>
              <w:rPr>
                <w:rFonts w:eastAsia="Arial Unicode MS"/>
                <w:szCs w:val="24"/>
              </w:rPr>
            </w:pPr>
            <w:r w:rsidRPr="00A823C8">
              <w:rPr>
                <w:rFonts w:eastAsia="Arial Unicode MS"/>
                <w:szCs w:val="24"/>
              </w:rPr>
              <w:t xml:space="preserve">Если инициатор сталкивается с ситуацией, когда на проект невозможно предоставить оценочные данные для заполнения паспорта (касается только сложных проектов класса </w:t>
            </w:r>
            <w:r w:rsidRPr="00A823C8">
              <w:rPr>
                <w:rFonts w:eastAsia="Arial Unicode MS"/>
                <w:szCs w:val="24"/>
                <w:lang w:val="en-US"/>
              </w:rPr>
              <w:t>I</w:t>
            </w:r>
            <w:r w:rsidRPr="00A823C8">
              <w:rPr>
                <w:rFonts w:eastAsia="Arial Unicode MS"/>
                <w:szCs w:val="24"/>
              </w:rPr>
              <w:t>-</w:t>
            </w:r>
            <w:r w:rsidRPr="00A823C8">
              <w:rPr>
                <w:rFonts w:eastAsia="Arial Unicode MS"/>
                <w:szCs w:val="24"/>
                <w:lang w:val="en-US"/>
              </w:rPr>
              <w:t>II</w:t>
            </w:r>
            <w:r w:rsidRPr="00A823C8">
              <w:rPr>
                <w:rFonts w:eastAsia="Arial Unicode MS"/>
                <w:szCs w:val="24"/>
              </w:rPr>
              <w:t>), то существует возможность подать заявку на включение таких проектов для проведения «ПИР будущих лет» без паспорта. Для финансирования данных работ резервируется не более 5% от статьи «ПИР будущих лет» (см. п. 4.3.7), соответственно, данные проекты инициируются скорее как исключение, нежели правило.</w:t>
            </w:r>
          </w:p>
          <w:p w:rsidR="00A823C8" w:rsidRPr="00A823C8" w:rsidRDefault="00A823C8" w:rsidP="00A823C8">
            <w:pPr>
              <w:autoSpaceDE w:val="0"/>
              <w:autoSpaceDN w:val="0"/>
              <w:adjustRightInd w:val="0"/>
              <w:ind w:left="21"/>
              <w:rPr>
                <w:rFonts w:eastAsia="Arial Unicode MS"/>
                <w:szCs w:val="24"/>
              </w:rPr>
            </w:pPr>
            <w:r w:rsidRPr="00A823C8">
              <w:rPr>
                <w:rFonts w:eastAsia="Arial Unicode MS"/>
                <w:szCs w:val="24"/>
              </w:rPr>
              <w:t>Заявки на подобные работы заполняются качественно, то есть, без указания технических критериев. Соответственно, по ним не производится подсчет баллов. Далее инициаторы таких проектов (филиалы и подразделения) координируют заявку между собой, добавляя и проверяя данные, и направляют ее в Департамент инвестиций.</w:t>
            </w:r>
          </w:p>
          <w:p w:rsidR="00A823C8" w:rsidRPr="00A823C8" w:rsidRDefault="00A823C8" w:rsidP="00A823C8">
            <w:pPr>
              <w:autoSpaceDE w:val="0"/>
              <w:autoSpaceDN w:val="0"/>
              <w:adjustRightInd w:val="0"/>
              <w:ind w:left="21"/>
              <w:rPr>
                <w:rFonts w:eastAsia="Arial Unicode MS"/>
                <w:szCs w:val="24"/>
              </w:rPr>
            </w:pPr>
            <w:r w:rsidRPr="00A823C8">
              <w:rPr>
                <w:rFonts w:eastAsia="Arial Unicode MS"/>
                <w:szCs w:val="24"/>
              </w:rPr>
              <w:t>Департамент инвестиций собирает все заявки на подобные проекты и выносит их на обсуждение Рабочей группы по инвестпрограмме, которая принимает решение о необходимости проведения предпроектных расчетов по этим проектам.</w:t>
            </w:r>
          </w:p>
          <w:p w:rsidR="00A823C8" w:rsidRPr="00A823C8" w:rsidRDefault="00A823C8" w:rsidP="00A823C8">
            <w:pPr>
              <w:autoSpaceDE w:val="0"/>
              <w:autoSpaceDN w:val="0"/>
              <w:adjustRightInd w:val="0"/>
              <w:ind w:left="21"/>
              <w:rPr>
                <w:rFonts w:eastAsia="Arial Unicode MS"/>
                <w:szCs w:val="24"/>
              </w:rPr>
            </w:pPr>
            <w:r w:rsidRPr="00A823C8">
              <w:rPr>
                <w:rFonts w:eastAsia="Arial Unicode MS"/>
                <w:szCs w:val="24"/>
              </w:rPr>
              <w:t>Через год, после проведения предпроектных расчетов (например, разработка обоснования инвестиций), которые обеспечиваются проектными организациями, инициатор заполняет паспорт, и проект участвует в ранжировании наравне с другими проектами.</w:t>
            </w:r>
          </w:p>
          <w:p w:rsidR="00A823C8" w:rsidRPr="00A823C8" w:rsidRDefault="00A823C8" w:rsidP="00A823C8">
            <w:pPr>
              <w:tabs>
                <w:tab w:val="left" w:pos="2458"/>
              </w:tabs>
              <w:autoSpaceDE w:val="0"/>
              <w:autoSpaceDN w:val="0"/>
              <w:adjustRightInd w:val="0"/>
              <w:rPr>
                <w:rFonts w:eastAsia="Arial Unicode MS"/>
                <w:szCs w:val="24"/>
              </w:rPr>
            </w:pPr>
          </w:p>
        </w:tc>
      </w:tr>
      <w:tr w:rsidR="00A823C8" w:rsidRPr="00A823C8" w:rsidTr="00A823C8">
        <w:tc>
          <w:tcPr>
            <w:tcW w:w="2531" w:type="dxa"/>
          </w:tcPr>
          <w:p w:rsidR="00A823C8" w:rsidRPr="00A823C8" w:rsidRDefault="00A823C8" w:rsidP="00A823C8">
            <w:pPr>
              <w:tabs>
                <w:tab w:val="left" w:pos="2127"/>
              </w:tabs>
              <w:autoSpaceDE w:val="0"/>
              <w:autoSpaceDN w:val="0"/>
              <w:adjustRightInd w:val="0"/>
              <w:ind w:right="188"/>
              <w:rPr>
                <w:rFonts w:eastAsia="Arial Unicode MS"/>
                <w:b/>
                <w:bCs/>
                <w:szCs w:val="24"/>
              </w:rPr>
            </w:pPr>
            <w:r w:rsidRPr="00A823C8">
              <w:rPr>
                <w:rFonts w:eastAsia="Arial Unicode MS"/>
                <w:b/>
                <w:bCs/>
                <w:szCs w:val="24"/>
              </w:rPr>
              <w:t>Сроки</w:t>
            </w:r>
          </w:p>
        </w:tc>
        <w:tc>
          <w:tcPr>
            <w:tcW w:w="7358" w:type="dxa"/>
          </w:tcPr>
          <w:p w:rsidR="00A823C8" w:rsidRPr="00A823C8" w:rsidRDefault="00A823C8" w:rsidP="00A823C8">
            <w:pPr>
              <w:autoSpaceDE w:val="0"/>
              <w:autoSpaceDN w:val="0"/>
              <w:adjustRightInd w:val="0"/>
              <w:ind w:left="23"/>
              <w:rPr>
                <w:rFonts w:eastAsia="Arial Unicode MS"/>
                <w:szCs w:val="24"/>
              </w:rPr>
            </w:pPr>
            <w:r w:rsidRPr="00A823C8">
              <w:rPr>
                <w:rFonts w:eastAsia="Arial Unicode MS"/>
                <w:szCs w:val="24"/>
              </w:rPr>
              <w:t xml:space="preserve">Подготовительные шаги по проведению предпроектных расчетов должны происходить </w:t>
            </w:r>
            <w:r w:rsidRPr="00A823C8">
              <w:rPr>
                <w:rFonts w:eastAsia="Arial Unicode MS"/>
                <w:b/>
                <w:bCs/>
                <w:szCs w:val="24"/>
              </w:rPr>
              <w:t xml:space="preserve">заблаговременно (в предыдущем году) </w:t>
            </w:r>
            <w:r w:rsidRPr="00A823C8">
              <w:rPr>
                <w:rFonts w:eastAsia="Arial Unicode MS"/>
                <w:szCs w:val="24"/>
              </w:rPr>
              <w:t>для того, чтобы иметь возможность инициировать проекты (в настоящем году) для включения в инвестпрограмму следующего года.</w:t>
            </w:r>
          </w:p>
          <w:p w:rsidR="00A823C8" w:rsidRPr="00A823C8" w:rsidRDefault="00A823C8" w:rsidP="00A823C8">
            <w:pPr>
              <w:autoSpaceDE w:val="0"/>
              <w:autoSpaceDN w:val="0"/>
              <w:adjustRightInd w:val="0"/>
              <w:ind w:left="23"/>
              <w:rPr>
                <w:rFonts w:eastAsia="Arial Unicode MS"/>
                <w:szCs w:val="24"/>
              </w:rPr>
            </w:pPr>
          </w:p>
        </w:tc>
      </w:tr>
      <w:tr w:rsidR="00A823C8" w:rsidRPr="00A823C8" w:rsidTr="00A823C8">
        <w:tc>
          <w:tcPr>
            <w:tcW w:w="9889" w:type="dxa"/>
            <w:gridSpan w:val="2"/>
          </w:tcPr>
          <w:p w:rsidR="00A823C8" w:rsidRPr="00A823C8" w:rsidRDefault="00A823C8" w:rsidP="00A823C8">
            <w:pPr>
              <w:autoSpaceDE w:val="0"/>
              <w:autoSpaceDN w:val="0"/>
              <w:adjustRightInd w:val="0"/>
              <w:ind w:right="11"/>
              <w:jc w:val="center"/>
              <w:rPr>
                <w:rFonts w:eastAsia="Arial Unicode MS"/>
                <w:b/>
                <w:bCs/>
                <w:szCs w:val="24"/>
              </w:rPr>
            </w:pPr>
            <w:r w:rsidRPr="00A823C8">
              <w:rPr>
                <w:rFonts w:eastAsia="Arial Unicode MS"/>
                <w:b/>
                <w:bCs/>
                <w:szCs w:val="24"/>
              </w:rPr>
              <w:t>7.1.9. Включение проектов, не прошедших полную процедуру оценки, в инвестпрограмму</w:t>
            </w:r>
          </w:p>
          <w:p w:rsidR="00A823C8" w:rsidRPr="00A823C8" w:rsidRDefault="00A823C8" w:rsidP="00A823C8">
            <w:pPr>
              <w:autoSpaceDE w:val="0"/>
              <w:autoSpaceDN w:val="0"/>
              <w:adjustRightInd w:val="0"/>
              <w:ind w:left="23"/>
              <w:rPr>
                <w:rFonts w:eastAsia="Arial Unicode MS"/>
                <w:szCs w:val="24"/>
              </w:rPr>
            </w:pPr>
          </w:p>
        </w:tc>
      </w:tr>
      <w:tr w:rsidR="00A823C8" w:rsidRPr="00A823C8" w:rsidTr="00A823C8">
        <w:tc>
          <w:tcPr>
            <w:tcW w:w="2531" w:type="dxa"/>
          </w:tcPr>
          <w:p w:rsidR="00A823C8" w:rsidRPr="00A823C8" w:rsidRDefault="00A823C8" w:rsidP="00A823C8">
            <w:pPr>
              <w:tabs>
                <w:tab w:val="left" w:pos="2127"/>
              </w:tabs>
              <w:autoSpaceDE w:val="0"/>
              <w:autoSpaceDN w:val="0"/>
              <w:adjustRightInd w:val="0"/>
              <w:ind w:right="188"/>
              <w:rPr>
                <w:rFonts w:eastAsia="Arial Unicode MS"/>
                <w:b/>
                <w:bCs/>
                <w:szCs w:val="24"/>
              </w:rPr>
            </w:pPr>
            <w:r w:rsidRPr="00A823C8">
              <w:rPr>
                <w:rFonts w:eastAsia="Arial Unicode MS"/>
                <w:b/>
                <w:bCs/>
                <w:szCs w:val="24"/>
              </w:rPr>
              <w:t>Чрезвычайные случаи</w:t>
            </w:r>
          </w:p>
        </w:tc>
        <w:tc>
          <w:tcPr>
            <w:tcW w:w="7358" w:type="dxa"/>
          </w:tcPr>
          <w:p w:rsidR="00A823C8" w:rsidRPr="00A823C8" w:rsidRDefault="00A823C8" w:rsidP="00A823C8">
            <w:pPr>
              <w:tabs>
                <w:tab w:val="left" w:pos="2448"/>
              </w:tabs>
              <w:autoSpaceDE w:val="0"/>
              <w:autoSpaceDN w:val="0"/>
              <w:adjustRightInd w:val="0"/>
              <w:ind w:left="21"/>
              <w:rPr>
                <w:rFonts w:eastAsia="Arial Unicode MS"/>
                <w:szCs w:val="24"/>
              </w:rPr>
            </w:pPr>
            <w:r w:rsidRPr="00A823C8">
              <w:rPr>
                <w:rFonts w:eastAsia="Arial Unicode MS"/>
                <w:szCs w:val="24"/>
              </w:rPr>
              <w:t>В чрезвычайных ситуациях инвестпроекты,  не  прошедшие полную процедуру оценки, ранжирования и согласования, могут быть включены в годовую инвестпрограмму приказом Генерального директора.</w:t>
            </w:r>
          </w:p>
          <w:p w:rsidR="00A823C8" w:rsidRPr="00A823C8" w:rsidRDefault="00A823C8" w:rsidP="00A823C8">
            <w:pPr>
              <w:autoSpaceDE w:val="0"/>
              <w:autoSpaceDN w:val="0"/>
              <w:adjustRightInd w:val="0"/>
              <w:ind w:left="21"/>
              <w:rPr>
                <w:rFonts w:eastAsia="Arial Unicode MS"/>
                <w:szCs w:val="24"/>
              </w:rPr>
            </w:pPr>
            <w:r w:rsidRPr="00A823C8">
              <w:rPr>
                <w:rFonts w:eastAsia="Arial Unicode MS"/>
                <w:szCs w:val="24"/>
              </w:rPr>
              <w:t xml:space="preserve">Тем не менее, для этого филиал или подразделение Управления ОАО «ТГК-1» по соответствующему типу оборудования заполняют </w:t>
            </w:r>
            <w:r w:rsidRPr="00A823C8">
              <w:rPr>
                <w:rFonts w:eastAsia="Arial Unicode MS"/>
                <w:b/>
                <w:bCs/>
                <w:szCs w:val="24"/>
              </w:rPr>
              <w:t xml:space="preserve">заявку </w:t>
            </w:r>
            <w:r w:rsidRPr="00A823C8">
              <w:rPr>
                <w:rFonts w:eastAsia="Arial Unicode MS"/>
                <w:szCs w:val="24"/>
              </w:rPr>
              <w:t>(а не целый паспорт) по проекту соответствующего класса и направляют ее в Департамент инвестиций с целью включения всей необходимой информации в бюджет и перечень проектов инвестпрограммы</w:t>
            </w:r>
          </w:p>
          <w:p w:rsidR="00A823C8" w:rsidRPr="00A823C8" w:rsidRDefault="00A823C8" w:rsidP="00A823C8">
            <w:pPr>
              <w:autoSpaceDE w:val="0"/>
              <w:autoSpaceDN w:val="0"/>
              <w:adjustRightInd w:val="0"/>
              <w:ind w:left="23"/>
              <w:rPr>
                <w:rFonts w:eastAsia="Arial Unicode MS"/>
                <w:szCs w:val="24"/>
              </w:rPr>
            </w:pPr>
          </w:p>
        </w:tc>
      </w:tr>
      <w:tr w:rsidR="00A823C8" w:rsidRPr="00A823C8" w:rsidTr="00A823C8">
        <w:tc>
          <w:tcPr>
            <w:tcW w:w="9889" w:type="dxa"/>
            <w:gridSpan w:val="2"/>
          </w:tcPr>
          <w:p w:rsidR="00A823C8" w:rsidRPr="00A823C8" w:rsidRDefault="00A823C8" w:rsidP="00A823C8">
            <w:pPr>
              <w:autoSpaceDE w:val="0"/>
              <w:autoSpaceDN w:val="0"/>
              <w:adjustRightInd w:val="0"/>
              <w:ind w:left="1758"/>
              <w:rPr>
                <w:rFonts w:eastAsia="Arial Unicode MS"/>
                <w:b/>
                <w:bCs/>
                <w:szCs w:val="24"/>
              </w:rPr>
            </w:pPr>
            <w:r w:rsidRPr="00A823C8">
              <w:rPr>
                <w:rFonts w:eastAsia="Arial Unicode MS"/>
                <w:b/>
                <w:bCs/>
                <w:szCs w:val="24"/>
              </w:rPr>
              <w:t>7.2. Процесс определения бюджета инвестиционных программ</w:t>
            </w:r>
          </w:p>
          <w:p w:rsidR="00A823C8" w:rsidRPr="00A823C8" w:rsidRDefault="00A823C8" w:rsidP="00A823C8">
            <w:pPr>
              <w:autoSpaceDE w:val="0"/>
              <w:autoSpaceDN w:val="0"/>
              <w:adjustRightInd w:val="0"/>
              <w:ind w:left="23"/>
              <w:rPr>
                <w:rFonts w:eastAsia="Arial Unicode MS"/>
                <w:szCs w:val="24"/>
              </w:rPr>
            </w:pPr>
          </w:p>
        </w:tc>
      </w:tr>
      <w:tr w:rsidR="00A823C8" w:rsidRPr="00A823C8" w:rsidTr="00A823C8">
        <w:tc>
          <w:tcPr>
            <w:tcW w:w="2531" w:type="dxa"/>
          </w:tcPr>
          <w:p w:rsidR="00A823C8" w:rsidRPr="00A823C8" w:rsidRDefault="00A823C8" w:rsidP="00A823C8">
            <w:pPr>
              <w:tabs>
                <w:tab w:val="left" w:pos="2127"/>
              </w:tabs>
              <w:autoSpaceDE w:val="0"/>
              <w:autoSpaceDN w:val="0"/>
              <w:adjustRightInd w:val="0"/>
              <w:ind w:right="188"/>
              <w:rPr>
                <w:rFonts w:eastAsia="Arial Unicode MS"/>
                <w:b/>
                <w:bCs/>
                <w:szCs w:val="24"/>
              </w:rPr>
            </w:pPr>
            <w:r w:rsidRPr="00A823C8">
              <w:rPr>
                <w:rFonts w:eastAsia="Arial Unicode MS"/>
                <w:b/>
                <w:bCs/>
                <w:szCs w:val="24"/>
              </w:rPr>
              <w:t>Порядок бюджетирования</w:t>
            </w:r>
          </w:p>
        </w:tc>
        <w:tc>
          <w:tcPr>
            <w:tcW w:w="7358" w:type="dxa"/>
          </w:tcPr>
          <w:p w:rsidR="00A823C8" w:rsidRPr="00A823C8" w:rsidRDefault="00A823C8" w:rsidP="00A823C8">
            <w:pPr>
              <w:autoSpaceDE w:val="0"/>
              <w:autoSpaceDN w:val="0"/>
              <w:adjustRightInd w:val="0"/>
              <w:ind w:right="5"/>
              <w:rPr>
                <w:rFonts w:eastAsia="Arial Unicode MS"/>
                <w:szCs w:val="24"/>
              </w:rPr>
            </w:pPr>
            <w:r w:rsidRPr="00A823C8">
              <w:rPr>
                <w:rFonts w:eastAsia="Arial Unicode MS"/>
                <w:szCs w:val="24"/>
              </w:rPr>
              <w:t>Процесс бюджетирования проходит согласно методике (см. разделе 4) в следующей последовательности:</w:t>
            </w:r>
          </w:p>
          <w:p w:rsidR="00A823C8" w:rsidRPr="00A823C8" w:rsidRDefault="00A823C8" w:rsidP="00A7210F">
            <w:pPr>
              <w:numPr>
                <w:ilvl w:val="0"/>
                <w:numId w:val="77"/>
              </w:numPr>
              <w:tabs>
                <w:tab w:val="left" w:pos="710"/>
              </w:tabs>
              <w:autoSpaceDE w:val="0"/>
              <w:autoSpaceDN w:val="0"/>
              <w:adjustRightInd w:val="0"/>
              <w:jc w:val="left"/>
              <w:rPr>
                <w:rFonts w:eastAsia="Arial Unicode MS"/>
                <w:szCs w:val="24"/>
              </w:rPr>
            </w:pPr>
            <w:r w:rsidRPr="00A823C8">
              <w:rPr>
                <w:rFonts w:eastAsia="Arial Unicode MS"/>
                <w:szCs w:val="24"/>
              </w:rPr>
              <w:t xml:space="preserve">Бюджетирование </w:t>
            </w:r>
            <w:r w:rsidRPr="00A823C8">
              <w:rPr>
                <w:rFonts w:eastAsia="Arial Unicode MS"/>
                <w:b/>
                <w:bCs/>
                <w:szCs w:val="24"/>
              </w:rPr>
              <w:t xml:space="preserve">десятилетней </w:t>
            </w:r>
            <w:r w:rsidRPr="00A823C8">
              <w:rPr>
                <w:rFonts w:eastAsia="Arial Unicode MS"/>
                <w:szCs w:val="24"/>
              </w:rPr>
              <w:t>программы</w:t>
            </w:r>
          </w:p>
          <w:p w:rsidR="00A823C8" w:rsidRPr="00A823C8" w:rsidRDefault="00A823C8" w:rsidP="00A7210F">
            <w:pPr>
              <w:numPr>
                <w:ilvl w:val="0"/>
                <w:numId w:val="77"/>
              </w:numPr>
              <w:tabs>
                <w:tab w:val="left" w:pos="710"/>
              </w:tabs>
              <w:autoSpaceDE w:val="0"/>
              <w:autoSpaceDN w:val="0"/>
              <w:adjustRightInd w:val="0"/>
              <w:jc w:val="left"/>
              <w:rPr>
                <w:rFonts w:eastAsia="Arial Unicode MS"/>
                <w:szCs w:val="24"/>
              </w:rPr>
            </w:pPr>
            <w:r w:rsidRPr="00A823C8">
              <w:rPr>
                <w:rFonts w:eastAsia="Arial Unicode MS"/>
                <w:szCs w:val="24"/>
              </w:rPr>
              <w:t xml:space="preserve">Бюджетирование </w:t>
            </w:r>
            <w:r w:rsidRPr="00A823C8">
              <w:rPr>
                <w:rFonts w:eastAsia="Arial Unicode MS"/>
                <w:b/>
                <w:bCs/>
                <w:szCs w:val="24"/>
              </w:rPr>
              <w:t xml:space="preserve">трехлетней </w:t>
            </w:r>
            <w:r w:rsidRPr="00A823C8">
              <w:rPr>
                <w:rFonts w:eastAsia="Arial Unicode MS"/>
                <w:szCs w:val="24"/>
              </w:rPr>
              <w:t>программы, в том числе на основе десятилетней</w:t>
            </w:r>
          </w:p>
          <w:p w:rsidR="00A823C8" w:rsidRPr="00A823C8" w:rsidRDefault="00A823C8" w:rsidP="00A7210F">
            <w:pPr>
              <w:numPr>
                <w:ilvl w:val="0"/>
                <w:numId w:val="77"/>
              </w:numPr>
              <w:tabs>
                <w:tab w:val="left" w:pos="710"/>
              </w:tabs>
              <w:autoSpaceDE w:val="0"/>
              <w:autoSpaceDN w:val="0"/>
              <w:adjustRightInd w:val="0"/>
              <w:jc w:val="left"/>
              <w:rPr>
                <w:rFonts w:ascii="Arial Unicode MS" w:eastAsia="Arial Unicode MS" w:hAnsi="Calibri" w:cs="Arial Unicode MS"/>
                <w:sz w:val="22"/>
              </w:rPr>
            </w:pPr>
            <w:r w:rsidRPr="00A823C8">
              <w:rPr>
                <w:rFonts w:eastAsia="Arial Unicode MS"/>
                <w:szCs w:val="24"/>
              </w:rPr>
              <w:t xml:space="preserve">Бюджетирование </w:t>
            </w:r>
            <w:r w:rsidRPr="00A823C8">
              <w:rPr>
                <w:rFonts w:eastAsia="Arial Unicode MS"/>
                <w:b/>
                <w:bCs/>
                <w:szCs w:val="24"/>
              </w:rPr>
              <w:t xml:space="preserve">годовой </w:t>
            </w:r>
            <w:r w:rsidRPr="00A823C8">
              <w:rPr>
                <w:rFonts w:eastAsia="Arial Unicode MS"/>
                <w:szCs w:val="24"/>
              </w:rPr>
              <w:t>программы, в том числе на основе десятилетней и трехлетней программы</w:t>
            </w:r>
          </w:p>
          <w:p w:rsidR="00A823C8" w:rsidRPr="00A823C8" w:rsidRDefault="00A823C8" w:rsidP="00A823C8">
            <w:pPr>
              <w:autoSpaceDE w:val="0"/>
              <w:autoSpaceDN w:val="0"/>
              <w:adjustRightInd w:val="0"/>
              <w:ind w:left="23"/>
              <w:rPr>
                <w:rFonts w:eastAsia="Arial Unicode MS"/>
                <w:szCs w:val="24"/>
              </w:rPr>
            </w:pPr>
          </w:p>
        </w:tc>
      </w:tr>
    </w:tbl>
    <w:p w:rsidR="00A823C8" w:rsidRPr="00A823C8" w:rsidRDefault="00A823C8" w:rsidP="00A823C8">
      <w:pPr>
        <w:spacing w:after="0" w:line="240" w:lineRule="auto"/>
        <w:jc w:val="left"/>
        <w:rPr>
          <w:rFonts w:eastAsia="Times New Roman" w:cs="Times New Roman"/>
          <w:i/>
          <w:szCs w:val="24"/>
          <w:lang w:eastAsia="ru-RU"/>
        </w:rPr>
      </w:pPr>
    </w:p>
    <w:tbl>
      <w:tblPr>
        <w:tblStyle w:val="12"/>
        <w:tblW w:w="9889"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2531"/>
        <w:gridCol w:w="7358"/>
      </w:tblGrid>
      <w:tr w:rsidR="00A823C8" w:rsidRPr="00A823C8" w:rsidTr="00A823C8">
        <w:tc>
          <w:tcPr>
            <w:tcW w:w="2531" w:type="dxa"/>
          </w:tcPr>
          <w:p w:rsidR="00A823C8" w:rsidRPr="00A823C8" w:rsidRDefault="00A823C8" w:rsidP="00A823C8">
            <w:pPr>
              <w:tabs>
                <w:tab w:val="left" w:pos="2127"/>
              </w:tabs>
              <w:autoSpaceDE w:val="0"/>
              <w:autoSpaceDN w:val="0"/>
              <w:adjustRightInd w:val="0"/>
              <w:ind w:right="188"/>
              <w:rPr>
                <w:rFonts w:eastAsia="Arial Unicode MS"/>
                <w:b/>
                <w:bCs/>
                <w:szCs w:val="24"/>
              </w:rPr>
            </w:pPr>
            <w:r w:rsidRPr="00A823C8">
              <w:rPr>
                <w:rFonts w:eastAsia="Arial Unicode MS"/>
                <w:b/>
                <w:bCs/>
                <w:szCs w:val="24"/>
              </w:rPr>
              <w:t>Сроки</w:t>
            </w:r>
          </w:p>
        </w:tc>
        <w:tc>
          <w:tcPr>
            <w:tcW w:w="7358" w:type="dxa"/>
          </w:tcPr>
          <w:p w:rsidR="00A823C8" w:rsidRPr="00A823C8" w:rsidRDefault="00A823C8" w:rsidP="00A823C8">
            <w:pPr>
              <w:tabs>
                <w:tab w:val="left" w:pos="715"/>
              </w:tabs>
              <w:autoSpaceDE w:val="0"/>
              <w:autoSpaceDN w:val="0"/>
              <w:adjustRightInd w:val="0"/>
              <w:rPr>
                <w:rFonts w:eastAsia="Arial Unicode MS"/>
                <w:b/>
                <w:bCs/>
                <w:szCs w:val="24"/>
              </w:rPr>
            </w:pPr>
            <w:r w:rsidRPr="00A823C8">
              <w:rPr>
                <w:rFonts w:eastAsia="Arial Unicode MS"/>
                <w:szCs w:val="24"/>
              </w:rPr>
              <w:t xml:space="preserve">Расчет бюджета на инвестпрограммы необходим к определенному сроку, а именно, к началу сведения информации по проектам и составлению инвестпрограмм Департаментом инвестиций, которое начинается после 28.02. Соответственно, все расчеты бюджета по всем трем горизонтам планирования должны происходить в начале года </w:t>
            </w:r>
            <w:r w:rsidRPr="00A823C8">
              <w:rPr>
                <w:rFonts w:eastAsia="Arial Unicode MS"/>
                <w:b/>
                <w:bCs/>
                <w:szCs w:val="24"/>
              </w:rPr>
              <w:t>до 28.02.</w:t>
            </w:r>
          </w:p>
          <w:p w:rsidR="00A823C8" w:rsidRPr="00A823C8" w:rsidRDefault="00A823C8" w:rsidP="00A7210F">
            <w:pPr>
              <w:numPr>
                <w:ilvl w:val="0"/>
                <w:numId w:val="78"/>
              </w:numPr>
              <w:tabs>
                <w:tab w:val="left" w:pos="710"/>
              </w:tabs>
              <w:autoSpaceDE w:val="0"/>
              <w:autoSpaceDN w:val="0"/>
              <w:adjustRightInd w:val="0"/>
              <w:jc w:val="left"/>
              <w:rPr>
                <w:rFonts w:eastAsia="Arial Unicode MS"/>
                <w:szCs w:val="24"/>
              </w:rPr>
            </w:pPr>
            <w:r w:rsidRPr="00A823C8">
              <w:rPr>
                <w:rFonts w:eastAsia="Arial Unicode MS"/>
                <w:szCs w:val="24"/>
              </w:rPr>
              <w:t xml:space="preserve">Бюджетирование на </w:t>
            </w:r>
            <w:r w:rsidRPr="00A823C8">
              <w:rPr>
                <w:rFonts w:eastAsia="Arial Unicode MS"/>
                <w:b/>
                <w:bCs/>
                <w:szCs w:val="24"/>
              </w:rPr>
              <w:t xml:space="preserve">десятилетнюю </w:t>
            </w:r>
            <w:r w:rsidRPr="00A823C8">
              <w:rPr>
                <w:rFonts w:eastAsia="Arial Unicode MS"/>
                <w:bCs/>
                <w:szCs w:val="24"/>
              </w:rPr>
              <w:t>инвест</w:t>
            </w:r>
            <w:r w:rsidRPr="00A823C8">
              <w:rPr>
                <w:rFonts w:eastAsia="Arial Unicode MS"/>
                <w:szCs w:val="24"/>
              </w:rPr>
              <w:t>программу (до 14.02 ежегодно)</w:t>
            </w:r>
          </w:p>
          <w:p w:rsidR="00A823C8" w:rsidRPr="00A823C8" w:rsidRDefault="00A823C8" w:rsidP="00A7210F">
            <w:pPr>
              <w:numPr>
                <w:ilvl w:val="0"/>
                <w:numId w:val="78"/>
              </w:numPr>
              <w:tabs>
                <w:tab w:val="left" w:pos="710"/>
              </w:tabs>
              <w:autoSpaceDE w:val="0"/>
              <w:autoSpaceDN w:val="0"/>
              <w:adjustRightInd w:val="0"/>
              <w:jc w:val="left"/>
              <w:rPr>
                <w:rFonts w:eastAsia="Arial Unicode MS"/>
                <w:szCs w:val="24"/>
              </w:rPr>
            </w:pPr>
            <w:r w:rsidRPr="00A823C8">
              <w:rPr>
                <w:rFonts w:eastAsia="Arial Unicode MS"/>
                <w:szCs w:val="24"/>
              </w:rPr>
              <w:t xml:space="preserve">Бюджетирование на </w:t>
            </w:r>
            <w:r w:rsidRPr="00A823C8">
              <w:rPr>
                <w:rFonts w:eastAsia="Arial Unicode MS"/>
                <w:b/>
                <w:bCs/>
                <w:szCs w:val="24"/>
              </w:rPr>
              <w:t xml:space="preserve">трехлетнюю </w:t>
            </w:r>
            <w:r w:rsidRPr="00A823C8">
              <w:rPr>
                <w:rFonts w:eastAsia="Arial Unicode MS"/>
                <w:bCs/>
                <w:szCs w:val="24"/>
              </w:rPr>
              <w:t>инвест</w:t>
            </w:r>
            <w:r w:rsidRPr="00A823C8">
              <w:rPr>
                <w:rFonts w:eastAsia="Arial Unicode MS"/>
                <w:szCs w:val="24"/>
              </w:rPr>
              <w:t>программу (до 28.02 ежегодно)</w:t>
            </w:r>
          </w:p>
          <w:p w:rsidR="00A823C8" w:rsidRPr="00A823C8" w:rsidRDefault="00A823C8" w:rsidP="00A7210F">
            <w:pPr>
              <w:numPr>
                <w:ilvl w:val="0"/>
                <w:numId w:val="78"/>
              </w:numPr>
              <w:tabs>
                <w:tab w:val="left" w:pos="710"/>
              </w:tabs>
              <w:autoSpaceDE w:val="0"/>
              <w:autoSpaceDN w:val="0"/>
              <w:adjustRightInd w:val="0"/>
              <w:jc w:val="left"/>
              <w:rPr>
                <w:rFonts w:eastAsia="Arial Unicode MS"/>
                <w:szCs w:val="24"/>
              </w:rPr>
            </w:pPr>
            <w:r w:rsidRPr="00A823C8">
              <w:rPr>
                <w:rFonts w:eastAsia="Arial Unicode MS"/>
                <w:szCs w:val="24"/>
              </w:rPr>
              <w:t xml:space="preserve">Бюджетирование на </w:t>
            </w:r>
            <w:r w:rsidRPr="00A823C8">
              <w:rPr>
                <w:rFonts w:eastAsia="Arial Unicode MS"/>
                <w:b/>
                <w:bCs/>
                <w:szCs w:val="24"/>
              </w:rPr>
              <w:t xml:space="preserve">годовую </w:t>
            </w:r>
            <w:r w:rsidRPr="00A823C8">
              <w:rPr>
                <w:rFonts w:eastAsia="Arial Unicode MS"/>
                <w:bCs/>
                <w:szCs w:val="24"/>
              </w:rPr>
              <w:t>инвест</w:t>
            </w:r>
            <w:r w:rsidRPr="00A823C8">
              <w:rPr>
                <w:rFonts w:eastAsia="Arial Unicode MS"/>
                <w:szCs w:val="24"/>
              </w:rPr>
              <w:t>программу (до 28.02 ежегодно)</w:t>
            </w:r>
          </w:p>
          <w:p w:rsidR="00A823C8" w:rsidRPr="00A823C8" w:rsidRDefault="00A823C8" w:rsidP="00A823C8">
            <w:pPr>
              <w:tabs>
                <w:tab w:val="left" w:pos="715"/>
              </w:tabs>
              <w:autoSpaceDE w:val="0"/>
              <w:autoSpaceDN w:val="0"/>
              <w:adjustRightInd w:val="0"/>
              <w:rPr>
                <w:rFonts w:eastAsia="Arial Unicode MS"/>
                <w:b/>
                <w:bCs/>
                <w:szCs w:val="24"/>
              </w:rPr>
            </w:pPr>
          </w:p>
        </w:tc>
      </w:tr>
      <w:tr w:rsidR="00A823C8" w:rsidRPr="00A823C8" w:rsidTr="00A823C8">
        <w:tc>
          <w:tcPr>
            <w:tcW w:w="2531" w:type="dxa"/>
          </w:tcPr>
          <w:p w:rsidR="00A823C8" w:rsidRPr="00A823C8" w:rsidRDefault="00A823C8" w:rsidP="00A823C8">
            <w:pPr>
              <w:tabs>
                <w:tab w:val="left" w:pos="2127"/>
              </w:tabs>
              <w:autoSpaceDE w:val="0"/>
              <w:autoSpaceDN w:val="0"/>
              <w:adjustRightInd w:val="0"/>
              <w:ind w:right="188"/>
              <w:rPr>
                <w:rFonts w:eastAsia="Arial Unicode MS"/>
                <w:b/>
                <w:bCs/>
                <w:szCs w:val="24"/>
              </w:rPr>
            </w:pPr>
            <w:r w:rsidRPr="00A823C8">
              <w:rPr>
                <w:rFonts w:eastAsia="Arial Unicode MS"/>
                <w:b/>
                <w:bCs/>
                <w:szCs w:val="24"/>
              </w:rPr>
              <w:t>Ответственные</w:t>
            </w:r>
          </w:p>
        </w:tc>
        <w:tc>
          <w:tcPr>
            <w:tcW w:w="7358" w:type="dxa"/>
          </w:tcPr>
          <w:p w:rsidR="00A823C8" w:rsidRPr="00A823C8" w:rsidRDefault="00A823C8" w:rsidP="00A823C8">
            <w:pPr>
              <w:autoSpaceDE w:val="0"/>
              <w:autoSpaceDN w:val="0"/>
              <w:adjustRightInd w:val="0"/>
              <w:rPr>
                <w:rFonts w:eastAsia="Arial Unicode MS"/>
                <w:szCs w:val="24"/>
              </w:rPr>
            </w:pPr>
            <w:r w:rsidRPr="00A823C8">
              <w:rPr>
                <w:rFonts w:eastAsia="Arial Unicode MS"/>
                <w:b/>
                <w:bCs/>
                <w:szCs w:val="24"/>
              </w:rPr>
              <w:t xml:space="preserve">Департамент инвестиций </w:t>
            </w:r>
            <w:r w:rsidRPr="00A823C8">
              <w:rPr>
                <w:rFonts w:eastAsia="Arial Unicode MS"/>
                <w:szCs w:val="24"/>
              </w:rPr>
              <w:t xml:space="preserve">является ответственным за составление общего бюджета на класс I и общей суммы на классы </w:t>
            </w:r>
            <w:r w:rsidRPr="00A823C8">
              <w:rPr>
                <w:rFonts w:eastAsia="Arial Unicode MS"/>
                <w:szCs w:val="24"/>
                <w:lang w:val="en-US"/>
              </w:rPr>
              <w:t>II</w:t>
            </w:r>
            <w:r w:rsidRPr="00A823C8">
              <w:rPr>
                <w:rFonts w:eastAsia="Arial Unicode MS"/>
                <w:szCs w:val="24"/>
              </w:rPr>
              <w:t>-</w:t>
            </w:r>
            <w:r w:rsidRPr="00A823C8">
              <w:rPr>
                <w:rFonts w:eastAsia="Arial Unicode MS"/>
                <w:szCs w:val="24"/>
                <w:lang w:val="en-US"/>
              </w:rPr>
              <w:t>VI</w:t>
            </w:r>
            <w:r w:rsidRPr="00A823C8">
              <w:rPr>
                <w:rFonts w:eastAsia="Arial Unicode MS"/>
                <w:szCs w:val="24"/>
              </w:rPr>
              <w:t xml:space="preserve">, за расчеты общих бюджетов каждого класса </w:t>
            </w:r>
            <w:r w:rsidRPr="00A823C8">
              <w:rPr>
                <w:rFonts w:eastAsia="Arial Unicode MS"/>
                <w:szCs w:val="24"/>
                <w:lang w:val="en-US"/>
              </w:rPr>
              <w:t>II</w:t>
            </w:r>
            <w:r w:rsidRPr="00A823C8">
              <w:rPr>
                <w:rFonts w:eastAsia="Arial Unicode MS"/>
                <w:szCs w:val="24"/>
              </w:rPr>
              <w:t>-</w:t>
            </w:r>
            <w:r w:rsidRPr="00A823C8">
              <w:rPr>
                <w:rFonts w:eastAsia="Arial Unicode MS"/>
                <w:szCs w:val="24"/>
                <w:lang w:val="en-US"/>
              </w:rPr>
              <w:t>VI</w:t>
            </w:r>
            <w:r w:rsidRPr="00A823C8">
              <w:rPr>
                <w:rFonts w:eastAsia="Arial Unicode MS"/>
                <w:szCs w:val="24"/>
              </w:rPr>
              <w:t xml:space="preserve"> для трехлетней инвестпрограммы (на основе десятилетней) и для годовой инвестпрограммы (на основе трехлетней).</w:t>
            </w:r>
          </w:p>
          <w:p w:rsidR="00A823C8" w:rsidRPr="00A823C8" w:rsidRDefault="00A823C8" w:rsidP="00A823C8">
            <w:pPr>
              <w:autoSpaceDE w:val="0"/>
              <w:autoSpaceDN w:val="0"/>
              <w:adjustRightInd w:val="0"/>
              <w:rPr>
                <w:rFonts w:eastAsia="Arial Unicode MS"/>
                <w:szCs w:val="24"/>
              </w:rPr>
            </w:pPr>
          </w:p>
          <w:p w:rsidR="00A823C8" w:rsidRPr="00A823C8" w:rsidRDefault="00A823C8" w:rsidP="00A823C8">
            <w:pPr>
              <w:autoSpaceDE w:val="0"/>
              <w:autoSpaceDN w:val="0"/>
              <w:adjustRightInd w:val="0"/>
              <w:rPr>
                <w:rFonts w:eastAsia="Arial Unicode MS"/>
                <w:szCs w:val="24"/>
              </w:rPr>
            </w:pPr>
          </w:p>
        </w:tc>
      </w:tr>
      <w:tr w:rsidR="00A823C8" w:rsidRPr="00A823C8" w:rsidTr="00A823C8">
        <w:tc>
          <w:tcPr>
            <w:tcW w:w="9889" w:type="dxa"/>
            <w:gridSpan w:val="2"/>
          </w:tcPr>
          <w:p w:rsidR="00A823C8" w:rsidRPr="00A823C8" w:rsidRDefault="00A823C8" w:rsidP="00A823C8">
            <w:pPr>
              <w:autoSpaceDE w:val="0"/>
              <w:autoSpaceDN w:val="0"/>
              <w:adjustRightInd w:val="0"/>
              <w:jc w:val="center"/>
              <w:rPr>
                <w:rFonts w:eastAsia="Arial Unicode MS"/>
                <w:b/>
                <w:bCs/>
                <w:szCs w:val="24"/>
              </w:rPr>
            </w:pPr>
            <w:r w:rsidRPr="00A823C8">
              <w:rPr>
                <w:rFonts w:eastAsia="Arial Unicode MS"/>
                <w:b/>
                <w:bCs/>
                <w:szCs w:val="24"/>
              </w:rPr>
              <w:t>7.3. Процесс составления инвестиционных программ</w:t>
            </w:r>
          </w:p>
          <w:p w:rsidR="00A823C8" w:rsidRPr="00A823C8" w:rsidRDefault="00A823C8" w:rsidP="00A823C8">
            <w:pPr>
              <w:autoSpaceDE w:val="0"/>
              <w:autoSpaceDN w:val="0"/>
              <w:adjustRightInd w:val="0"/>
              <w:ind w:left="23"/>
              <w:rPr>
                <w:rFonts w:eastAsia="Arial Unicode MS"/>
                <w:szCs w:val="24"/>
              </w:rPr>
            </w:pPr>
          </w:p>
        </w:tc>
      </w:tr>
      <w:tr w:rsidR="00A823C8" w:rsidRPr="00A823C8" w:rsidTr="00A823C8">
        <w:tc>
          <w:tcPr>
            <w:tcW w:w="2531" w:type="dxa"/>
          </w:tcPr>
          <w:p w:rsidR="00A823C8" w:rsidRPr="00A823C8" w:rsidRDefault="00A823C8" w:rsidP="00A823C8">
            <w:pPr>
              <w:tabs>
                <w:tab w:val="left" w:pos="2127"/>
              </w:tabs>
              <w:autoSpaceDE w:val="0"/>
              <w:autoSpaceDN w:val="0"/>
              <w:adjustRightInd w:val="0"/>
              <w:ind w:right="188"/>
              <w:rPr>
                <w:rFonts w:eastAsia="Arial Unicode MS"/>
                <w:b/>
                <w:bCs/>
                <w:szCs w:val="24"/>
              </w:rPr>
            </w:pPr>
            <w:r w:rsidRPr="00A823C8">
              <w:rPr>
                <w:rFonts w:eastAsia="Arial Unicode MS"/>
                <w:b/>
                <w:bCs/>
                <w:szCs w:val="24"/>
              </w:rPr>
              <w:t>Выборочная проверка</w:t>
            </w:r>
          </w:p>
        </w:tc>
        <w:tc>
          <w:tcPr>
            <w:tcW w:w="7358" w:type="dxa"/>
          </w:tcPr>
          <w:p w:rsidR="00A823C8" w:rsidRPr="00A823C8" w:rsidRDefault="00A823C8" w:rsidP="00A823C8">
            <w:pPr>
              <w:autoSpaceDE w:val="0"/>
              <w:autoSpaceDN w:val="0"/>
              <w:adjustRightInd w:val="0"/>
              <w:rPr>
                <w:rFonts w:eastAsia="Arial Unicode MS"/>
                <w:b/>
                <w:bCs/>
                <w:szCs w:val="24"/>
              </w:rPr>
            </w:pPr>
            <w:r w:rsidRPr="00A823C8">
              <w:rPr>
                <w:rFonts w:eastAsia="Arial Unicode MS"/>
                <w:szCs w:val="24"/>
              </w:rPr>
              <w:t xml:space="preserve">До 28.02 ежегодно, все заполненные паспорта проектов по всем классам передаются всеми участниками инвестпроцесса в </w:t>
            </w:r>
            <w:r w:rsidRPr="00A823C8">
              <w:rPr>
                <w:rFonts w:eastAsia="Arial Unicode MS"/>
                <w:b/>
                <w:bCs/>
                <w:szCs w:val="24"/>
              </w:rPr>
              <w:t>Департамент инвестиций.</w:t>
            </w:r>
          </w:p>
          <w:p w:rsidR="00A823C8" w:rsidRPr="00A823C8" w:rsidRDefault="00A823C8" w:rsidP="00A823C8">
            <w:pPr>
              <w:autoSpaceDE w:val="0"/>
              <w:autoSpaceDN w:val="0"/>
              <w:adjustRightInd w:val="0"/>
              <w:rPr>
                <w:rFonts w:eastAsia="Arial Unicode MS"/>
                <w:szCs w:val="24"/>
              </w:rPr>
            </w:pPr>
            <w:r w:rsidRPr="00A823C8">
              <w:rPr>
                <w:rFonts w:eastAsia="Arial Unicode MS"/>
                <w:szCs w:val="24"/>
              </w:rPr>
              <w:t>До момента ранжирования проектов, Департамент инвестиций имеет возможность сделать выборочную проверку заполненных паспортов. При неправильном, неполном или необоснованном заполнении паспортов, Департамент инвестиций возвращает паспорт в соответствующую службу на дальнейшую проработку. Однако, не успевшие к сроку паспорта к процессу сведения и ранжирования не принимаются.</w:t>
            </w:r>
          </w:p>
          <w:p w:rsidR="00A823C8" w:rsidRPr="00A823C8" w:rsidRDefault="00A823C8" w:rsidP="00A823C8">
            <w:pPr>
              <w:autoSpaceDE w:val="0"/>
              <w:autoSpaceDN w:val="0"/>
              <w:adjustRightInd w:val="0"/>
              <w:ind w:left="23"/>
              <w:rPr>
                <w:rFonts w:eastAsia="Arial Unicode MS"/>
                <w:szCs w:val="24"/>
              </w:rPr>
            </w:pPr>
          </w:p>
        </w:tc>
      </w:tr>
      <w:tr w:rsidR="00A823C8" w:rsidRPr="00A823C8" w:rsidTr="00A823C8">
        <w:tc>
          <w:tcPr>
            <w:tcW w:w="2531" w:type="dxa"/>
          </w:tcPr>
          <w:p w:rsidR="00A823C8" w:rsidRPr="00A823C8" w:rsidRDefault="00A823C8" w:rsidP="00A823C8">
            <w:pPr>
              <w:tabs>
                <w:tab w:val="left" w:pos="2127"/>
              </w:tabs>
              <w:autoSpaceDE w:val="0"/>
              <w:autoSpaceDN w:val="0"/>
              <w:adjustRightInd w:val="0"/>
              <w:ind w:right="188"/>
              <w:rPr>
                <w:rFonts w:eastAsia="Arial Unicode MS"/>
                <w:b/>
                <w:bCs/>
                <w:szCs w:val="24"/>
              </w:rPr>
            </w:pPr>
            <w:r w:rsidRPr="00A823C8">
              <w:rPr>
                <w:rFonts w:eastAsia="Arial Unicode MS"/>
                <w:b/>
                <w:bCs/>
                <w:szCs w:val="24"/>
              </w:rPr>
              <w:t>Сведение и ранжирование по классам проектов</w:t>
            </w:r>
          </w:p>
        </w:tc>
        <w:tc>
          <w:tcPr>
            <w:tcW w:w="7358" w:type="dxa"/>
          </w:tcPr>
          <w:p w:rsidR="00A823C8" w:rsidRPr="00A823C8" w:rsidRDefault="00A823C8" w:rsidP="00A823C8">
            <w:pPr>
              <w:autoSpaceDE w:val="0"/>
              <w:autoSpaceDN w:val="0"/>
              <w:adjustRightInd w:val="0"/>
              <w:ind w:left="21"/>
              <w:rPr>
                <w:rFonts w:eastAsia="Arial Unicode MS"/>
                <w:szCs w:val="24"/>
              </w:rPr>
            </w:pPr>
            <w:r w:rsidRPr="00A823C8">
              <w:rPr>
                <w:rFonts w:eastAsia="Arial Unicode MS"/>
                <w:szCs w:val="24"/>
              </w:rPr>
              <w:t>Департамент инвестиций сводит все паспорта проектов в шесть списков по классам, ранжирует проекты внутри класса на основании общего балла. На основе отранжированных списков проектов по классам и рассчитанных бюджетов инвестпрограмм на каждый год, Департамент инвестиций составляет три инвестпрограммы на основе методики (см. раздел 6) в следующей последовательности:</w:t>
            </w:r>
          </w:p>
          <w:p w:rsidR="00A823C8" w:rsidRPr="00A823C8" w:rsidRDefault="00A823C8" w:rsidP="00A7210F">
            <w:pPr>
              <w:numPr>
                <w:ilvl w:val="0"/>
                <w:numId w:val="79"/>
              </w:numPr>
              <w:autoSpaceDE w:val="0"/>
              <w:autoSpaceDN w:val="0"/>
              <w:adjustRightInd w:val="0"/>
              <w:jc w:val="left"/>
              <w:rPr>
                <w:rFonts w:eastAsia="Arial Unicode MS"/>
                <w:szCs w:val="24"/>
              </w:rPr>
            </w:pPr>
            <w:r w:rsidRPr="00A823C8">
              <w:rPr>
                <w:rFonts w:eastAsia="Arial Unicode MS"/>
                <w:szCs w:val="24"/>
              </w:rPr>
              <w:t xml:space="preserve">Составление </w:t>
            </w:r>
            <w:r w:rsidRPr="00A823C8">
              <w:rPr>
                <w:rFonts w:eastAsia="Arial Unicode MS"/>
                <w:b/>
                <w:bCs/>
                <w:szCs w:val="24"/>
              </w:rPr>
              <w:t>десятилетней</w:t>
            </w:r>
            <w:r w:rsidRPr="00A823C8">
              <w:rPr>
                <w:rFonts w:eastAsia="Arial Unicode MS"/>
                <w:b/>
                <w:bCs/>
                <w:szCs w:val="24"/>
                <w:lang w:val="en-US"/>
              </w:rPr>
              <w:t xml:space="preserve"> </w:t>
            </w:r>
            <w:r w:rsidRPr="00A823C8">
              <w:rPr>
                <w:rFonts w:eastAsia="Arial Unicode MS"/>
                <w:szCs w:val="24"/>
              </w:rPr>
              <w:t>инвестпрограммы</w:t>
            </w:r>
          </w:p>
          <w:p w:rsidR="00A823C8" w:rsidRPr="00A823C8" w:rsidRDefault="00A823C8" w:rsidP="00A7210F">
            <w:pPr>
              <w:numPr>
                <w:ilvl w:val="0"/>
                <w:numId w:val="79"/>
              </w:numPr>
              <w:autoSpaceDE w:val="0"/>
              <w:autoSpaceDN w:val="0"/>
              <w:adjustRightInd w:val="0"/>
              <w:jc w:val="left"/>
              <w:rPr>
                <w:rFonts w:eastAsia="Arial Unicode MS"/>
                <w:szCs w:val="24"/>
              </w:rPr>
            </w:pPr>
            <w:r w:rsidRPr="00A823C8">
              <w:rPr>
                <w:rFonts w:eastAsia="Arial Unicode MS"/>
                <w:szCs w:val="24"/>
              </w:rPr>
              <w:t xml:space="preserve">Составление </w:t>
            </w:r>
            <w:r w:rsidRPr="00A823C8">
              <w:rPr>
                <w:rFonts w:eastAsia="Arial Unicode MS"/>
                <w:b/>
                <w:bCs/>
                <w:szCs w:val="24"/>
              </w:rPr>
              <w:t xml:space="preserve">трехлетней </w:t>
            </w:r>
            <w:r w:rsidRPr="00A823C8">
              <w:rPr>
                <w:rFonts w:eastAsia="Arial Unicode MS"/>
                <w:szCs w:val="24"/>
              </w:rPr>
              <w:t>инвестпрограммы, в том числе на основе десятилетней</w:t>
            </w:r>
          </w:p>
          <w:p w:rsidR="00A823C8" w:rsidRPr="00A823C8" w:rsidRDefault="00A823C8" w:rsidP="00A7210F">
            <w:pPr>
              <w:numPr>
                <w:ilvl w:val="0"/>
                <w:numId w:val="79"/>
              </w:numPr>
              <w:autoSpaceDE w:val="0"/>
              <w:autoSpaceDN w:val="0"/>
              <w:adjustRightInd w:val="0"/>
              <w:jc w:val="left"/>
              <w:rPr>
                <w:rFonts w:eastAsia="Arial Unicode MS"/>
                <w:szCs w:val="24"/>
              </w:rPr>
            </w:pPr>
            <w:r w:rsidRPr="00A823C8">
              <w:rPr>
                <w:rFonts w:eastAsia="Arial Unicode MS"/>
                <w:szCs w:val="24"/>
              </w:rPr>
              <w:t xml:space="preserve">Составление </w:t>
            </w:r>
            <w:r w:rsidRPr="00A823C8">
              <w:rPr>
                <w:rFonts w:eastAsia="Arial Unicode MS"/>
                <w:b/>
                <w:bCs/>
                <w:szCs w:val="24"/>
              </w:rPr>
              <w:t xml:space="preserve">годовой </w:t>
            </w:r>
            <w:r w:rsidRPr="00A823C8">
              <w:rPr>
                <w:rFonts w:eastAsia="Arial Unicode MS"/>
                <w:szCs w:val="24"/>
              </w:rPr>
              <w:t>инвестпрограммы, в том числе на основе десятилетней и трехлетней программы</w:t>
            </w:r>
          </w:p>
          <w:p w:rsidR="00A823C8" w:rsidRPr="00A823C8" w:rsidRDefault="00A823C8" w:rsidP="00A823C8">
            <w:pPr>
              <w:autoSpaceDE w:val="0"/>
              <w:autoSpaceDN w:val="0"/>
              <w:adjustRightInd w:val="0"/>
              <w:ind w:left="21"/>
              <w:rPr>
                <w:rFonts w:eastAsia="Arial Unicode MS"/>
                <w:szCs w:val="24"/>
              </w:rPr>
            </w:pPr>
            <w:r w:rsidRPr="00A823C8">
              <w:rPr>
                <w:rFonts w:eastAsia="Arial Unicode MS"/>
                <w:szCs w:val="24"/>
              </w:rPr>
              <w:t>Составление программ, в том числе, включает отсечение проектов, превышающих установленный бюджет класса.</w:t>
            </w:r>
          </w:p>
          <w:p w:rsidR="00A823C8" w:rsidRPr="00A823C8" w:rsidRDefault="00A823C8" w:rsidP="00A823C8">
            <w:pPr>
              <w:autoSpaceDE w:val="0"/>
              <w:autoSpaceDN w:val="0"/>
              <w:adjustRightInd w:val="0"/>
              <w:ind w:left="23"/>
              <w:rPr>
                <w:rFonts w:eastAsia="Arial Unicode MS"/>
                <w:szCs w:val="24"/>
              </w:rPr>
            </w:pPr>
          </w:p>
        </w:tc>
      </w:tr>
      <w:tr w:rsidR="00A823C8" w:rsidRPr="00A823C8" w:rsidTr="00A823C8">
        <w:tc>
          <w:tcPr>
            <w:tcW w:w="2531" w:type="dxa"/>
          </w:tcPr>
          <w:p w:rsidR="00A823C8" w:rsidRPr="00A823C8" w:rsidRDefault="00A823C8" w:rsidP="00A823C8">
            <w:pPr>
              <w:tabs>
                <w:tab w:val="left" w:pos="2127"/>
              </w:tabs>
              <w:autoSpaceDE w:val="0"/>
              <w:autoSpaceDN w:val="0"/>
              <w:adjustRightInd w:val="0"/>
              <w:ind w:right="188"/>
              <w:rPr>
                <w:rFonts w:eastAsia="Arial Unicode MS"/>
                <w:b/>
                <w:bCs/>
                <w:szCs w:val="24"/>
              </w:rPr>
            </w:pPr>
            <w:r w:rsidRPr="00A823C8">
              <w:rPr>
                <w:rFonts w:eastAsia="Arial Unicode MS"/>
                <w:b/>
                <w:bCs/>
                <w:szCs w:val="24"/>
              </w:rPr>
              <w:t>Сроки</w:t>
            </w:r>
          </w:p>
        </w:tc>
        <w:tc>
          <w:tcPr>
            <w:tcW w:w="7358" w:type="dxa"/>
          </w:tcPr>
          <w:p w:rsidR="00A823C8" w:rsidRPr="00A823C8" w:rsidRDefault="00A823C8" w:rsidP="00A823C8">
            <w:pPr>
              <w:autoSpaceDE w:val="0"/>
              <w:autoSpaceDN w:val="0"/>
              <w:adjustRightInd w:val="0"/>
              <w:ind w:left="23"/>
              <w:rPr>
                <w:rFonts w:eastAsia="Arial Unicode MS"/>
                <w:szCs w:val="24"/>
              </w:rPr>
            </w:pPr>
            <w:r w:rsidRPr="00A823C8">
              <w:rPr>
                <w:rFonts w:eastAsia="Arial Unicode MS"/>
                <w:szCs w:val="24"/>
              </w:rPr>
              <w:t>Ежегодно до 05.03</w:t>
            </w:r>
          </w:p>
          <w:p w:rsidR="00A823C8" w:rsidRPr="00A823C8" w:rsidRDefault="00A823C8" w:rsidP="00A823C8">
            <w:pPr>
              <w:autoSpaceDE w:val="0"/>
              <w:autoSpaceDN w:val="0"/>
              <w:adjustRightInd w:val="0"/>
              <w:ind w:left="23"/>
              <w:rPr>
                <w:rFonts w:eastAsia="Arial Unicode MS"/>
                <w:szCs w:val="24"/>
              </w:rPr>
            </w:pPr>
          </w:p>
          <w:p w:rsidR="00A823C8" w:rsidRPr="00A823C8" w:rsidRDefault="00A823C8" w:rsidP="00A823C8">
            <w:pPr>
              <w:autoSpaceDE w:val="0"/>
              <w:autoSpaceDN w:val="0"/>
              <w:adjustRightInd w:val="0"/>
              <w:ind w:left="23"/>
              <w:rPr>
                <w:rFonts w:eastAsia="Arial Unicode MS"/>
                <w:szCs w:val="24"/>
              </w:rPr>
            </w:pPr>
          </w:p>
        </w:tc>
      </w:tr>
      <w:tr w:rsidR="00A823C8" w:rsidRPr="00A823C8" w:rsidTr="00A823C8">
        <w:tc>
          <w:tcPr>
            <w:tcW w:w="9889" w:type="dxa"/>
            <w:gridSpan w:val="2"/>
          </w:tcPr>
          <w:p w:rsidR="00A823C8" w:rsidRPr="00A823C8" w:rsidRDefault="00A823C8" w:rsidP="00A823C8">
            <w:pPr>
              <w:autoSpaceDE w:val="0"/>
              <w:autoSpaceDN w:val="0"/>
              <w:adjustRightInd w:val="0"/>
              <w:jc w:val="center"/>
              <w:rPr>
                <w:rFonts w:eastAsia="Arial Unicode MS"/>
                <w:b/>
                <w:bCs/>
                <w:szCs w:val="24"/>
              </w:rPr>
            </w:pPr>
            <w:r w:rsidRPr="00A823C8">
              <w:rPr>
                <w:rFonts w:eastAsia="Arial Unicode MS"/>
                <w:b/>
                <w:bCs/>
                <w:szCs w:val="24"/>
              </w:rPr>
              <w:t>7.4. Процесс рассмотрения и согласования инвестиционных программ</w:t>
            </w:r>
          </w:p>
          <w:p w:rsidR="00A823C8" w:rsidRPr="00A823C8" w:rsidRDefault="00A823C8" w:rsidP="00A823C8">
            <w:pPr>
              <w:autoSpaceDE w:val="0"/>
              <w:autoSpaceDN w:val="0"/>
              <w:adjustRightInd w:val="0"/>
              <w:ind w:left="23"/>
              <w:rPr>
                <w:rFonts w:eastAsia="Arial Unicode MS"/>
                <w:szCs w:val="24"/>
              </w:rPr>
            </w:pPr>
          </w:p>
        </w:tc>
      </w:tr>
      <w:tr w:rsidR="00A823C8" w:rsidRPr="00A823C8" w:rsidTr="00A823C8">
        <w:tc>
          <w:tcPr>
            <w:tcW w:w="2531" w:type="dxa"/>
          </w:tcPr>
          <w:p w:rsidR="00A823C8" w:rsidRPr="00A823C8" w:rsidRDefault="00A823C8" w:rsidP="00A823C8">
            <w:pPr>
              <w:tabs>
                <w:tab w:val="left" w:pos="2127"/>
              </w:tabs>
              <w:autoSpaceDE w:val="0"/>
              <w:autoSpaceDN w:val="0"/>
              <w:adjustRightInd w:val="0"/>
              <w:ind w:right="188"/>
              <w:rPr>
                <w:rFonts w:eastAsia="Arial Unicode MS"/>
                <w:b/>
                <w:bCs/>
                <w:szCs w:val="24"/>
              </w:rPr>
            </w:pPr>
            <w:r w:rsidRPr="00A823C8">
              <w:rPr>
                <w:rFonts w:eastAsia="Arial Unicode MS"/>
                <w:b/>
                <w:bCs/>
                <w:szCs w:val="24"/>
              </w:rPr>
              <w:t>Обсуждение окончательного перечня проектов инвестпрограммы</w:t>
            </w:r>
          </w:p>
        </w:tc>
        <w:tc>
          <w:tcPr>
            <w:tcW w:w="7358" w:type="dxa"/>
          </w:tcPr>
          <w:p w:rsidR="00A823C8" w:rsidRPr="00A823C8" w:rsidRDefault="00A823C8" w:rsidP="00A823C8">
            <w:pPr>
              <w:autoSpaceDE w:val="0"/>
              <w:autoSpaceDN w:val="0"/>
              <w:adjustRightInd w:val="0"/>
              <w:rPr>
                <w:rFonts w:eastAsia="Arial Unicode MS"/>
                <w:szCs w:val="24"/>
              </w:rPr>
            </w:pPr>
            <w:r w:rsidRPr="00A823C8">
              <w:rPr>
                <w:rFonts w:eastAsia="Arial Unicode MS"/>
                <w:szCs w:val="24"/>
              </w:rPr>
              <w:t>Окончательный перечень проектов инвестпрограммы выносится на рассмотрение рабочей группы.</w:t>
            </w:r>
          </w:p>
          <w:p w:rsidR="00A823C8" w:rsidRPr="00A823C8" w:rsidRDefault="00A823C8" w:rsidP="00A823C8">
            <w:pPr>
              <w:autoSpaceDE w:val="0"/>
              <w:autoSpaceDN w:val="0"/>
              <w:adjustRightInd w:val="0"/>
              <w:rPr>
                <w:rFonts w:eastAsia="Arial Unicode MS"/>
                <w:szCs w:val="24"/>
              </w:rPr>
            </w:pPr>
            <w:r w:rsidRPr="00A823C8">
              <w:rPr>
                <w:rFonts w:eastAsia="Arial Unicode MS"/>
                <w:b/>
                <w:bCs/>
                <w:szCs w:val="24"/>
              </w:rPr>
              <w:t xml:space="preserve">Департамент инвестиций </w:t>
            </w:r>
            <w:r w:rsidRPr="00A823C8">
              <w:rPr>
                <w:rFonts w:eastAsia="Arial Unicode MS"/>
                <w:szCs w:val="24"/>
              </w:rPr>
              <w:t>является ответственным за вынесение инвестпрограмм на рассмотрение рабочей группы.</w:t>
            </w:r>
          </w:p>
          <w:p w:rsidR="00A823C8" w:rsidRPr="00A823C8" w:rsidRDefault="00A823C8" w:rsidP="00A823C8">
            <w:pPr>
              <w:autoSpaceDE w:val="0"/>
              <w:autoSpaceDN w:val="0"/>
              <w:adjustRightInd w:val="0"/>
              <w:ind w:left="23"/>
              <w:rPr>
                <w:rFonts w:eastAsia="Arial Unicode MS"/>
                <w:szCs w:val="24"/>
              </w:rPr>
            </w:pPr>
          </w:p>
        </w:tc>
      </w:tr>
      <w:tr w:rsidR="00A823C8" w:rsidRPr="00A823C8" w:rsidTr="00A823C8">
        <w:tc>
          <w:tcPr>
            <w:tcW w:w="2531" w:type="dxa"/>
          </w:tcPr>
          <w:p w:rsidR="00A823C8" w:rsidRPr="00A823C8" w:rsidRDefault="00A823C8" w:rsidP="00A823C8">
            <w:pPr>
              <w:tabs>
                <w:tab w:val="left" w:pos="2127"/>
              </w:tabs>
              <w:autoSpaceDE w:val="0"/>
              <w:autoSpaceDN w:val="0"/>
              <w:adjustRightInd w:val="0"/>
              <w:ind w:right="188"/>
              <w:rPr>
                <w:rFonts w:eastAsia="Arial Unicode MS"/>
                <w:b/>
                <w:bCs/>
                <w:szCs w:val="24"/>
              </w:rPr>
            </w:pPr>
            <w:r w:rsidRPr="00A823C8">
              <w:rPr>
                <w:rFonts w:eastAsia="Arial Unicode MS"/>
                <w:b/>
                <w:bCs/>
                <w:szCs w:val="24"/>
              </w:rPr>
              <w:t>Срок</w:t>
            </w:r>
          </w:p>
        </w:tc>
        <w:tc>
          <w:tcPr>
            <w:tcW w:w="7358" w:type="dxa"/>
          </w:tcPr>
          <w:p w:rsidR="00A823C8" w:rsidRPr="00A823C8" w:rsidRDefault="00A823C8" w:rsidP="00A823C8">
            <w:pPr>
              <w:autoSpaceDE w:val="0"/>
              <w:autoSpaceDN w:val="0"/>
              <w:adjustRightInd w:val="0"/>
              <w:ind w:left="23"/>
              <w:rPr>
                <w:rFonts w:eastAsia="Arial Unicode MS"/>
                <w:szCs w:val="24"/>
              </w:rPr>
            </w:pPr>
            <w:r w:rsidRPr="00A823C8">
              <w:rPr>
                <w:rFonts w:eastAsia="Arial Unicode MS"/>
                <w:szCs w:val="24"/>
              </w:rPr>
              <w:t>Ежегодно,  до 07.03</w:t>
            </w:r>
          </w:p>
          <w:p w:rsidR="00A823C8" w:rsidRPr="00A823C8" w:rsidRDefault="00A823C8" w:rsidP="00A823C8">
            <w:pPr>
              <w:autoSpaceDE w:val="0"/>
              <w:autoSpaceDN w:val="0"/>
              <w:adjustRightInd w:val="0"/>
              <w:ind w:left="23"/>
              <w:rPr>
                <w:rFonts w:eastAsia="Arial Unicode MS"/>
                <w:szCs w:val="24"/>
              </w:rPr>
            </w:pPr>
          </w:p>
        </w:tc>
      </w:tr>
      <w:tr w:rsidR="00A823C8" w:rsidRPr="00A823C8" w:rsidTr="00A823C8">
        <w:tc>
          <w:tcPr>
            <w:tcW w:w="2531" w:type="dxa"/>
          </w:tcPr>
          <w:p w:rsidR="00A823C8" w:rsidRPr="00A823C8" w:rsidRDefault="00A823C8" w:rsidP="00A823C8">
            <w:pPr>
              <w:tabs>
                <w:tab w:val="left" w:pos="2127"/>
              </w:tabs>
              <w:autoSpaceDE w:val="0"/>
              <w:autoSpaceDN w:val="0"/>
              <w:adjustRightInd w:val="0"/>
              <w:ind w:right="188"/>
              <w:rPr>
                <w:rFonts w:eastAsia="Arial Unicode MS"/>
                <w:b/>
                <w:bCs/>
                <w:szCs w:val="24"/>
              </w:rPr>
            </w:pPr>
            <w:r w:rsidRPr="00A823C8">
              <w:rPr>
                <w:rFonts w:eastAsia="Arial Unicode MS"/>
                <w:b/>
                <w:bCs/>
                <w:szCs w:val="24"/>
              </w:rPr>
              <w:t>Актуализация программы по энергосбережению и повышению энергоэффективности</w:t>
            </w:r>
          </w:p>
          <w:p w:rsidR="00A823C8" w:rsidRPr="00A823C8" w:rsidRDefault="00A823C8" w:rsidP="00A823C8">
            <w:pPr>
              <w:tabs>
                <w:tab w:val="left" w:pos="2127"/>
              </w:tabs>
              <w:autoSpaceDE w:val="0"/>
              <w:autoSpaceDN w:val="0"/>
              <w:adjustRightInd w:val="0"/>
              <w:ind w:right="188"/>
              <w:rPr>
                <w:rFonts w:eastAsia="Arial Unicode MS"/>
                <w:b/>
                <w:bCs/>
                <w:szCs w:val="24"/>
              </w:rPr>
            </w:pPr>
          </w:p>
        </w:tc>
        <w:tc>
          <w:tcPr>
            <w:tcW w:w="7358" w:type="dxa"/>
          </w:tcPr>
          <w:p w:rsidR="00A823C8" w:rsidRPr="00A823C8" w:rsidRDefault="00A823C8" w:rsidP="00A823C8">
            <w:pPr>
              <w:autoSpaceDE w:val="0"/>
              <w:autoSpaceDN w:val="0"/>
              <w:adjustRightInd w:val="0"/>
              <w:ind w:left="23"/>
              <w:rPr>
                <w:rFonts w:eastAsia="Arial Unicode MS"/>
                <w:bCs/>
                <w:szCs w:val="24"/>
              </w:rPr>
            </w:pPr>
            <w:r w:rsidRPr="00A823C8">
              <w:rPr>
                <w:rFonts w:eastAsia="Arial Unicode MS"/>
                <w:szCs w:val="24"/>
              </w:rPr>
              <w:t xml:space="preserve">На основании окончательного перечня проектов  сформированного по результатам рассмотрения рабочей группы и в соответствии с требованиями Постановления Правительства РФ от 01.12.2009 №977 актуализируется  </w:t>
            </w:r>
            <w:r w:rsidRPr="00A823C8">
              <w:rPr>
                <w:rFonts w:eastAsia="Arial Unicode MS"/>
                <w:bCs/>
                <w:szCs w:val="24"/>
              </w:rPr>
              <w:t>программа по энергосбережению и повышению энергоэффективности на планируемый трехлетний период.</w:t>
            </w:r>
          </w:p>
          <w:p w:rsidR="00A823C8" w:rsidRPr="00A823C8" w:rsidRDefault="00A823C8" w:rsidP="00A823C8">
            <w:pPr>
              <w:autoSpaceDE w:val="0"/>
              <w:autoSpaceDN w:val="0"/>
              <w:adjustRightInd w:val="0"/>
              <w:rPr>
                <w:rFonts w:eastAsia="Arial Unicode MS"/>
                <w:szCs w:val="24"/>
              </w:rPr>
            </w:pPr>
            <w:r w:rsidRPr="00A823C8">
              <w:rPr>
                <w:rFonts w:eastAsia="Arial Unicode MS"/>
                <w:b/>
                <w:bCs/>
                <w:szCs w:val="24"/>
              </w:rPr>
              <w:t xml:space="preserve">Производственный департамент </w:t>
            </w:r>
            <w:r w:rsidRPr="00A823C8">
              <w:rPr>
                <w:rFonts w:eastAsia="Arial Unicode MS"/>
                <w:szCs w:val="24"/>
              </w:rPr>
              <w:t xml:space="preserve">является ответственным за формирование </w:t>
            </w:r>
            <w:r w:rsidRPr="00A823C8">
              <w:rPr>
                <w:rFonts w:eastAsia="Arial Unicode MS"/>
                <w:bCs/>
                <w:szCs w:val="24"/>
              </w:rPr>
              <w:t>программы по энергосбережению и повышению энергоэффективности</w:t>
            </w:r>
            <w:r w:rsidRPr="00A823C8">
              <w:rPr>
                <w:rFonts w:eastAsia="Arial Unicode MS"/>
                <w:szCs w:val="24"/>
              </w:rPr>
              <w:t>.</w:t>
            </w:r>
          </w:p>
          <w:p w:rsidR="00A823C8" w:rsidRPr="00A823C8" w:rsidRDefault="00A823C8" w:rsidP="00A823C8">
            <w:pPr>
              <w:autoSpaceDE w:val="0"/>
              <w:autoSpaceDN w:val="0"/>
              <w:adjustRightInd w:val="0"/>
              <w:ind w:left="23"/>
              <w:rPr>
                <w:rFonts w:eastAsia="Arial Unicode MS"/>
                <w:szCs w:val="24"/>
              </w:rPr>
            </w:pPr>
          </w:p>
        </w:tc>
      </w:tr>
      <w:tr w:rsidR="00A823C8" w:rsidRPr="00A823C8" w:rsidTr="00A823C8">
        <w:tc>
          <w:tcPr>
            <w:tcW w:w="2531" w:type="dxa"/>
          </w:tcPr>
          <w:p w:rsidR="00A823C8" w:rsidRPr="00A823C8" w:rsidRDefault="00A823C8" w:rsidP="00A823C8">
            <w:pPr>
              <w:tabs>
                <w:tab w:val="left" w:pos="2127"/>
              </w:tabs>
              <w:autoSpaceDE w:val="0"/>
              <w:autoSpaceDN w:val="0"/>
              <w:adjustRightInd w:val="0"/>
              <w:ind w:right="188"/>
              <w:rPr>
                <w:rFonts w:eastAsia="Arial Unicode MS"/>
                <w:b/>
                <w:bCs/>
                <w:szCs w:val="24"/>
              </w:rPr>
            </w:pPr>
            <w:r w:rsidRPr="00A823C8">
              <w:rPr>
                <w:rFonts w:eastAsia="Arial Unicode MS"/>
                <w:b/>
                <w:bCs/>
                <w:szCs w:val="24"/>
              </w:rPr>
              <w:t>Срок</w:t>
            </w:r>
          </w:p>
        </w:tc>
        <w:tc>
          <w:tcPr>
            <w:tcW w:w="7358" w:type="dxa"/>
          </w:tcPr>
          <w:p w:rsidR="00A823C8" w:rsidRPr="00A823C8" w:rsidRDefault="00A823C8" w:rsidP="00A823C8">
            <w:pPr>
              <w:autoSpaceDE w:val="0"/>
              <w:autoSpaceDN w:val="0"/>
              <w:adjustRightInd w:val="0"/>
              <w:ind w:left="23"/>
              <w:rPr>
                <w:rFonts w:eastAsia="Arial Unicode MS"/>
                <w:szCs w:val="24"/>
              </w:rPr>
            </w:pPr>
            <w:r w:rsidRPr="00A823C8">
              <w:rPr>
                <w:rFonts w:eastAsia="Arial Unicode MS"/>
                <w:szCs w:val="24"/>
              </w:rPr>
              <w:t>Ежегодно, до 15.03</w:t>
            </w:r>
          </w:p>
          <w:p w:rsidR="00A823C8" w:rsidRPr="00A823C8" w:rsidRDefault="00A823C8" w:rsidP="00A823C8">
            <w:pPr>
              <w:autoSpaceDE w:val="0"/>
              <w:autoSpaceDN w:val="0"/>
              <w:adjustRightInd w:val="0"/>
              <w:ind w:left="23"/>
              <w:rPr>
                <w:rFonts w:eastAsia="Arial Unicode MS"/>
                <w:szCs w:val="24"/>
              </w:rPr>
            </w:pPr>
          </w:p>
        </w:tc>
      </w:tr>
      <w:tr w:rsidR="00A823C8" w:rsidRPr="00A823C8" w:rsidTr="00A823C8">
        <w:tc>
          <w:tcPr>
            <w:tcW w:w="2531" w:type="dxa"/>
          </w:tcPr>
          <w:p w:rsidR="00A823C8" w:rsidRPr="00A823C8" w:rsidRDefault="00A823C8" w:rsidP="00A823C8">
            <w:pPr>
              <w:tabs>
                <w:tab w:val="left" w:pos="2127"/>
              </w:tabs>
              <w:autoSpaceDE w:val="0"/>
              <w:autoSpaceDN w:val="0"/>
              <w:adjustRightInd w:val="0"/>
              <w:ind w:right="188"/>
              <w:rPr>
                <w:rFonts w:eastAsia="Arial Unicode MS"/>
                <w:b/>
                <w:bCs/>
                <w:szCs w:val="24"/>
              </w:rPr>
            </w:pPr>
            <w:r w:rsidRPr="00A823C8">
              <w:rPr>
                <w:rFonts w:eastAsia="Arial Unicode MS"/>
                <w:b/>
                <w:bCs/>
                <w:szCs w:val="24"/>
              </w:rPr>
              <w:t>Предоставление инвестпрограммы в Минэнерго РФ  и региональные органы государственного регулирования</w:t>
            </w:r>
          </w:p>
        </w:tc>
        <w:tc>
          <w:tcPr>
            <w:tcW w:w="7358" w:type="dxa"/>
          </w:tcPr>
          <w:p w:rsidR="00A823C8" w:rsidRPr="00A823C8" w:rsidRDefault="00A823C8" w:rsidP="00A823C8">
            <w:pPr>
              <w:autoSpaceDE w:val="0"/>
              <w:autoSpaceDN w:val="0"/>
              <w:adjustRightInd w:val="0"/>
              <w:rPr>
                <w:rFonts w:eastAsia="Arial Unicode MS"/>
                <w:szCs w:val="24"/>
              </w:rPr>
            </w:pPr>
            <w:r w:rsidRPr="00A823C8">
              <w:rPr>
                <w:rFonts w:eastAsia="Arial Unicode MS"/>
                <w:szCs w:val="24"/>
              </w:rPr>
              <w:t xml:space="preserve">На основании окончательного перечня проектов сформированного по результатам рассмотрения рабочей группы и в соответствии с  требованиями Постановления Правительства РФ от 01.12.2009 №977 формируется предварительная трехлетняя инвестпрограмма.  </w:t>
            </w:r>
          </w:p>
          <w:p w:rsidR="00A823C8" w:rsidRPr="00A823C8" w:rsidRDefault="00A823C8" w:rsidP="00A823C8">
            <w:pPr>
              <w:autoSpaceDE w:val="0"/>
              <w:autoSpaceDN w:val="0"/>
              <w:adjustRightInd w:val="0"/>
              <w:rPr>
                <w:rFonts w:eastAsia="Arial Unicode MS"/>
                <w:szCs w:val="24"/>
              </w:rPr>
            </w:pPr>
            <w:r w:rsidRPr="00A823C8">
              <w:rPr>
                <w:rFonts w:eastAsia="Arial Unicode MS"/>
                <w:szCs w:val="24"/>
              </w:rPr>
              <w:t xml:space="preserve">Предварительная трехлетняя инвестпрограмма направляется на утверждение в Минэнерго РФ и </w:t>
            </w:r>
            <w:r w:rsidRPr="00A823C8">
              <w:rPr>
                <w:rFonts w:eastAsia="Arial Unicode MS"/>
                <w:bCs/>
                <w:szCs w:val="24"/>
              </w:rPr>
              <w:t>региональные органы государственного регулирования тарифов</w:t>
            </w:r>
            <w:r w:rsidRPr="00A823C8">
              <w:rPr>
                <w:rFonts w:eastAsia="Arial Unicode MS"/>
                <w:szCs w:val="24"/>
              </w:rPr>
              <w:t xml:space="preserve">. </w:t>
            </w:r>
          </w:p>
          <w:p w:rsidR="00A823C8" w:rsidRPr="00A823C8" w:rsidRDefault="00A823C8" w:rsidP="00A823C8">
            <w:pPr>
              <w:autoSpaceDE w:val="0"/>
              <w:autoSpaceDN w:val="0"/>
              <w:adjustRightInd w:val="0"/>
              <w:rPr>
                <w:rFonts w:eastAsia="Arial Unicode MS"/>
                <w:szCs w:val="24"/>
              </w:rPr>
            </w:pPr>
          </w:p>
        </w:tc>
      </w:tr>
      <w:tr w:rsidR="00A823C8" w:rsidRPr="00A823C8" w:rsidTr="00A823C8">
        <w:tc>
          <w:tcPr>
            <w:tcW w:w="2531" w:type="dxa"/>
          </w:tcPr>
          <w:p w:rsidR="00A823C8" w:rsidRPr="00A823C8" w:rsidRDefault="00A823C8" w:rsidP="00A823C8">
            <w:pPr>
              <w:tabs>
                <w:tab w:val="left" w:pos="2127"/>
              </w:tabs>
              <w:autoSpaceDE w:val="0"/>
              <w:autoSpaceDN w:val="0"/>
              <w:adjustRightInd w:val="0"/>
              <w:ind w:right="188"/>
              <w:rPr>
                <w:rFonts w:eastAsia="Arial Unicode MS"/>
                <w:b/>
                <w:bCs/>
                <w:szCs w:val="24"/>
              </w:rPr>
            </w:pPr>
            <w:r w:rsidRPr="00A823C8">
              <w:rPr>
                <w:rFonts w:eastAsia="Arial Unicode MS"/>
                <w:b/>
                <w:bCs/>
                <w:szCs w:val="24"/>
              </w:rPr>
              <w:t>Срок</w:t>
            </w:r>
          </w:p>
        </w:tc>
        <w:tc>
          <w:tcPr>
            <w:tcW w:w="7358" w:type="dxa"/>
          </w:tcPr>
          <w:p w:rsidR="00A823C8" w:rsidRPr="00A823C8" w:rsidRDefault="00A823C8" w:rsidP="00A823C8">
            <w:pPr>
              <w:autoSpaceDE w:val="0"/>
              <w:autoSpaceDN w:val="0"/>
              <w:adjustRightInd w:val="0"/>
              <w:ind w:left="23"/>
              <w:rPr>
                <w:rFonts w:eastAsia="Arial Unicode MS"/>
                <w:szCs w:val="24"/>
              </w:rPr>
            </w:pPr>
            <w:r w:rsidRPr="00A823C8">
              <w:rPr>
                <w:rFonts w:eastAsia="Arial Unicode MS"/>
                <w:szCs w:val="24"/>
              </w:rPr>
              <w:t>Ежегодно, до 15.03</w:t>
            </w:r>
          </w:p>
          <w:p w:rsidR="00A823C8" w:rsidRPr="00A823C8" w:rsidRDefault="00A823C8" w:rsidP="00A823C8">
            <w:pPr>
              <w:autoSpaceDE w:val="0"/>
              <w:autoSpaceDN w:val="0"/>
              <w:adjustRightInd w:val="0"/>
              <w:ind w:left="23"/>
              <w:rPr>
                <w:rFonts w:eastAsia="Arial Unicode MS"/>
                <w:szCs w:val="24"/>
              </w:rPr>
            </w:pPr>
          </w:p>
        </w:tc>
      </w:tr>
      <w:tr w:rsidR="00A823C8" w:rsidRPr="00A823C8" w:rsidTr="00A823C8">
        <w:tc>
          <w:tcPr>
            <w:tcW w:w="2531" w:type="dxa"/>
          </w:tcPr>
          <w:p w:rsidR="00A823C8" w:rsidRPr="00A823C8" w:rsidRDefault="00A823C8" w:rsidP="00A823C8">
            <w:pPr>
              <w:tabs>
                <w:tab w:val="left" w:pos="2127"/>
              </w:tabs>
              <w:autoSpaceDE w:val="0"/>
              <w:autoSpaceDN w:val="0"/>
              <w:adjustRightInd w:val="0"/>
              <w:ind w:right="188"/>
              <w:rPr>
                <w:rFonts w:eastAsia="Arial Unicode MS"/>
                <w:b/>
                <w:bCs/>
                <w:szCs w:val="24"/>
              </w:rPr>
            </w:pPr>
            <w:r w:rsidRPr="00A823C8">
              <w:rPr>
                <w:rFonts w:eastAsia="Arial Unicode MS"/>
                <w:b/>
                <w:bCs/>
                <w:szCs w:val="24"/>
              </w:rPr>
              <w:t>Рассмотрение инвестпрограммы Генеральным директором</w:t>
            </w:r>
          </w:p>
        </w:tc>
        <w:tc>
          <w:tcPr>
            <w:tcW w:w="7358" w:type="dxa"/>
          </w:tcPr>
          <w:p w:rsidR="00A823C8" w:rsidRPr="00A823C8" w:rsidRDefault="00A823C8" w:rsidP="00A823C8">
            <w:pPr>
              <w:autoSpaceDE w:val="0"/>
              <w:autoSpaceDN w:val="0"/>
              <w:adjustRightInd w:val="0"/>
              <w:rPr>
                <w:rFonts w:eastAsia="Arial Unicode MS"/>
                <w:szCs w:val="24"/>
              </w:rPr>
            </w:pPr>
            <w:r w:rsidRPr="00A823C8">
              <w:rPr>
                <w:rFonts w:eastAsia="Arial Unicode MS"/>
                <w:szCs w:val="24"/>
              </w:rPr>
              <w:t>Все три предварительные инвестпрограммы выносятся на рассмотрение Генеральному директору ОАО «ТГК-1» одновременно.</w:t>
            </w:r>
          </w:p>
          <w:p w:rsidR="00A823C8" w:rsidRPr="00A823C8" w:rsidRDefault="00A823C8" w:rsidP="00A823C8">
            <w:pPr>
              <w:autoSpaceDE w:val="0"/>
              <w:autoSpaceDN w:val="0"/>
              <w:adjustRightInd w:val="0"/>
              <w:rPr>
                <w:rFonts w:eastAsia="Arial Unicode MS"/>
                <w:szCs w:val="24"/>
              </w:rPr>
            </w:pPr>
            <w:r w:rsidRPr="00A823C8">
              <w:rPr>
                <w:rFonts w:eastAsia="Arial Unicode MS"/>
                <w:szCs w:val="24"/>
              </w:rPr>
              <w:t>В чрезвычайных случаях Генеральный директор может вносить обоснованные корректировки в программы.</w:t>
            </w:r>
          </w:p>
          <w:p w:rsidR="00A823C8" w:rsidRPr="00A823C8" w:rsidRDefault="00A823C8" w:rsidP="00A823C8">
            <w:pPr>
              <w:autoSpaceDE w:val="0"/>
              <w:autoSpaceDN w:val="0"/>
              <w:adjustRightInd w:val="0"/>
              <w:rPr>
                <w:rFonts w:eastAsia="Arial Unicode MS"/>
                <w:szCs w:val="24"/>
              </w:rPr>
            </w:pPr>
            <w:r w:rsidRPr="00A823C8">
              <w:rPr>
                <w:rFonts w:eastAsia="Arial Unicode MS"/>
                <w:b/>
                <w:bCs/>
                <w:szCs w:val="24"/>
              </w:rPr>
              <w:t xml:space="preserve">Департамент инвестиций </w:t>
            </w:r>
            <w:r w:rsidRPr="00A823C8">
              <w:rPr>
                <w:rFonts w:eastAsia="Arial Unicode MS"/>
                <w:szCs w:val="24"/>
              </w:rPr>
              <w:t>является ответственным за вынесение инвестпрограмм на рассмотрение Генеральному директору.</w:t>
            </w:r>
          </w:p>
          <w:p w:rsidR="00A823C8" w:rsidRPr="00A823C8" w:rsidRDefault="00A823C8" w:rsidP="00A823C8">
            <w:pPr>
              <w:autoSpaceDE w:val="0"/>
              <w:autoSpaceDN w:val="0"/>
              <w:adjustRightInd w:val="0"/>
              <w:ind w:left="23"/>
              <w:rPr>
                <w:rFonts w:eastAsia="Arial Unicode MS"/>
                <w:szCs w:val="24"/>
              </w:rPr>
            </w:pPr>
          </w:p>
        </w:tc>
      </w:tr>
      <w:tr w:rsidR="00A823C8" w:rsidRPr="00A823C8" w:rsidTr="00A823C8">
        <w:tc>
          <w:tcPr>
            <w:tcW w:w="2531" w:type="dxa"/>
          </w:tcPr>
          <w:p w:rsidR="00A823C8" w:rsidRPr="00A823C8" w:rsidRDefault="00A823C8" w:rsidP="00A823C8">
            <w:pPr>
              <w:tabs>
                <w:tab w:val="left" w:pos="2127"/>
              </w:tabs>
              <w:autoSpaceDE w:val="0"/>
              <w:autoSpaceDN w:val="0"/>
              <w:adjustRightInd w:val="0"/>
              <w:ind w:right="188"/>
              <w:rPr>
                <w:rFonts w:eastAsia="Arial Unicode MS"/>
                <w:b/>
                <w:bCs/>
                <w:szCs w:val="24"/>
              </w:rPr>
            </w:pPr>
            <w:r w:rsidRPr="00A823C8">
              <w:rPr>
                <w:rFonts w:eastAsia="Arial Unicode MS"/>
                <w:b/>
                <w:bCs/>
                <w:szCs w:val="24"/>
              </w:rPr>
              <w:t>Срок</w:t>
            </w:r>
          </w:p>
        </w:tc>
        <w:tc>
          <w:tcPr>
            <w:tcW w:w="7358" w:type="dxa"/>
          </w:tcPr>
          <w:p w:rsidR="00A823C8" w:rsidRPr="00A823C8" w:rsidRDefault="00A823C8" w:rsidP="00A823C8">
            <w:pPr>
              <w:autoSpaceDE w:val="0"/>
              <w:autoSpaceDN w:val="0"/>
              <w:adjustRightInd w:val="0"/>
              <w:ind w:left="23"/>
              <w:rPr>
                <w:rFonts w:eastAsia="Arial Unicode MS"/>
                <w:szCs w:val="24"/>
              </w:rPr>
            </w:pPr>
            <w:r w:rsidRPr="00A823C8">
              <w:rPr>
                <w:rFonts w:eastAsia="Arial Unicode MS"/>
                <w:szCs w:val="24"/>
              </w:rPr>
              <w:t>Ежегодно, до 10.04</w:t>
            </w:r>
          </w:p>
          <w:p w:rsidR="00A823C8" w:rsidRPr="00A823C8" w:rsidRDefault="00A823C8" w:rsidP="00A823C8">
            <w:pPr>
              <w:autoSpaceDE w:val="0"/>
              <w:autoSpaceDN w:val="0"/>
              <w:adjustRightInd w:val="0"/>
              <w:ind w:left="23"/>
              <w:rPr>
                <w:rFonts w:eastAsia="Arial Unicode MS"/>
                <w:szCs w:val="24"/>
              </w:rPr>
            </w:pPr>
          </w:p>
        </w:tc>
      </w:tr>
      <w:tr w:rsidR="00A823C8" w:rsidRPr="00A823C8" w:rsidTr="00A823C8">
        <w:tc>
          <w:tcPr>
            <w:tcW w:w="2531" w:type="dxa"/>
          </w:tcPr>
          <w:p w:rsidR="00A823C8" w:rsidRPr="00A823C8" w:rsidRDefault="00A823C8" w:rsidP="00A823C8">
            <w:pPr>
              <w:tabs>
                <w:tab w:val="left" w:pos="2127"/>
              </w:tabs>
              <w:autoSpaceDE w:val="0"/>
              <w:autoSpaceDN w:val="0"/>
              <w:adjustRightInd w:val="0"/>
              <w:ind w:right="188"/>
              <w:rPr>
                <w:rFonts w:eastAsia="Arial Unicode MS"/>
                <w:b/>
                <w:bCs/>
                <w:szCs w:val="24"/>
              </w:rPr>
            </w:pPr>
            <w:r w:rsidRPr="00A823C8">
              <w:rPr>
                <w:rFonts w:eastAsia="Arial Unicode MS"/>
                <w:b/>
                <w:bCs/>
                <w:szCs w:val="24"/>
              </w:rPr>
              <w:t>Рассмотрение Правлением</w:t>
            </w:r>
          </w:p>
        </w:tc>
        <w:tc>
          <w:tcPr>
            <w:tcW w:w="7358" w:type="dxa"/>
          </w:tcPr>
          <w:p w:rsidR="00A823C8" w:rsidRPr="00A823C8" w:rsidRDefault="00A823C8" w:rsidP="00A823C8">
            <w:pPr>
              <w:autoSpaceDE w:val="0"/>
              <w:autoSpaceDN w:val="0"/>
              <w:adjustRightInd w:val="0"/>
              <w:ind w:left="21"/>
              <w:rPr>
                <w:rFonts w:eastAsia="Arial Unicode MS"/>
                <w:szCs w:val="24"/>
              </w:rPr>
            </w:pPr>
            <w:r w:rsidRPr="00A823C8">
              <w:rPr>
                <w:rFonts w:eastAsia="Arial Unicode MS"/>
                <w:szCs w:val="24"/>
              </w:rPr>
              <w:t>Все три утвержденные Генеральным директором инвестпрограммы, выносятся на рассмотрение Правлением ОАО «ТГК-1» одновременно.</w:t>
            </w:r>
          </w:p>
          <w:p w:rsidR="00A823C8" w:rsidRPr="00A823C8" w:rsidRDefault="00A823C8" w:rsidP="00A823C8">
            <w:pPr>
              <w:autoSpaceDE w:val="0"/>
              <w:autoSpaceDN w:val="0"/>
              <w:adjustRightInd w:val="0"/>
              <w:ind w:left="21"/>
              <w:rPr>
                <w:rFonts w:eastAsia="Arial Unicode MS"/>
                <w:szCs w:val="24"/>
              </w:rPr>
            </w:pPr>
            <w:r w:rsidRPr="00A823C8">
              <w:rPr>
                <w:rFonts w:eastAsia="Arial Unicode MS"/>
                <w:b/>
                <w:bCs/>
                <w:szCs w:val="24"/>
              </w:rPr>
              <w:t xml:space="preserve">Департамент инвестиций </w:t>
            </w:r>
            <w:r w:rsidRPr="00A823C8">
              <w:rPr>
                <w:rFonts w:eastAsia="Arial Unicode MS"/>
                <w:szCs w:val="24"/>
              </w:rPr>
              <w:t>является ответственным за вынесение инвестпрограмм на рассмотрение.</w:t>
            </w:r>
          </w:p>
          <w:p w:rsidR="00A823C8" w:rsidRPr="00A823C8" w:rsidRDefault="00A823C8" w:rsidP="00A823C8">
            <w:pPr>
              <w:autoSpaceDE w:val="0"/>
              <w:autoSpaceDN w:val="0"/>
              <w:adjustRightInd w:val="0"/>
              <w:ind w:left="23"/>
              <w:rPr>
                <w:rFonts w:eastAsia="Arial Unicode MS"/>
                <w:szCs w:val="24"/>
              </w:rPr>
            </w:pPr>
          </w:p>
        </w:tc>
      </w:tr>
      <w:tr w:rsidR="00A823C8" w:rsidRPr="00A823C8" w:rsidTr="00A823C8">
        <w:tc>
          <w:tcPr>
            <w:tcW w:w="2531" w:type="dxa"/>
          </w:tcPr>
          <w:p w:rsidR="00A823C8" w:rsidRPr="00A823C8" w:rsidRDefault="00A823C8" w:rsidP="00A823C8">
            <w:pPr>
              <w:tabs>
                <w:tab w:val="left" w:pos="2127"/>
              </w:tabs>
              <w:autoSpaceDE w:val="0"/>
              <w:autoSpaceDN w:val="0"/>
              <w:adjustRightInd w:val="0"/>
              <w:ind w:right="188"/>
              <w:rPr>
                <w:rFonts w:eastAsia="Arial Unicode MS"/>
                <w:b/>
                <w:bCs/>
                <w:szCs w:val="24"/>
              </w:rPr>
            </w:pPr>
            <w:r w:rsidRPr="00A823C8">
              <w:rPr>
                <w:rFonts w:eastAsia="Arial Unicode MS"/>
                <w:b/>
                <w:bCs/>
                <w:szCs w:val="24"/>
              </w:rPr>
              <w:t>Срок</w:t>
            </w:r>
          </w:p>
        </w:tc>
        <w:tc>
          <w:tcPr>
            <w:tcW w:w="7358" w:type="dxa"/>
          </w:tcPr>
          <w:p w:rsidR="00A823C8" w:rsidRPr="00A823C8" w:rsidRDefault="00A823C8" w:rsidP="00A823C8">
            <w:pPr>
              <w:autoSpaceDE w:val="0"/>
              <w:autoSpaceDN w:val="0"/>
              <w:adjustRightInd w:val="0"/>
              <w:ind w:left="23"/>
              <w:rPr>
                <w:rFonts w:eastAsia="Arial Unicode MS"/>
                <w:szCs w:val="24"/>
              </w:rPr>
            </w:pPr>
            <w:r w:rsidRPr="00A823C8">
              <w:rPr>
                <w:rFonts w:eastAsia="Arial Unicode MS"/>
                <w:szCs w:val="24"/>
              </w:rPr>
              <w:t>Ежегодно, до 15.04</w:t>
            </w:r>
          </w:p>
          <w:p w:rsidR="00A823C8" w:rsidRPr="00A823C8" w:rsidRDefault="00A823C8" w:rsidP="00A823C8">
            <w:pPr>
              <w:autoSpaceDE w:val="0"/>
              <w:autoSpaceDN w:val="0"/>
              <w:adjustRightInd w:val="0"/>
              <w:ind w:left="23"/>
              <w:rPr>
                <w:rFonts w:eastAsia="Arial Unicode MS"/>
                <w:szCs w:val="24"/>
              </w:rPr>
            </w:pPr>
          </w:p>
        </w:tc>
      </w:tr>
      <w:tr w:rsidR="00A823C8" w:rsidRPr="00A823C8" w:rsidTr="00A823C8">
        <w:tc>
          <w:tcPr>
            <w:tcW w:w="2531" w:type="dxa"/>
          </w:tcPr>
          <w:p w:rsidR="00A823C8" w:rsidRPr="00A823C8" w:rsidRDefault="00A823C8" w:rsidP="00A823C8">
            <w:pPr>
              <w:tabs>
                <w:tab w:val="left" w:pos="2127"/>
              </w:tabs>
              <w:autoSpaceDE w:val="0"/>
              <w:autoSpaceDN w:val="0"/>
              <w:adjustRightInd w:val="0"/>
              <w:ind w:right="188"/>
              <w:rPr>
                <w:rFonts w:eastAsia="Arial Unicode MS"/>
                <w:b/>
                <w:bCs/>
                <w:szCs w:val="24"/>
              </w:rPr>
            </w:pPr>
            <w:r w:rsidRPr="00A823C8">
              <w:rPr>
                <w:rFonts w:eastAsia="Arial Unicode MS"/>
                <w:b/>
                <w:bCs/>
                <w:szCs w:val="24"/>
              </w:rPr>
              <w:t>Рассмотрение Комитетом по бизнес-стратегии и инвестициям и Комитетом по надежности</w:t>
            </w:r>
          </w:p>
        </w:tc>
        <w:tc>
          <w:tcPr>
            <w:tcW w:w="7358" w:type="dxa"/>
          </w:tcPr>
          <w:p w:rsidR="00A823C8" w:rsidRPr="00A823C8" w:rsidRDefault="00A823C8" w:rsidP="00A823C8">
            <w:pPr>
              <w:autoSpaceDE w:val="0"/>
              <w:autoSpaceDN w:val="0"/>
              <w:adjustRightInd w:val="0"/>
              <w:ind w:left="21"/>
              <w:rPr>
                <w:rFonts w:eastAsia="Arial Unicode MS"/>
                <w:szCs w:val="24"/>
              </w:rPr>
            </w:pPr>
            <w:r w:rsidRPr="00A823C8">
              <w:rPr>
                <w:rFonts w:eastAsia="Arial Unicode MS"/>
                <w:szCs w:val="24"/>
              </w:rPr>
              <w:t>Все три утвержденные инвестпрограммы выносятся на рассмотрение и согласование Комитетом по бизнес-стратегии и инвестициям и Комитетом по надежности при Совете Директоров ОАО «ТГК-1» одновременно.</w:t>
            </w:r>
          </w:p>
          <w:p w:rsidR="00A823C8" w:rsidRPr="00A823C8" w:rsidRDefault="00A823C8" w:rsidP="00A823C8">
            <w:pPr>
              <w:autoSpaceDE w:val="0"/>
              <w:autoSpaceDN w:val="0"/>
              <w:adjustRightInd w:val="0"/>
              <w:ind w:left="21"/>
              <w:rPr>
                <w:rFonts w:eastAsia="Arial Unicode MS"/>
                <w:szCs w:val="24"/>
              </w:rPr>
            </w:pPr>
            <w:r w:rsidRPr="00A823C8">
              <w:rPr>
                <w:rFonts w:eastAsia="Arial Unicode MS"/>
                <w:b/>
                <w:bCs/>
                <w:szCs w:val="24"/>
              </w:rPr>
              <w:t xml:space="preserve">Департамент инвестиций </w:t>
            </w:r>
            <w:r w:rsidRPr="00A823C8">
              <w:rPr>
                <w:rFonts w:eastAsia="Arial Unicode MS"/>
                <w:szCs w:val="24"/>
              </w:rPr>
              <w:t>является ответственным за вынесение инвестпрограмм на рассмотрение.</w:t>
            </w:r>
          </w:p>
          <w:p w:rsidR="00A823C8" w:rsidRPr="00A823C8" w:rsidRDefault="00A823C8" w:rsidP="00A823C8">
            <w:pPr>
              <w:autoSpaceDE w:val="0"/>
              <w:autoSpaceDN w:val="0"/>
              <w:adjustRightInd w:val="0"/>
              <w:ind w:left="23"/>
              <w:rPr>
                <w:rFonts w:eastAsia="Arial Unicode MS"/>
                <w:szCs w:val="24"/>
              </w:rPr>
            </w:pPr>
          </w:p>
        </w:tc>
      </w:tr>
      <w:tr w:rsidR="00A823C8" w:rsidRPr="00A823C8" w:rsidTr="00A823C8">
        <w:tc>
          <w:tcPr>
            <w:tcW w:w="2531" w:type="dxa"/>
          </w:tcPr>
          <w:p w:rsidR="00A823C8" w:rsidRPr="00A823C8" w:rsidRDefault="00A823C8" w:rsidP="00A823C8">
            <w:pPr>
              <w:tabs>
                <w:tab w:val="left" w:pos="2127"/>
              </w:tabs>
              <w:autoSpaceDE w:val="0"/>
              <w:autoSpaceDN w:val="0"/>
              <w:adjustRightInd w:val="0"/>
              <w:ind w:right="188"/>
              <w:rPr>
                <w:rFonts w:eastAsia="Arial Unicode MS"/>
                <w:b/>
                <w:bCs/>
                <w:szCs w:val="24"/>
              </w:rPr>
            </w:pPr>
            <w:r w:rsidRPr="00A823C8">
              <w:rPr>
                <w:rFonts w:eastAsia="Arial Unicode MS"/>
                <w:b/>
                <w:bCs/>
                <w:szCs w:val="24"/>
              </w:rPr>
              <w:t>Срок</w:t>
            </w:r>
          </w:p>
        </w:tc>
        <w:tc>
          <w:tcPr>
            <w:tcW w:w="7358" w:type="dxa"/>
          </w:tcPr>
          <w:p w:rsidR="00A823C8" w:rsidRPr="00A823C8" w:rsidRDefault="00A823C8" w:rsidP="00A823C8">
            <w:pPr>
              <w:autoSpaceDE w:val="0"/>
              <w:autoSpaceDN w:val="0"/>
              <w:adjustRightInd w:val="0"/>
              <w:ind w:left="21"/>
              <w:rPr>
                <w:rFonts w:eastAsia="Arial Unicode MS"/>
                <w:szCs w:val="24"/>
              </w:rPr>
            </w:pPr>
            <w:r w:rsidRPr="00A823C8">
              <w:rPr>
                <w:rFonts w:eastAsia="Arial Unicode MS"/>
                <w:szCs w:val="24"/>
              </w:rPr>
              <w:t>Ежегодно, до 22.04</w:t>
            </w:r>
          </w:p>
          <w:p w:rsidR="00A823C8" w:rsidRPr="00A823C8" w:rsidRDefault="00A823C8" w:rsidP="00A823C8">
            <w:pPr>
              <w:autoSpaceDE w:val="0"/>
              <w:autoSpaceDN w:val="0"/>
              <w:adjustRightInd w:val="0"/>
              <w:ind w:left="21"/>
              <w:rPr>
                <w:rFonts w:eastAsia="Arial Unicode MS"/>
                <w:szCs w:val="24"/>
              </w:rPr>
            </w:pPr>
          </w:p>
        </w:tc>
      </w:tr>
      <w:tr w:rsidR="00A823C8" w:rsidRPr="00A823C8" w:rsidTr="00A823C8">
        <w:tc>
          <w:tcPr>
            <w:tcW w:w="2531" w:type="dxa"/>
          </w:tcPr>
          <w:p w:rsidR="00A823C8" w:rsidRPr="00A823C8" w:rsidRDefault="00A823C8" w:rsidP="00A823C8">
            <w:pPr>
              <w:tabs>
                <w:tab w:val="left" w:pos="2127"/>
              </w:tabs>
              <w:autoSpaceDE w:val="0"/>
              <w:autoSpaceDN w:val="0"/>
              <w:adjustRightInd w:val="0"/>
              <w:ind w:right="188"/>
              <w:rPr>
                <w:rFonts w:eastAsia="Arial Unicode MS"/>
                <w:b/>
                <w:bCs/>
                <w:szCs w:val="24"/>
              </w:rPr>
            </w:pPr>
            <w:r w:rsidRPr="00A823C8">
              <w:rPr>
                <w:rFonts w:eastAsia="Arial Unicode MS"/>
                <w:b/>
                <w:bCs/>
                <w:szCs w:val="24"/>
              </w:rPr>
              <w:t>Рассмотрение и утверждение Советом Директоров</w:t>
            </w:r>
          </w:p>
        </w:tc>
        <w:tc>
          <w:tcPr>
            <w:tcW w:w="7358" w:type="dxa"/>
          </w:tcPr>
          <w:p w:rsidR="00A823C8" w:rsidRPr="00A823C8" w:rsidRDefault="00A823C8" w:rsidP="00A823C8">
            <w:pPr>
              <w:autoSpaceDE w:val="0"/>
              <w:autoSpaceDN w:val="0"/>
              <w:adjustRightInd w:val="0"/>
              <w:ind w:left="21"/>
              <w:rPr>
                <w:rFonts w:eastAsia="Arial Unicode MS"/>
                <w:szCs w:val="24"/>
              </w:rPr>
            </w:pPr>
            <w:r w:rsidRPr="00A823C8">
              <w:rPr>
                <w:rFonts w:eastAsia="Arial Unicode MS"/>
                <w:szCs w:val="24"/>
              </w:rPr>
              <w:t>Все три инвестпрограммы выносятся на рассмотрение и утверждение Советом директоров ОАО «ТГК-1» одновременно.</w:t>
            </w:r>
          </w:p>
          <w:p w:rsidR="00A823C8" w:rsidRPr="00A823C8" w:rsidRDefault="00A823C8" w:rsidP="00A823C8">
            <w:pPr>
              <w:autoSpaceDE w:val="0"/>
              <w:autoSpaceDN w:val="0"/>
              <w:adjustRightInd w:val="0"/>
              <w:ind w:left="21"/>
              <w:rPr>
                <w:rFonts w:eastAsia="Arial Unicode MS"/>
                <w:szCs w:val="24"/>
              </w:rPr>
            </w:pPr>
            <w:r w:rsidRPr="00A823C8">
              <w:rPr>
                <w:rFonts w:eastAsia="Arial Unicode MS"/>
                <w:b/>
                <w:bCs/>
                <w:szCs w:val="24"/>
              </w:rPr>
              <w:t xml:space="preserve">Департамент инвестиций </w:t>
            </w:r>
            <w:r w:rsidRPr="00A823C8">
              <w:rPr>
                <w:rFonts w:eastAsia="Arial Unicode MS"/>
                <w:szCs w:val="24"/>
              </w:rPr>
              <w:t>является ответственным за вынесение инвестпрограмм на рассмотрение.</w:t>
            </w:r>
          </w:p>
          <w:p w:rsidR="00A823C8" w:rsidRPr="00A823C8" w:rsidRDefault="00A823C8" w:rsidP="00A823C8">
            <w:pPr>
              <w:autoSpaceDE w:val="0"/>
              <w:autoSpaceDN w:val="0"/>
              <w:adjustRightInd w:val="0"/>
              <w:ind w:left="21"/>
              <w:rPr>
                <w:rFonts w:eastAsia="Arial Unicode MS"/>
                <w:szCs w:val="24"/>
              </w:rPr>
            </w:pPr>
          </w:p>
        </w:tc>
      </w:tr>
      <w:tr w:rsidR="00A823C8" w:rsidRPr="00A823C8" w:rsidTr="00A823C8">
        <w:tc>
          <w:tcPr>
            <w:tcW w:w="2531" w:type="dxa"/>
          </w:tcPr>
          <w:p w:rsidR="00A823C8" w:rsidRPr="00A823C8" w:rsidRDefault="00A823C8" w:rsidP="00A823C8">
            <w:pPr>
              <w:tabs>
                <w:tab w:val="left" w:pos="2127"/>
              </w:tabs>
              <w:autoSpaceDE w:val="0"/>
              <w:autoSpaceDN w:val="0"/>
              <w:adjustRightInd w:val="0"/>
              <w:ind w:right="188"/>
              <w:rPr>
                <w:rFonts w:eastAsia="Arial Unicode MS"/>
                <w:b/>
                <w:bCs/>
                <w:szCs w:val="24"/>
              </w:rPr>
            </w:pPr>
            <w:r w:rsidRPr="00A823C8">
              <w:rPr>
                <w:rFonts w:eastAsia="Arial Unicode MS"/>
                <w:b/>
                <w:bCs/>
                <w:szCs w:val="24"/>
              </w:rPr>
              <w:t>Срок</w:t>
            </w:r>
          </w:p>
        </w:tc>
        <w:tc>
          <w:tcPr>
            <w:tcW w:w="7358" w:type="dxa"/>
          </w:tcPr>
          <w:p w:rsidR="00A823C8" w:rsidRPr="00A823C8" w:rsidRDefault="00A823C8" w:rsidP="00A823C8">
            <w:pPr>
              <w:autoSpaceDE w:val="0"/>
              <w:autoSpaceDN w:val="0"/>
              <w:adjustRightInd w:val="0"/>
              <w:ind w:left="21"/>
              <w:rPr>
                <w:rFonts w:eastAsia="Arial Unicode MS"/>
                <w:szCs w:val="24"/>
              </w:rPr>
            </w:pPr>
            <w:r w:rsidRPr="00A823C8">
              <w:rPr>
                <w:rFonts w:eastAsia="Arial Unicode MS"/>
                <w:szCs w:val="24"/>
              </w:rPr>
              <w:t>Ежегодно, до 30.04</w:t>
            </w:r>
          </w:p>
          <w:p w:rsidR="00A823C8" w:rsidRPr="00A823C8" w:rsidRDefault="00A823C8" w:rsidP="00A823C8">
            <w:pPr>
              <w:autoSpaceDE w:val="0"/>
              <w:autoSpaceDN w:val="0"/>
              <w:adjustRightInd w:val="0"/>
              <w:ind w:left="21"/>
              <w:rPr>
                <w:rFonts w:eastAsia="Arial Unicode MS"/>
                <w:szCs w:val="24"/>
              </w:rPr>
            </w:pPr>
          </w:p>
        </w:tc>
      </w:tr>
      <w:tr w:rsidR="00A823C8" w:rsidRPr="00A823C8" w:rsidTr="00A823C8">
        <w:tc>
          <w:tcPr>
            <w:tcW w:w="2531" w:type="dxa"/>
          </w:tcPr>
          <w:p w:rsidR="00A823C8" w:rsidRPr="00A823C8" w:rsidRDefault="00A823C8" w:rsidP="00A823C8">
            <w:pPr>
              <w:tabs>
                <w:tab w:val="left" w:pos="2127"/>
              </w:tabs>
              <w:autoSpaceDE w:val="0"/>
              <w:autoSpaceDN w:val="0"/>
              <w:adjustRightInd w:val="0"/>
              <w:ind w:right="188"/>
              <w:rPr>
                <w:rFonts w:eastAsia="Arial Unicode MS"/>
                <w:b/>
                <w:bCs/>
                <w:szCs w:val="24"/>
              </w:rPr>
            </w:pPr>
            <w:r w:rsidRPr="00A823C8">
              <w:rPr>
                <w:rFonts w:eastAsia="Arial Unicode MS"/>
                <w:b/>
                <w:bCs/>
                <w:szCs w:val="24"/>
              </w:rPr>
              <w:t>Предоставление инвестпрограммы в ФСТ/РЭК</w:t>
            </w:r>
          </w:p>
        </w:tc>
        <w:tc>
          <w:tcPr>
            <w:tcW w:w="7358" w:type="dxa"/>
          </w:tcPr>
          <w:p w:rsidR="00A823C8" w:rsidRPr="00A823C8" w:rsidRDefault="00A823C8" w:rsidP="00A823C8">
            <w:pPr>
              <w:autoSpaceDE w:val="0"/>
              <w:autoSpaceDN w:val="0"/>
              <w:adjustRightInd w:val="0"/>
              <w:rPr>
                <w:rFonts w:eastAsia="Arial Unicode MS"/>
                <w:szCs w:val="24"/>
              </w:rPr>
            </w:pPr>
            <w:r w:rsidRPr="00A823C8">
              <w:rPr>
                <w:rFonts w:eastAsia="Arial Unicode MS"/>
                <w:szCs w:val="24"/>
              </w:rPr>
              <w:t>Представление и защита инвестпрограмм в органах государственного регулирования тарифов производится только для годовых/трехлетних программ при представлении материалов к регулированию тарифов на планируемый год.</w:t>
            </w:r>
          </w:p>
          <w:p w:rsidR="00A823C8" w:rsidRPr="00A823C8" w:rsidRDefault="00A823C8" w:rsidP="00A823C8">
            <w:pPr>
              <w:autoSpaceDE w:val="0"/>
              <w:autoSpaceDN w:val="0"/>
              <w:adjustRightInd w:val="0"/>
              <w:rPr>
                <w:rFonts w:eastAsia="Arial Unicode MS"/>
                <w:szCs w:val="24"/>
              </w:rPr>
            </w:pPr>
            <w:r w:rsidRPr="00A823C8">
              <w:rPr>
                <w:rFonts w:eastAsia="Arial Unicode MS"/>
                <w:szCs w:val="24"/>
              </w:rPr>
              <w:t>Предварительная инвестиционная программа с необходимыми обосновывающими материалами представляется в органы государственного регулирования тарифов ФСТ и РЭК (региональная энергетическая комиссия либо любая другая организация, ответственная за установление тарифа в соответствии с законодательством РФ).</w:t>
            </w:r>
          </w:p>
          <w:p w:rsidR="00A823C8" w:rsidRPr="00A823C8" w:rsidRDefault="00A823C8" w:rsidP="00A823C8">
            <w:pPr>
              <w:autoSpaceDE w:val="0"/>
              <w:autoSpaceDN w:val="0"/>
              <w:adjustRightInd w:val="0"/>
              <w:ind w:left="21"/>
              <w:rPr>
                <w:rFonts w:eastAsia="Arial Unicode MS"/>
                <w:szCs w:val="24"/>
              </w:rPr>
            </w:pPr>
          </w:p>
        </w:tc>
      </w:tr>
      <w:tr w:rsidR="00A823C8" w:rsidRPr="00A823C8" w:rsidTr="00A823C8">
        <w:tc>
          <w:tcPr>
            <w:tcW w:w="2531" w:type="dxa"/>
          </w:tcPr>
          <w:p w:rsidR="00A823C8" w:rsidRPr="00A823C8" w:rsidRDefault="00A823C8" w:rsidP="00A823C8">
            <w:pPr>
              <w:tabs>
                <w:tab w:val="left" w:pos="2127"/>
              </w:tabs>
              <w:autoSpaceDE w:val="0"/>
              <w:autoSpaceDN w:val="0"/>
              <w:adjustRightInd w:val="0"/>
              <w:ind w:right="188"/>
              <w:rPr>
                <w:rFonts w:eastAsia="Arial Unicode MS"/>
                <w:b/>
                <w:bCs/>
                <w:szCs w:val="24"/>
              </w:rPr>
            </w:pPr>
            <w:r w:rsidRPr="00A823C8">
              <w:rPr>
                <w:rFonts w:eastAsia="Arial Unicode MS"/>
                <w:b/>
                <w:bCs/>
                <w:szCs w:val="24"/>
              </w:rPr>
              <w:t>Срок</w:t>
            </w:r>
          </w:p>
        </w:tc>
        <w:tc>
          <w:tcPr>
            <w:tcW w:w="7358" w:type="dxa"/>
          </w:tcPr>
          <w:p w:rsidR="00A823C8" w:rsidRPr="00A823C8" w:rsidRDefault="00A823C8" w:rsidP="00A823C8">
            <w:pPr>
              <w:autoSpaceDE w:val="0"/>
              <w:autoSpaceDN w:val="0"/>
              <w:adjustRightInd w:val="0"/>
              <w:ind w:left="21"/>
              <w:rPr>
                <w:rFonts w:eastAsia="Arial Unicode MS"/>
                <w:szCs w:val="24"/>
              </w:rPr>
            </w:pPr>
            <w:r w:rsidRPr="00A823C8">
              <w:rPr>
                <w:rFonts w:eastAsia="Arial Unicode MS"/>
                <w:szCs w:val="24"/>
              </w:rPr>
              <w:t>Ежегодно, до 30.04, или в соответствии со сроками, установленными регулирующими органами (ФСТ, РЭК).</w:t>
            </w:r>
          </w:p>
          <w:p w:rsidR="00A823C8" w:rsidRPr="00A823C8" w:rsidRDefault="00A823C8" w:rsidP="00A823C8">
            <w:pPr>
              <w:autoSpaceDE w:val="0"/>
              <w:autoSpaceDN w:val="0"/>
              <w:adjustRightInd w:val="0"/>
              <w:ind w:left="21"/>
              <w:rPr>
                <w:rFonts w:eastAsia="Arial Unicode MS"/>
                <w:szCs w:val="24"/>
              </w:rPr>
            </w:pPr>
          </w:p>
        </w:tc>
      </w:tr>
      <w:tr w:rsidR="00A823C8" w:rsidRPr="00A823C8" w:rsidTr="00A823C8">
        <w:tc>
          <w:tcPr>
            <w:tcW w:w="2531" w:type="dxa"/>
          </w:tcPr>
          <w:p w:rsidR="00A823C8" w:rsidRPr="00A823C8" w:rsidRDefault="00A823C8" w:rsidP="00A823C8">
            <w:pPr>
              <w:autoSpaceDE w:val="0"/>
              <w:autoSpaceDN w:val="0"/>
              <w:adjustRightInd w:val="0"/>
              <w:rPr>
                <w:rFonts w:eastAsia="Arial Unicode MS"/>
                <w:b/>
                <w:bCs/>
                <w:szCs w:val="24"/>
              </w:rPr>
            </w:pPr>
            <w:r w:rsidRPr="00A823C8">
              <w:rPr>
                <w:rFonts w:eastAsia="Arial Unicode MS"/>
                <w:b/>
                <w:bCs/>
                <w:szCs w:val="24"/>
              </w:rPr>
              <w:t>Передача</w:t>
            </w:r>
          </w:p>
          <w:p w:rsidR="00A823C8" w:rsidRPr="00A823C8" w:rsidRDefault="00A823C8" w:rsidP="00A823C8">
            <w:pPr>
              <w:autoSpaceDE w:val="0"/>
              <w:autoSpaceDN w:val="0"/>
              <w:adjustRightInd w:val="0"/>
              <w:rPr>
                <w:rFonts w:eastAsia="Arial Unicode MS"/>
                <w:b/>
                <w:bCs/>
                <w:szCs w:val="24"/>
              </w:rPr>
            </w:pPr>
            <w:r w:rsidRPr="00A823C8">
              <w:rPr>
                <w:rFonts w:eastAsia="Arial Unicode MS"/>
                <w:b/>
                <w:bCs/>
                <w:szCs w:val="24"/>
              </w:rPr>
              <w:t>"предварительной" инвестпрограммы для формирования закупочной программы</w:t>
            </w:r>
          </w:p>
          <w:p w:rsidR="00A823C8" w:rsidRPr="00A823C8" w:rsidRDefault="00A823C8" w:rsidP="00A823C8">
            <w:pPr>
              <w:tabs>
                <w:tab w:val="left" w:pos="2127"/>
              </w:tabs>
              <w:autoSpaceDE w:val="0"/>
              <w:autoSpaceDN w:val="0"/>
              <w:adjustRightInd w:val="0"/>
              <w:ind w:right="188"/>
              <w:rPr>
                <w:rFonts w:eastAsia="Arial Unicode MS"/>
                <w:b/>
                <w:bCs/>
                <w:szCs w:val="24"/>
              </w:rPr>
            </w:pPr>
          </w:p>
        </w:tc>
        <w:tc>
          <w:tcPr>
            <w:tcW w:w="7358" w:type="dxa"/>
          </w:tcPr>
          <w:p w:rsidR="00A823C8" w:rsidRPr="00A823C8" w:rsidRDefault="00A823C8" w:rsidP="00A823C8">
            <w:pPr>
              <w:autoSpaceDE w:val="0"/>
              <w:autoSpaceDN w:val="0"/>
              <w:adjustRightInd w:val="0"/>
              <w:rPr>
                <w:rFonts w:eastAsia="Arial Unicode MS"/>
                <w:szCs w:val="24"/>
              </w:rPr>
            </w:pPr>
            <w:r w:rsidRPr="00A823C8">
              <w:rPr>
                <w:rFonts w:eastAsia="Arial Unicode MS"/>
                <w:szCs w:val="24"/>
              </w:rPr>
              <w:t xml:space="preserve">После предоставления предварительного варианта инвестпрограммы в регулирующие органы (после 30 апреля ежегодно), необходимо предоставить его в соответствующие службы ОАО «ТГК-1» для начала формирования программы закупок. Предлагается начинать закупки в конце </w:t>
            </w:r>
            <w:r w:rsidRPr="00A823C8">
              <w:rPr>
                <w:rFonts w:eastAsia="Arial Unicode MS"/>
                <w:szCs w:val="24"/>
                <w:lang w:val="en-US"/>
              </w:rPr>
              <w:t>II</w:t>
            </w:r>
            <w:r w:rsidRPr="00A823C8">
              <w:rPr>
                <w:rFonts w:eastAsia="Arial Unicode MS"/>
                <w:szCs w:val="24"/>
              </w:rPr>
              <w:t>-начале III квартала текущего года по 30-50% проектов каждого класса с наивысшим рангом, по которым отсутствуют какие - либо сомнения в необходимости их реализации.</w:t>
            </w:r>
          </w:p>
          <w:p w:rsidR="00A823C8" w:rsidRPr="00A823C8" w:rsidRDefault="00A823C8" w:rsidP="00A823C8">
            <w:pPr>
              <w:autoSpaceDE w:val="0"/>
              <w:autoSpaceDN w:val="0"/>
              <w:adjustRightInd w:val="0"/>
              <w:rPr>
                <w:rFonts w:eastAsia="Arial Unicode MS"/>
                <w:szCs w:val="24"/>
              </w:rPr>
            </w:pPr>
            <w:r w:rsidRPr="00A823C8">
              <w:rPr>
                <w:rFonts w:eastAsia="Arial Unicode MS"/>
                <w:szCs w:val="24"/>
              </w:rPr>
              <w:t>Деятельность по формированию закупочной программы регулируется Регламентом по Закупкам.</w:t>
            </w:r>
          </w:p>
          <w:p w:rsidR="00A823C8" w:rsidRPr="00A823C8" w:rsidRDefault="00A823C8" w:rsidP="00A823C8">
            <w:pPr>
              <w:autoSpaceDE w:val="0"/>
              <w:autoSpaceDN w:val="0"/>
              <w:adjustRightInd w:val="0"/>
              <w:ind w:left="21"/>
              <w:rPr>
                <w:rFonts w:eastAsia="Arial Unicode MS"/>
                <w:szCs w:val="24"/>
              </w:rPr>
            </w:pPr>
          </w:p>
        </w:tc>
      </w:tr>
      <w:tr w:rsidR="00A823C8" w:rsidRPr="00A823C8" w:rsidTr="00A823C8">
        <w:tc>
          <w:tcPr>
            <w:tcW w:w="2531" w:type="dxa"/>
          </w:tcPr>
          <w:p w:rsidR="00A823C8" w:rsidRPr="00A823C8" w:rsidRDefault="00A823C8" w:rsidP="00A823C8">
            <w:pPr>
              <w:tabs>
                <w:tab w:val="left" w:pos="2127"/>
              </w:tabs>
              <w:autoSpaceDE w:val="0"/>
              <w:autoSpaceDN w:val="0"/>
              <w:adjustRightInd w:val="0"/>
              <w:ind w:right="188"/>
              <w:rPr>
                <w:rFonts w:eastAsia="Arial Unicode MS"/>
                <w:b/>
                <w:bCs/>
                <w:szCs w:val="24"/>
              </w:rPr>
            </w:pPr>
            <w:r w:rsidRPr="00A823C8">
              <w:rPr>
                <w:rFonts w:eastAsia="Arial Unicode MS"/>
                <w:b/>
                <w:bCs/>
                <w:szCs w:val="24"/>
              </w:rPr>
              <w:t>Срок</w:t>
            </w:r>
          </w:p>
        </w:tc>
        <w:tc>
          <w:tcPr>
            <w:tcW w:w="7358" w:type="dxa"/>
          </w:tcPr>
          <w:p w:rsidR="00A823C8" w:rsidRPr="00A823C8" w:rsidRDefault="00A823C8" w:rsidP="00A823C8">
            <w:pPr>
              <w:autoSpaceDE w:val="0"/>
              <w:autoSpaceDN w:val="0"/>
              <w:adjustRightInd w:val="0"/>
              <w:ind w:left="21"/>
              <w:rPr>
                <w:rFonts w:eastAsia="Arial Unicode MS"/>
                <w:szCs w:val="24"/>
              </w:rPr>
            </w:pPr>
            <w:r w:rsidRPr="00A823C8">
              <w:rPr>
                <w:rFonts w:eastAsia="Arial Unicode MS"/>
                <w:szCs w:val="24"/>
              </w:rPr>
              <w:t>Ежегодно, до 30.05.</w:t>
            </w:r>
          </w:p>
          <w:p w:rsidR="00A823C8" w:rsidRPr="00A823C8" w:rsidRDefault="00A823C8" w:rsidP="00A823C8">
            <w:pPr>
              <w:autoSpaceDE w:val="0"/>
              <w:autoSpaceDN w:val="0"/>
              <w:adjustRightInd w:val="0"/>
              <w:ind w:left="21"/>
              <w:rPr>
                <w:rFonts w:eastAsia="Arial Unicode MS"/>
                <w:szCs w:val="24"/>
              </w:rPr>
            </w:pPr>
          </w:p>
        </w:tc>
      </w:tr>
      <w:tr w:rsidR="00A823C8" w:rsidRPr="00A823C8" w:rsidTr="00A823C8">
        <w:tc>
          <w:tcPr>
            <w:tcW w:w="2531" w:type="dxa"/>
          </w:tcPr>
          <w:p w:rsidR="00A823C8" w:rsidRPr="00A823C8" w:rsidRDefault="00A823C8" w:rsidP="00A823C8">
            <w:pPr>
              <w:autoSpaceDE w:val="0"/>
              <w:autoSpaceDN w:val="0"/>
              <w:adjustRightInd w:val="0"/>
              <w:rPr>
                <w:rFonts w:eastAsia="Arial Unicode MS"/>
                <w:b/>
                <w:bCs/>
                <w:szCs w:val="24"/>
              </w:rPr>
            </w:pPr>
            <w:r w:rsidRPr="00A823C8">
              <w:rPr>
                <w:rFonts w:eastAsia="Arial Unicode MS"/>
                <w:b/>
                <w:bCs/>
                <w:szCs w:val="24"/>
              </w:rPr>
              <w:t>Предоставление данных для РДУ на отключение</w:t>
            </w:r>
          </w:p>
          <w:p w:rsidR="00A823C8" w:rsidRPr="00A823C8" w:rsidRDefault="00A823C8" w:rsidP="00A823C8">
            <w:pPr>
              <w:tabs>
                <w:tab w:val="left" w:pos="2127"/>
              </w:tabs>
              <w:autoSpaceDE w:val="0"/>
              <w:autoSpaceDN w:val="0"/>
              <w:adjustRightInd w:val="0"/>
              <w:ind w:right="188"/>
              <w:rPr>
                <w:rFonts w:eastAsia="Arial Unicode MS"/>
                <w:b/>
                <w:bCs/>
                <w:szCs w:val="24"/>
              </w:rPr>
            </w:pPr>
          </w:p>
        </w:tc>
        <w:tc>
          <w:tcPr>
            <w:tcW w:w="7358" w:type="dxa"/>
          </w:tcPr>
          <w:p w:rsidR="00A823C8" w:rsidRPr="00A823C8" w:rsidRDefault="00A823C8" w:rsidP="00A823C8">
            <w:pPr>
              <w:autoSpaceDE w:val="0"/>
              <w:autoSpaceDN w:val="0"/>
              <w:adjustRightInd w:val="0"/>
              <w:ind w:left="23"/>
              <w:rPr>
                <w:rFonts w:eastAsia="Arial Unicode MS"/>
                <w:szCs w:val="24"/>
              </w:rPr>
            </w:pPr>
            <w:r w:rsidRPr="00A823C8">
              <w:rPr>
                <w:rFonts w:eastAsia="Arial Unicode MS"/>
                <w:szCs w:val="24"/>
              </w:rPr>
              <w:t>Для отключения определенных объектов от энергосистемы для проведения требуемых работ, необходимо предоставить информацию на отключение в РДУ. Для этого необходимо предоставить предварительную инвестпрограмму в соответствующие службы ОАО «ТГК-1» для формирования заявок на отключение.</w:t>
            </w:r>
          </w:p>
          <w:p w:rsidR="00A823C8" w:rsidRPr="00A823C8" w:rsidRDefault="00A823C8" w:rsidP="00A823C8">
            <w:pPr>
              <w:autoSpaceDE w:val="0"/>
              <w:autoSpaceDN w:val="0"/>
              <w:adjustRightInd w:val="0"/>
              <w:ind w:left="23"/>
              <w:rPr>
                <w:rFonts w:eastAsia="Arial Unicode MS"/>
                <w:szCs w:val="24"/>
              </w:rPr>
            </w:pPr>
          </w:p>
        </w:tc>
      </w:tr>
      <w:tr w:rsidR="00A823C8" w:rsidRPr="00A823C8" w:rsidTr="00A823C8">
        <w:tc>
          <w:tcPr>
            <w:tcW w:w="2531" w:type="dxa"/>
          </w:tcPr>
          <w:p w:rsidR="00A823C8" w:rsidRPr="00A823C8" w:rsidRDefault="00A823C8" w:rsidP="00A823C8">
            <w:pPr>
              <w:tabs>
                <w:tab w:val="left" w:pos="2127"/>
              </w:tabs>
              <w:autoSpaceDE w:val="0"/>
              <w:autoSpaceDN w:val="0"/>
              <w:adjustRightInd w:val="0"/>
              <w:ind w:right="188"/>
              <w:rPr>
                <w:rFonts w:eastAsia="Arial Unicode MS"/>
                <w:b/>
                <w:bCs/>
                <w:szCs w:val="24"/>
              </w:rPr>
            </w:pPr>
            <w:r w:rsidRPr="00A823C8">
              <w:rPr>
                <w:rFonts w:eastAsia="Arial Unicode MS"/>
                <w:b/>
                <w:bCs/>
                <w:szCs w:val="24"/>
              </w:rPr>
              <w:t>Срок</w:t>
            </w:r>
          </w:p>
        </w:tc>
        <w:tc>
          <w:tcPr>
            <w:tcW w:w="7358" w:type="dxa"/>
          </w:tcPr>
          <w:p w:rsidR="00A823C8" w:rsidRPr="00A823C8" w:rsidRDefault="00A823C8" w:rsidP="00A823C8">
            <w:pPr>
              <w:autoSpaceDE w:val="0"/>
              <w:autoSpaceDN w:val="0"/>
              <w:adjustRightInd w:val="0"/>
              <w:ind w:left="21"/>
              <w:rPr>
                <w:rFonts w:eastAsia="Arial Unicode MS"/>
                <w:szCs w:val="24"/>
              </w:rPr>
            </w:pPr>
            <w:r w:rsidRPr="00A823C8">
              <w:rPr>
                <w:rFonts w:eastAsia="Arial Unicode MS"/>
                <w:szCs w:val="24"/>
              </w:rPr>
              <w:t>Ежегодно, до 30.05</w:t>
            </w:r>
          </w:p>
          <w:p w:rsidR="00A823C8" w:rsidRPr="00A823C8" w:rsidRDefault="00A823C8" w:rsidP="00A823C8">
            <w:pPr>
              <w:autoSpaceDE w:val="0"/>
              <w:autoSpaceDN w:val="0"/>
              <w:adjustRightInd w:val="0"/>
              <w:ind w:left="21"/>
              <w:rPr>
                <w:rFonts w:eastAsia="Arial Unicode MS"/>
                <w:szCs w:val="24"/>
              </w:rPr>
            </w:pPr>
          </w:p>
        </w:tc>
      </w:tr>
      <w:tr w:rsidR="00A823C8" w:rsidRPr="00A823C8" w:rsidTr="00A823C8">
        <w:tc>
          <w:tcPr>
            <w:tcW w:w="2531" w:type="dxa"/>
          </w:tcPr>
          <w:p w:rsidR="00A823C8" w:rsidRPr="00A823C8" w:rsidRDefault="00A823C8" w:rsidP="00A823C8">
            <w:pPr>
              <w:tabs>
                <w:tab w:val="left" w:pos="2127"/>
              </w:tabs>
              <w:autoSpaceDE w:val="0"/>
              <w:autoSpaceDN w:val="0"/>
              <w:adjustRightInd w:val="0"/>
              <w:ind w:right="188"/>
              <w:rPr>
                <w:rFonts w:eastAsia="Arial Unicode MS"/>
                <w:b/>
                <w:bCs/>
                <w:szCs w:val="24"/>
              </w:rPr>
            </w:pPr>
            <w:r w:rsidRPr="00A823C8">
              <w:rPr>
                <w:rFonts w:eastAsia="Arial Unicode MS"/>
                <w:b/>
                <w:bCs/>
                <w:szCs w:val="24"/>
              </w:rPr>
              <w:t>Защита инвестпрограммы в регулирующих органах</w:t>
            </w:r>
          </w:p>
        </w:tc>
        <w:tc>
          <w:tcPr>
            <w:tcW w:w="7358" w:type="dxa"/>
          </w:tcPr>
          <w:p w:rsidR="00A823C8" w:rsidRPr="00A823C8" w:rsidRDefault="00A823C8" w:rsidP="00A823C8">
            <w:pPr>
              <w:autoSpaceDE w:val="0"/>
              <w:autoSpaceDN w:val="0"/>
              <w:adjustRightInd w:val="0"/>
              <w:rPr>
                <w:rFonts w:eastAsia="Arial Unicode MS"/>
                <w:szCs w:val="24"/>
              </w:rPr>
            </w:pPr>
            <w:r w:rsidRPr="00A823C8">
              <w:rPr>
                <w:rFonts w:eastAsia="Arial Unicode MS"/>
                <w:szCs w:val="24"/>
              </w:rPr>
              <w:t xml:space="preserve">До утверждения  инвестпрограммы в государственных органах, ответственные стороны ОАО «ТГК-1» работают с федеральными, региональными и муниципальными органами исполнительной власти РФ по согласованию программы. </w:t>
            </w:r>
          </w:p>
          <w:p w:rsidR="00A823C8" w:rsidRPr="00A823C8" w:rsidRDefault="00A823C8" w:rsidP="00A823C8">
            <w:pPr>
              <w:autoSpaceDE w:val="0"/>
              <w:autoSpaceDN w:val="0"/>
              <w:adjustRightInd w:val="0"/>
              <w:rPr>
                <w:rFonts w:eastAsia="Arial Unicode MS"/>
                <w:szCs w:val="24"/>
              </w:rPr>
            </w:pPr>
            <w:r w:rsidRPr="00A823C8">
              <w:rPr>
                <w:rFonts w:eastAsia="Arial Unicode MS"/>
                <w:b/>
                <w:bCs/>
                <w:szCs w:val="24"/>
              </w:rPr>
              <w:t xml:space="preserve">Департамент по экономике </w:t>
            </w:r>
            <w:r w:rsidRPr="00A823C8">
              <w:rPr>
                <w:rFonts w:eastAsia="Arial Unicode MS"/>
                <w:szCs w:val="24"/>
              </w:rPr>
              <w:t>работает по всем вопросам, связанным с непосредственной организацией рабочего процесса и контроля.</w:t>
            </w:r>
          </w:p>
          <w:p w:rsidR="00A823C8" w:rsidRPr="00A823C8" w:rsidRDefault="00A823C8" w:rsidP="00A823C8">
            <w:pPr>
              <w:autoSpaceDE w:val="0"/>
              <w:autoSpaceDN w:val="0"/>
              <w:adjustRightInd w:val="0"/>
              <w:rPr>
                <w:rFonts w:eastAsia="Arial Unicode MS"/>
                <w:szCs w:val="24"/>
              </w:rPr>
            </w:pPr>
            <w:r w:rsidRPr="00A823C8">
              <w:rPr>
                <w:rFonts w:eastAsia="Arial Unicode MS"/>
                <w:b/>
                <w:bCs/>
                <w:szCs w:val="24"/>
              </w:rPr>
              <w:t xml:space="preserve">Департамент инвестиций </w:t>
            </w:r>
            <w:r w:rsidRPr="00A823C8">
              <w:rPr>
                <w:rFonts w:eastAsia="Arial Unicode MS"/>
                <w:szCs w:val="24"/>
              </w:rPr>
              <w:t>предоставляет информацию по вопросам экономической обоснованности проектов.</w:t>
            </w:r>
          </w:p>
          <w:p w:rsidR="00A823C8" w:rsidRPr="00A823C8" w:rsidRDefault="00A823C8" w:rsidP="00A823C8">
            <w:pPr>
              <w:autoSpaceDE w:val="0"/>
              <w:autoSpaceDN w:val="0"/>
              <w:adjustRightInd w:val="0"/>
              <w:ind w:right="5"/>
              <w:rPr>
                <w:rFonts w:eastAsia="Arial Unicode MS"/>
                <w:szCs w:val="24"/>
              </w:rPr>
            </w:pPr>
            <w:r w:rsidRPr="00A823C8">
              <w:rPr>
                <w:rFonts w:eastAsia="Arial Unicode MS"/>
                <w:szCs w:val="24"/>
              </w:rPr>
              <w:t>Ответственными за вынесение инвестпрограммы на согласование являются Директор по развитию и Директор по экономике и финансам.</w:t>
            </w:r>
          </w:p>
          <w:p w:rsidR="00A823C8" w:rsidRPr="00A823C8" w:rsidRDefault="00A823C8" w:rsidP="00A823C8">
            <w:pPr>
              <w:autoSpaceDE w:val="0"/>
              <w:autoSpaceDN w:val="0"/>
              <w:adjustRightInd w:val="0"/>
              <w:ind w:left="21"/>
              <w:rPr>
                <w:rFonts w:eastAsia="Arial Unicode MS"/>
                <w:szCs w:val="24"/>
              </w:rPr>
            </w:pPr>
          </w:p>
        </w:tc>
      </w:tr>
      <w:tr w:rsidR="00A823C8" w:rsidRPr="00A823C8" w:rsidTr="00A823C8">
        <w:tc>
          <w:tcPr>
            <w:tcW w:w="2531" w:type="dxa"/>
          </w:tcPr>
          <w:p w:rsidR="00A823C8" w:rsidRPr="00A823C8" w:rsidRDefault="00A823C8" w:rsidP="00A823C8">
            <w:pPr>
              <w:tabs>
                <w:tab w:val="left" w:pos="2127"/>
              </w:tabs>
              <w:autoSpaceDE w:val="0"/>
              <w:autoSpaceDN w:val="0"/>
              <w:adjustRightInd w:val="0"/>
              <w:ind w:right="188"/>
              <w:rPr>
                <w:rFonts w:eastAsia="Arial Unicode MS"/>
                <w:b/>
                <w:bCs/>
                <w:szCs w:val="24"/>
              </w:rPr>
            </w:pPr>
            <w:r w:rsidRPr="00A823C8">
              <w:rPr>
                <w:rFonts w:eastAsia="Arial Unicode MS"/>
                <w:b/>
                <w:bCs/>
                <w:szCs w:val="24"/>
              </w:rPr>
              <w:t>Срок</w:t>
            </w:r>
          </w:p>
        </w:tc>
        <w:tc>
          <w:tcPr>
            <w:tcW w:w="7358" w:type="dxa"/>
          </w:tcPr>
          <w:p w:rsidR="00A823C8" w:rsidRPr="00A823C8" w:rsidRDefault="00A823C8" w:rsidP="00A823C8">
            <w:pPr>
              <w:autoSpaceDE w:val="0"/>
              <w:autoSpaceDN w:val="0"/>
              <w:adjustRightInd w:val="0"/>
              <w:ind w:left="21"/>
              <w:rPr>
                <w:rFonts w:eastAsia="Arial Unicode MS"/>
                <w:szCs w:val="24"/>
              </w:rPr>
            </w:pPr>
            <w:r w:rsidRPr="00A823C8">
              <w:rPr>
                <w:rFonts w:eastAsia="Arial Unicode MS"/>
                <w:szCs w:val="24"/>
              </w:rPr>
              <w:t>Ежегодно, до 15.08</w:t>
            </w:r>
          </w:p>
          <w:p w:rsidR="00A823C8" w:rsidRPr="00A823C8" w:rsidRDefault="00A823C8" w:rsidP="00A823C8">
            <w:pPr>
              <w:autoSpaceDE w:val="0"/>
              <w:autoSpaceDN w:val="0"/>
              <w:adjustRightInd w:val="0"/>
              <w:ind w:left="21"/>
              <w:rPr>
                <w:rFonts w:eastAsia="Arial Unicode MS"/>
                <w:szCs w:val="24"/>
              </w:rPr>
            </w:pPr>
          </w:p>
          <w:p w:rsidR="00A823C8" w:rsidRPr="00A823C8" w:rsidRDefault="00A823C8" w:rsidP="00A823C8">
            <w:pPr>
              <w:autoSpaceDE w:val="0"/>
              <w:autoSpaceDN w:val="0"/>
              <w:adjustRightInd w:val="0"/>
              <w:ind w:left="21"/>
              <w:rPr>
                <w:rFonts w:eastAsia="Arial Unicode MS"/>
                <w:szCs w:val="24"/>
              </w:rPr>
            </w:pPr>
          </w:p>
        </w:tc>
      </w:tr>
      <w:tr w:rsidR="00A823C8" w:rsidRPr="00A823C8" w:rsidTr="00A823C8">
        <w:tc>
          <w:tcPr>
            <w:tcW w:w="9889" w:type="dxa"/>
            <w:gridSpan w:val="2"/>
          </w:tcPr>
          <w:p w:rsidR="00A823C8" w:rsidRPr="00A823C8" w:rsidRDefault="00A823C8" w:rsidP="00A823C8">
            <w:pPr>
              <w:autoSpaceDE w:val="0"/>
              <w:autoSpaceDN w:val="0"/>
              <w:adjustRightInd w:val="0"/>
              <w:jc w:val="center"/>
              <w:rPr>
                <w:rFonts w:eastAsia="Arial Unicode MS"/>
                <w:b/>
                <w:bCs/>
                <w:szCs w:val="24"/>
              </w:rPr>
            </w:pPr>
            <w:r w:rsidRPr="00A823C8">
              <w:rPr>
                <w:rFonts w:eastAsia="Arial Unicode MS"/>
                <w:b/>
                <w:bCs/>
                <w:szCs w:val="24"/>
              </w:rPr>
              <w:t>7.5. Процесс корректировки инвестиционных программ</w:t>
            </w:r>
          </w:p>
          <w:p w:rsidR="00A823C8" w:rsidRPr="00A823C8" w:rsidRDefault="00A823C8" w:rsidP="00A823C8">
            <w:pPr>
              <w:autoSpaceDE w:val="0"/>
              <w:autoSpaceDN w:val="0"/>
              <w:adjustRightInd w:val="0"/>
              <w:ind w:left="21"/>
              <w:rPr>
                <w:rFonts w:eastAsia="Arial Unicode MS"/>
                <w:szCs w:val="24"/>
              </w:rPr>
            </w:pPr>
          </w:p>
        </w:tc>
      </w:tr>
      <w:tr w:rsidR="00A823C8" w:rsidRPr="00A823C8" w:rsidTr="00A823C8">
        <w:tc>
          <w:tcPr>
            <w:tcW w:w="2531" w:type="dxa"/>
          </w:tcPr>
          <w:p w:rsidR="00A823C8" w:rsidRPr="00A823C8" w:rsidRDefault="00A823C8" w:rsidP="00A823C8">
            <w:pPr>
              <w:tabs>
                <w:tab w:val="left" w:pos="2127"/>
              </w:tabs>
              <w:autoSpaceDE w:val="0"/>
              <w:autoSpaceDN w:val="0"/>
              <w:adjustRightInd w:val="0"/>
              <w:ind w:right="188"/>
              <w:rPr>
                <w:rFonts w:eastAsia="Arial Unicode MS"/>
                <w:b/>
                <w:bCs/>
                <w:szCs w:val="24"/>
              </w:rPr>
            </w:pPr>
            <w:r w:rsidRPr="00A823C8">
              <w:rPr>
                <w:rFonts w:eastAsia="Arial Unicode MS"/>
                <w:b/>
                <w:bCs/>
                <w:szCs w:val="24"/>
              </w:rPr>
              <w:t>Корректировка после утверждения тарифов</w:t>
            </w:r>
          </w:p>
        </w:tc>
        <w:tc>
          <w:tcPr>
            <w:tcW w:w="7358" w:type="dxa"/>
          </w:tcPr>
          <w:p w:rsidR="00A823C8" w:rsidRPr="00A823C8" w:rsidRDefault="00A823C8" w:rsidP="00A823C8">
            <w:pPr>
              <w:autoSpaceDE w:val="0"/>
              <w:autoSpaceDN w:val="0"/>
              <w:adjustRightInd w:val="0"/>
              <w:rPr>
                <w:rFonts w:eastAsia="Arial Unicode MS"/>
                <w:szCs w:val="24"/>
              </w:rPr>
            </w:pPr>
            <w:r w:rsidRPr="00A823C8">
              <w:rPr>
                <w:rFonts w:eastAsia="Arial Unicode MS"/>
                <w:szCs w:val="24"/>
              </w:rPr>
              <w:t>Регулирующие органы в конце года утверждают тарифы на планируемый год. После объявления тарифов, необходимо произвести корректировку каждой из инвестпрограмм. Для этого необходимо уточнить источники финансирования.</w:t>
            </w:r>
          </w:p>
          <w:p w:rsidR="00A823C8" w:rsidRPr="00A823C8" w:rsidRDefault="00A823C8" w:rsidP="00A823C8">
            <w:pPr>
              <w:autoSpaceDE w:val="0"/>
              <w:autoSpaceDN w:val="0"/>
              <w:adjustRightInd w:val="0"/>
              <w:rPr>
                <w:rFonts w:eastAsia="Arial Unicode MS"/>
                <w:szCs w:val="24"/>
              </w:rPr>
            </w:pPr>
            <w:r w:rsidRPr="00A823C8">
              <w:rPr>
                <w:rFonts w:eastAsia="Arial Unicode MS"/>
                <w:b/>
                <w:bCs/>
                <w:szCs w:val="24"/>
              </w:rPr>
              <w:t xml:space="preserve">Ответственные: </w:t>
            </w:r>
            <w:r w:rsidRPr="00A823C8">
              <w:rPr>
                <w:rFonts w:eastAsia="Arial Unicode MS"/>
                <w:szCs w:val="24"/>
              </w:rPr>
              <w:t>собственные и заемные источники – Директор по экономике и финансам, Директор по развитию</w:t>
            </w:r>
          </w:p>
          <w:p w:rsidR="00A823C8" w:rsidRPr="00A823C8" w:rsidRDefault="00A823C8" w:rsidP="00A823C8">
            <w:pPr>
              <w:autoSpaceDE w:val="0"/>
              <w:autoSpaceDN w:val="0"/>
              <w:adjustRightInd w:val="0"/>
              <w:ind w:left="21"/>
              <w:rPr>
                <w:rFonts w:eastAsia="Arial Unicode MS"/>
                <w:szCs w:val="24"/>
              </w:rPr>
            </w:pPr>
          </w:p>
        </w:tc>
      </w:tr>
      <w:tr w:rsidR="00A823C8" w:rsidRPr="00A823C8" w:rsidTr="00A823C8">
        <w:tc>
          <w:tcPr>
            <w:tcW w:w="2531" w:type="dxa"/>
          </w:tcPr>
          <w:p w:rsidR="00A823C8" w:rsidRPr="00A823C8" w:rsidRDefault="00A823C8" w:rsidP="00A823C8">
            <w:pPr>
              <w:tabs>
                <w:tab w:val="left" w:pos="2127"/>
              </w:tabs>
              <w:autoSpaceDE w:val="0"/>
              <w:autoSpaceDN w:val="0"/>
              <w:adjustRightInd w:val="0"/>
              <w:ind w:right="188"/>
              <w:rPr>
                <w:rFonts w:eastAsia="Arial Unicode MS"/>
                <w:b/>
                <w:bCs/>
                <w:szCs w:val="24"/>
              </w:rPr>
            </w:pPr>
            <w:r w:rsidRPr="00A823C8">
              <w:rPr>
                <w:rFonts w:eastAsia="Arial Unicode MS"/>
                <w:b/>
                <w:bCs/>
                <w:szCs w:val="24"/>
              </w:rPr>
              <w:t>Срок</w:t>
            </w:r>
          </w:p>
        </w:tc>
        <w:tc>
          <w:tcPr>
            <w:tcW w:w="7358" w:type="dxa"/>
          </w:tcPr>
          <w:p w:rsidR="00A823C8" w:rsidRPr="00A823C8" w:rsidRDefault="00A823C8" w:rsidP="00A823C8">
            <w:pPr>
              <w:autoSpaceDE w:val="0"/>
              <w:autoSpaceDN w:val="0"/>
              <w:adjustRightInd w:val="0"/>
              <w:ind w:left="21"/>
              <w:rPr>
                <w:rFonts w:eastAsia="Arial Unicode MS"/>
                <w:szCs w:val="24"/>
              </w:rPr>
            </w:pPr>
            <w:r w:rsidRPr="00A823C8">
              <w:rPr>
                <w:rFonts w:eastAsia="Arial Unicode MS"/>
                <w:szCs w:val="24"/>
              </w:rPr>
              <w:t>Ежегодно, до 15.11</w:t>
            </w:r>
          </w:p>
          <w:p w:rsidR="00A823C8" w:rsidRPr="00A823C8" w:rsidRDefault="00A823C8" w:rsidP="00A823C8">
            <w:pPr>
              <w:autoSpaceDE w:val="0"/>
              <w:autoSpaceDN w:val="0"/>
              <w:adjustRightInd w:val="0"/>
              <w:ind w:left="21"/>
              <w:rPr>
                <w:rFonts w:eastAsia="Arial Unicode MS"/>
                <w:szCs w:val="24"/>
              </w:rPr>
            </w:pPr>
          </w:p>
        </w:tc>
      </w:tr>
      <w:tr w:rsidR="00A823C8" w:rsidRPr="00A823C8" w:rsidTr="00A823C8">
        <w:tc>
          <w:tcPr>
            <w:tcW w:w="2531" w:type="dxa"/>
          </w:tcPr>
          <w:p w:rsidR="00A823C8" w:rsidRPr="00A823C8" w:rsidRDefault="00A823C8" w:rsidP="00A823C8">
            <w:pPr>
              <w:tabs>
                <w:tab w:val="left" w:pos="2127"/>
              </w:tabs>
              <w:autoSpaceDE w:val="0"/>
              <w:autoSpaceDN w:val="0"/>
              <w:adjustRightInd w:val="0"/>
              <w:ind w:right="188"/>
              <w:rPr>
                <w:rFonts w:eastAsia="Arial Unicode MS"/>
                <w:b/>
                <w:bCs/>
                <w:szCs w:val="24"/>
              </w:rPr>
            </w:pPr>
            <w:r w:rsidRPr="00A823C8">
              <w:rPr>
                <w:rFonts w:eastAsia="Arial Unicode MS"/>
                <w:b/>
                <w:bCs/>
                <w:szCs w:val="24"/>
              </w:rPr>
              <w:t>Корректировка в зависимости от выполнения инвестпрограммы настоящего года</w:t>
            </w:r>
          </w:p>
        </w:tc>
        <w:tc>
          <w:tcPr>
            <w:tcW w:w="7358" w:type="dxa"/>
          </w:tcPr>
          <w:p w:rsidR="00A823C8" w:rsidRPr="00A823C8" w:rsidRDefault="00A823C8" w:rsidP="00A823C8">
            <w:pPr>
              <w:autoSpaceDE w:val="0"/>
              <w:autoSpaceDN w:val="0"/>
              <w:adjustRightInd w:val="0"/>
              <w:ind w:right="5"/>
              <w:rPr>
                <w:rFonts w:eastAsia="Arial Unicode MS"/>
                <w:szCs w:val="24"/>
              </w:rPr>
            </w:pPr>
            <w:r w:rsidRPr="00A823C8">
              <w:rPr>
                <w:rFonts w:eastAsia="Arial Unicode MS"/>
                <w:szCs w:val="24"/>
              </w:rPr>
              <w:t>В зависимости от выполнения или невыполнения проектов из инвестиционной программы настоящего года, проводится корректировка каждой из инвестпрограмм первого планового года (см. раздел Методика уточнения инвестпрограмм 6.5.1.).</w:t>
            </w:r>
          </w:p>
          <w:p w:rsidR="00A823C8" w:rsidRPr="00A823C8" w:rsidRDefault="00A823C8" w:rsidP="00A823C8">
            <w:pPr>
              <w:autoSpaceDE w:val="0"/>
              <w:autoSpaceDN w:val="0"/>
              <w:adjustRightInd w:val="0"/>
              <w:ind w:right="5"/>
              <w:rPr>
                <w:rFonts w:eastAsia="Arial Unicode MS"/>
                <w:szCs w:val="24"/>
              </w:rPr>
            </w:pPr>
            <w:r w:rsidRPr="00A823C8">
              <w:rPr>
                <w:rFonts w:eastAsia="Arial Unicode MS"/>
                <w:szCs w:val="24"/>
              </w:rPr>
              <w:t>Проекты, по которым началась трата средств, однако их не удалось завершить в планируем году, считаются переходящими и автоматически переходят к реализации на следующий год. Как и по всем проектам, по ним необходимо заполнить форму по "Фактическому выполнению" (Приложение 4), из которой становится понятно, что проект "переходит" на следующий год. В ней прописывается оставшаяся сумма на окончание реализации проекта и причины, по которым планируемая реализация не состоялась.</w:t>
            </w:r>
          </w:p>
          <w:p w:rsidR="00A823C8" w:rsidRPr="00A823C8" w:rsidRDefault="00A823C8" w:rsidP="00A823C8">
            <w:pPr>
              <w:autoSpaceDE w:val="0"/>
              <w:autoSpaceDN w:val="0"/>
              <w:adjustRightInd w:val="0"/>
              <w:rPr>
                <w:rFonts w:eastAsia="Arial Unicode MS"/>
                <w:szCs w:val="24"/>
              </w:rPr>
            </w:pPr>
            <w:r w:rsidRPr="00A823C8">
              <w:rPr>
                <w:rFonts w:eastAsia="Arial Unicode MS"/>
                <w:szCs w:val="24"/>
              </w:rPr>
              <w:t>Форма отправляется в электронном виде в ДРПКС и подразделения блока Главного инженера Управления ОАО «ТГК-1» по соответствующему типу оборудования для уведомления, и копия в Департамент инвестиций. На ее основе Департаментом инвестиций составляется перечень всех "переходящих" проектов для включения в инвестпрограмму следующего года и для определения необходимого финансирования. Рабочая группа по инвестициям обсуждает и принимает решение по всем проектам в инвестпрограмме, включая переходящие на следующий год.</w:t>
            </w:r>
          </w:p>
          <w:p w:rsidR="00A823C8" w:rsidRPr="00A823C8" w:rsidRDefault="00A823C8" w:rsidP="00A823C8">
            <w:pPr>
              <w:autoSpaceDE w:val="0"/>
              <w:autoSpaceDN w:val="0"/>
              <w:adjustRightInd w:val="0"/>
              <w:rPr>
                <w:rFonts w:eastAsia="Arial Unicode MS"/>
                <w:szCs w:val="24"/>
              </w:rPr>
            </w:pPr>
            <w:r w:rsidRPr="00A823C8">
              <w:rPr>
                <w:rFonts w:eastAsia="Arial Unicode MS"/>
                <w:b/>
                <w:bCs/>
                <w:szCs w:val="24"/>
              </w:rPr>
              <w:t xml:space="preserve">Ответственные: </w:t>
            </w:r>
            <w:r w:rsidRPr="00A823C8">
              <w:rPr>
                <w:rFonts w:eastAsia="Arial Unicode MS"/>
                <w:szCs w:val="24"/>
              </w:rPr>
              <w:t>Департамент инвестиций, ДРПКС, подразделения блока Главного инженера по соответствующему оборудованию</w:t>
            </w:r>
          </w:p>
          <w:p w:rsidR="00A823C8" w:rsidRPr="00A823C8" w:rsidRDefault="00A823C8" w:rsidP="00A823C8">
            <w:pPr>
              <w:autoSpaceDE w:val="0"/>
              <w:autoSpaceDN w:val="0"/>
              <w:adjustRightInd w:val="0"/>
              <w:ind w:left="21"/>
              <w:rPr>
                <w:rFonts w:eastAsia="Arial Unicode MS"/>
                <w:szCs w:val="24"/>
              </w:rPr>
            </w:pPr>
          </w:p>
        </w:tc>
      </w:tr>
      <w:tr w:rsidR="00A823C8" w:rsidRPr="00A823C8" w:rsidTr="00A823C8">
        <w:tc>
          <w:tcPr>
            <w:tcW w:w="2531" w:type="dxa"/>
          </w:tcPr>
          <w:p w:rsidR="00A823C8" w:rsidRPr="00A823C8" w:rsidRDefault="00A823C8" w:rsidP="00A823C8">
            <w:pPr>
              <w:tabs>
                <w:tab w:val="left" w:pos="2127"/>
              </w:tabs>
              <w:autoSpaceDE w:val="0"/>
              <w:autoSpaceDN w:val="0"/>
              <w:adjustRightInd w:val="0"/>
              <w:ind w:right="188"/>
              <w:rPr>
                <w:rFonts w:eastAsia="Arial Unicode MS"/>
                <w:b/>
                <w:bCs/>
                <w:szCs w:val="24"/>
              </w:rPr>
            </w:pPr>
            <w:r w:rsidRPr="00A823C8">
              <w:rPr>
                <w:rFonts w:eastAsia="Arial Unicode MS"/>
                <w:b/>
                <w:bCs/>
                <w:szCs w:val="24"/>
              </w:rPr>
              <w:t>Срок</w:t>
            </w:r>
          </w:p>
        </w:tc>
        <w:tc>
          <w:tcPr>
            <w:tcW w:w="7358" w:type="dxa"/>
          </w:tcPr>
          <w:p w:rsidR="00A823C8" w:rsidRPr="00A823C8" w:rsidRDefault="00A823C8" w:rsidP="00A823C8">
            <w:pPr>
              <w:autoSpaceDE w:val="0"/>
              <w:autoSpaceDN w:val="0"/>
              <w:adjustRightInd w:val="0"/>
              <w:ind w:left="21"/>
              <w:rPr>
                <w:rFonts w:eastAsia="Arial Unicode MS"/>
                <w:szCs w:val="24"/>
              </w:rPr>
            </w:pPr>
            <w:r w:rsidRPr="00A823C8">
              <w:rPr>
                <w:rFonts w:eastAsia="Arial Unicode MS"/>
                <w:szCs w:val="24"/>
              </w:rPr>
              <w:t>Ежегодно, до 15.11</w:t>
            </w:r>
          </w:p>
          <w:p w:rsidR="00A823C8" w:rsidRPr="00A823C8" w:rsidRDefault="00A823C8" w:rsidP="00A823C8">
            <w:pPr>
              <w:autoSpaceDE w:val="0"/>
              <w:autoSpaceDN w:val="0"/>
              <w:adjustRightInd w:val="0"/>
              <w:ind w:left="21"/>
              <w:rPr>
                <w:rFonts w:eastAsia="Arial Unicode MS"/>
                <w:szCs w:val="24"/>
              </w:rPr>
            </w:pPr>
          </w:p>
        </w:tc>
      </w:tr>
      <w:tr w:rsidR="00A823C8" w:rsidRPr="00A823C8" w:rsidTr="00A823C8">
        <w:tc>
          <w:tcPr>
            <w:tcW w:w="2531" w:type="dxa"/>
          </w:tcPr>
          <w:p w:rsidR="00A823C8" w:rsidRPr="00A823C8" w:rsidRDefault="00A823C8" w:rsidP="00A823C8">
            <w:pPr>
              <w:tabs>
                <w:tab w:val="left" w:pos="2127"/>
              </w:tabs>
              <w:autoSpaceDE w:val="0"/>
              <w:autoSpaceDN w:val="0"/>
              <w:adjustRightInd w:val="0"/>
              <w:ind w:right="188"/>
              <w:rPr>
                <w:rFonts w:eastAsia="Arial Unicode MS"/>
                <w:b/>
                <w:bCs/>
                <w:szCs w:val="24"/>
              </w:rPr>
            </w:pPr>
            <w:r w:rsidRPr="00A823C8">
              <w:rPr>
                <w:rFonts w:eastAsia="Arial Unicode MS"/>
                <w:b/>
                <w:bCs/>
                <w:szCs w:val="24"/>
              </w:rPr>
              <w:t>Корректировка ИП по бюджету</w:t>
            </w:r>
          </w:p>
        </w:tc>
        <w:tc>
          <w:tcPr>
            <w:tcW w:w="7358" w:type="dxa"/>
          </w:tcPr>
          <w:p w:rsidR="00A823C8" w:rsidRPr="00A823C8" w:rsidRDefault="00A823C8" w:rsidP="00A823C8">
            <w:pPr>
              <w:autoSpaceDE w:val="0"/>
              <w:autoSpaceDN w:val="0"/>
              <w:adjustRightInd w:val="0"/>
              <w:rPr>
                <w:rFonts w:eastAsia="Arial Unicode MS"/>
                <w:szCs w:val="24"/>
              </w:rPr>
            </w:pPr>
            <w:r w:rsidRPr="00A823C8">
              <w:rPr>
                <w:rFonts w:eastAsia="Arial Unicode MS"/>
                <w:szCs w:val="24"/>
              </w:rPr>
              <w:t>При сокращении финансирования, проводится уточнение бюджета для инвестпрограмм. Бюджет секвестируется на первый плановый год согласно методике (см. пункт 6.5.2.). Наименее приоритетные проекты - проекты с низшим рангом - отсекаются автоматически.</w:t>
            </w:r>
          </w:p>
          <w:p w:rsidR="00A823C8" w:rsidRPr="00A823C8" w:rsidRDefault="00A823C8" w:rsidP="00A823C8">
            <w:pPr>
              <w:autoSpaceDE w:val="0"/>
              <w:autoSpaceDN w:val="0"/>
              <w:adjustRightInd w:val="0"/>
              <w:rPr>
                <w:rFonts w:eastAsia="Arial Unicode MS"/>
                <w:szCs w:val="24"/>
              </w:rPr>
            </w:pPr>
          </w:p>
        </w:tc>
      </w:tr>
      <w:tr w:rsidR="00A823C8" w:rsidRPr="00A823C8" w:rsidTr="00A823C8">
        <w:tc>
          <w:tcPr>
            <w:tcW w:w="9889" w:type="dxa"/>
            <w:gridSpan w:val="2"/>
          </w:tcPr>
          <w:p w:rsidR="00A823C8" w:rsidRPr="00A823C8" w:rsidRDefault="00A823C8" w:rsidP="00A823C8">
            <w:pPr>
              <w:autoSpaceDE w:val="0"/>
              <w:autoSpaceDN w:val="0"/>
              <w:adjustRightInd w:val="0"/>
              <w:jc w:val="center"/>
              <w:rPr>
                <w:rFonts w:eastAsia="Arial Unicode MS"/>
                <w:b/>
                <w:bCs/>
                <w:szCs w:val="24"/>
              </w:rPr>
            </w:pPr>
            <w:r w:rsidRPr="00A823C8">
              <w:rPr>
                <w:rFonts w:eastAsia="Arial Unicode MS"/>
                <w:b/>
                <w:bCs/>
                <w:szCs w:val="24"/>
              </w:rPr>
              <w:t>7.6. Процесс окончательного рассмотрения и утверждения инвестиционных программ</w:t>
            </w:r>
          </w:p>
          <w:p w:rsidR="00A823C8" w:rsidRPr="00A823C8" w:rsidRDefault="00A823C8" w:rsidP="00A823C8">
            <w:pPr>
              <w:autoSpaceDE w:val="0"/>
              <w:autoSpaceDN w:val="0"/>
              <w:adjustRightInd w:val="0"/>
              <w:rPr>
                <w:rFonts w:eastAsia="Arial Unicode MS"/>
                <w:szCs w:val="24"/>
              </w:rPr>
            </w:pPr>
          </w:p>
        </w:tc>
      </w:tr>
      <w:tr w:rsidR="00A823C8" w:rsidRPr="00A823C8" w:rsidTr="00A823C8">
        <w:tc>
          <w:tcPr>
            <w:tcW w:w="2531" w:type="dxa"/>
          </w:tcPr>
          <w:p w:rsidR="00A823C8" w:rsidRPr="00A823C8" w:rsidRDefault="00A823C8" w:rsidP="00A823C8">
            <w:pPr>
              <w:tabs>
                <w:tab w:val="left" w:pos="2127"/>
              </w:tabs>
              <w:autoSpaceDE w:val="0"/>
              <w:autoSpaceDN w:val="0"/>
              <w:adjustRightInd w:val="0"/>
              <w:ind w:right="188"/>
              <w:rPr>
                <w:rFonts w:eastAsia="Arial Unicode MS"/>
                <w:b/>
                <w:bCs/>
                <w:szCs w:val="24"/>
              </w:rPr>
            </w:pPr>
            <w:r w:rsidRPr="00A823C8">
              <w:rPr>
                <w:rFonts w:eastAsia="Arial Unicode MS"/>
                <w:b/>
                <w:bCs/>
                <w:szCs w:val="24"/>
              </w:rPr>
              <w:t>Рассмотрение Генеральным директором</w:t>
            </w:r>
          </w:p>
        </w:tc>
        <w:tc>
          <w:tcPr>
            <w:tcW w:w="7358" w:type="dxa"/>
          </w:tcPr>
          <w:p w:rsidR="00A823C8" w:rsidRPr="00A823C8" w:rsidRDefault="00A823C8" w:rsidP="00A823C8">
            <w:pPr>
              <w:autoSpaceDE w:val="0"/>
              <w:autoSpaceDN w:val="0"/>
              <w:adjustRightInd w:val="0"/>
              <w:rPr>
                <w:rFonts w:eastAsia="Arial Unicode MS"/>
                <w:szCs w:val="24"/>
              </w:rPr>
            </w:pPr>
            <w:r w:rsidRPr="00A823C8">
              <w:rPr>
                <w:rFonts w:eastAsia="Arial Unicode MS"/>
                <w:szCs w:val="24"/>
              </w:rPr>
              <w:t>Все три скорректированные инвестпрограммы выносятся на рассмотрение Генеральным директором ОАО «ТГК-1» одновременно.</w:t>
            </w:r>
          </w:p>
          <w:p w:rsidR="00A823C8" w:rsidRPr="00A823C8" w:rsidRDefault="00A823C8" w:rsidP="00A823C8">
            <w:pPr>
              <w:autoSpaceDE w:val="0"/>
              <w:autoSpaceDN w:val="0"/>
              <w:adjustRightInd w:val="0"/>
              <w:ind w:right="5"/>
              <w:rPr>
                <w:rFonts w:eastAsia="Arial Unicode MS"/>
                <w:szCs w:val="24"/>
              </w:rPr>
            </w:pPr>
            <w:r w:rsidRPr="00A823C8">
              <w:rPr>
                <w:rFonts w:eastAsia="Arial Unicode MS"/>
                <w:szCs w:val="24"/>
              </w:rPr>
              <w:t>В чрезвычайных случаях Генеральный директор может вносить обоснованные корректировки в список проектов.</w:t>
            </w:r>
          </w:p>
          <w:p w:rsidR="00A823C8" w:rsidRPr="00A823C8" w:rsidRDefault="00A823C8" w:rsidP="00A823C8">
            <w:pPr>
              <w:autoSpaceDE w:val="0"/>
              <w:autoSpaceDN w:val="0"/>
              <w:adjustRightInd w:val="0"/>
              <w:rPr>
                <w:rFonts w:eastAsia="Arial Unicode MS"/>
                <w:szCs w:val="24"/>
              </w:rPr>
            </w:pPr>
            <w:r w:rsidRPr="00A823C8">
              <w:rPr>
                <w:rFonts w:eastAsia="Arial Unicode MS"/>
                <w:b/>
                <w:bCs/>
                <w:szCs w:val="24"/>
              </w:rPr>
              <w:t xml:space="preserve">Департамент инвестиций </w:t>
            </w:r>
            <w:r w:rsidRPr="00A823C8">
              <w:rPr>
                <w:rFonts w:eastAsia="Arial Unicode MS"/>
                <w:szCs w:val="24"/>
              </w:rPr>
              <w:t>является ответственным за вынесение на рассмотрение.</w:t>
            </w:r>
          </w:p>
          <w:p w:rsidR="00A823C8" w:rsidRPr="00A823C8" w:rsidRDefault="00A823C8" w:rsidP="00A823C8">
            <w:pPr>
              <w:autoSpaceDE w:val="0"/>
              <w:autoSpaceDN w:val="0"/>
              <w:adjustRightInd w:val="0"/>
              <w:rPr>
                <w:rFonts w:eastAsia="Arial Unicode MS"/>
                <w:szCs w:val="24"/>
              </w:rPr>
            </w:pPr>
          </w:p>
        </w:tc>
      </w:tr>
      <w:tr w:rsidR="00A823C8" w:rsidRPr="00A823C8" w:rsidTr="00A823C8">
        <w:tc>
          <w:tcPr>
            <w:tcW w:w="2531" w:type="dxa"/>
          </w:tcPr>
          <w:p w:rsidR="00A823C8" w:rsidRPr="00A823C8" w:rsidRDefault="00A823C8" w:rsidP="00A823C8">
            <w:pPr>
              <w:tabs>
                <w:tab w:val="left" w:pos="2127"/>
              </w:tabs>
              <w:autoSpaceDE w:val="0"/>
              <w:autoSpaceDN w:val="0"/>
              <w:adjustRightInd w:val="0"/>
              <w:ind w:right="188"/>
              <w:rPr>
                <w:rFonts w:eastAsia="Arial Unicode MS"/>
                <w:b/>
                <w:bCs/>
                <w:szCs w:val="24"/>
              </w:rPr>
            </w:pPr>
            <w:r w:rsidRPr="00A823C8">
              <w:rPr>
                <w:rFonts w:eastAsia="Arial Unicode MS"/>
                <w:b/>
                <w:bCs/>
                <w:szCs w:val="24"/>
              </w:rPr>
              <w:t>Срок</w:t>
            </w:r>
          </w:p>
        </w:tc>
        <w:tc>
          <w:tcPr>
            <w:tcW w:w="7358" w:type="dxa"/>
          </w:tcPr>
          <w:p w:rsidR="00A823C8" w:rsidRPr="00A823C8" w:rsidRDefault="00A823C8" w:rsidP="00A823C8">
            <w:pPr>
              <w:autoSpaceDE w:val="0"/>
              <w:autoSpaceDN w:val="0"/>
              <w:adjustRightInd w:val="0"/>
              <w:rPr>
                <w:rFonts w:eastAsia="Arial Unicode MS"/>
                <w:szCs w:val="24"/>
              </w:rPr>
            </w:pPr>
            <w:r w:rsidRPr="00A823C8">
              <w:rPr>
                <w:rFonts w:eastAsia="Arial Unicode MS"/>
                <w:szCs w:val="24"/>
              </w:rPr>
              <w:t>Ежегодно, до 25.11</w:t>
            </w:r>
          </w:p>
          <w:p w:rsidR="00A823C8" w:rsidRPr="00A823C8" w:rsidRDefault="00A823C8" w:rsidP="00A823C8">
            <w:pPr>
              <w:autoSpaceDE w:val="0"/>
              <w:autoSpaceDN w:val="0"/>
              <w:adjustRightInd w:val="0"/>
              <w:rPr>
                <w:rFonts w:eastAsia="Arial Unicode MS"/>
                <w:szCs w:val="24"/>
              </w:rPr>
            </w:pPr>
          </w:p>
        </w:tc>
      </w:tr>
      <w:tr w:rsidR="00A823C8" w:rsidRPr="00A823C8" w:rsidTr="00A823C8">
        <w:tc>
          <w:tcPr>
            <w:tcW w:w="2531" w:type="dxa"/>
          </w:tcPr>
          <w:p w:rsidR="00A823C8" w:rsidRPr="00A823C8" w:rsidRDefault="00A823C8" w:rsidP="00A823C8">
            <w:pPr>
              <w:tabs>
                <w:tab w:val="left" w:pos="2127"/>
              </w:tabs>
              <w:autoSpaceDE w:val="0"/>
              <w:autoSpaceDN w:val="0"/>
              <w:adjustRightInd w:val="0"/>
              <w:ind w:right="188"/>
              <w:rPr>
                <w:rFonts w:eastAsia="Arial Unicode MS"/>
                <w:b/>
                <w:bCs/>
                <w:szCs w:val="24"/>
              </w:rPr>
            </w:pPr>
            <w:r w:rsidRPr="00A823C8">
              <w:rPr>
                <w:rFonts w:eastAsia="Arial Unicode MS"/>
                <w:b/>
                <w:bCs/>
                <w:szCs w:val="24"/>
              </w:rPr>
              <w:t>Рассмотрение Правлением</w:t>
            </w:r>
          </w:p>
        </w:tc>
        <w:tc>
          <w:tcPr>
            <w:tcW w:w="7358" w:type="dxa"/>
          </w:tcPr>
          <w:p w:rsidR="00A823C8" w:rsidRPr="00A823C8" w:rsidRDefault="00A823C8" w:rsidP="00A823C8">
            <w:pPr>
              <w:autoSpaceDE w:val="0"/>
              <w:autoSpaceDN w:val="0"/>
              <w:adjustRightInd w:val="0"/>
              <w:rPr>
                <w:rFonts w:eastAsia="Arial Unicode MS"/>
                <w:szCs w:val="24"/>
              </w:rPr>
            </w:pPr>
            <w:r w:rsidRPr="00A823C8">
              <w:rPr>
                <w:rFonts w:eastAsia="Arial Unicode MS"/>
                <w:szCs w:val="24"/>
              </w:rPr>
              <w:t>Все три скорректированные инвестпрограммы выносятся на рассмотрение Правлением ОАО «ТГК-1» одновременно.</w:t>
            </w:r>
          </w:p>
          <w:p w:rsidR="00A823C8" w:rsidRPr="00A823C8" w:rsidRDefault="00A823C8" w:rsidP="00A823C8">
            <w:pPr>
              <w:autoSpaceDE w:val="0"/>
              <w:autoSpaceDN w:val="0"/>
              <w:adjustRightInd w:val="0"/>
              <w:rPr>
                <w:rFonts w:eastAsia="Arial Unicode MS"/>
                <w:szCs w:val="24"/>
              </w:rPr>
            </w:pPr>
            <w:r w:rsidRPr="00A823C8">
              <w:rPr>
                <w:rFonts w:eastAsia="Arial Unicode MS"/>
                <w:b/>
                <w:bCs/>
                <w:szCs w:val="24"/>
              </w:rPr>
              <w:t xml:space="preserve">Департамент инвестиций </w:t>
            </w:r>
            <w:r w:rsidRPr="00A823C8">
              <w:rPr>
                <w:rFonts w:eastAsia="Arial Unicode MS"/>
                <w:szCs w:val="24"/>
              </w:rPr>
              <w:t>является ответственным за вынесение на рассмотрение.</w:t>
            </w:r>
          </w:p>
          <w:p w:rsidR="00A823C8" w:rsidRPr="00A823C8" w:rsidRDefault="00A823C8" w:rsidP="00A823C8">
            <w:pPr>
              <w:autoSpaceDE w:val="0"/>
              <w:autoSpaceDN w:val="0"/>
              <w:adjustRightInd w:val="0"/>
              <w:rPr>
                <w:rFonts w:eastAsia="Arial Unicode MS"/>
                <w:szCs w:val="24"/>
              </w:rPr>
            </w:pPr>
          </w:p>
        </w:tc>
      </w:tr>
      <w:tr w:rsidR="00A823C8" w:rsidRPr="00A823C8" w:rsidTr="00A823C8">
        <w:tc>
          <w:tcPr>
            <w:tcW w:w="2531" w:type="dxa"/>
          </w:tcPr>
          <w:p w:rsidR="00A823C8" w:rsidRPr="00A823C8" w:rsidRDefault="00A823C8" w:rsidP="00A823C8">
            <w:pPr>
              <w:tabs>
                <w:tab w:val="left" w:pos="2127"/>
              </w:tabs>
              <w:autoSpaceDE w:val="0"/>
              <w:autoSpaceDN w:val="0"/>
              <w:adjustRightInd w:val="0"/>
              <w:ind w:right="188"/>
              <w:rPr>
                <w:rFonts w:eastAsia="Arial Unicode MS"/>
                <w:b/>
                <w:bCs/>
                <w:szCs w:val="24"/>
              </w:rPr>
            </w:pPr>
            <w:r w:rsidRPr="00A823C8">
              <w:rPr>
                <w:rFonts w:eastAsia="Arial Unicode MS"/>
                <w:b/>
                <w:bCs/>
                <w:szCs w:val="24"/>
              </w:rPr>
              <w:t>Срок</w:t>
            </w:r>
          </w:p>
        </w:tc>
        <w:tc>
          <w:tcPr>
            <w:tcW w:w="7358" w:type="dxa"/>
          </w:tcPr>
          <w:p w:rsidR="00A823C8" w:rsidRPr="00A823C8" w:rsidRDefault="00A823C8" w:rsidP="00A823C8">
            <w:pPr>
              <w:autoSpaceDE w:val="0"/>
              <w:autoSpaceDN w:val="0"/>
              <w:adjustRightInd w:val="0"/>
              <w:rPr>
                <w:rFonts w:eastAsia="Arial Unicode MS"/>
                <w:szCs w:val="24"/>
              </w:rPr>
            </w:pPr>
            <w:r w:rsidRPr="00A823C8">
              <w:rPr>
                <w:rFonts w:eastAsia="Arial Unicode MS"/>
                <w:szCs w:val="24"/>
              </w:rPr>
              <w:t>Ежегодно, до 05.12</w:t>
            </w:r>
          </w:p>
          <w:p w:rsidR="00A823C8" w:rsidRPr="00A823C8" w:rsidRDefault="00A823C8" w:rsidP="00A823C8">
            <w:pPr>
              <w:autoSpaceDE w:val="0"/>
              <w:autoSpaceDN w:val="0"/>
              <w:adjustRightInd w:val="0"/>
              <w:rPr>
                <w:rFonts w:eastAsia="Arial Unicode MS"/>
                <w:szCs w:val="24"/>
              </w:rPr>
            </w:pPr>
          </w:p>
        </w:tc>
      </w:tr>
      <w:tr w:rsidR="00A823C8" w:rsidRPr="00A823C8" w:rsidTr="00A823C8">
        <w:tc>
          <w:tcPr>
            <w:tcW w:w="2531" w:type="dxa"/>
          </w:tcPr>
          <w:p w:rsidR="00A823C8" w:rsidRPr="00A823C8" w:rsidRDefault="00A823C8" w:rsidP="00A823C8">
            <w:pPr>
              <w:tabs>
                <w:tab w:val="left" w:pos="2127"/>
              </w:tabs>
              <w:autoSpaceDE w:val="0"/>
              <w:autoSpaceDN w:val="0"/>
              <w:adjustRightInd w:val="0"/>
              <w:ind w:right="188"/>
              <w:rPr>
                <w:rFonts w:eastAsia="Arial Unicode MS"/>
                <w:b/>
                <w:bCs/>
                <w:szCs w:val="24"/>
              </w:rPr>
            </w:pPr>
            <w:r w:rsidRPr="00A823C8">
              <w:rPr>
                <w:rFonts w:eastAsia="Arial Unicode MS"/>
                <w:b/>
                <w:bCs/>
                <w:szCs w:val="24"/>
              </w:rPr>
              <w:t>Рассмотрение Комитетом по бизнес-стратегии и  инвестициям и Комитетом по надежности</w:t>
            </w:r>
          </w:p>
        </w:tc>
        <w:tc>
          <w:tcPr>
            <w:tcW w:w="7358" w:type="dxa"/>
          </w:tcPr>
          <w:p w:rsidR="00A823C8" w:rsidRPr="00A823C8" w:rsidRDefault="00A823C8" w:rsidP="00A823C8">
            <w:pPr>
              <w:autoSpaceDE w:val="0"/>
              <w:autoSpaceDN w:val="0"/>
              <w:adjustRightInd w:val="0"/>
              <w:rPr>
                <w:rFonts w:eastAsia="Arial Unicode MS"/>
                <w:szCs w:val="24"/>
              </w:rPr>
            </w:pPr>
            <w:r w:rsidRPr="00A823C8">
              <w:rPr>
                <w:rFonts w:eastAsia="Arial Unicode MS"/>
                <w:szCs w:val="24"/>
              </w:rPr>
              <w:t>Все три скорректированные инвестпрограммы выносятся на рассмотрение Комитетом по бизнес-стратегии и инвестициям и Комитетом по надежности при Совете директоровОАО «ТГК-1» одновременно.</w:t>
            </w:r>
          </w:p>
          <w:p w:rsidR="00A823C8" w:rsidRPr="00A823C8" w:rsidRDefault="00A823C8" w:rsidP="00A823C8">
            <w:pPr>
              <w:autoSpaceDE w:val="0"/>
              <w:autoSpaceDN w:val="0"/>
              <w:adjustRightInd w:val="0"/>
              <w:rPr>
                <w:rFonts w:eastAsia="Arial Unicode MS"/>
                <w:szCs w:val="24"/>
              </w:rPr>
            </w:pPr>
            <w:r w:rsidRPr="00A823C8">
              <w:rPr>
                <w:rFonts w:eastAsia="Arial Unicode MS"/>
                <w:b/>
                <w:bCs/>
                <w:szCs w:val="24"/>
              </w:rPr>
              <w:t xml:space="preserve">Департамент инвестиций </w:t>
            </w:r>
            <w:r w:rsidRPr="00A823C8">
              <w:rPr>
                <w:rFonts w:eastAsia="Arial Unicode MS"/>
                <w:szCs w:val="24"/>
              </w:rPr>
              <w:t>является ответственным за вынесение на рассмотрение.</w:t>
            </w:r>
          </w:p>
          <w:p w:rsidR="00A823C8" w:rsidRPr="00A823C8" w:rsidRDefault="00A823C8" w:rsidP="00A823C8">
            <w:pPr>
              <w:autoSpaceDE w:val="0"/>
              <w:autoSpaceDN w:val="0"/>
              <w:adjustRightInd w:val="0"/>
              <w:rPr>
                <w:rFonts w:eastAsia="Arial Unicode MS"/>
                <w:szCs w:val="24"/>
              </w:rPr>
            </w:pPr>
          </w:p>
        </w:tc>
      </w:tr>
      <w:tr w:rsidR="00A823C8" w:rsidRPr="00A823C8" w:rsidTr="00A823C8">
        <w:tc>
          <w:tcPr>
            <w:tcW w:w="2531" w:type="dxa"/>
          </w:tcPr>
          <w:p w:rsidR="00A823C8" w:rsidRPr="00A823C8" w:rsidRDefault="00A823C8" w:rsidP="00A823C8">
            <w:pPr>
              <w:tabs>
                <w:tab w:val="left" w:pos="2127"/>
              </w:tabs>
              <w:autoSpaceDE w:val="0"/>
              <w:autoSpaceDN w:val="0"/>
              <w:adjustRightInd w:val="0"/>
              <w:ind w:right="188"/>
              <w:rPr>
                <w:rFonts w:eastAsia="Arial Unicode MS"/>
                <w:b/>
                <w:bCs/>
                <w:szCs w:val="24"/>
              </w:rPr>
            </w:pPr>
            <w:r w:rsidRPr="00A823C8">
              <w:rPr>
                <w:rFonts w:eastAsia="Arial Unicode MS"/>
                <w:b/>
                <w:bCs/>
                <w:szCs w:val="24"/>
              </w:rPr>
              <w:t>Срок</w:t>
            </w:r>
          </w:p>
        </w:tc>
        <w:tc>
          <w:tcPr>
            <w:tcW w:w="7358" w:type="dxa"/>
          </w:tcPr>
          <w:p w:rsidR="00A823C8" w:rsidRPr="00A823C8" w:rsidRDefault="00A823C8" w:rsidP="00A823C8">
            <w:pPr>
              <w:autoSpaceDE w:val="0"/>
              <w:autoSpaceDN w:val="0"/>
              <w:adjustRightInd w:val="0"/>
              <w:rPr>
                <w:rFonts w:eastAsia="Arial Unicode MS"/>
                <w:szCs w:val="24"/>
              </w:rPr>
            </w:pPr>
            <w:r w:rsidRPr="00A823C8">
              <w:rPr>
                <w:rFonts w:eastAsia="Arial Unicode MS"/>
                <w:szCs w:val="24"/>
              </w:rPr>
              <w:t>Ежегодно, до 13.12</w:t>
            </w:r>
          </w:p>
          <w:p w:rsidR="00A823C8" w:rsidRPr="00A823C8" w:rsidRDefault="00A823C8" w:rsidP="00A823C8">
            <w:pPr>
              <w:autoSpaceDE w:val="0"/>
              <w:autoSpaceDN w:val="0"/>
              <w:adjustRightInd w:val="0"/>
              <w:rPr>
                <w:rFonts w:eastAsia="Arial Unicode MS"/>
                <w:szCs w:val="24"/>
              </w:rPr>
            </w:pPr>
          </w:p>
        </w:tc>
      </w:tr>
      <w:tr w:rsidR="00A823C8" w:rsidRPr="00A823C8" w:rsidTr="00A823C8">
        <w:tc>
          <w:tcPr>
            <w:tcW w:w="2531" w:type="dxa"/>
          </w:tcPr>
          <w:p w:rsidR="00A823C8" w:rsidRPr="00A823C8" w:rsidRDefault="00A823C8" w:rsidP="00A823C8">
            <w:pPr>
              <w:tabs>
                <w:tab w:val="left" w:pos="2127"/>
              </w:tabs>
              <w:autoSpaceDE w:val="0"/>
              <w:autoSpaceDN w:val="0"/>
              <w:adjustRightInd w:val="0"/>
              <w:ind w:right="188"/>
              <w:rPr>
                <w:rFonts w:eastAsia="Arial Unicode MS"/>
                <w:b/>
                <w:bCs/>
                <w:szCs w:val="24"/>
              </w:rPr>
            </w:pPr>
            <w:r w:rsidRPr="00A823C8">
              <w:rPr>
                <w:rFonts w:eastAsia="Arial Unicode MS"/>
                <w:b/>
                <w:bCs/>
                <w:szCs w:val="24"/>
              </w:rPr>
              <w:t>Рассмотрение и утверждение Советом директоров</w:t>
            </w:r>
          </w:p>
        </w:tc>
        <w:tc>
          <w:tcPr>
            <w:tcW w:w="7358" w:type="dxa"/>
          </w:tcPr>
          <w:p w:rsidR="00A823C8" w:rsidRPr="00A823C8" w:rsidRDefault="00A823C8" w:rsidP="00A823C8">
            <w:pPr>
              <w:autoSpaceDE w:val="0"/>
              <w:autoSpaceDN w:val="0"/>
              <w:adjustRightInd w:val="0"/>
              <w:rPr>
                <w:rFonts w:eastAsia="Arial Unicode MS"/>
                <w:szCs w:val="24"/>
              </w:rPr>
            </w:pPr>
            <w:r w:rsidRPr="00A823C8">
              <w:rPr>
                <w:rFonts w:eastAsia="Arial Unicode MS"/>
                <w:szCs w:val="24"/>
              </w:rPr>
              <w:t>Все три скорректированные инвестпрограммы выносятся на рассмотрение и утверждение Советом директоров ОАО «ТГК-1» одновременно.</w:t>
            </w:r>
          </w:p>
          <w:p w:rsidR="00A823C8" w:rsidRPr="00A823C8" w:rsidRDefault="00A823C8" w:rsidP="00A823C8">
            <w:pPr>
              <w:autoSpaceDE w:val="0"/>
              <w:autoSpaceDN w:val="0"/>
              <w:adjustRightInd w:val="0"/>
              <w:rPr>
                <w:rFonts w:eastAsia="Arial Unicode MS"/>
                <w:szCs w:val="24"/>
              </w:rPr>
            </w:pPr>
            <w:r w:rsidRPr="00A823C8">
              <w:rPr>
                <w:rFonts w:eastAsia="Arial Unicode MS"/>
                <w:b/>
                <w:bCs/>
                <w:szCs w:val="24"/>
              </w:rPr>
              <w:t xml:space="preserve">Департамент инвестиций </w:t>
            </w:r>
            <w:r w:rsidRPr="00A823C8">
              <w:rPr>
                <w:rFonts w:eastAsia="Arial Unicode MS"/>
                <w:szCs w:val="24"/>
              </w:rPr>
              <w:t>является ответственным за вынесение на рассмотрение.</w:t>
            </w:r>
          </w:p>
          <w:p w:rsidR="00A823C8" w:rsidRPr="00A823C8" w:rsidRDefault="00A823C8" w:rsidP="00A823C8">
            <w:pPr>
              <w:autoSpaceDE w:val="0"/>
              <w:autoSpaceDN w:val="0"/>
              <w:adjustRightInd w:val="0"/>
              <w:rPr>
                <w:rFonts w:eastAsia="Arial Unicode MS"/>
                <w:szCs w:val="24"/>
              </w:rPr>
            </w:pPr>
          </w:p>
        </w:tc>
      </w:tr>
      <w:tr w:rsidR="00A823C8" w:rsidRPr="00A823C8" w:rsidTr="00A823C8">
        <w:tc>
          <w:tcPr>
            <w:tcW w:w="2531" w:type="dxa"/>
          </w:tcPr>
          <w:p w:rsidR="00A823C8" w:rsidRPr="00A823C8" w:rsidRDefault="00A823C8" w:rsidP="00A823C8">
            <w:pPr>
              <w:tabs>
                <w:tab w:val="left" w:pos="2127"/>
              </w:tabs>
              <w:autoSpaceDE w:val="0"/>
              <w:autoSpaceDN w:val="0"/>
              <w:adjustRightInd w:val="0"/>
              <w:ind w:right="188"/>
              <w:rPr>
                <w:rFonts w:eastAsia="Arial Unicode MS"/>
                <w:b/>
                <w:bCs/>
                <w:szCs w:val="24"/>
              </w:rPr>
            </w:pPr>
            <w:r w:rsidRPr="00A823C8">
              <w:rPr>
                <w:rFonts w:eastAsia="Arial Unicode MS"/>
                <w:b/>
                <w:bCs/>
                <w:szCs w:val="24"/>
              </w:rPr>
              <w:t>Срок</w:t>
            </w:r>
          </w:p>
        </w:tc>
        <w:tc>
          <w:tcPr>
            <w:tcW w:w="7358" w:type="dxa"/>
          </w:tcPr>
          <w:p w:rsidR="00A823C8" w:rsidRPr="00A823C8" w:rsidRDefault="00A823C8" w:rsidP="00A823C8">
            <w:pPr>
              <w:autoSpaceDE w:val="0"/>
              <w:autoSpaceDN w:val="0"/>
              <w:adjustRightInd w:val="0"/>
              <w:rPr>
                <w:rFonts w:eastAsia="Arial Unicode MS"/>
                <w:szCs w:val="24"/>
              </w:rPr>
            </w:pPr>
            <w:r w:rsidRPr="00A823C8">
              <w:rPr>
                <w:rFonts w:eastAsia="Arial Unicode MS"/>
                <w:szCs w:val="24"/>
              </w:rPr>
              <w:t>Ежегодно, до 20.12</w:t>
            </w:r>
          </w:p>
          <w:p w:rsidR="00A823C8" w:rsidRPr="00A823C8" w:rsidRDefault="00A823C8" w:rsidP="00A823C8">
            <w:pPr>
              <w:autoSpaceDE w:val="0"/>
              <w:autoSpaceDN w:val="0"/>
              <w:adjustRightInd w:val="0"/>
              <w:rPr>
                <w:rFonts w:eastAsia="Arial Unicode MS"/>
                <w:szCs w:val="24"/>
              </w:rPr>
            </w:pPr>
          </w:p>
        </w:tc>
      </w:tr>
      <w:tr w:rsidR="00A823C8" w:rsidRPr="00A823C8" w:rsidTr="00A823C8">
        <w:tc>
          <w:tcPr>
            <w:tcW w:w="9889" w:type="dxa"/>
            <w:gridSpan w:val="2"/>
          </w:tcPr>
          <w:p w:rsidR="00A823C8" w:rsidRPr="00A823C8" w:rsidRDefault="00A823C8" w:rsidP="00A823C8">
            <w:pPr>
              <w:autoSpaceDE w:val="0"/>
              <w:autoSpaceDN w:val="0"/>
              <w:adjustRightInd w:val="0"/>
              <w:jc w:val="center"/>
              <w:rPr>
                <w:rFonts w:eastAsia="Arial Unicode MS"/>
                <w:b/>
                <w:bCs/>
                <w:szCs w:val="24"/>
              </w:rPr>
            </w:pPr>
            <w:r w:rsidRPr="00A823C8">
              <w:rPr>
                <w:rFonts w:eastAsia="Arial Unicode MS"/>
                <w:b/>
                <w:bCs/>
                <w:szCs w:val="24"/>
              </w:rPr>
              <w:t>7.7. Роль Рабочей группы по инвестиционной программе в инвестиционном процессе</w:t>
            </w:r>
          </w:p>
          <w:p w:rsidR="00A823C8" w:rsidRPr="00A823C8" w:rsidRDefault="00A823C8" w:rsidP="00A823C8">
            <w:pPr>
              <w:autoSpaceDE w:val="0"/>
              <w:autoSpaceDN w:val="0"/>
              <w:adjustRightInd w:val="0"/>
              <w:rPr>
                <w:rFonts w:eastAsia="Arial Unicode MS"/>
                <w:szCs w:val="24"/>
              </w:rPr>
            </w:pPr>
          </w:p>
        </w:tc>
      </w:tr>
      <w:tr w:rsidR="00A823C8" w:rsidRPr="00A823C8" w:rsidTr="00A823C8">
        <w:tc>
          <w:tcPr>
            <w:tcW w:w="2531" w:type="dxa"/>
          </w:tcPr>
          <w:p w:rsidR="00A823C8" w:rsidRPr="00A823C8" w:rsidRDefault="00A823C8" w:rsidP="00A823C8">
            <w:pPr>
              <w:tabs>
                <w:tab w:val="left" w:pos="2127"/>
              </w:tabs>
              <w:autoSpaceDE w:val="0"/>
              <w:autoSpaceDN w:val="0"/>
              <w:adjustRightInd w:val="0"/>
              <w:ind w:right="188"/>
              <w:rPr>
                <w:rFonts w:eastAsia="Arial Unicode MS"/>
                <w:b/>
                <w:bCs/>
                <w:szCs w:val="24"/>
              </w:rPr>
            </w:pPr>
            <w:r w:rsidRPr="00A823C8">
              <w:rPr>
                <w:rFonts w:eastAsia="Arial Unicode MS"/>
                <w:b/>
                <w:bCs/>
                <w:szCs w:val="24"/>
              </w:rPr>
              <w:t>Рабочая группа (▲)</w:t>
            </w:r>
          </w:p>
        </w:tc>
        <w:tc>
          <w:tcPr>
            <w:tcW w:w="7358" w:type="dxa"/>
          </w:tcPr>
          <w:p w:rsidR="00A823C8" w:rsidRPr="00A823C8" w:rsidRDefault="00A823C8" w:rsidP="00A823C8">
            <w:pPr>
              <w:autoSpaceDE w:val="0"/>
              <w:autoSpaceDN w:val="0"/>
              <w:adjustRightInd w:val="0"/>
              <w:ind w:left="21"/>
              <w:rPr>
                <w:rFonts w:eastAsia="Arial Unicode MS"/>
                <w:szCs w:val="24"/>
              </w:rPr>
            </w:pPr>
            <w:r w:rsidRPr="00A823C8">
              <w:rPr>
                <w:rFonts w:eastAsia="Arial Unicode MS"/>
                <w:szCs w:val="24"/>
              </w:rPr>
              <w:t>В процессе формирования инвестпрограмм и их бюджетирования важную роль играет Рабочая группа по инвестпрограмме (РГИ). Рабочая группа создана для координации, мониторинга, и обеспечения прозрачности процесса формирования инвестиционных программ ОАО «ТГК-1».</w:t>
            </w:r>
          </w:p>
          <w:p w:rsidR="00A823C8" w:rsidRPr="00A823C8" w:rsidRDefault="00A823C8" w:rsidP="00A823C8">
            <w:pPr>
              <w:autoSpaceDE w:val="0"/>
              <w:autoSpaceDN w:val="0"/>
              <w:adjustRightInd w:val="0"/>
              <w:rPr>
                <w:rFonts w:eastAsia="Arial Unicode MS"/>
                <w:szCs w:val="24"/>
              </w:rPr>
            </w:pPr>
          </w:p>
        </w:tc>
      </w:tr>
      <w:tr w:rsidR="00A823C8" w:rsidRPr="00A823C8" w:rsidTr="00A823C8">
        <w:tc>
          <w:tcPr>
            <w:tcW w:w="2531" w:type="dxa"/>
          </w:tcPr>
          <w:p w:rsidR="00A823C8" w:rsidRPr="00A823C8" w:rsidRDefault="00A823C8" w:rsidP="00A823C8">
            <w:pPr>
              <w:tabs>
                <w:tab w:val="left" w:pos="2127"/>
              </w:tabs>
              <w:autoSpaceDE w:val="0"/>
              <w:autoSpaceDN w:val="0"/>
              <w:adjustRightInd w:val="0"/>
              <w:ind w:right="188"/>
              <w:rPr>
                <w:rFonts w:eastAsia="Arial Unicode MS"/>
                <w:b/>
                <w:bCs/>
                <w:szCs w:val="24"/>
              </w:rPr>
            </w:pPr>
            <w:r w:rsidRPr="00A823C8">
              <w:rPr>
                <w:rFonts w:eastAsia="Arial Unicode MS"/>
                <w:b/>
                <w:bCs/>
                <w:szCs w:val="24"/>
              </w:rPr>
              <w:t>Члены и участники РГИ</w:t>
            </w:r>
          </w:p>
        </w:tc>
        <w:tc>
          <w:tcPr>
            <w:tcW w:w="7358" w:type="dxa"/>
          </w:tcPr>
          <w:p w:rsidR="00A823C8" w:rsidRPr="00A823C8" w:rsidRDefault="00A823C8" w:rsidP="00A823C8">
            <w:pPr>
              <w:tabs>
                <w:tab w:val="left" w:pos="2266"/>
              </w:tabs>
              <w:autoSpaceDE w:val="0"/>
              <w:autoSpaceDN w:val="0"/>
              <w:adjustRightInd w:val="0"/>
              <w:rPr>
                <w:rFonts w:eastAsia="Arial Unicode MS"/>
                <w:szCs w:val="24"/>
              </w:rPr>
            </w:pPr>
            <w:r w:rsidRPr="00A823C8">
              <w:rPr>
                <w:rFonts w:eastAsia="Arial Unicode MS"/>
                <w:szCs w:val="24"/>
              </w:rPr>
              <w:t>Председателем  Рабочей  группы является  Генеральный директор ОАО «ТГК-1».   В  отсутствие   Генерального  директора,   назначается его заместитель (по усмотрению Генерального директора)</w:t>
            </w:r>
          </w:p>
          <w:p w:rsidR="00A823C8" w:rsidRPr="00A823C8" w:rsidRDefault="00A823C8" w:rsidP="00A823C8">
            <w:pPr>
              <w:autoSpaceDE w:val="0"/>
              <w:autoSpaceDN w:val="0"/>
              <w:adjustRightInd w:val="0"/>
              <w:rPr>
                <w:rFonts w:eastAsia="Arial Unicode MS"/>
                <w:szCs w:val="24"/>
              </w:rPr>
            </w:pPr>
            <w:r w:rsidRPr="00A823C8">
              <w:rPr>
                <w:rFonts w:eastAsia="Arial Unicode MS"/>
                <w:szCs w:val="24"/>
              </w:rPr>
              <w:t>Постоянными членами Рабочей группы являются:</w:t>
            </w:r>
          </w:p>
          <w:p w:rsidR="00A823C8" w:rsidRPr="00A823C8" w:rsidRDefault="00A823C8" w:rsidP="00A7210F">
            <w:pPr>
              <w:numPr>
                <w:ilvl w:val="0"/>
                <w:numId w:val="80"/>
              </w:numPr>
              <w:tabs>
                <w:tab w:val="left" w:pos="2539"/>
              </w:tabs>
              <w:autoSpaceDE w:val="0"/>
              <w:autoSpaceDN w:val="0"/>
              <w:adjustRightInd w:val="0"/>
              <w:jc w:val="left"/>
              <w:rPr>
                <w:rFonts w:eastAsia="Arial Unicode MS"/>
                <w:szCs w:val="24"/>
              </w:rPr>
            </w:pPr>
            <w:r w:rsidRPr="00A823C8">
              <w:rPr>
                <w:rFonts w:eastAsia="Arial Unicode MS"/>
                <w:szCs w:val="24"/>
              </w:rPr>
              <w:t>Заместитель генерального директора – директор филиала «Карельский»</w:t>
            </w:r>
          </w:p>
          <w:p w:rsidR="00A823C8" w:rsidRPr="00A823C8" w:rsidRDefault="00A823C8" w:rsidP="00A7210F">
            <w:pPr>
              <w:numPr>
                <w:ilvl w:val="0"/>
                <w:numId w:val="80"/>
              </w:numPr>
              <w:tabs>
                <w:tab w:val="left" w:pos="2539"/>
              </w:tabs>
              <w:autoSpaceDE w:val="0"/>
              <w:autoSpaceDN w:val="0"/>
              <w:adjustRightInd w:val="0"/>
              <w:jc w:val="left"/>
              <w:rPr>
                <w:rFonts w:eastAsia="Arial Unicode MS"/>
                <w:szCs w:val="24"/>
              </w:rPr>
            </w:pPr>
            <w:r w:rsidRPr="00A823C8">
              <w:rPr>
                <w:rFonts w:eastAsia="Arial Unicode MS"/>
                <w:szCs w:val="24"/>
              </w:rPr>
              <w:t>Заместитель генерального директора – директор филиала «Кольский»</w:t>
            </w:r>
          </w:p>
          <w:p w:rsidR="00A823C8" w:rsidRPr="00A823C8" w:rsidRDefault="00A823C8" w:rsidP="00A7210F">
            <w:pPr>
              <w:numPr>
                <w:ilvl w:val="0"/>
                <w:numId w:val="80"/>
              </w:numPr>
              <w:tabs>
                <w:tab w:val="left" w:pos="2539"/>
              </w:tabs>
              <w:autoSpaceDE w:val="0"/>
              <w:autoSpaceDN w:val="0"/>
              <w:adjustRightInd w:val="0"/>
              <w:jc w:val="left"/>
              <w:rPr>
                <w:rFonts w:eastAsia="Arial Unicode MS"/>
                <w:szCs w:val="24"/>
              </w:rPr>
            </w:pPr>
            <w:r w:rsidRPr="00A823C8">
              <w:rPr>
                <w:rFonts w:eastAsia="Arial Unicode MS"/>
                <w:szCs w:val="24"/>
              </w:rPr>
              <w:t>Заместитель генерального директора - главный инженер – директор филиала «Невский»</w:t>
            </w:r>
          </w:p>
          <w:p w:rsidR="00A823C8" w:rsidRPr="00A823C8" w:rsidRDefault="00A823C8" w:rsidP="00A7210F">
            <w:pPr>
              <w:numPr>
                <w:ilvl w:val="0"/>
                <w:numId w:val="80"/>
              </w:numPr>
              <w:tabs>
                <w:tab w:val="left" w:pos="2539"/>
              </w:tabs>
              <w:autoSpaceDE w:val="0"/>
              <w:autoSpaceDN w:val="0"/>
              <w:adjustRightInd w:val="0"/>
              <w:jc w:val="left"/>
              <w:rPr>
                <w:rFonts w:eastAsia="Arial Unicode MS"/>
                <w:szCs w:val="24"/>
              </w:rPr>
            </w:pPr>
            <w:r w:rsidRPr="00A823C8">
              <w:rPr>
                <w:rFonts w:eastAsia="Arial Unicode MS"/>
                <w:szCs w:val="24"/>
              </w:rPr>
              <w:t>Заместитель главного инженера</w:t>
            </w:r>
          </w:p>
          <w:p w:rsidR="00A823C8" w:rsidRPr="00A823C8" w:rsidRDefault="00A823C8" w:rsidP="00A7210F">
            <w:pPr>
              <w:numPr>
                <w:ilvl w:val="0"/>
                <w:numId w:val="35"/>
              </w:numPr>
              <w:tabs>
                <w:tab w:val="left" w:pos="2539"/>
              </w:tabs>
              <w:autoSpaceDE w:val="0"/>
              <w:autoSpaceDN w:val="0"/>
              <w:adjustRightInd w:val="0"/>
              <w:jc w:val="left"/>
              <w:rPr>
                <w:rFonts w:eastAsia="Arial Unicode MS"/>
                <w:szCs w:val="24"/>
              </w:rPr>
            </w:pPr>
            <w:r w:rsidRPr="00A823C8">
              <w:rPr>
                <w:rFonts w:eastAsia="Arial Unicode MS"/>
                <w:szCs w:val="24"/>
              </w:rPr>
              <w:t>Директор по капитальному строительству</w:t>
            </w:r>
          </w:p>
          <w:p w:rsidR="00A823C8" w:rsidRPr="00A823C8" w:rsidRDefault="00A823C8" w:rsidP="00A7210F">
            <w:pPr>
              <w:numPr>
                <w:ilvl w:val="0"/>
                <w:numId w:val="80"/>
              </w:numPr>
              <w:tabs>
                <w:tab w:val="left" w:pos="2539"/>
              </w:tabs>
              <w:autoSpaceDE w:val="0"/>
              <w:autoSpaceDN w:val="0"/>
              <w:adjustRightInd w:val="0"/>
              <w:jc w:val="left"/>
              <w:rPr>
                <w:rFonts w:eastAsia="Arial Unicode MS"/>
                <w:szCs w:val="24"/>
              </w:rPr>
            </w:pPr>
            <w:r w:rsidRPr="00A823C8">
              <w:rPr>
                <w:rFonts w:eastAsia="Arial Unicode MS"/>
                <w:szCs w:val="24"/>
              </w:rPr>
              <w:t>Директор по развитию</w:t>
            </w:r>
          </w:p>
          <w:p w:rsidR="00A823C8" w:rsidRPr="00A823C8" w:rsidRDefault="00A823C8" w:rsidP="00A7210F">
            <w:pPr>
              <w:numPr>
                <w:ilvl w:val="0"/>
                <w:numId w:val="80"/>
              </w:numPr>
              <w:tabs>
                <w:tab w:val="left" w:pos="2539"/>
              </w:tabs>
              <w:autoSpaceDE w:val="0"/>
              <w:autoSpaceDN w:val="0"/>
              <w:adjustRightInd w:val="0"/>
              <w:jc w:val="left"/>
              <w:rPr>
                <w:rFonts w:eastAsia="Arial Unicode MS"/>
                <w:szCs w:val="24"/>
              </w:rPr>
            </w:pPr>
            <w:r w:rsidRPr="00A823C8">
              <w:rPr>
                <w:rFonts w:eastAsia="Arial Unicode MS"/>
                <w:szCs w:val="24"/>
              </w:rPr>
              <w:t>Директор по экономике и финансам</w:t>
            </w:r>
          </w:p>
          <w:p w:rsidR="00A823C8" w:rsidRPr="00A823C8" w:rsidRDefault="00A823C8" w:rsidP="00A7210F">
            <w:pPr>
              <w:numPr>
                <w:ilvl w:val="0"/>
                <w:numId w:val="35"/>
              </w:numPr>
              <w:tabs>
                <w:tab w:val="left" w:pos="2539"/>
              </w:tabs>
              <w:autoSpaceDE w:val="0"/>
              <w:autoSpaceDN w:val="0"/>
              <w:adjustRightInd w:val="0"/>
              <w:jc w:val="left"/>
              <w:rPr>
                <w:rFonts w:eastAsia="Arial Unicode MS"/>
                <w:szCs w:val="24"/>
              </w:rPr>
            </w:pPr>
            <w:r w:rsidRPr="00A823C8">
              <w:rPr>
                <w:rFonts w:eastAsia="Arial Unicode MS"/>
                <w:szCs w:val="24"/>
              </w:rPr>
              <w:t>Директор по логистике</w:t>
            </w:r>
          </w:p>
          <w:p w:rsidR="00A823C8" w:rsidRPr="00A823C8" w:rsidRDefault="00A823C8" w:rsidP="00A7210F">
            <w:pPr>
              <w:numPr>
                <w:ilvl w:val="0"/>
                <w:numId w:val="35"/>
              </w:numPr>
              <w:tabs>
                <w:tab w:val="left" w:pos="2539"/>
              </w:tabs>
              <w:autoSpaceDE w:val="0"/>
              <w:autoSpaceDN w:val="0"/>
              <w:adjustRightInd w:val="0"/>
              <w:jc w:val="left"/>
              <w:rPr>
                <w:rFonts w:eastAsia="Arial Unicode MS"/>
                <w:szCs w:val="24"/>
              </w:rPr>
            </w:pPr>
            <w:r w:rsidRPr="00A823C8">
              <w:rPr>
                <w:rFonts w:eastAsia="Arial Unicode MS"/>
                <w:szCs w:val="24"/>
              </w:rPr>
              <w:t>Начальник департамента инвестиций</w:t>
            </w:r>
          </w:p>
          <w:p w:rsidR="00A823C8" w:rsidRPr="00A823C8" w:rsidRDefault="00A823C8" w:rsidP="00A7210F">
            <w:pPr>
              <w:numPr>
                <w:ilvl w:val="0"/>
                <w:numId w:val="35"/>
              </w:numPr>
              <w:tabs>
                <w:tab w:val="left" w:pos="2539"/>
              </w:tabs>
              <w:autoSpaceDE w:val="0"/>
              <w:autoSpaceDN w:val="0"/>
              <w:adjustRightInd w:val="0"/>
              <w:jc w:val="left"/>
              <w:rPr>
                <w:rFonts w:eastAsia="Arial Unicode MS"/>
                <w:szCs w:val="24"/>
              </w:rPr>
            </w:pPr>
            <w:r w:rsidRPr="00A823C8">
              <w:rPr>
                <w:rFonts w:eastAsia="Arial Unicode MS"/>
                <w:szCs w:val="24"/>
              </w:rPr>
              <w:t>Начальник департамента реализации проектов капитального строительства</w:t>
            </w:r>
          </w:p>
          <w:p w:rsidR="00A823C8" w:rsidRPr="00A823C8" w:rsidRDefault="00A823C8" w:rsidP="00A7210F">
            <w:pPr>
              <w:numPr>
                <w:ilvl w:val="0"/>
                <w:numId w:val="35"/>
              </w:numPr>
              <w:tabs>
                <w:tab w:val="left" w:pos="2539"/>
              </w:tabs>
              <w:autoSpaceDE w:val="0"/>
              <w:autoSpaceDN w:val="0"/>
              <w:adjustRightInd w:val="0"/>
              <w:jc w:val="left"/>
              <w:rPr>
                <w:rFonts w:eastAsia="Arial Unicode MS"/>
                <w:szCs w:val="24"/>
              </w:rPr>
            </w:pPr>
            <w:r w:rsidRPr="00A823C8">
              <w:rPr>
                <w:rFonts w:eastAsia="Arial Unicode MS"/>
                <w:szCs w:val="24"/>
              </w:rPr>
              <w:t>Начальник департамента подготовки и проведения ремонта</w:t>
            </w:r>
          </w:p>
          <w:p w:rsidR="00A823C8" w:rsidRPr="00A823C8" w:rsidRDefault="00A823C8" w:rsidP="00A823C8">
            <w:pPr>
              <w:autoSpaceDE w:val="0"/>
              <w:autoSpaceDN w:val="0"/>
              <w:adjustRightInd w:val="0"/>
              <w:rPr>
                <w:rFonts w:eastAsia="Arial Unicode MS"/>
                <w:szCs w:val="24"/>
              </w:rPr>
            </w:pPr>
          </w:p>
          <w:p w:rsidR="00A823C8" w:rsidRPr="00A823C8" w:rsidRDefault="00A823C8" w:rsidP="00A823C8">
            <w:pPr>
              <w:autoSpaceDE w:val="0"/>
              <w:autoSpaceDN w:val="0"/>
              <w:adjustRightInd w:val="0"/>
              <w:rPr>
                <w:rFonts w:eastAsia="Arial Unicode MS"/>
                <w:szCs w:val="24"/>
              </w:rPr>
            </w:pPr>
            <w:r w:rsidRPr="00A823C8">
              <w:rPr>
                <w:rFonts w:eastAsia="Arial Unicode MS"/>
                <w:szCs w:val="24"/>
              </w:rPr>
              <w:t>Все начальники департаментов/отделов Управления ОАО «ТГК-1», которые принимают прямое участие в формировании инвестпрограмм, а также руководители станций, приглашаются на заседания Рабочей группы и предоставляют комментарии по мере необходимости.</w:t>
            </w:r>
          </w:p>
          <w:p w:rsidR="00A823C8" w:rsidRPr="00A823C8" w:rsidRDefault="00A823C8" w:rsidP="00A823C8">
            <w:pPr>
              <w:autoSpaceDE w:val="0"/>
              <w:autoSpaceDN w:val="0"/>
              <w:adjustRightInd w:val="0"/>
              <w:rPr>
                <w:rFonts w:eastAsia="Arial Unicode MS"/>
                <w:szCs w:val="24"/>
              </w:rPr>
            </w:pPr>
            <w:r w:rsidRPr="00A823C8">
              <w:rPr>
                <w:rFonts w:eastAsia="Arial Unicode MS"/>
                <w:szCs w:val="24"/>
              </w:rPr>
              <w:t>Департамент инвестиций координирует деятельность Рабочей группы, а именно, является ответственным за организацию встреч Рабочей группы, за соблюдение сроков и за подготовку всей необходимой информации для встреч. После встреч Рабочей группы, Департамент инвестиций направляет всем участникам Протокол встречи с результатами обсуждений.</w:t>
            </w:r>
          </w:p>
          <w:p w:rsidR="00A823C8" w:rsidRPr="00A823C8" w:rsidRDefault="00A823C8" w:rsidP="00A823C8">
            <w:pPr>
              <w:autoSpaceDE w:val="0"/>
              <w:autoSpaceDN w:val="0"/>
              <w:adjustRightInd w:val="0"/>
              <w:rPr>
                <w:rFonts w:eastAsia="Arial Unicode MS"/>
                <w:szCs w:val="24"/>
              </w:rPr>
            </w:pPr>
          </w:p>
        </w:tc>
      </w:tr>
      <w:tr w:rsidR="00A823C8" w:rsidRPr="00A823C8" w:rsidTr="00A823C8">
        <w:tc>
          <w:tcPr>
            <w:tcW w:w="2531" w:type="dxa"/>
          </w:tcPr>
          <w:p w:rsidR="00A823C8" w:rsidRPr="00A823C8" w:rsidRDefault="00A823C8" w:rsidP="00A823C8">
            <w:pPr>
              <w:tabs>
                <w:tab w:val="left" w:pos="2127"/>
              </w:tabs>
              <w:autoSpaceDE w:val="0"/>
              <w:autoSpaceDN w:val="0"/>
              <w:adjustRightInd w:val="0"/>
              <w:ind w:right="188"/>
              <w:rPr>
                <w:rFonts w:eastAsia="Arial Unicode MS"/>
                <w:b/>
                <w:bCs/>
                <w:szCs w:val="24"/>
              </w:rPr>
            </w:pPr>
            <w:r w:rsidRPr="00A823C8">
              <w:rPr>
                <w:rFonts w:eastAsia="Arial Unicode MS"/>
                <w:b/>
                <w:bCs/>
                <w:szCs w:val="24"/>
              </w:rPr>
              <w:t>График заседаний Рабочей группы (▲)</w:t>
            </w:r>
          </w:p>
        </w:tc>
        <w:tc>
          <w:tcPr>
            <w:tcW w:w="7358" w:type="dxa"/>
          </w:tcPr>
          <w:p w:rsidR="00A823C8" w:rsidRPr="00A823C8" w:rsidRDefault="00A823C8" w:rsidP="00A823C8">
            <w:pPr>
              <w:autoSpaceDE w:val="0"/>
              <w:autoSpaceDN w:val="0"/>
              <w:adjustRightInd w:val="0"/>
              <w:rPr>
                <w:rFonts w:eastAsia="Arial Unicode MS"/>
                <w:szCs w:val="24"/>
              </w:rPr>
            </w:pPr>
            <w:r w:rsidRPr="00A823C8">
              <w:rPr>
                <w:rFonts w:eastAsia="Arial Unicode MS"/>
                <w:szCs w:val="24"/>
              </w:rPr>
              <w:t>Рабочая группа по инвестпрограмме встречается как минимум три раза в год. График заседаний Рабочей группы состоит из:</w:t>
            </w:r>
          </w:p>
          <w:p w:rsidR="00A823C8" w:rsidRPr="00A823C8" w:rsidRDefault="00A823C8" w:rsidP="00A7210F">
            <w:pPr>
              <w:numPr>
                <w:ilvl w:val="0"/>
                <w:numId w:val="36"/>
              </w:numPr>
              <w:tabs>
                <w:tab w:val="left" w:pos="283"/>
              </w:tabs>
              <w:autoSpaceDE w:val="0"/>
              <w:autoSpaceDN w:val="0"/>
              <w:adjustRightInd w:val="0"/>
              <w:jc w:val="left"/>
              <w:rPr>
                <w:rFonts w:eastAsia="Arial Unicode MS"/>
                <w:szCs w:val="24"/>
              </w:rPr>
            </w:pPr>
            <w:r w:rsidRPr="00A823C8">
              <w:rPr>
                <w:rFonts w:eastAsia="Arial Unicode MS"/>
                <w:szCs w:val="24"/>
              </w:rPr>
              <w:t>Заседание №1 (до 14.02., ежегодно)</w:t>
            </w:r>
          </w:p>
          <w:p w:rsidR="00A823C8" w:rsidRPr="00A823C8" w:rsidRDefault="00A823C8" w:rsidP="00A7210F">
            <w:pPr>
              <w:numPr>
                <w:ilvl w:val="0"/>
                <w:numId w:val="36"/>
              </w:numPr>
              <w:tabs>
                <w:tab w:val="left" w:pos="283"/>
              </w:tabs>
              <w:autoSpaceDE w:val="0"/>
              <w:autoSpaceDN w:val="0"/>
              <w:adjustRightInd w:val="0"/>
              <w:jc w:val="left"/>
              <w:rPr>
                <w:rFonts w:eastAsia="Arial Unicode MS"/>
                <w:szCs w:val="24"/>
              </w:rPr>
            </w:pPr>
            <w:r w:rsidRPr="00A823C8">
              <w:rPr>
                <w:rFonts w:eastAsia="Arial Unicode MS"/>
                <w:szCs w:val="24"/>
              </w:rPr>
              <w:t>Заседание №2 (до 07.03., ежегодно)</w:t>
            </w:r>
          </w:p>
          <w:p w:rsidR="00A823C8" w:rsidRPr="00A823C8" w:rsidRDefault="00A823C8" w:rsidP="00A7210F">
            <w:pPr>
              <w:numPr>
                <w:ilvl w:val="0"/>
                <w:numId w:val="36"/>
              </w:numPr>
              <w:tabs>
                <w:tab w:val="left" w:pos="283"/>
              </w:tabs>
              <w:autoSpaceDE w:val="0"/>
              <w:autoSpaceDN w:val="0"/>
              <w:adjustRightInd w:val="0"/>
              <w:jc w:val="left"/>
              <w:rPr>
                <w:rFonts w:eastAsia="Arial Unicode MS"/>
                <w:szCs w:val="24"/>
              </w:rPr>
            </w:pPr>
            <w:r w:rsidRPr="00A823C8">
              <w:rPr>
                <w:rFonts w:eastAsia="Arial Unicode MS"/>
                <w:szCs w:val="24"/>
              </w:rPr>
              <w:t>Заседание №3 (до 15.11., ежегодно)</w:t>
            </w:r>
          </w:p>
          <w:p w:rsidR="00A823C8" w:rsidRPr="00A823C8" w:rsidRDefault="00A823C8" w:rsidP="00A823C8">
            <w:pPr>
              <w:autoSpaceDE w:val="0"/>
              <w:autoSpaceDN w:val="0"/>
              <w:adjustRightInd w:val="0"/>
              <w:rPr>
                <w:rFonts w:ascii="Arial Unicode MS" w:eastAsia="Arial Unicode MS" w:hAnsi="Calibri" w:cs="Arial Unicode MS"/>
                <w:sz w:val="22"/>
              </w:rPr>
            </w:pPr>
            <w:r w:rsidRPr="00A823C8">
              <w:rPr>
                <w:rFonts w:eastAsia="Arial Unicode MS"/>
                <w:szCs w:val="24"/>
              </w:rPr>
              <w:t>Сроки встреч Рабочей группы являются обязательными для исполнения всеми участниками формирования инвестиционных программ. Если участники Рабочей группы не принимали участие во встрече, они обязаны ознакомиться с протоколом заседания и предоставить комментарии в кратчайшие сроки в Департамент инвестиций.</w:t>
            </w:r>
          </w:p>
          <w:p w:rsidR="00A823C8" w:rsidRPr="00A823C8" w:rsidRDefault="00A823C8" w:rsidP="00A823C8">
            <w:pPr>
              <w:tabs>
                <w:tab w:val="left" w:pos="715"/>
              </w:tabs>
              <w:autoSpaceDE w:val="0"/>
              <w:autoSpaceDN w:val="0"/>
              <w:adjustRightInd w:val="0"/>
              <w:rPr>
                <w:rFonts w:eastAsia="Arial Unicode MS"/>
                <w:b/>
                <w:bCs/>
                <w:szCs w:val="24"/>
              </w:rPr>
            </w:pPr>
          </w:p>
        </w:tc>
      </w:tr>
      <w:tr w:rsidR="00A823C8" w:rsidRPr="00A823C8" w:rsidTr="00A823C8">
        <w:tc>
          <w:tcPr>
            <w:tcW w:w="2531" w:type="dxa"/>
          </w:tcPr>
          <w:p w:rsidR="00A823C8" w:rsidRPr="00A823C8" w:rsidRDefault="00A823C8" w:rsidP="00A823C8">
            <w:pPr>
              <w:tabs>
                <w:tab w:val="left" w:pos="2127"/>
              </w:tabs>
              <w:autoSpaceDE w:val="0"/>
              <w:autoSpaceDN w:val="0"/>
              <w:adjustRightInd w:val="0"/>
              <w:ind w:right="188"/>
              <w:rPr>
                <w:rFonts w:eastAsia="Arial Unicode MS"/>
                <w:b/>
                <w:bCs/>
                <w:szCs w:val="24"/>
              </w:rPr>
            </w:pPr>
            <w:r w:rsidRPr="00A823C8">
              <w:rPr>
                <w:rFonts w:eastAsia="Arial Unicode MS"/>
                <w:b/>
                <w:bCs/>
                <w:szCs w:val="24"/>
              </w:rPr>
              <w:t>Рабочая группа (▲) – Заседание №1</w:t>
            </w:r>
          </w:p>
          <w:p w:rsidR="00A823C8" w:rsidRPr="00A823C8" w:rsidRDefault="00A823C8" w:rsidP="00A823C8">
            <w:pPr>
              <w:tabs>
                <w:tab w:val="left" w:pos="2127"/>
              </w:tabs>
              <w:autoSpaceDE w:val="0"/>
              <w:autoSpaceDN w:val="0"/>
              <w:adjustRightInd w:val="0"/>
              <w:ind w:right="188"/>
              <w:rPr>
                <w:rFonts w:eastAsia="Arial Unicode MS"/>
                <w:b/>
                <w:bCs/>
                <w:szCs w:val="24"/>
              </w:rPr>
            </w:pPr>
            <w:r w:rsidRPr="00A823C8">
              <w:rPr>
                <w:rFonts w:eastAsia="Arial Unicode MS"/>
                <w:b/>
                <w:bCs/>
                <w:szCs w:val="24"/>
              </w:rPr>
              <w:t>до 14.02</w:t>
            </w:r>
          </w:p>
        </w:tc>
        <w:tc>
          <w:tcPr>
            <w:tcW w:w="7358" w:type="dxa"/>
          </w:tcPr>
          <w:p w:rsidR="00A823C8" w:rsidRPr="00A823C8" w:rsidRDefault="00A823C8" w:rsidP="00A823C8">
            <w:pPr>
              <w:autoSpaceDE w:val="0"/>
              <w:autoSpaceDN w:val="0"/>
              <w:adjustRightInd w:val="0"/>
              <w:rPr>
                <w:rFonts w:eastAsia="Arial Unicode MS"/>
                <w:szCs w:val="24"/>
              </w:rPr>
            </w:pPr>
            <w:r w:rsidRPr="00A823C8">
              <w:rPr>
                <w:rFonts w:eastAsia="Arial Unicode MS"/>
                <w:szCs w:val="24"/>
              </w:rPr>
              <w:t xml:space="preserve">Первое заседание Рабочей группы проводится в период с </w:t>
            </w:r>
            <w:r w:rsidRPr="00A823C8">
              <w:rPr>
                <w:rFonts w:eastAsia="Arial Unicode MS"/>
                <w:b/>
                <w:bCs/>
                <w:szCs w:val="24"/>
              </w:rPr>
              <w:t xml:space="preserve">07.02 по 14.02 </w:t>
            </w:r>
            <w:r w:rsidRPr="00A823C8">
              <w:rPr>
                <w:rFonts w:eastAsia="Arial Unicode MS"/>
                <w:szCs w:val="24"/>
              </w:rPr>
              <w:t>каждого года для предварительного обсуждения всех поступивших заявок на инвестиционные проекты.</w:t>
            </w:r>
          </w:p>
          <w:p w:rsidR="00A823C8" w:rsidRPr="00A823C8" w:rsidRDefault="00A823C8" w:rsidP="00A823C8">
            <w:pPr>
              <w:autoSpaceDE w:val="0"/>
              <w:autoSpaceDN w:val="0"/>
              <w:adjustRightInd w:val="0"/>
              <w:rPr>
                <w:rFonts w:eastAsia="Arial Unicode MS"/>
                <w:szCs w:val="24"/>
              </w:rPr>
            </w:pPr>
            <w:r w:rsidRPr="00A823C8">
              <w:rPr>
                <w:rFonts w:eastAsia="Arial Unicode MS"/>
                <w:szCs w:val="24"/>
              </w:rPr>
              <w:t>До заседания Рабочей группы Департамент инвестиций обобщает поступившие данные и составляет перечень инициированных проектов. Не позднее чем за неделю до заседания Рабочей группы Департамент инвестиций направляет данный перечень на все филиалы и в подразделения Управления ОАО «ТГК-1» для ознакомления и предоставления комментариев.</w:t>
            </w:r>
          </w:p>
          <w:p w:rsidR="00A823C8" w:rsidRPr="00A823C8" w:rsidRDefault="00A823C8" w:rsidP="00A823C8">
            <w:pPr>
              <w:autoSpaceDE w:val="0"/>
              <w:autoSpaceDN w:val="0"/>
              <w:adjustRightInd w:val="0"/>
              <w:rPr>
                <w:rFonts w:eastAsia="Arial Unicode MS"/>
                <w:szCs w:val="24"/>
              </w:rPr>
            </w:pPr>
            <w:r w:rsidRPr="00A823C8">
              <w:rPr>
                <w:rFonts w:eastAsia="Arial Unicode MS"/>
                <w:szCs w:val="24"/>
              </w:rPr>
              <w:t>На заседании Рабочей группы обсуждаются следующие темы:</w:t>
            </w:r>
          </w:p>
          <w:p w:rsidR="00A823C8" w:rsidRPr="00A823C8" w:rsidRDefault="00A823C8" w:rsidP="00A7210F">
            <w:pPr>
              <w:numPr>
                <w:ilvl w:val="0"/>
                <w:numId w:val="81"/>
              </w:numPr>
              <w:tabs>
                <w:tab w:val="left" w:pos="571"/>
              </w:tabs>
              <w:autoSpaceDE w:val="0"/>
              <w:autoSpaceDN w:val="0"/>
              <w:adjustRightInd w:val="0"/>
              <w:ind w:left="21" w:firstLine="0"/>
              <w:jc w:val="left"/>
              <w:rPr>
                <w:rFonts w:eastAsia="Arial Unicode MS"/>
                <w:szCs w:val="24"/>
              </w:rPr>
            </w:pPr>
            <w:r w:rsidRPr="00A823C8">
              <w:rPr>
                <w:rFonts w:eastAsia="Arial Unicode MS"/>
                <w:szCs w:val="24"/>
              </w:rPr>
              <w:t>Проверяется наличие всех инициированных заявок в обобщенном перечне</w:t>
            </w:r>
          </w:p>
          <w:p w:rsidR="00A823C8" w:rsidRPr="00A823C8" w:rsidRDefault="00A823C8" w:rsidP="00A7210F">
            <w:pPr>
              <w:numPr>
                <w:ilvl w:val="0"/>
                <w:numId w:val="81"/>
              </w:numPr>
              <w:tabs>
                <w:tab w:val="left" w:pos="571"/>
              </w:tabs>
              <w:autoSpaceDE w:val="0"/>
              <w:autoSpaceDN w:val="0"/>
              <w:adjustRightInd w:val="0"/>
              <w:ind w:left="21" w:firstLine="0"/>
              <w:jc w:val="left"/>
              <w:rPr>
                <w:rFonts w:eastAsia="Arial Unicode MS"/>
                <w:szCs w:val="24"/>
              </w:rPr>
            </w:pPr>
            <w:r w:rsidRPr="00A823C8">
              <w:rPr>
                <w:rFonts w:eastAsia="Arial Unicode MS"/>
                <w:szCs w:val="24"/>
              </w:rPr>
              <w:t>Комментарии филиалов и подразделений Управления ОАО «ТГК-1»</w:t>
            </w:r>
          </w:p>
          <w:p w:rsidR="00A823C8" w:rsidRPr="00A823C8" w:rsidRDefault="00A823C8" w:rsidP="00A7210F">
            <w:pPr>
              <w:numPr>
                <w:ilvl w:val="0"/>
                <w:numId w:val="81"/>
              </w:numPr>
              <w:tabs>
                <w:tab w:val="left" w:pos="571"/>
              </w:tabs>
              <w:autoSpaceDE w:val="0"/>
              <w:autoSpaceDN w:val="0"/>
              <w:adjustRightInd w:val="0"/>
              <w:ind w:left="21" w:firstLine="0"/>
              <w:jc w:val="left"/>
              <w:rPr>
                <w:rFonts w:eastAsia="Arial Unicode MS"/>
                <w:szCs w:val="24"/>
              </w:rPr>
            </w:pPr>
            <w:r w:rsidRPr="00A823C8">
              <w:rPr>
                <w:rFonts w:eastAsia="Arial Unicode MS"/>
                <w:szCs w:val="24"/>
              </w:rPr>
              <w:t>По спорным проектам подтверждается или не подтверждается необходимость инициации проекта</w:t>
            </w:r>
          </w:p>
          <w:p w:rsidR="00A823C8" w:rsidRPr="00A823C8" w:rsidRDefault="00A823C8" w:rsidP="00A7210F">
            <w:pPr>
              <w:numPr>
                <w:ilvl w:val="0"/>
                <w:numId w:val="81"/>
              </w:numPr>
              <w:tabs>
                <w:tab w:val="left" w:pos="571"/>
              </w:tabs>
              <w:autoSpaceDE w:val="0"/>
              <w:autoSpaceDN w:val="0"/>
              <w:adjustRightInd w:val="0"/>
              <w:ind w:left="21" w:firstLine="0"/>
              <w:jc w:val="left"/>
              <w:rPr>
                <w:rFonts w:eastAsia="Arial Unicode MS"/>
                <w:szCs w:val="24"/>
              </w:rPr>
            </w:pPr>
            <w:r w:rsidRPr="00A823C8">
              <w:rPr>
                <w:rFonts w:eastAsia="Arial Unicode MS"/>
                <w:szCs w:val="24"/>
              </w:rPr>
              <w:t>По спорным проектам проверяется правильность отнесения проектов к разным классам и предлагается корректировка классов, если необходимо</w:t>
            </w:r>
          </w:p>
          <w:p w:rsidR="00A823C8" w:rsidRPr="00A823C8" w:rsidRDefault="00A823C8" w:rsidP="00A7210F">
            <w:pPr>
              <w:numPr>
                <w:ilvl w:val="0"/>
                <w:numId w:val="81"/>
              </w:numPr>
              <w:tabs>
                <w:tab w:val="left" w:pos="571"/>
              </w:tabs>
              <w:autoSpaceDE w:val="0"/>
              <w:autoSpaceDN w:val="0"/>
              <w:adjustRightInd w:val="0"/>
              <w:ind w:left="21" w:firstLine="0"/>
              <w:jc w:val="left"/>
              <w:rPr>
                <w:rFonts w:eastAsia="Arial Unicode MS"/>
                <w:szCs w:val="24"/>
              </w:rPr>
            </w:pPr>
            <w:r w:rsidRPr="00A823C8">
              <w:rPr>
                <w:rFonts w:eastAsia="Arial Unicode MS"/>
                <w:szCs w:val="24"/>
              </w:rPr>
              <w:t>Уточняется правильность группировки "связанных между собой проектов". Одновременно с этим, они проверяют, чтобы в один проект не было объединено несколько позиций однотипного оборудования, которые могут быть реализованы отдельно друг от друга.</w:t>
            </w:r>
          </w:p>
          <w:p w:rsidR="00A823C8" w:rsidRPr="00A823C8" w:rsidRDefault="00A823C8" w:rsidP="00A823C8">
            <w:pPr>
              <w:tabs>
                <w:tab w:val="left" w:pos="571"/>
              </w:tabs>
              <w:autoSpaceDE w:val="0"/>
              <w:autoSpaceDN w:val="0"/>
              <w:adjustRightInd w:val="0"/>
              <w:ind w:left="21"/>
              <w:rPr>
                <w:rFonts w:eastAsia="Arial Unicode MS"/>
                <w:szCs w:val="24"/>
              </w:rPr>
            </w:pPr>
            <w:r w:rsidRPr="00A823C8">
              <w:rPr>
                <w:rFonts w:eastAsia="Arial Unicode MS"/>
                <w:szCs w:val="24"/>
              </w:rPr>
              <w:t>После заседания Рабочей группы, Департамент инвестиций направляет всем участникам Протокол встреч.</w:t>
            </w:r>
          </w:p>
          <w:p w:rsidR="00A823C8" w:rsidRPr="00A823C8" w:rsidRDefault="00A823C8" w:rsidP="00A823C8">
            <w:pPr>
              <w:tabs>
                <w:tab w:val="left" w:pos="715"/>
              </w:tabs>
              <w:autoSpaceDE w:val="0"/>
              <w:autoSpaceDN w:val="0"/>
              <w:adjustRightInd w:val="0"/>
              <w:rPr>
                <w:rFonts w:eastAsia="Arial Unicode MS"/>
                <w:b/>
                <w:bCs/>
                <w:szCs w:val="24"/>
              </w:rPr>
            </w:pPr>
          </w:p>
        </w:tc>
      </w:tr>
      <w:tr w:rsidR="00A823C8" w:rsidRPr="00A823C8" w:rsidTr="00A823C8">
        <w:tc>
          <w:tcPr>
            <w:tcW w:w="2531" w:type="dxa"/>
          </w:tcPr>
          <w:p w:rsidR="00A823C8" w:rsidRPr="00A823C8" w:rsidRDefault="00A823C8" w:rsidP="00A823C8">
            <w:pPr>
              <w:tabs>
                <w:tab w:val="left" w:pos="2127"/>
              </w:tabs>
              <w:autoSpaceDE w:val="0"/>
              <w:autoSpaceDN w:val="0"/>
              <w:adjustRightInd w:val="0"/>
              <w:ind w:right="188"/>
              <w:rPr>
                <w:rFonts w:eastAsia="Arial Unicode MS"/>
                <w:b/>
                <w:bCs/>
                <w:szCs w:val="24"/>
              </w:rPr>
            </w:pPr>
            <w:r w:rsidRPr="00A823C8">
              <w:rPr>
                <w:rFonts w:eastAsia="Arial Unicode MS"/>
                <w:b/>
                <w:bCs/>
                <w:szCs w:val="24"/>
              </w:rPr>
              <w:t>Рабочая группа (▲) – Заседание №2</w:t>
            </w:r>
          </w:p>
          <w:p w:rsidR="00A823C8" w:rsidRPr="00A823C8" w:rsidRDefault="00A823C8" w:rsidP="00A823C8">
            <w:pPr>
              <w:tabs>
                <w:tab w:val="left" w:pos="2127"/>
              </w:tabs>
              <w:autoSpaceDE w:val="0"/>
              <w:autoSpaceDN w:val="0"/>
              <w:adjustRightInd w:val="0"/>
              <w:ind w:right="188"/>
              <w:rPr>
                <w:rFonts w:eastAsia="Arial Unicode MS"/>
                <w:b/>
                <w:bCs/>
                <w:szCs w:val="24"/>
              </w:rPr>
            </w:pPr>
            <w:r w:rsidRPr="00A823C8">
              <w:rPr>
                <w:rFonts w:eastAsia="Arial Unicode MS"/>
                <w:b/>
                <w:bCs/>
                <w:szCs w:val="24"/>
              </w:rPr>
              <w:t>до 07.03</w:t>
            </w:r>
          </w:p>
        </w:tc>
        <w:tc>
          <w:tcPr>
            <w:tcW w:w="7358" w:type="dxa"/>
          </w:tcPr>
          <w:p w:rsidR="00A823C8" w:rsidRPr="00A823C8" w:rsidRDefault="00A823C8" w:rsidP="00A823C8">
            <w:pPr>
              <w:autoSpaceDE w:val="0"/>
              <w:autoSpaceDN w:val="0"/>
              <w:adjustRightInd w:val="0"/>
              <w:spacing w:before="10" w:line="250" w:lineRule="exact"/>
              <w:ind w:right="5"/>
              <w:rPr>
                <w:rFonts w:eastAsia="Arial Unicode MS"/>
                <w:szCs w:val="24"/>
              </w:rPr>
            </w:pPr>
            <w:r w:rsidRPr="00A823C8">
              <w:rPr>
                <w:rFonts w:eastAsia="Arial Unicode MS"/>
                <w:szCs w:val="24"/>
              </w:rPr>
              <w:t xml:space="preserve">Второе заседание Рабочей группы по инвестиционной программе проходит в период </w:t>
            </w:r>
            <w:r w:rsidRPr="00A823C8">
              <w:rPr>
                <w:rFonts w:eastAsia="Arial Unicode MS"/>
                <w:b/>
                <w:bCs/>
                <w:szCs w:val="24"/>
              </w:rPr>
              <w:t xml:space="preserve">до 07.03 </w:t>
            </w:r>
            <w:r w:rsidRPr="00A823C8">
              <w:rPr>
                <w:rFonts w:eastAsia="Arial Unicode MS"/>
                <w:szCs w:val="24"/>
              </w:rPr>
              <w:t>ежегодно. Цель данного заседания заключается в обсуждении отранжированного перечня проектов, вошедших в десятилетнюю, трехлетнюю и годовую инвестпрограммы по всем классам проектов, который будет направлен в Минэнерго и в органы государственного регулирования тарифов в соответствии с Постановлением Правительства РФ №977 от 01.12.2009 г.</w:t>
            </w:r>
          </w:p>
          <w:p w:rsidR="00A823C8" w:rsidRPr="00A823C8" w:rsidRDefault="00A823C8" w:rsidP="00A823C8">
            <w:pPr>
              <w:autoSpaceDE w:val="0"/>
              <w:autoSpaceDN w:val="0"/>
              <w:adjustRightInd w:val="0"/>
              <w:rPr>
                <w:rFonts w:eastAsia="Arial Unicode MS"/>
                <w:szCs w:val="24"/>
              </w:rPr>
            </w:pPr>
            <w:r w:rsidRPr="00A823C8">
              <w:rPr>
                <w:rFonts w:eastAsia="Arial Unicode MS"/>
                <w:szCs w:val="24"/>
              </w:rPr>
              <w:t>Департамент инвестиций учитывает рекомендации и формирует окончательные перечни трех инвестпрограмм для дальнейших согласований. После заседания Рабочей группы, Департамент инвестиций направляет всем участникам Протокол встречи с перечнем проектов инвестпрограмм.</w:t>
            </w:r>
          </w:p>
          <w:p w:rsidR="00A823C8" w:rsidRPr="00A823C8" w:rsidRDefault="00A823C8" w:rsidP="00A823C8">
            <w:pPr>
              <w:autoSpaceDE w:val="0"/>
              <w:autoSpaceDN w:val="0"/>
              <w:adjustRightInd w:val="0"/>
              <w:rPr>
                <w:rFonts w:eastAsia="Arial Unicode MS"/>
                <w:szCs w:val="24"/>
              </w:rPr>
            </w:pPr>
          </w:p>
        </w:tc>
      </w:tr>
      <w:tr w:rsidR="00A823C8" w:rsidRPr="00A823C8" w:rsidTr="00A823C8">
        <w:tc>
          <w:tcPr>
            <w:tcW w:w="2531" w:type="dxa"/>
          </w:tcPr>
          <w:p w:rsidR="00A823C8" w:rsidRPr="00A823C8" w:rsidRDefault="00A823C8" w:rsidP="00A823C8">
            <w:pPr>
              <w:tabs>
                <w:tab w:val="left" w:pos="2127"/>
              </w:tabs>
              <w:autoSpaceDE w:val="0"/>
              <w:autoSpaceDN w:val="0"/>
              <w:adjustRightInd w:val="0"/>
              <w:ind w:right="188"/>
              <w:rPr>
                <w:rFonts w:eastAsia="Arial Unicode MS"/>
                <w:b/>
                <w:bCs/>
                <w:szCs w:val="24"/>
              </w:rPr>
            </w:pPr>
            <w:r w:rsidRPr="00A823C8">
              <w:rPr>
                <w:rFonts w:eastAsia="Arial Unicode MS"/>
                <w:b/>
                <w:bCs/>
                <w:szCs w:val="24"/>
              </w:rPr>
              <w:t>Рабочая группа (▲) – Заседание №3</w:t>
            </w:r>
          </w:p>
          <w:p w:rsidR="00A823C8" w:rsidRPr="00A823C8" w:rsidRDefault="00A823C8" w:rsidP="00A823C8">
            <w:pPr>
              <w:tabs>
                <w:tab w:val="left" w:pos="2127"/>
              </w:tabs>
              <w:autoSpaceDE w:val="0"/>
              <w:autoSpaceDN w:val="0"/>
              <w:adjustRightInd w:val="0"/>
              <w:ind w:right="188"/>
              <w:rPr>
                <w:rFonts w:eastAsia="Arial Unicode MS"/>
                <w:b/>
                <w:bCs/>
                <w:szCs w:val="24"/>
              </w:rPr>
            </w:pPr>
            <w:r w:rsidRPr="00A823C8">
              <w:rPr>
                <w:rFonts w:eastAsia="Arial Unicode MS"/>
                <w:b/>
                <w:bCs/>
                <w:szCs w:val="24"/>
              </w:rPr>
              <w:t>до 15.11</w:t>
            </w:r>
          </w:p>
        </w:tc>
        <w:tc>
          <w:tcPr>
            <w:tcW w:w="7358" w:type="dxa"/>
          </w:tcPr>
          <w:p w:rsidR="00A823C8" w:rsidRPr="00A823C8" w:rsidRDefault="00A823C8" w:rsidP="00A823C8">
            <w:pPr>
              <w:autoSpaceDE w:val="0"/>
              <w:autoSpaceDN w:val="0"/>
              <w:adjustRightInd w:val="0"/>
              <w:spacing w:line="250" w:lineRule="exact"/>
              <w:rPr>
                <w:rFonts w:eastAsia="Arial Unicode MS"/>
                <w:szCs w:val="24"/>
              </w:rPr>
            </w:pPr>
            <w:r w:rsidRPr="00A823C8">
              <w:rPr>
                <w:rFonts w:eastAsia="Arial Unicode MS"/>
                <w:szCs w:val="24"/>
              </w:rPr>
              <w:t xml:space="preserve">Последняя встреча в году Рабочей группы по инвестиционной программе проходит в период </w:t>
            </w:r>
            <w:r w:rsidRPr="00A823C8">
              <w:rPr>
                <w:rFonts w:eastAsia="Arial Unicode MS"/>
                <w:b/>
                <w:bCs/>
                <w:szCs w:val="24"/>
              </w:rPr>
              <w:t xml:space="preserve">до </w:t>
            </w:r>
            <w:hyperlink r:id="rId16" w:history="1">
              <w:r w:rsidRPr="00A823C8">
                <w:rPr>
                  <w:rFonts w:eastAsia="Arial Unicode MS"/>
                  <w:b/>
                  <w:bCs/>
                  <w:szCs w:val="24"/>
                </w:rPr>
                <w:t>15.11</w:t>
              </w:r>
            </w:hyperlink>
            <w:r w:rsidRPr="00A823C8">
              <w:rPr>
                <w:rFonts w:ascii="Arial Unicode MS" w:eastAsia="Arial Unicode MS" w:hAnsi="Calibri" w:cs="Arial Unicode MS"/>
                <w:szCs w:val="24"/>
              </w:rPr>
              <w:t xml:space="preserve"> </w:t>
            </w:r>
            <w:r w:rsidRPr="00A823C8">
              <w:rPr>
                <w:rFonts w:eastAsia="Arial Unicode MS"/>
                <w:szCs w:val="24"/>
              </w:rPr>
              <w:t>ежегодно. Цель данной встречи заключается в обсуждении всех трех скорректированных инвестпрограмм, с учетом новых тарифов, степени реализации существующих проектов (и рассмотрение переходящих проектов), изменений в финансировании и по результатам уточнения бюджета.</w:t>
            </w:r>
          </w:p>
          <w:p w:rsidR="00A823C8" w:rsidRPr="00A823C8" w:rsidRDefault="00A823C8" w:rsidP="00A823C8">
            <w:pPr>
              <w:autoSpaceDE w:val="0"/>
              <w:autoSpaceDN w:val="0"/>
              <w:adjustRightInd w:val="0"/>
              <w:spacing w:before="115" w:line="250" w:lineRule="exact"/>
              <w:rPr>
                <w:rFonts w:eastAsia="Arial Unicode MS"/>
                <w:szCs w:val="24"/>
              </w:rPr>
            </w:pPr>
            <w:r w:rsidRPr="00A823C8">
              <w:rPr>
                <w:rFonts w:eastAsia="Arial Unicode MS"/>
                <w:szCs w:val="24"/>
              </w:rPr>
              <w:t>Департамент инвестиций учитывает рекомендации и формирует скорректированные инвестпрограммы для дальнейших согласований. После заседания Рабочей группы, Департамент инвестиций направляет всем участникам Протокол встречи со скорректированным перечнем проектов по трем инвестпрограммам.</w:t>
            </w:r>
          </w:p>
          <w:p w:rsidR="00A823C8" w:rsidRPr="00A823C8" w:rsidRDefault="00A823C8" w:rsidP="00A823C8">
            <w:pPr>
              <w:autoSpaceDE w:val="0"/>
              <w:autoSpaceDN w:val="0"/>
              <w:adjustRightInd w:val="0"/>
              <w:rPr>
                <w:rFonts w:eastAsia="Arial Unicode MS"/>
                <w:szCs w:val="24"/>
              </w:rPr>
            </w:pPr>
          </w:p>
        </w:tc>
      </w:tr>
      <w:tr w:rsidR="00A823C8" w:rsidRPr="00A823C8" w:rsidTr="00A823C8">
        <w:tc>
          <w:tcPr>
            <w:tcW w:w="2531" w:type="dxa"/>
          </w:tcPr>
          <w:p w:rsidR="00A823C8" w:rsidRPr="00A823C8" w:rsidRDefault="00A823C8" w:rsidP="00A823C8">
            <w:pPr>
              <w:tabs>
                <w:tab w:val="left" w:pos="2127"/>
              </w:tabs>
              <w:autoSpaceDE w:val="0"/>
              <w:autoSpaceDN w:val="0"/>
              <w:adjustRightInd w:val="0"/>
              <w:ind w:right="188"/>
              <w:rPr>
                <w:rFonts w:eastAsia="Arial Unicode MS"/>
                <w:b/>
                <w:bCs/>
                <w:szCs w:val="24"/>
              </w:rPr>
            </w:pPr>
            <w:r w:rsidRPr="00A823C8">
              <w:rPr>
                <w:rFonts w:eastAsia="Arial Unicode MS"/>
                <w:b/>
                <w:bCs/>
                <w:szCs w:val="24"/>
              </w:rPr>
              <w:t>Дополнительные заседания Рабочей группы</w:t>
            </w:r>
          </w:p>
        </w:tc>
        <w:tc>
          <w:tcPr>
            <w:tcW w:w="7358" w:type="dxa"/>
          </w:tcPr>
          <w:p w:rsidR="00A823C8" w:rsidRPr="00A823C8" w:rsidRDefault="00A823C8" w:rsidP="00A823C8">
            <w:pPr>
              <w:autoSpaceDE w:val="0"/>
              <w:autoSpaceDN w:val="0"/>
              <w:adjustRightInd w:val="0"/>
              <w:ind w:right="6"/>
              <w:rPr>
                <w:rFonts w:eastAsia="Arial Unicode MS"/>
                <w:szCs w:val="24"/>
              </w:rPr>
            </w:pPr>
            <w:r w:rsidRPr="00A823C8">
              <w:rPr>
                <w:rFonts w:eastAsia="Arial Unicode MS"/>
                <w:szCs w:val="24"/>
              </w:rPr>
              <w:t>При необходимости заседания Рабочей группы проводятся дополнительно в течение года. Причиной подобных заседаний может являться (но не ограничиваться) следующее:</w:t>
            </w:r>
          </w:p>
          <w:p w:rsidR="00A823C8" w:rsidRPr="00A823C8" w:rsidRDefault="00A823C8" w:rsidP="00A7210F">
            <w:pPr>
              <w:numPr>
                <w:ilvl w:val="0"/>
                <w:numId w:val="82"/>
              </w:numPr>
              <w:autoSpaceDE w:val="0"/>
              <w:autoSpaceDN w:val="0"/>
              <w:adjustRightInd w:val="0"/>
              <w:ind w:left="21" w:right="6" w:firstLine="0"/>
              <w:jc w:val="left"/>
              <w:rPr>
                <w:rFonts w:eastAsia="Arial Unicode MS"/>
                <w:szCs w:val="24"/>
              </w:rPr>
            </w:pPr>
            <w:r w:rsidRPr="00A823C8">
              <w:rPr>
                <w:rFonts w:eastAsia="Arial Unicode MS"/>
                <w:szCs w:val="24"/>
              </w:rPr>
              <w:t>Форс-мажорные обстоятельства, вследствие которых появляется необходимость инициации дополнительных проектов</w:t>
            </w:r>
          </w:p>
          <w:p w:rsidR="00A823C8" w:rsidRPr="00A823C8" w:rsidRDefault="00A823C8" w:rsidP="00A7210F">
            <w:pPr>
              <w:numPr>
                <w:ilvl w:val="0"/>
                <w:numId w:val="82"/>
              </w:numPr>
              <w:autoSpaceDE w:val="0"/>
              <w:autoSpaceDN w:val="0"/>
              <w:adjustRightInd w:val="0"/>
              <w:ind w:left="21" w:right="6" w:firstLine="0"/>
              <w:jc w:val="left"/>
              <w:rPr>
                <w:rFonts w:eastAsia="Arial Unicode MS"/>
                <w:szCs w:val="24"/>
              </w:rPr>
            </w:pPr>
            <w:r w:rsidRPr="00A823C8">
              <w:rPr>
                <w:rFonts w:eastAsia="Arial Unicode MS"/>
                <w:szCs w:val="24"/>
              </w:rPr>
              <w:t>Удорожание существующих проектов, по которым необходимо решение по их продолжению</w:t>
            </w:r>
          </w:p>
          <w:p w:rsidR="00A823C8" w:rsidRPr="00A823C8" w:rsidRDefault="00A823C8" w:rsidP="00A7210F">
            <w:pPr>
              <w:numPr>
                <w:ilvl w:val="0"/>
                <w:numId w:val="82"/>
              </w:numPr>
              <w:autoSpaceDE w:val="0"/>
              <w:autoSpaceDN w:val="0"/>
              <w:adjustRightInd w:val="0"/>
              <w:ind w:left="21" w:right="6" w:firstLine="0"/>
              <w:jc w:val="left"/>
              <w:rPr>
                <w:rFonts w:eastAsia="Arial Unicode MS"/>
                <w:b/>
                <w:szCs w:val="24"/>
              </w:rPr>
            </w:pPr>
            <w:r w:rsidRPr="00A823C8">
              <w:rPr>
                <w:rFonts w:eastAsia="Arial Unicode MS"/>
                <w:szCs w:val="24"/>
              </w:rPr>
              <w:t>Корректировка инвестпрограммы из-за изменений в финансировании или другим причинам.</w:t>
            </w:r>
          </w:p>
        </w:tc>
      </w:tr>
    </w:tbl>
    <w:p w:rsidR="00D17484" w:rsidRDefault="00D17484" w:rsidP="00A823C8">
      <w:pPr>
        <w:autoSpaceDE w:val="0"/>
        <w:autoSpaceDN w:val="0"/>
        <w:adjustRightInd w:val="0"/>
        <w:spacing w:after="0" w:line="240" w:lineRule="auto"/>
        <w:jc w:val="center"/>
        <w:rPr>
          <w:rFonts w:eastAsia="Arial Unicode MS" w:cs="Times New Roman"/>
          <w:b/>
          <w:bCs/>
          <w:szCs w:val="24"/>
          <w:lang w:eastAsia="ru-RU"/>
        </w:rPr>
      </w:pPr>
    </w:p>
    <w:p w:rsidR="00D17484" w:rsidRDefault="00D17484" w:rsidP="00A823C8">
      <w:pPr>
        <w:autoSpaceDE w:val="0"/>
        <w:autoSpaceDN w:val="0"/>
        <w:adjustRightInd w:val="0"/>
        <w:spacing w:after="0" w:line="240" w:lineRule="auto"/>
        <w:jc w:val="center"/>
        <w:rPr>
          <w:rFonts w:eastAsia="Arial Unicode MS" w:cs="Times New Roman"/>
          <w:b/>
          <w:bCs/>
          <w:szCs w:val="24"/>
          <w:lang w:eastAsia="ru-RU"/>
        </w:rPr>
      </w:pPr>
    </w:p>
    <w:p w:rsidR="00A823C8" w:rsidRPr="00A823C8" w:rsidRDefault="00A823C8" w:rsidP="00A823C8">
      <w:pPr>
        <w:autoSpaceDE w:val="0"/>
        <w:autoSpaceDN w:val="0"/>
        <w:adjustRightInd w:val="0"/>
        <w:spacing w:after="0" w:line="240" w:lineRule="auto"/>
        <w:jc w:val="center"/>
        <w:rPr>
          <w:rFonts w:eastAsia="Arial Unicode MS" w:cs="Times New Roman"/>
          <w:b/>
          <w:bCs/>
          <w:szCs w:val="24"/>
          <w:lang w:val="en-US" w:eastAsia="ru-RU"/>
        </w:rPr>
      </w:pPr>
      <w:r w:rsidRPr="00A823C8">
        <w:rPr>
          <w:rFonts w:eastAsia="Arial Unicode MS" w:cs="Times New Roman"/>
          <w:b/>
          <w:bCs/>
          <w:szCs w:val="24"/>
          <w:lang w:eastAsia="ru-RU"/>
        </w:rPr>
        <w:t>ПРИЛОЖЕНИЯ</w:t>
      </w:r>
    </w:p>
    <w:p w:rsidR="00A823C8" w:rsidRPr="00A823C8" w:rsidRDefault="00A823C8" w:rsidP="00A823C8">
      <w:pPr>
        <w:autoSpaceDE w:val="0"/>
        <w:autoSpaceDN w:val="0"/>
        <w:adjustRightInd w:val="0"/>
        <w:spacing w:after="0" w:line="240" w:lineRule="auto"/>
        <w:jc w:val="center"/>
        <w:rPr>
          <w:rFonts w:eastAsia="Arial Unicode MS" w:cs="Times New Roman"/>
          <w:b/>
          <w:bCs/>
          <w:szCs w:val="24"/>
          <w:lang w:val="en-US" w:eastAsia="ru-RU"/>
        </w:rPr>
      </w:pPr>
    </w:p>
    <w:p w:rsidR="00A823C8" w:rsidRPr="00A823C8" w:rsidRDefault="00A823C8" w:rsidP="00A7210F">
      <w:pPr>
        <w:numPr>
          <w:ilvl w:val="0"/>
          <w:numId w:val="83"/>
        </w:numPr>
        <w:tabs>
          <w:tab w:val="left" w:pos="370"/>
        </w:tabs>
        <w:autoSpaceDE w:val="0"/>
        <w:autoSpaceDN w:val="0"/>
        <w:adjustRightInd w:val="0"/>
        <w:spacing w:after="0" w:line="240" w:lineRule="auto"/>
        <w:jc w:val="left"/>
        <w:rPr>
          <w:rFonts w:eastAsia="Arial Unicode MS" w:cs="Times New Roman"/>
          <w:szCs w:val="24"/>
          <w:lang w:eastAsia="ru-RU"/>
        </w:rPr>
      </w:pPr>
      <w:r w:rsidRPr="00A823C8">
        <w:rPr>
          <w:rFonts w:eastAsia="Arial Unicode MS" w:cs="Times New Roman"/>
          <w:szCs w:val="24"/>
          <w:u w:val="single"/>
          <w:lang w:eastAsia="ru-RU"/>
        </w:rPr>
        <w:t>Приложение 1:</w:t>
      </w:r>
      <w:r w:rsidRPr="00A823C8">
        <w:rPr>
          <w:rFonts w:eastAsia="Arial Unicode MS" w:cs="Times New Roman"/>
          <w:szCs w:val="24"/>
          <w:lang w:eastAsia="ru-RU"/>
        </w:rPr>
        <w:t xml:space="preserve"> Перечень примеров проектов каждого класса.</w:t>
      </w:r>
    </w:p>
    <w:p w:rsidR="00A823C8" w:rsidRPr="00A823C8" w:rsidRDefault="00A823C8" w:rsidP="00A7210F">
      <w:pPr>
        <w:numPr>
          <w:ilvl w:val="0"/>
          <w:numId w:val="83"/>
        </w:numPr>
        <w:tabs>
          <w:tab w:val="left" w:pos="370"/>
        </w:tabs>
        <w:autoSpaceDE w:val="0"/>
        <w:autoSpaceDN w:val="0"/>
        <w:adjustRightInd w:val="0"/>
        <w:spacing w:after="0" w:line="240" w:lineRule="auto"/>
        <w:jc w:val="left"/>
        <w:rPr>
          <w:rFonts w:eastAsia="Arial Unicode MS" w:cs="Times New Roman"/>
          <w:szCs w:val="24"/>
          <w:lang w:eastAsia="ru-RU"/>
        </w:rPr>
      </w:pPr>
      <w:r w:rsidRPr="00A823C8">
        <w:rPr>
          <w:rFonts w:eastAsia="Arial Unicode MS" w:cs="Times New Roman"/>
          <w:szCs w:val="24"/>
          <w:u w:val="single"/>
          <w:lang w:eastAsia="ru-RU"/>
        </w:rPr>
        <w:t>Приложение 2:</w:t>
      </w:r>
      <w:r w:rsidRPr="00A823C8">
        <w:rPr>
          <w:rFonts w:eastAsia="Arial Unicode MS" w:cs="Times New Roman"/>
          <w:szCs w:val="24"/>
          <w:lang w:eastAsia="ru-RU"/>
        </w:rPr>
        <w:t xml:space="preserve"> Формы паспортов проектов каждого класса.</w:t>
      </w:r>
    </w:p>
    <w:p w:rsidR="00A823C8" w:rsidRPr="00A823C8" w:rsidRDefault="00A823C8" w:rsidP="00A823C8">
      <w:pPr>
        <w:spacing w:after="0" w:line="240" w:lineRule="auto"/>
        <w:rPr>
          <w:rFonts w:eastAsia="Times New Roman" w:cs="Times New Roman"/>
          <w:szCs w:val="24"/>
          <w:lang w:eastAsia="ru-RU"/>
        </w:rPr>
      </w:pPr>
    </w:p>
    <w:p w:rsidR="00A823C8" w:rsidRPr="00A823C8" w:rsidRDefault="00A823C8" w:rsidP="00A7210F">
      <w:pPr>
        <w:numPr>
          <w:ilvl w:val="0"/>
          <w:numId w:val="84"/>
        </w:numPr>
        <w:tabs>
          <w:tab w:val="left" w:pos="806"/>
        </w:tabs>
        <w:autoSpaceDE w:val="0"/>
        <w:autoSpaceDN w:val="0"/>
        <w:adjustRightInd w:val="0"/>
        <w:spacing w:after="0" w:line="240" w:lineRule="auto"/>
        <w:ind w:left="806" w:hanging="446"/>
        <w:jc w:val="left"/>
        <w:rPr>
          <w:rFonts w:eastAsia="Arial Unicode MS" w:cs="Times New Roman"/>
          <w:szCs w:val="24"/>
          <w:lang w:eastAsia="ru-RU"/>
        </w:rPr>
      </w:pPr>
      <w:r w:rsidRPr="00A823C8">
        <w:rPr>
          <w:rFonts w:eastAsia="Arial Unicode MS" w:cs="Times New Roman"/>
          <w:szCs w:val="24"/>
          <w:lang w:eastAsia="ru-RU"/>
        </w:rPr>
        <w:t>Паспорт проектов класса I "Стратегические" подкласс 1.1. "Строительство новых блоков/новых ЭС".</w:t>
      </w:r>
    </w:p>
    <w:p w:rsidR="00A823C8" w:rsidRPr="00A823C8" w:rsidRDefault="00A823C8" w:rsidP="00A7210F">
      <w:pPr>
        <w:numPr>
          <w:ilvl w:val="0"/>
          <w:numId w:val="84"/>
        </w:numPr>
        <w:tabs>
          <w:tab w:val="left" w:pos="806"/>
        </w:tabs>
        <w:autoSpaceDE w:val="0"/>
        <w:autoSpaceDN w:val="0"/>
        <w:adjustRightInd w:val="0"/>
        <w:spacing w:after="0" w:line="240" w:lineRule="auto"/>
        <w:ind w:left="360"/>
        <w:jc w:val="left"/>
        <w:rPr>
          <w:rFonts w:eastAsia="Arial Unicode MS" w:cs="Times New Roman"/>
          <w:szCs w:val="24"/>
          <w:lang w:eastAsia="ru-RU"/>
        </w:rPr>
      </w:pPr>
      <w:r w:rsidRPr="00A823C8">
        <w:rPr>
          <w:rFonts w:eastAsia="Arial Unicode MS" w:cs="Times New Roman"/>
          <w:szCs w:val="24"/>
          <w:lang w:eastAsia="ru-RU"/>
        </w:rPr>
        <w:t>Паспорт проектов класса II "Эффективность".</w:t>
      </w:r>
    </w:p>
    <w:p w:rsidR="00A823C8" w:rsidRDefault="00A823C8" w:rsidP="00A7210F">
      <w:pPr>
        <w:numPr>
          <w:ilvl w:val="0"/>
          <w:numId w:val="84"/>
        </w:numPr>
        <w:tabs>
          <w:tab w:val="left" w:pos="806"/>
        </w:tabs>
        <w:autoSpaceDE w:val="0"/>
        <w:autoSpaceDN w:val="0"/>
        <w:adjustRightInd w:val="0"/>
        <w:spacing w:after="0" w:line="240" w:lineRule="auto"/>
        <w:ind w:left="360"/>
        <w:jc w:val="left"/>
        <w:rPr>
          <w:rFonts w:eastAsia="Arial Unicode MS" w:cs="Times New Roman"/>
          <w:szCs w:val="24"/>
          <w:lang w:eastAsia="ru-RU"/>
        </w:rPr>
      </w:pPr>
      <w:r w:rsidRPr="00A823C8">
        <w:rPr>
          <w:rFonts w:eastAsia="Arial Unicode MS" w:cs="Times New Roman"/>
          <w:szCs w:val="24"/>
          <w:lang w:eastAsia="ru-RU"/>
        </w:rPr>
        <w:t>Паспорт проектов класса III "Обязательные".</w:t>
      </w:r>
    </w:p>
    <w:p w:rsidR="00D17484" w:rsidRPr="00A823C8" w:rsidRDefault="00D17484" w:rsidP="00A7210F">
      <w:pPr>
        <w:numPr>
          <w:ilvl w:val="0"/>
          <w:numId w:val="84"/>
        </w:numPr>
        <w:tabs>
          <w:tab w:val="left" w:pos="806"/>
        </w:tabs>
        <w:autoSpaceDE w:val="0"/>
        <w:autoSpaceDN w:val="0"/>
        <w:adjustRightInd w:val="0"/>
        <w:spacing w:after="0" w:line="240" w:lineRule="auto"/>
        <w:ind w:left="360"/>
        <w:jc w:val="left"/>
        <w:rPr>
          <w:rFonts w:eastAsia="Arial Unicode MS" w:cs="Times New Roman"/>
          <w:szCs w:val="24"/>
          <w:lang w:eastAsia="ru-RU"/>
        </w:rPr>
      </w:pPr>
      <w:r w:rsidRPr="00D17484">
        <w:rPr>
          <w:rFonts w:eastAsia="Arial Unicode MS" w:cs="Times New Roman"/>
          <w:szCs w:val="24"/>
          <w:lang w:eastAsia="ru-RU"/>
        </w:rPr>
        <w:t>Паспорт проектов класса IV "Надежность" Котлы</w:t>
      </w:r>
    </w:p>
    <w:p w:rsidR="00A823C8" w:rsidRPr="00A823C8" w:rsidRDefault="00A823C8" w:rsidP="00A7210F">
      <w:pPr>
        <w:numPr>
          <w:ilvl w:val="1"/>
          <w:numId w:val="83"/>
        </w:numPr>
        <w:tabs>
          <w:tab w:val="left" w:pos="806"/>
        </w:tabs>
        <w:autoSpaceDE w:val="0"/>
        <w:autoSpaceDN w:val="0"/>
        <w:adjustRightInd w:val="0"/>
        <w:spacing w:after="0" w:line="240" w:lineRule="auto"/>
        <w:jc w:val="left"/>
        <w:rPr>
          <w:rFonts w:eastAsia="Arial Unicode MS" w:cs="Times New Roman"/>
          <w:szCs w:val="24"/>
          <w:lang w:eastAsia="ru-RU"/>
        </w:rPr>
      </w:pPr>
      <w:r w:rsidRPr="00A823C8">
        <w:rPr>
          <w:rFonts w:eastAsia="Arial Unicode MS" w:cs="Times New Roman"/>
          <w:szCs w:val="24"/>
          <w:lang w:eastAsia="ru-RU"/>
        </w:rPr>
        <w:t>Паспорт проектов класса V "Прочие"</w:t>
      </w:r>
    </w:p>
    <w:p w:rsidR="00A823C8" w:rsidRPr="00A823C8" w:rsidRDefault="00A823C8" w:rsidP="00A823C8">
      <w:pPr>
        <w:tabs>
          <w:tab w:val="left" w:pos="806"/>
        </w:tabs>
        <w:autoSpaceDE w:val="0"/>
        <w:autoSpaceDN w:val="0"/>
        <w:adjustRightInd w:val="0"/>
        <w:spacing w:after="0" w:line="240" w:lineRule="auto"/>
        <w:ind w:left="720"/>
        <w:rPr>
          <w:rFonts w:eastAsia="Arial Unicode MS" w:cs="Times New Roman"/>
          <w:szCs w:val="24"/>
          <w:lang w:eastAsia="ru-RU"/>
        </w:rPr>
      </w:pPr>
    </w:p>
    <w:p w:rsidR="00A823C8" w:rsidRPr="00A823C8" w:rsidRDefault="00A823C8" w:rsidP="00A823C8">
      <w:pPr>
        <w:tabs>
          <w:tab w:val="left" w:pos="370"/>
        </w:tabs>
        <w:autoSpaceDE w:val="0"/>
        <w:autoSpaceDN w:val="0"/>
        <w:adjustRightInd w:val="0"/>
        <w:spacing w:after="0" w:line="240" w:lineRule="auto"/>
        <w:rPr>
          <w:rFonts w:eastAsia="Arial Unicode MS" w:cs="Times New Roman"/>
          <w:szCs w:val="24"/>
          <w:lang w:eastAsia="ru-RU"/>
        </w:rPr>
      </w:pPr>
      <w:r w:rsidRPr="00A823C8">
        <w:rPr>
          <w:rFonts w:eastAsia="Arial Unicode MS" w:cs="Times New Roman"/>
          <w:szCs w:val="24"/>
          <w:lang w:eastAsia="ru-RU"/>
        </w:rPr>
        <w:t>3.</w:t>
      </w:r>
      <w:r w:rsidRPr="00A823C8">
        <w:rPr>
          <w:rFonts w:eastAsia="Arial Unicode MS" w:cs="Times New Roman"/>
          <w:szCs w:val="24"/>
          <w:lang w:eastAsia="ru-RU"/>
        </w:rPr>
        <w:tab/>
      </w:r>
      <w:r w:rsidRPr="00A823C8">
        <w:rPr>
          <w:rFonts w:eastAsia="Arial Unicode MS" w:cs="Times New Roman"/>
          <w:szCs w:val="24"/>
          <w:u w:val="single"/>
          <w:lang w:eastAsia="ru-RU"/>
        </w:rPr>
        <w:t>Приложение 3:</w:t>
      </w:r>
      <w:r w:rsidRPr="00A823C8">
        <w:rPr>
          <w:rFonts w:eastAsia="Arial Unicode MS" w:cs="Times New Roman"/>
          <w:szCs w:val="24"/>
          <w:lang w:eastAsia="ru-RU"/>
        </w:rPr>
        <w:t xml:space="preserve"> Формы сведенных инвестпрограмм на 1, 3 и 10 лет</w:t>
      </w:r>
    </w:p>
    <w:p w:rsidR="00A823C8" w:rsidRPr="00A823C8" w:rsidRDefault="00A823C8" w:rsidP="00A7210F">
      <w:pPr>
        <w:numPr>
          <w:ilvl w:val="0"/>
          <w:numId w:val="86"/>
        </w:numPr>
        <w:tabs>
          <w:tab w:val="left" w:pos="792"/>
        </w:tabs>
        <w:autoSpaceDE w:val="0"/>
        <w:autoSpaceDN w:val="0"/>
        <w:adjustRightInd w:val="0"/>
        <w:spacing w:after="0" w:line="240" w:lineRule="auto"/>
        <w:ind w:left="365"/>
        <w:jc w:val="left"/>
        <w:rPr>
          <w:rFonts w:eastAsia="Arial Unicode MS" w:cs="Times New Roman"/>
          <w:szCs w:val="24"/>
          <w:lang w:eastAsia="ru-RU"/>
        </w:rPr>
      </w:pPr>
      <w:r w:rsidRPr="00A823C8">
        <w:rPr>
          <w:rFonts w:eastAsia="Arial Unicode MS" w:cs="Times New Roman"/>
          <w:szCs w:val="24"/>
          <w:lang w:eastAsia="ru-RU"/>
        </w:rPr>
        <w:t>Форма сведенной десятилетней инвестпрограммы</w:t>
      </w:r>
    </w:p>
    <w:p w:rsidR="00A823C8" w:rsidRPr="00A823C8" w:rsidRDefault="00A823C8" w:rsidP="00A7210F">
      <w:pPr>
        <w:numPr>
          <w:ilvl w:val="0"/>
          <w:numId w:val="86"/>
        </w:numPr>
        <w:tabs>
          <w:tab w:val="left" w:pos="792"/>
        </w:tabs>
        <w:autoSpaceDE w:val="0"/>
        <w:autoSpaceDN w:val="0"/>
        <w:adjustRightInd w:val="0"/>
        <w:spacing w:after="0" w:line="240" w:lineRule="auto"/>
        <w:ind w:left="365"/>
        <w:jc w:val="left"/>
        <w:rPr>
          <w:rFonts w:eastAsia="Arial Unicode MS" w:cs="Times New Roman"/>
          <w:szCs w:val="24"/>
          <w:lang w:eastAsia="ru-RU"/>
        </w:rPr>
      </w:pPr>
      <w:r w:rsidRPr="00A823C8">
        <w:rPr>
          <w:rFonts w:eastAsia="Arial Unicode MS" w:cs="Times New Roman"/>
          <w:szCs w:val="24"/>
          <w:lang w:eastAsia="ru-RU"/>
        </w:rPr>
        <w:t>Форма сведенной трехлетней инвестпрограммы</w:t>
      </w:r>
    </w:p>
    <w:p w:rsidR="00A823C8" w:rsidRPr="00A823C8" w:rsidRDefault="00A823C8" w:rsidP="00A7210F">
      <w:pPr>
        <w:numPr>
          <w:ilvl w:val="0"/>
          <w:numId w:val="86"/>
        </w:numPr>
        <w:tabs>
          <w:tab w:val="left" w:pos="792"/>
        </w:tabs>
        <w:autoSpaceDE w:val="0"/>
        <w:autoSpaceDN w:val="0"/>
        <w:adjustRightInd w:val="0"/>
        <w:spacing w:after="0" w:line="240" w:lineRule="auto"/>
        <w:ind w:left="365"/>
        <w:jc w:val="left"/>
        <w:rPr>
          <w:rFonts w:eastAsia="Arial Unicode MS" w:cs="Times New Roman"/>
          <w:szCs w:val="24"/>
          <w:lang w:eastAsia="ru-RU"/>
        </w:rPr>
      </w:pPr>
      <w:r w:rsidRPr="00A823C8">
        <w:rPr>
          <w:rFonts w:eastAsia="Arial Unicode MS" w:cs="Times New Roman"/>
          <w:szCs w:val="24"/>
          <w:lang w:eastAsia="ru-RU"/>
        </w:rPr>
        <w:t>Форма сведенной годовой инвестпрограммы.</w:t>
      </w:r>
    </w:p>
    <w:p w:rsidR="00A823C8" w:rsidRPr="00A823C8" w:rsidRDefault="00A823C8" w:rsidP="00A823C8">
      <w:pPr>
        <w:tabs>
          <w:tab w:val="left" w:pos="792"/>
        </w:tabs>
        <w:autoSpaceDE w:val="0"/>
        <w:autoSpaceDN w:val="0"/>
        <w:adjustRightInd w:val="0"/>
        <w:spacing w:after="0" w:line="240" w:lineRule="auto"/>
        <w:ind w:left="360"/>
        <w:rPr>
          <w:rFonts w:eastAsia="Arial Unicode MS" w:cs="Times New Roman"/>
          <w:szCs w:val="24"/>
          <w:lang w:eastAsia="ru-RU"/>
        </w:rPr>
      </w:pPr>
    </w:p>
    <w:p w:rsidR="00A823C8" w:rsidRPr="00A823C8" w:rsidRDefault="00A823C8" w:rsidP="00A7210F">
      <w:pPr>
        <w:numPr>
          <w:ilvl w:val="0"/>
          <w:numId w:val="87"/>
        </w:numPr>
        <w:tabs>
          <w:tab w:val="left" w:pos="370"/>
        </w:tabs>
        <w:autoSpaceDE w:val="0"/>
        <w:autoSpaceDN w:val="0"/>
        <w:adjustRightInd w:val="0"/>
        <w:spacing w:after="0" w:line="240" w:lineRule="auto"/>
        <w:jc w:val="left"/>
        <w:rPr>
          <w:rFonts w:eastAsia="Arial Unicode MS" w:cs="Times New Roman"/>
          <w:szCs w:val="24"/>
          <w:lang w:eastAsia="ru-RU"/>
        </w:rPr>
      </w:pPr>
      <w:r w:rsidRPr="00A823C8">
        <w:rPr>
          <w:rFonts w:eastAsia="Arial Unicode MS" w:cs="Times New Roman"/>
          <w:szCs w:val="24"/>
          <w:u w:val="single"/>
          <w:lang w:eastAsia="ru-RU"/>
        </w:rPr>
        <w:t>Приложение 4:</w:t>
      </w:r>
      <w:r w:rsidRPr="00A823C8">
        <w:rPr>
          <w:rFonts w:eastAsia="Arial Unicode MS" w:cs="Times New Roman"/>
          <w:szCs w:val="24"/>
          <w:lang w:eastAsia="ru-RU"/>
        </w:rPr>
        <w:t xml:space="preserve"> Форма по "Фактическому выполнению" проектов (заполняемая в конце года).</w:t>
      </w:r>
    </w:p>
    <w:p w:rsidR="00A823C8" w:rsidRPr="00A823C8" w:rsidRDefault="00A823C8" w:rsidP="00A7210F">
      <w:pPr>
        <w:numPr>
          <w:ilvl w:val="0"/>
          <w:numId w:val="87"/>
        </w:numPr>
        <w:tabs>
          <w:tab w:val="left" w:pos="370"/>
        </w:tabs>
        <w:autoSpaceDE w:val="0"/>
        <w:autoSpaceDN w:val="0"/>
        <w:adjustRightInd w:val="0"/>
        <w:spacing w:after="0" w:line="240" w:lineRule="auto"/>
        <w:jc w:val="left"/>
        <w:rPr>
          <w:rFonts w:eastAsia="Arial Unicode MS" w:cs="Times New Roman"/>
          <w:szCs w:val="24"/>
          <w:lang w:eastAsia="ru-RU"/>
        </w:rPr>
      </w:pPr>
      <w:r w:rsidRPr="00A823C8">
        <w:rPr>
          <w:rFonts w:eastAsia="Arial Unicode MS" w:cs="Times New Roman"/>
          <w:szCs w:val="24"/>
          <w:u w:val="single"/>
          <w:lang w:eastAsia="ru-RU"/>
        </w:rPr>
        <w:t>Приложение 5:</w:t>
      </w:r>
      <w:r w:rsidRPr="00A823C8">
        <w:rPr>
          <w:rFonts w:eastAsia="Arial Unicode MS" w:cs="Times New Roman"/>
          <w:szCs w:val="24"/>
          <w:lang w:eastAsia="ru-RU"/>
        </w:rPr>
        <w:t xml:space="preserve"> Примеры агентств для расчета дефлятора инвестиций в энергетике.</w:t>
      </w:r>
    </w:p>
    <w:p w:rsidR="00A823C8" w:rsidRPr="00A823C8" w:rsidRDefault="00A823C8" w:rsidP="00A7210F">
      <w:pPr>
        <w:numPr>
          <w:ilvl w:val="0"/>
          <w:numId w:val="87"/>
        </w:numPr>
        <w:tabs>
          <w:tab w:val="left" w:pos="370"/>
        </w:tabs>
        <w:autoSpaceDE w:val="0"/>
        <w:autoSpaceDN w:val="0"/>
        <w:adjustRightInd w:val="0"/>
        <w:spacing w:after="0" w:line="240" w:lineRule="auto"/>
        <w:ind w:left="370" w:hanging="370"/>
        <w:jc w:val="left"/>
        <w:rPr>
          <w:rFonts w:eastAsia="Arial Unicode MS" w:cs="Times New Roman"/>
          <w:szCs w:val="24"/>
          <w:lang w:eastAsia="ru-RU"/>
        </w:rPr>
      </w:pPr>
      <w:r w:rsidRPr="00A823C8">
        <w:rPr>
          <w:rFonts w:eastAsia="Arial Unicode MS" w:cs="Times New Roman"/>
          <w:szCs w:val="24"/>
          <w:u w:val="single"/>
          <w:lang w:eastAsia="ru-RU"/>
        </w:rPr>
        <w:t>Приложение 6:</w:t>
      </w:r>
      <w:r w:rsidRPr="00A823C8">
        <w:rPr>
          <w:rFonts w:eastAsia="Arial Unicode MS" w:cs="Times New Roman"/>
          <w:szCs w:val="24"/>
          <w:lang w:eastAsia="ru-RU"/>
        </w:rPr>
        <w:t xml:space="preserve"> Примерная форма индикативной таблицы штрафов для проектов класса III "Обязательные" в случае их нереализации.</w:t>
      </w:r>
    </w:p>
    <w:p w:rsidR="00A823C8" w:rsidRPr="00A823C8" w:rsidRDefault="00A823C8" w:rsidP="00A7210F">
      <w:pPr>
        <w:numPr>
          <w:ilvl w:val="0"/>
          <w:numId w:val="87"/>
        </w:numPr>
        <w:tabs>
          <w:tab w:val="left" w:pos="370"/>
        </w:tabs>
        <w:autoSpaceDE w:val="0"/>
        <w:autoSpaceDN w:val="0"/>
        <w:adjustRightInd w:val="0"/>
        <w:spacing w:after="0" w:line="240" w:lineRule="auto"/>
        <w:ind w:left="370" w:hanging="370"/>
        <w:jc w:val="left"/>
        <w:rPr>
          <w:rFonts w:eastAsia="Arial Unicode MS" w:cs="Times New Roman"/>
          <w:szCs w:val="24"/>
          <w:lang w:eastAsia="ru-RU"/>
        </w:rPr>
      </w:pPr>
      <w:r w:rsidRPr="00A823C8">
        <w:rPr>
          <w:rFonts w:eastAsia="Arial Unicode MS" w:cs="Times New Roman"/>
          <w:szCs w:val="24"/>
          <w:u w:val="single"/>
          <w:lang w:eastAsia="ru-RU"/>
        </w:rPr>
        <w:t>Приложение 7:</w:t>
      </w:r>
      <w:r w:rsidRPr="00A823C8">
        <w:rPr>
          <w:rFonts w:eastAsia="Arial Unicode MS" w:cs="Times New Roman"/>
          <w:szCs w:val="24"/>
          <w:lang w:eastAsia="ru-RU"/>
        </w:rPr>
        <w:t xml:space="preserve"> Матрица ответственности при формировании инвестиционной программы.</w:t>
      </w:r>
    </w:p>
    <w:p w:rsidR="00A823C8" w:rsidRPr="00A823C8" w:rsidRDefault="00A823C8" w:rsidP="00A823C8">
      <w:pPr>
        <w:spacing w:after="0" w:line="240" w:lineRule="auto"/>
        <w:jc w:val="right"/>
        <w:rPr>
          <w:rFonts w:eastAsia="Times New Roman" w:cs="Times New Roman"/>
          <w:i/>
          <w:szCs w:val="24"/>
          <w:lang w:eastAsia="ru-RU"/>
        </w:rPr>
      </w:pPr>
    </w:p>
    <w:p w:rsidR="0080546A" w:rsidRDefault="0080546A">
      <w:pPr>
        <w:jc w:val="left"/>
        <w:rPr>
          <w:rFonts w:eastAsia="Times New Roman" w:cs="Times New Roman"/>
          <w:color w:val="000000"/>
          <w:szCs w:val="24"/>
          <w:lang w:eastAsia="ru-RU"/>
        </w:rPr>
      </w:pPr>
      <w:r>
        <w:rPr>
          <w:rFonts w:eastAsia="Times New Roman" w:cs="Times New Roman"/>
          <w:color w:val="000000"/>
          <w:szCs w:val="24"/>
          <w:lang w:eastAsia="ru-RU"/>
        </w:rPr>
        <w:br w:type="page"/>
      </w:r>
    </w:p>
    <w:p w:rsidR="0080546A" w:rsidRPr="00001721" w:rsidRDefault="0080546A" w:rsidP="0080546A">
      <w:pPr>
        <w:spacing w:line="240" w:lineRule="auto"/>
        <w:jc w:val="right"/>
        <w:rPr>
          <w:b/>
          <w:bCs/>
          <w:szCs w:val="24"/>
        </w:rPr>
      </w:pPr>
      <w:r w:rsidRPr="00001721">
        <w:rPr>
          <w:b/>
          <w:bCs/>
          <w:szCs w:val="24"/>
        </w:rPr>
        <w:t>Приложение 1</w:t>
      </w:r>
    </w:p>
    <w:p w:rsidR="0080546A" w:rsidRPr="000C3CBE" w:rsidRDefault="0080546A" w:rsidP="0080546A">
      <w:pPr>
        <w:spacing w:line="240" w:lineRule="auto"/>
        <w:jc w:val="right"/>
        <w:rPr>
          <w:bCs/>
          <w:szCs w:val="24"/>
        </w:rPr>
      </w:pPr>
      <w:r w:rsidRPr="000C3CBE">
        <w:rPr>
          <w:bCs/>
          <w:szCs w:val="24"/>
        </w:rPr>
        <w:t xml:space="preserve">к Регламенту формирования годовой, </w:t>
      </w:r>
    </w:p>
    <w:p w:rsidR="0080546A" w:rsidRPr="000C3CBE" w:rsidRDefault="0080546A" w:rsidP="0080546A">
      <w:pPr>
        <w:spacing w:line="240" w:lineRule="auto"/>
        <w:jc w:val="right"/>
        <w:rPr>
          <w:bCs/>
          <w:szCs w:val="24"/>
        </w:rPr>
      </w:pPr>
      <w:r w:rsidRPr="000C3CBE">
        <w:rPr>
          <w:bCs/>
          <w:szCs w:val="24"/>
        </w:rPr>
        <w:t xml:space="preserve">трехлетней и десятилетней инвестиционных </w:t>
      </w:r>
    </w:p>
    <w:p w:rsidR="0080546A" w:rsidRPr="000C3CBE" w:rsidRDefault="0080546A" w:rsidP="0080546A">
      <w:pPr>
        <w:spacing w:line="240" w:lineRule="auto"/>
        <w:jc w:val="right"/>
        <w:rPr>
          <w:bCs/>
          <w:szCs w:val="24"/>
        </w:rPr>
      </w:pPr>
      <w:r w:rsidRPr="000C3CBE">
        <w:rPr>
          <w:bCs/>
          <w:szCs w:val="24"/>
        </w:rPr>
        <w:t xml:space="preserve">программ ОАО </w:t>
      </w:r>
      <w:r w:rsidRPr="00001721">
        <w:rPr>
          <w:szCs w:val="24"/>
        </w:rPr>
        <w:t>"</w:t>
      </w:r>
      <w:r w:rsidRPr="000C3CBE">
        <w:rPr>
          <w:bCs/>
          <w:szCs w:val="24"/>
        </w:rPr>
        <w:t>ТГК-1</w:t>
      </w:r>
      <w:r w:rsidRPr="00001721">
        <w:rPr>
          <w:szCs w:val="24"/>
        </w:rPr>
        <w:t>"</w:t>
      </w:r>
    </w:p>
    <w:p w:rsidR="0080546A" w:rsidRPr="00001721" w:rsidRDefault="0080546A" w:rsidP="0080546A">
      <w:pPr>
        <w:spacing w:line="240" w:lineRule="auto"/>
        <w:jc w:val="right"/>
        <w:rPr>
          <w:b/>
          <w:bCs/>
          <w:szCs w:val="24"/>
        </w:rPr>
      </w:pPr>
    </w:p>
    <w:p w:rsidR="0080546A" w:rsidRPr="00001721" w:rsidRDefault="0080546A" w:rsidP="0080546A">
      <w:pPr>
        <w:spacing w:after="240" w:line="240" w:lineRule="auto"/>
        <w:jc w:val="center"/>
        <w:rPr>
          <w:b/>
          <w:bCs/>
          <w:szCs w:val="24"/>
        </w:rPr>
      </w:pPr>
      <w:r w:rsidRPr="00001721">
        <w:rPr>
          <w:b/>
          <w:bCs/>
          <w:szCs w:val="24"/>
        </w:rPr>
        <w:t xml:space="preserve"> Примеры проектов для каждого класса</w:t>
      </w:r>
    </w:p>
    <w:tbl>
      <w:tblPr>
        <w:tblW w:w="96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57" w:type="dxa"/>
          <w:right w:w="57" w:type="dxa"/>
        </w:tblCellMar>
        <w:tblLook w:val="04A0" w:firstRow="1" w:lastRow="0" w:firstColumn="1" w:lastColumn="0" w:noHBand="0" w:noVBand="1"/>
      </w:tblPr>
      <w:tblGrid>
        <w:gridCol w:w="852"/>
        <w:gridCol w:w="2582"/>
        <w:gridCol w:w="6200"/>
      </w:tblGrid>
      <w:tr w:rsidR="0080546A" w:rsidRPr="00001721" w:rsidTr="000B26A0">
        <w:trPr>
          <w:trHeight w:val="511"/>
        </w:trPr>
        <w:tc>
          <w:tcPr>
            <w:tcW w:w="852" w:type="dxa"/>
            <w:tcBorders>
              <w:bottom w:val="single" w:sz="4" w:space="0" w:color="000000"/>
            </w:tcBorders>
            <w:shd w:val="clear" w:color="auto" w:fill="FFFFFF"/>
            <w:vAlign w:val="center"/>
          </w:tcPr>
          <w:p w:rsidR="0080546A" w:rsidRPr="00001721" w:rsidRDefault="0080546A" w:rsidP="000B26A0">
            <w:pPr>
              <w:spacing w:after="0" w:line="240" w:lineRule="auto"/>
              <w:jc w:val="center"/>
              <w:rPr>
                <w:b/>
                <w:bCs/>
                <w:szCs w:val="24"/>
              </w:rPr>
            </w:pPr>
            <w:r w:rsidRPr="00001721">
              <w:rPr>
                <w:b/>
                <w:bCs/>
                <w:szCs w:val="24"/>
              </w:rPr>
              <w:t>Номер класса</w:t>
            </w:r>
          </w:p>
        </w:tc>
        <w:tc>
          <w:tcPr>
            <w:tcW w:w="2582" w:type="dxa"/>
            <w:tcBorders>
              <w:bottom w:val="single" w:sz="4" w:space="0" w:color="000000"/>
            </w:tcBorders>
            <w:shd w:val="clear" w:color="auto" w:fill="FFFFFF"/>
            <w:vAlign w:val="center"/>
          </w:tcPr>
          <w:p w:rsidR="0080546A" w:rsidRPr="00001721" w:rsidRDefault="0080546A" w:rsidP="000B26A0">
            <w:pPr>
              <w:spacing w:after="0" w:line="240" w:lineRule="auto"/>
              <w:rPr>
                <w:b/>
                <w:bCs/>
                <w:szCs w:val="24"/>
              </w:rPr>
            </w:pPr>
            <w:r w:rsidRPr="00001721">
              <w:rPr>
                <w:b/>
                <w:bCs/>
                <w:szCs w:val="24"/>
              </w:rPr>
              <w:t>Название класса</w:t>
            </w:r>
          </w:p>
        </w:tc>
        <w:tc>
          <w:tcPr>
            <w:tcW w:w="6200" w:type="dxa"/>
            <w:tcBorders>
              <w:bottom w:val="single" w:sz="4" w:space="0" w:color="000000"/>
            </w:tcBorders>
            <w:shd w:val="clear" w:color="auto" w:fill="FFFFFF"/>
            <w:vAlign w:val="center"/>
          </w:tcPr>
          <w:p w:rsidR="0080546A" w:rsidRPr="00001721" w:rsidRDefault="0080546A" w:rsidP="000B26A0">
            <w:pPr>
              <w:spacing w:after="0" w:line="240" w:lineRule="auto"/>
              <w:jc w:val="center"/>
              <w:rPr>
                <w:b/>
                <w:bCs/>
                <w:szCs w:val="24"/>
              </w:rPr>
            </w:pPr>
            <w:r w:rsidRPr="00001721">
              <w:rPr>
                <w:b/>
                <w:bCs/>
                <w:szCs w:val="24"/>
              </w:rPr>
              <w:t>Примеры</w:t>
            </w:r>
          </w:p>
        </w:tc>
      </w:tr>
      <w:tr w:rsidR="0080546A" w:rsidRPr="00001721" w:rsidTr="000B26A0">
        <w:trPr>
          <w:trHeight w:val="511"/>
        </w:trPr>
        <w:tc>
          <w:tcPr>
            <w:tcW w:w="9634" w:type="dxa"/>
            <w:gridSpan w:val="3"/>
            <w:shd w:val="clear" w:color="auto" w:fill="FFFFFF"/>
            <w:vAlign w:val="center"/>
          </w:tcPr>
          <w:p w:rsidR="0080546A" w:rsidRPr="00001721" w:rsidRDefault="0080546A" w:rsidP="000B26A0">
            <w:pPr>
              <w:pStyle w:val="a4"/>
              <w:spacing w:after="0" w:line="240" w:lineRule="auto"/>
              <w:ind w:left="289"/>
              <w:rPr>
                <w:szCs w:val="24"/>
              </w:rPr>
            </w:pPr>
            <w:r w:rsidRPr="00001721">
              <w:rPr>
                <w:szCs w:val="24"/>
                <w:lang w:val="en-US"/>
              </w:rPr>
              <w:t>I</w:t>
            </w:r>
            <w:r w:rsidRPr="00001721">
              <w:rPr>
                <w:szCs w:val="24"/>
              </w:rPr>
              <w:t xml:space="preserve"> Стратегические проекты</w:t>
            </w:r>
          </w:p>
        </w:tc>
      </w:tr>
      <w:tr w:rsidR="0080546A" w:rsidRPr="00001721" w:rsidTr="000B26A0">
        <w:trPr>
          <w:trHeight w:val="511"/>
        </w:trPr>
        <w:tc>
          <w:tcPr>
            <w:tcW w:w="852" w:type="dxa"/>
            <w:shd w:val="clear" w:color="auto" w:fill="FFFFFF"/>
            <w:vAlign w:val="center"/>
          </w:tcPr>
          <w:p w:rsidR="0080546A" w:rsidRPr="00001721" w:rsidRDefault="0080546A" w:rsidP="000B26A0">
            <w:pPr>
              <w:spacing w:after="0" w:line="240" w:lineRule="auto"/>
              <w:jc w:val="center"/>
              <w:rPr>
                <w:szCs w:val="24"/>
              </w:rPr>
            </w:pPr>
            <w:r w:rsidRPr="00001721">
              <w:rPr>
                <w:szCs w:val="24"/>
              </w:rPr>
              <w:t>1.1.</w:t>
            </w:r>
          </w:p>
        </w:tc>
        <w:tc>
          <w:tcPr>
            <w:tcW w:w="2582" w:type="dxa"/>
            <w:shd w:val="clear" w:color="auto" w:fill="FFFFFF"/>
            <w:vAlign w:val="center"/>
          </w:tcPr>
          <w:p w:rsidR="0080546A" w:rsidRPr="00001721" w:rsidRDefault="0080546A" w:rsidP="000B26A0">
            <w:pPr>
              <w:spacing w:after="0" w:line="240" w:lineRule="auto"/>
              <w:rPr>
                <w:szCs w:val="24"/>
              </w:rPr>
            </w:pPr>
            <w:r w:rsidRPr="00001721">
              <w:rPr>
                <w:szCs w:val="24"/>
              </w:rPr>
              <w:t>Строительство новых блоков/новых ЭС</w:t>
            </w:r>
          </w:p>
        </w:tc>
        <w:tc>
          <w:tcPr>
            <w:tcW w:w="6200" w:type="dxa"/>
            <w:shd w:val="clear" w:color="auto" w:fill="FFFFFF"/>
            <w:vAlign w:val="center"/>
          </w:tcPr>
          <w:p w:rsidR="0080546A" w:rsidRPr="00001721" w:rsidRDefault="0080546A" w:rsidP="000B26A0">
            <w:pPr>
              <w:pStyle w:val="a4"/>
              <w:numPr>
                <w:ilvl w:val="0"/>
                <w:numId w:val="119"/>
              </w:numPr>
              <w:spacing w:after="0" w:line="240" w:lineRule="auto"/>
              <w:ind w:left="289" w:hanging="289"/>
              <w:jc w:val="left"/>
              <w:rPr>
                <w:szCs w:val="24"/>
              </w:rPr>
            </w:pPr>
            <w:r w:rsidRPr="00001721">
              <w:rPr>
                <w:szCs w:val="24"/>
              </w:rPr>
              <w:t>Расширение энергоблока ст. № 1 ПГУ 420</w:t>
            </w:r>
          </w:p>
          <w:p w:rsidR="0080546A" w:rsidRPr="00001721" w:rsidRDefault="0080546A" w:rsidP="000B26A0">
            <w:pPr>
              <w:pStyle w:val="a4"/>
              <w:numPr>
                <w:ilvl w:val="0"/>
                <w:numId w:val="119"/>
              </w:numPr>
              <w:spacing w:after="0" w:line="240" w:lineRule="auto"/>
              <w:ind w:left="289" w:hanging="289"/>
              <w:jc w:val="left"/>
              <w:rPr>
                <w:szCs w:val="24"/>
              </w:rPr>
            </w:pPr>
            <w:r w:rsidRPr="00001721">
              <w:rPr>
                <w:szCs w:val="24"/>
              </w:rPr>
              <w:t>Техническое перевооружение ТЭЦ 11"Мосэнерго" на базе ПГУ</w:t>
            </w:r>
          </w:p>
          <w:p w:rsidR="0080546A" w:rsidRPr="00001721" w:rsidRDefault="0080546A" w:rsidP="000B26A0">
            <w:pPr>
              <w:pStyle w:val="a4"/>
              <w:numPr>
                <w:ilvl w:val="0"/>
                <w:numId w:val="119"/>
              </w:numPr>
              <w:spacing w:after="0" w:line="240" w:lineRule="auto"/>
              <w:ind w:left="289" w:hanging="289"/>
              <w:jc w:val="left"/>
              <w:rPr>
                <w:szCs w:val="24"/>
              </w:rPr>
            </w:pPr>
            <w:r w:rsidRPr="00001721">
              <w:rPr>
                <w:szCs w:val="24"/>
              </w:rPr>
              <w:t>Строительство угольного энергоблока № 12</w:t>
            </w:r>
          </w:p>
        </w:tc>
      </w:tr>
      <w:tr w:rsidR="0080546A" w:rsidRPr="00001721" w:rsidTr="000B26A0">
        <w:trPr>
          <w:trHeight w:val="511"/>
        </w:trPr>
        <w:tc>
          <w:tcPr>
            <w:tcW w:w="852" w:type="dxa"/>
            <w:shd w:val="clear" w:color="auto" w:fill="FFFFFF"/>
            <w:vAlign w:val="center"/>
          </w:tcPr>
          <w:p w:rsidR="0080546A" w:rsidRPr="00001721" w:rsidRDefault="0080546A" w:rsidP="000B26A0">
            <w:pPr>
              <w:spacing w:after="0" w:line="240" w:lineRule="auto"/>
              <w:jc w:val="center"/>
              <w:rPr>
                <w:szCs w:val="24"/>
              </w:rPr>
            </w:pPr>
            <w:r w:rsidRPr="00001721">
              <w:rPr>
                <w:szCs w:val="24"/>
              </w:rPr>
              <w:t>1.2</w:t>
            </w:r>
          </w:p>
        </w:tc>
        <w:tc>
          <w:tcPr>
            <w:tcW w:w="2582" w:type="dxa"/>
            <w:shd w:val="clear" w:color="auto" w:fill="FFFFFF"/>
            <w:vAlign w:val="center"/>
          </w:tcPr>
          <w:p w:rsidR="0080546A" w:rsidRPr="00001721" w:rsidRDefault="0080546A" w:rsidP="000B26A0">
            <w:pPr>
              <w:spacing w:after="0" w:line="240" w:lineRule="auto"/>
              <w:rPr>
                <w:szCs w:val="24"/>
              </w:rPr>
            </w:pPr>
            <w:r w:rsidRPr="00001721">
              <w:rPr>
                <w:szCs w:val="24"/>
              </w:rPr>
              <w:t>Замена основного оборудования ЭС</w:t>
            </w:r>
          </w:p>
        </w:tc>
        <w:tc>
          <w:tcPr>
            <w:tcW w:w="6200" w:type="dxa"/>
            <w:shd w:val="clear" w:color="auto" w:fill="FFFFFF"/>
            <w:vAlign w:val="center"/>
          </w:tcPr>
          <w:p w:rsidR="0080546A" w:rsidRPr="00001721" w:rsidRDefault="0080546A" w:rsidP="000B26A0">
            <w:pPr>
              <w:pStyle w:val="a4"/>
              <w:numPr>
                <w:ilvl w:val="0"/>
                <w:numId w:val="119"/>
              </w:numPr>
              <w:spacing w:after="0" w:line="240" w:lineRule="auto"/>
              <w:ind w:left="289" w:hanging="289"/>
              <w:jc w:val="left"/>
              <w:rPr>
                <w:szCs w:val="24"/>
              </w:rPr>
            </w:pPr>
            <w:r w:rsidRPr="00001721">
              <w:rPr>
                <w:szCs w:val="24"/>
              </w:rPr>
              <w:t>Техническое перевооружение ТГ-2 с увеличением электрической мощности</w:t>
            </w:r>
          </w:p>
          <w:p w:rsidR="0080546A" w:rsidRPr="00001721" w:rsidRDefault="0080546A" w:rsidP="000B26A0">
            <w:pPr>
              <w:pStyle w:val="a4"/>
              <w:numPr>
                <w:ilvl w:val="0"/>
                <w:numId w:val="119"/>
              </w:numPr>
              <w:spacing w:after="0" w:line="240" w:lineRule="auto"/>
              <w:ind w:left="289" w:hanging="289"/>
              <w:jc w:val="left"/>
              <w:rPr>
                <w:szCs w:val="24"/>
              </w:rPr>
            </w:pPr>
            <w:r w:rsidRPr="00001721">
              <w:rPr>
                <w:szCs w:val="24"/>
              </w:rPr>
              <w:t xml:space="preserve">Техническое перевооружение паротурбинной части </w:t>
            </w:r>
          </w:p>
          <w:p w:rsidR="0080546A" w:rsidRPr="00001721" w:rsidRDefault="0080546A" w:rsidP="000B26A0">
            <w:pPr>
              <w:pStyle w:val="a4"/>
              <w:numPr>
                <w:ilvl w:val="0"/>
                <w:numId w:val="119"/>
              </w:numPr>
              <w:spacing w:after="0" w:line="240" w:lineRule="auto"/>
              <w:ind w:left="289" w:hanging="289"/>
              <w:jc w:val="left"/>
              <w:rPr>
                <w:szCs w:val="24"/>
              </w:rPr>
            </w:pPr>
            <w:r w:rsidRPr="00001721">
              <w:rPr>
                <w:szCs w:val="24"/>
              </w:rPr>
              <w:t>Замена к/а ст. №4 на котел типа Е-160-3,9-440 ГМ</w:t>
            </w:r>
          </w:p>
          <w:p w:rsidR="0080546A" w:rsidRPr="00001721" w:rsidRDefault="0080546A" w:rsidP="000B26A0">
            <w:pPr>
              <w:pStyle w:val="a4"/>
              <w:numPr>
                <w:ilvl w:val="0"/>
                <w:numId w:val="119"/>
              </w:numPr>
              <w:spacing w:after="0" w:line="240" w:lineRule="auto"/>
              <w:ind w:left="289" w:hanging="289"/>
              <w:jc w:val="left"/>
              <w:rPr>
                <w:szCs w:val="24"/>
              </w:rPr>
            </w:pPr>
            <w:r w:rsidRPr="00001721">
              <w:rPr>
                <w:szCs w:val="24"/>
              </w:rPr>
              <w:t xml:space="preserve">Модернизация энергетического котла ТП-87 ст. № 10 с увеличением производительности до 500 т/ч </w:t>
            </w:r>
          </w:p>
          <w:p w:rsidR="0080546A" w:rsidRPr="00001721" w:rsidRDefault="0080546A" w:rsidP="000B26A0">
            <w:pPr>
              <w:pStyle w:val="a4"/>
              <w:numPr>
                <w:ilvl w:val="0"/>
                <w:numId w:val="119"/>
              </w:numPr>
              <w:spacing w:after="0" w:line="240" w:lineRule="auto"/>
              <w:ind w:left="289" w:hanging="289"/>
              <w:jc w:val="left"/>
              <w:rPr>
                <w:szCs w:val="24"/>
              </w:rPr>
            </w:pPr>
            <w:r w:rsidRPr="00001721">
              <w:rPr>
                <w:szCs w:val="24"/>
              </w:rPr>
              <w:t xml:space="preserve">Модернизация турбины ПТ-80/100-130 </w:t>
            </w:r>
          </w:p>
          <w:p w:rsidR="0080546A" w:rsidRPr="00001721" w:rsidRDefault="0080546A" w:rsidP="000B26A0">
            <w:pPr>
              <w:pStyle w:val="a4"/>
              <w:numPr>
                <w:ilvl w:val="0"/>
                <w:numId w:val="119"/>
              </w:numPr>
              <w:spacing w:after="0" w:line="240" w:lineRule="auto"/>
              <w:ind w:left="289" w:hanging="289"/>
              <w:jc w:val="left"/>
              <w:rPr>
                <w:szCs w:val="24"/>
              </w:rPr>
            </w:pPr>
            <w:r w:rsidRPr="00001721">
              <w:rPr>
                <w:szCs w:val="24"/>
              </w:rPr>
              <w:t>Техническое перевооружение паротурбинной части ГРЭС</w:t>
            </w:r>
          </w:p>
        </w:tc>
      </w:tr>
      <w:tr w:rsidR="0080546A" w:rsidRPr="00001721" w:rsidTr="000B26A0">
        <w:trPr>
          <w:trHeight w:val="511"/>
        </w:trPr>
        <w:tc>
          <w:tcPr>
            <w:tcW w:w="852" w:type="dxa"/>
            <w:shd w:val="clear" w:color="auto" w:fill="FFFFFF"/>
            <w:vAlign w:val="center"/>
          </w:tcPr>
          <w:p w:rsidR="0080546A" w:rsidRPr="00001721" w:rsidRDefault="0080546A" w:rsidP="000B26A0">
            <w:pPr>
              <w:spacing w:after="0" w:line="240" w:lineRule="auto"/>
              <w:jc w:val="center"/>
              <w:rPr>
                <w:szCs w:val="24"/>
              </w:rPr>
            </w:pPr>
            <w:r w:rsidRPr="00001721">
              <w:rPr>
                <w:szCs w:val="24"/>
              </w:rPr>
              <w:t>1.3</w:t>
            </w:r>
          </w:p>
        </w:tc>
        <w:tc>
          <w:tcPr>
            <w:tcW w:w="2582" w:type="dxa"/>
            <w:shd w:val="clear" w:color="auto" w:fill="FFFFFF"/>
            <w:vAlign w:val="center"/>
          </w:tcPr>
          <w:p w:rsidR="0080546A" w:rsidRPr="00001721" w:rsidRDefault="0080546A" w:rsidP="000B26A0">
            <w:pPr>
              <w:spacing w:after="0" w:line="240" w:lineRule="auto"/>
              <w:rPr>
                <w:szCs w:val="24"/>
              </w:rPr>
            </w:pPr>
            <w:r w:rsidRPr="00001721">
              <w:rPr>
                <w:szCs w:val="24"/>
              </w:rPr>
              <w:t>Строительство новой тепломагистрали</w:t>
            </w:r>
          </w:p>
        </w:tc>
        <w:tc>
          <w:tcPr>
            <w:tcW w:w="6200" w:type="dxa"/>
            <w:shd w:val="clear" w:color="auto" w:fill="FFFFFF"/>
            <w:vAlign w:val="center"/>
          </w:tcPr>
          <w:p w:rsidR="0080546A" w:rsidRPr="00001721" w:rsidRDefault="0080546A" w:rsidP="000B26A0">
            <w:pPr>
              <w:pStyle w:val="a4"/>
              <w:numPr>
                <w:ilvl w:val="0"/>
                <w:numId w:val="119"/>
              </w:numPr>
              <w:spacing w:after="0" w:line="240" w:lineRule="auto"/>
              <w:ind w:left="289" w:hanging="289"/>
              <w:jc w:val="left"/>
              <w:rPr>
                <w:szCs w:val="24"/>
              </w:rPr>
            </w:pPr>
            <w:r w:rsidRPr="00001721">
              <w:rPr>
                <w:szCs w:val="24"/>
              </w:rPr>
              <w:t>Строительство тепломагистрали от Апатитской ТЭЦ до г. Кировск</w:t>
            </w:r>
          </w:p>
        </w:tc>
      </w:tr>
      <w:tr w:rsidR="0080546A" w:rsidRPr="00001721" w:rsidTr="000B26A0">
        <w:trPr>
          <w:trHeight w:val="511"/>
        </w:trPr>
        <w:tc>
          <w:tcPr>
            <w:tcW w:w="852" w:type="dxa"/>
            <w:shd w:val="clear" w:color="auto" w:fill="FFFFFF"/>
            <w:vAlign w:val="center"/>
          </w:tcPr>
          <w:p w:rsidR="0080546A" w:rsidRPr="00001721" w:rsidRDefault="0080546A" w:rsidP="000B26A0">
            <w:pPr>
              <w:spacing w:after="0" w:line="240" w:lineRule="auto"/>
              <w:jc w:val="center"/>
              <w:rPr>
                <w:szCs w:val="24"/>
              </w:rPr>
            </w:pPr>
            <w:r w:rsidRPr="00001721">
              <w:rPr>
                <w:szCs w:val="24"/>
                <w:lang w:val="en-US"/>
              </w:rPr>
              <w:t>II</w:t>
            </w:r>
          </w:p>
        </w:tc>
        <w:tc>
          <w:tcPr>
            <w:tcW w:w="2582" w:type="dxa"/>
            <w:shd w:val="clear" w:color="auto" w:fill="FFFFFF"/>
            <w:vAlign w:val="center"/>
          </w:tcPr>
          <w:p w:rsidR="0080546A" w:rsidRPr="00001721" w:rsidRDefault="0080546A" w:rsidP="000B26A0">
            <w:pPr>
              <w:spacing w:after="0" w:line="240" w:lineRule="auto"/>
              <w:rPr>
                <w:szCs w:val="24"/>
              </w:rPr>
            </w:pPr>
            <w:r w:rsidRPr="00001721">
              <w:rPr>
                <w:szCs w:val="24"/>
              </w:rPr>
              <w:t>Эффективность</w:t>
            </w:r>
          </w:p>
        </w:tc>
        <w:tc>
          <w:tcPr>
            <w:tcW w:w="6200" w:type="dxa"/>
            <w:shd w:val="clear" w:color="auto" w:fill="FFFFFF"/>
            <w:vAlign w:val="center"/>
          </w:tcPr>
          <w:p w:rsidR="0080546A" w:rsidRPr="00001721" w:rsidRDefault="0080546A" w:rsidP="000B26A0">
            <w:pPr>
              <w:pStyle w:val="a4"/>
              <w:numPr>
                <w:ilvl w:val="0"/>
                <w:numId w:val="119"/>
              </w:numPr>
              <w:spacing w:after="0" w:line="240" w:lineRule="auto"/>
              <w:ind w:left="289" w:hanging="289"/>
              <w:jc w:val="left"/>
              <w:rPr>
                <w:szCs w:val="24"/>
              </w:rPr>
            </w:pPr>
            <w:r w:rsidRPr="00001721">
              <w:rPr>
                <w:szCs w:val="24"/>
              </w:rPr>
              <w:t>Строительство распределительного устройства (ГРУ, ЗРУ, ОРУ и др.)</w:t>
            </w:r>
          </w:p>
          <w:p w:rsidR="0080546A" w:rsidRPr="00001721" w:rsidRDefault="0080546A" w:rsidP="000B26A0">
            <w:pPr>
              <w:pStyle w:val="a4"/>
              <w:numPr>
                <w:ilvl w:val="0"/>
                <w:numId w:val="119"/>
              </w:numPr>
              <w:spacing w:after="0" w:line="240" w:lineRule="auto"/>
              <w:ind w:left="289" w:hanging="289"/>
              <w:jc w:val="left"/>
              <w:rPr>
                <w:szCs w:val="24"/>
              </w:rPr>
            </w:pPr>
            <w:r w:rsidRPr="00001721">
              <w:rPr>
                <w:szCs w:val="24"/>
              </w:rPr>
              <w:t>Реконструкция химводоочистки</w:t>
            </w:r>
          </w:p>
          <w:p w:rsidR="0080546A" w:rsidRPr="00001721" w:rsidRDefault="0080546A" w:rsidP="000B26A0">
            <w:pPr>
              <w:pStyle w:val="a4"/>
              <w:numPr>
                <w:ilvl w:val="0"/>
                <w:numId w:val="119"/>
              </w:numPr>
              <w:spacing w:after="0" w:line="240" w:lineRule="auto"/>
              <w:ind w:left="289" w:hanging="289"/>
              <w:jc w:val="left"/>
              <w:rPr>
                <w:szCs w:val="24"/>
              </w:rPr>
            </w:pPr>
            <w:r w:rsidRPr="00001721">
              <w:rPr>
                <w:szCs w:val="24"/>
              </w:rPr>
              <w:t>Строительство склада сухой золы</w:t>
            </w:r>
          </w:p>
          <w:p w:rsidR="0080546A" w:rsidRPr="00001721" w:rsidRDefault="0080546A" w:rsidP="000B26A0">
            <w:pPr>
              <w:pStyle w:val="a4"/>
              <w:numPr>
                <w:ilvl w:val="0"/>
                <w:numId w:val="119"/>
              </w:numPr>
              <w:spacing w:after="0" w:line="240" w:lineRule="auto"/>
              <w:ind w:left="289" w:hanging="289"/>
              <w:jc w:val="left"/>
              <w:rPr>
                <w:szCs w:val="24"/>
              </w:rPr>
            </w:pPr>
            <w:r w:rsidRPr="00001721">
              <w:rPr>
                <w:szCs w:val="24"/>
              </w:rPr>
              <w:t>Установка пластинчатого подогревателя сетевой воды</w:t>
            </w:r>
          </w:p>
          <w:p w:rsidR="0080546A" w:rsidRPr="00001721" w:rsidRDefault="0080546A" w:rsidP="000B26A0">
            <w:pPr>
              <w:pStyle w:val="a4"/>
              <w:numPr>
                <w:ilvl w:val="0"/>
                <w:numId w:val="119"/>
              </w:numPr>
              <w:spacing w:after="0" w:line="240" w:lineRule="auto"/>
              <w:ind w:left="289" w:hanging="289"/>
              <w:jc w:val="left"/>
              <w:rPr>
                <w:szCs w:val="24"/>
              </w:rPr>
            </w:pPr>
            <w:r w:rsidRPr="00001721">
              <w:rPr>
                <w:szCs w:val="24"/>
              </w:rPr>
              <w:t xml:space="preserve">Строительство скважины для добычи хлоридного натриевого рассола </w:t>
            </w:r>
          </w:p>
          <w:p w:rsidR="0080546A" w:rsidRPr="00001721" w:rsidRDefault="0080546A" w:rsidP="000B26A0">
            <w:pPr>
              <w:pStyle w:val="a4"/>
              <w:numPr>
                <w:ilvl w:val="0"/>
                <w:numId w:val="119"/>
              </w:numPr>
              <w:spacing w:after="0" w:line="240" w:lineRule="auto"/>
              <w:ind w:left="289" w:hanging="289"/>
              <w:jc w:val="left"/>
              <w:rPr>
                <w:szCs w:val="24"/>
              </w:rPr>
            </w:pPr>
            <w:r w:rsidRPr="00001721">
              <w:rPr>
                <w:szCs w:val="24"/>
              </w:rPr>
              <w:t>Внедрение частотно-регулируемого привода</w:t>
            </w:r>
          </w:p>
          <w:p w:rsidR="0080546A" w:rsidRPr="00001721" w:rsidRDefault="0080546A" w:rsidP="000B26A0">
            <w:pPr>
              <w:pStyle w:val="a4"/>
              <w:numPr>
                <w:ilvl w:val="0"/>
                <w:numId w:val="119"/>
              </w:numPr>
              <w:spacing w:after="0" w:line="240" w:lineRule="auto"/>
              <w:ind w:left="289" w:hanging="289"/>
              <w:jc w:val="left"/>
              <w:rPr>
                <w:szCs w:val="24"/>
              </w:rPr>
            </w:pPr>
            <w:r w:rsidRPr="00001721">
              <w:rPr>
                <w:szCs w:val="24"/>
              </w:rPr>
              <w:t>Внедрение гидромуфты</w:t>
            </w:r>
          </w:p>
          <w:p w:rsidR="0080546A" w:rsidRPr="00001721" w:rsidRDefault="0080546A" w:rsidP="000B26A0">
            <w:pPr>
              <w:pStyle w:val="a4"/>
              <w:numPr>
                <w:ilvl w:val="0"/>
                <w:numId w:val="119"/>
              </w:numPr>
              <w:spacing w:after="0" w:line="240" w:lineRule="auto"/>
              <w:ind w:left="289" w:hanging="289"/>
              <w:jc w:val="left"/>
              <w:rPr>
                <w:szCs w:val="24"/>
              </w:rPr>
            </w:pPr>
            <w:r w:rsidRPr="00001721">
              <w:rPr>
                <w:szCs w:val="24"/>
              </w:rPr>
              <w:t xml:space="preserve">Схема догрева сетевой воды </w:t>
            </w:r>
          </w:p>
          <w:p w:rsidR="0080546A" w:rsidRPr="00001721" w:rsidRDefault="0080546A" w:rsidP="000B26A0">
            <w:pPr>
              <w:pStyle w:val="a4"/>
              <w:numPr>
                <w:ilvl w:val="0"/>
                <w:numId w:val="119"/>
              </w:numPr>
              <w:spacing w:after="0" w:line="240" w:lineRule="auto"/>
              <w:ind w:left="289" w:hanging="289"/>
              <w:jc w:val="left"/>
              <w:rPr>
                <w:szCs w:val="24"/>
              </w:rPr>
            </w:pPr>
            <w:r w:rsidRPr="00001721">
              <w:rPr>
                <w:szCs w:val="24"/>
              </w:rPr>
              <w:t xml:space="preserve">Внедрение ЧРП на насосе подпитки теплосети СЭ-1250-70 </w:t>
            </w:r>
          </w:p>
          <w:p w:rsidR="0080546A" w:rsidRPr="00001721" w:rsidRDefault="0080546A" w:rsidP="000B26A0">
            <w:pPr>
              <w:pStyle w:val="a4"/>
              <w:numPr>
                <w:ilvl w:val="0"/>
                <w:numId w:val="119"/>
              </w:numPr>
              <w:spacing w:after="0" w:line="240" w:lineRule="auto"/>
              <w:ind w:left="289" w:hanging="289"/>
              <w:jc w:val="left"/>
              <w:rPr>
                <w:szCs w:val="24"/>
              </w:rPr>
            </w:pPr>
            <w:r w:rsidRPr="00001721">
              <w:rPr>
                <w:szCs w:val="24"/>
              </w:rPr>
              <w:t>Монтаж системы шариковой очистки на ТГ № 3</w:t>
            </w:r>
          </w:p>
        </w:tc>
      </w:tr>
      <w:tr w:rsidR="0080546A" w:rsidRPr="00001721" w:rsidTr="000B26A0">
        <w:trPr>
          <w:trHeight w:val="422"/>
        </w:trPr>
        <w:tc>
          <w:tcPr>
            <w:tcW w:w="852" w:type="dxa"/>
            <w:tcBorders>
              <w:bottom w:val="single" w:sz="4" w:space="0" w:color="auto"/>
            </w:tcBorders>
          </w:tcPr>
          <w:p w:rsidR="0080546A" w:rsidRPr="00001721" w:rsidRDefault="0080546A" w:rsidP="000B26A0">
            <w:pPr>
              <w:spacing w:after="0" w:line="240" w:lineRule="auto"/>
              <w:jc w:val="center"/>
              <w:rPr>
                <w:szCs w:val="24"/>
              </w:rPr>
            </w:pPr>
            <w:r w:rsidRPr="00001721">
              <w:rPr>
                <w:szCs w:val="24"/>
                <w:lang w:val="en-US"/>
              </w:rPr>
              <w:t>III</w:t>
            </w:r>
          </w:p>
        </w:tc>
        <w:tc>
          <w:tcPr>
            <w:tcW w:w="2582" w:type="dxa"/>
            <w:tcBorders>
              <w:bottom w:val="single" w:sz="4" w:space="0" w:color="auto"/>
            </w:tcBorders>
          </w:tcPr>
          <w:p w:rsidR="0080546A" w:rsidRPr="00001721" w:rsidRDefault="0080546A" w:rsidP="000B26A0">
            <w:pPr>
              <w:spacing w:after="0" w:line="240" w:lineRule="auto"/>
              <w:rPr>
                <w:szCs w:val="24"/>
              </w:rPr>
            </w:pPr>
            <w:r w:rsidRPr="00001721">
              <w:rPr>
                <w:szCs w:val="24"/>
              </w:rPr>
              <w:t xml:space="preserve">Обязательные </w:t>
            </w:r>
          </w:p>
        </w:tc>
        <w:tc>
          <w:tcPr>
            <w:tcW w:w="6200" w:type="dxa"/>
            <w:tcBorders>
              <w:bottom w:val="single" w:sz="4" w:space="0" w:color="auto"/>
            </w:tcBorders>
          </w:tcPr>
          <w:p w:rsidR="0080546A" w:rsidRPr="00001721" w:rsidRDefault="0080546A" w:rsidP="000B26A0">
            <w:pPr>
              <w:pStyle w:val="a4"/>
              <w:spacing w:after="0" w:line="240" w:lineRule="auto"/>
              <w:ind w:left="0"/>
              <w:rPr>
                <w:b/>
                <w:szCs w:val="24"/>
              </w:rPr>
            </w:pPr>
            <w:r w:rsidRPr="00001721">
              <w:rPr>
                <w:b/>
                <w:szCs w:val="24"/>
              </w:rPr>
              <w:t>Мероприятия по экологии</w:t>
            </w:r>
          </w:p>
          <w:p w:rsidR="0080546A" w:rsidRPr="00001721" w:rsidRDefault="0080546A" w:rsidP="000B26A0">
            <w:pPr>
              <w:pStyle w:val="a4"/>
              <w:numPr>
                <w:ilvl w:val="0"/>
                <w:numId w:val="119"/>
              </w:numPr>
              <w:spacing w:after="0" w:line="240" w:lineRule="auto"/>
              <w:ind w:left="289" w:hanging="289"/>
              <w:jc w:val="left"/>
              <w:rPr>
                <w:szCs w:val="24"/>
              </w:rPr>
            </w:pPr>
            <w:r w:rsidRPr="00001721">
              <w:rPr>
                <w:szCs w:val="24"/>
              </w:rPr>
              <w:t>Внедрение газоаналитического комплекса для контроля и учета вредных выбросов</w:t>
            </w:r>
          </w:p>
          <w:p w:rsidR="0080546A" w:rsidRPr="00001721" w:rsidRDefault="0080546A" w:rsidP="000B26A0">
            <w:pPr>
              <w:pStyle w:val="a4"/>
              <w:numPr>
                <w:ilvl w:val="0"/>
                <w:numId w:val="119"/>
              </w:numPr>
              <w:spacing w:after="0" w:line="240" w:lineRule="auto"/>
              <w:ind w:left="289" w:hanging="289"/>
              <w:jc w:val="left"/>
              <w:rPr>
                <w:szCs w:val="24"/>
              </w:rPr>
            </w:pPr>
            <w:r w:rsidRPr="00001721">
              <w:rPr>
                <w:szCs w:val="24"/>
              </w:rPr>
              <w:t>Модернизация комплекса очистных сооружений хим. цеха</w:t>
            </w:r>
          </w:p>
          <w:p w:rsidR="0080546A" w:rsidRPr="00001721" w:rsidRDefault="0080546A" w:rsidP="000B26A0">
            <w:pPr>
              <w:pStyle w:val="a4"/>
              <w:numPr>
                <w:ilvl w:val="0"/>
                <w:numId w:val="119"/>
              </w:numPr>
              <w:spacing w:after="0" w:line="240" w:lineRule="auto"/>
              <w:ind w:left="289" w:hanging="289"/>
              <w:jc w:val="left"/>
              <w:rPr>
                <w:szCs w:val="24"/>
              </w:rPr>
            </w:pPr>
            <w:r w:rsidRPr="00001721">
              <w:rPr>
                <w:szCs w:val="24"/>
              </w:rPr>
              <w:t>Внедрение схемы разбавления засоленных стоков</w:t>
            </w:r>
          </w:p>
          <w:p w:rsidR="0080546A" w:rsidRPr="00001721" w:rsidRDefault="0080546A" w:rsidP="000B26A0">
            <w:pPr>
              <w:pStyle w:val="a4"/>
              <w:numPr>
                <w:ilvl w:val="0"/>
                <w:numId w:val="119"/>
              </w:numPr>
              <w:spacing w:after="0" w:line="240" w:lineRule="auto"/>
              <w:ind w:left="289" w:hanging="289"/>
              <w:jc w:val="left"/>
              <w:rPr>
                <w:szCs w:val="24"/>
              </w:rPr>
            </w:pPr>
            <w:r w:rsidRPr="00001721">
              <w:rPr>
                <w:szCs w:val="24"/>
              </w:rPr>
              <w:t>Внедрение схемы рециркуляции дымовых газов</w:t>
            </w:r>
          </w:p>
          <w:p w:rsidR="0080546A" w:rsidRPr="00001721" w:rsidRDefault="0080546A" w:rsidP="000B26A0">
            <w:pPr>
              <w:pStyle w:val="a4"/>
              <w:numPr>
                <w:ilvl w:val="0"/>
                <w:numId w:val="119"/>
              </w:numPr>
              <w:spacing w:after="0" w:line="240" w:lineRule="auto"/>
              <w:ind w:left="289" w:hanging="289"/>
              <w:jc w:val="left"/>
              <w:rPr>
                <w:szCs w:val="24"/>
              </w:rPr>
            </w:pPr>
            <w:r w:rsidRPr="00001721">
              <w:rPr>
                <w:szCs w:val="24"/>
              </w:rPr>
              <w:t>Внедрение шумоглушителя на воздухозаборном устройстве энергетического котла</w:t>
            </w:r>
          </w:p>
          <w:p w:rsidR="0080546A" w:rsidRPr="00001721" w:rsidRDefault="0080546A" w:rsidP="000B26A0">
            <w:pPr>
              <w:pStyle w:val="a4"/>
              <w:numPr>
                <w:ilvl w:val="0"/>
                <w:numId w:val="119"/>
              </w:numPr>
              <w:spacing w:after="0" w:line="240" w:lineRule="auto"/>
              <w:ind w:left="289" w:hanging="289"/>
              <w:jc w:val="left"/>
              <w:rPr>
                <w:szCs w:val="24"/>
              </w:rPr>
            </w:pPr>
            <w:r w:rsidRPr="00001721">
              <w:rPr>
                <w:szCs w:val="24"/>
              </w:rPr>
              <w:t>Внедрение схемы перевода сбросных вод со сброса на золоотвал в систему оборотного водоснабжения</w:t>
            </w:r>
          </w:p>
          <w:p w:rsidR="0080546A" w:rsidRPr="00001721" w:rsidRDefault="0080546A" w:rsidP="000B26A0">
            <w:pPr>
              <w:pStyle w:val="a4"/>
              <w:numPr>
                <w:ilvl w:val="0"/>
                <w:numId w:val="119"/>
              </w:numPr>
              <w:spacing w:after="0" w:line="240" w:lineRule="auto"/>
              <w:ind w:left="289" w:hanging="289"/>
              <w:jc w:val="left"/>
              <w:rPr>
                <w:szCs w:val="24"/>
              </w:rPr>
            </w:pPr>
            <w:r w:rsidRPr="00001721">
              <w:rPr>
                <w:szCs w:val="24"/>
              </w:rPr>
              <w:t>Внедрение малотоксичного горелочного устройства на водогрейном котле</w:t>
            </w:r>
          </w:p>
          <w:p w:rsidR="0080546A" w:rsidRPr="00001721" w:rsidRDefault="0080546A" w:rsidP="000B26A0">
            <w:pPr>
              <w:pStyle w:val="a4"/>
              <w:numPr>
                <w:ilvl w:val="0"/>
                <w:numId w:val="119"/>
              </w:numPr>
              <w:spacing w:after="0" w:line="240" w:lineRule="auto"/>
              <w:ind w:left="289" w:hanging="289"/>
              <w:jc w:val="left"/>
              <w:rPr>
                <w:szCs w:val="24"/>
              </w:rPr>
            </w:pPr>
            <w:r w:rsidRPr="00001721">
              <w:rPr>
                <w:szCs w:val="24"/>
              </w:rPr>
              <w:t>Внедрение схемы ступенчатого сжигания топлива на энергетическом котле</w:t>
            </w:r>
          </w:p>
          <w:p w:rsidR="0080546A" w:rsidRPr="00001721" w:rsidRDefault="0080546A" w:rsidP="000B26A0">
            <w:pPr>
              <w:pStyle w:val="a4"/>
              <w:numPr>
                <w:ilvl w:val="0"/>
                <w:numId w:val="119"/>
              </w:numPr>
              <w:spacing w:after="0" w:line="240" w:lineRule="auto"/>
              <w:ind w:left="289" w:hanging="289"/>
              <w:jc w:val="left"/>
              <w:rPr>
                <w:szCs w:val="24"/>
              </w:rPr>
            </w:pPr>
            <w:r w:rsidRPr="00001721">
              <w:rPr>
                <w:szCs w:val="24"/>
              </w:rPr>
              <w:t>Реконструкция технологии нейтрализации обмывочных вод</w:t>
            </w:r>
          </w:p>
          <w:p w:rsidR="0080546A" w:rsidRPr="00001721" w:rsidRDefault="0080546A" w:rsidP="000B26A0">
            <w:pPr>
              <w:pStyle w:val="a4"/>
              <w:numPr>
                <w:ilvl w:val="0"/>
                <w:numId w:val="119"/>
              </w:numPr>
              <w:spacing w:after="0" w:line="240" w:lineRule="auto"/>
              <w:ind w:left="289" w:hanging="289"/>
              <w:jc w:val="left"/>
              <w:rPr>
                <w:szCs w:val="24"/>
              </w:rPr>
            </w:pPr>
            <w:r w:rsidRPr="00001721">
              <w:rPr>
                <w:szCs w:val="24"/>
              </w:rPr>
              <w:t>Строительство коллектора возврата шламовых вод шламонакопителя на установку отжима шлама ХВО</w:t>
            </w:r>
          </w:p>
          <w:p w:rsidR="0080546A" w:rsidRPr="00001721" w:rsidRDefault="0080546A" w:rsidP="000B26A0">
            <w:pPr>
              <w:pStyle w:val="a4"/>
              <w:numPr>
                <w:ilvl w:val="0"/>
                <w:numId w:val="119"/>
              </w:numPr>
              <w:spacing w:after="0" w:line="240" w:lineRule="auto"/>
              <w:ind w:left="289" w:hanging="289"/>
              <w:jc w:val="left"/>
              <w:rPr>
                <w:szCs w:val="24"/>
              </w:rPr>
            </w:pPr>
            <w:r w:rsidRPr="00001721">
              <w:rPr>
                <w:szCs w:val="24"/>
              </w:rPr>
              <w:t>Строительство комплекса очистных сооружений</w:t>
            </w:r>
          </w:p>
          <w:p w:rsidR="0080546A" w:rsidRPr="00001721" w:rsidRDefault="0080546A" w:rsidP="000B26A0">
            <w:pPr>
              <w:pStyle w:val="a4"/>
              <w:numPr>
                <w:ilvl w:val="0"/>
                <w:numId w:val="119"/>
              </w:numPr>
              <w:spacing w:after="0" w:line="240" w:lineRule="auto"/>
              <w:ind w:left="289" w:hanging="289"/>
              <w:jc w:val="left"/>
              <w:rPr>
                <w:szCs w:val="24"/>
              </w:rPr>
            </w:pPr>
            <w:r w:rsidRPr="00001721">
              <w:rPr>
                <w:szCs w:val="24"/>
              </w:rPr>
              <w:t>Установка водоизмерительной аппаратуры и станции автоматического контроля качества на водовыпуске сточных вод в р. Москву</w:t>
            </w:r>
          </w:p>
          <w:p w:rsidR="0080546A" w:rsidRPr="00001721" w:rsidRDefault="0080546A" w:rsidP="000B26A0">
            <w:pPr>
              <w:pStyle w:val="a4"/>
              <w:numPr>
                <w:ilvl w:val="0"/>
                <w:numId w:val="119"/>
              </w:numPr>
              <w:spacing w:after="0" w:line="240" w:lineRule="auto"/>
              <w:ind w:left="289" w:hanging="289"/>
              <w:jc w:val="left"/>
              <w:rPr>
                <w:szCs w:val="24"/>
              </w:rPr>
            </w:pPr>
            <w:r w:rsidRPr="00001721">
              <w:rPr>
                <w:szCs w:val="24"/>
              </w:rPr>
              <w:t>Установка приборов учета воды в промстоках</w:t>
            </w:r>
          </w:p>
          <w:p w:rsidR="0080546A" w:rsidRPr="00001721" w:rsidRDefault="0080546A" w:rsidP="000B26A0">
            <w:pPr>
              <w:pStyle w:val="a4"/>
              <w:spacing w:after="0" w:line="240" w:lineRule="auto"/>
              <w:ind w:left="0"/>
              <w:rPr>
                <w:b/>
                <w:szCs w:val="24"/>
              </w:rPr>
            </w:pPr>
            <w:r w:rsidRPr="00001721">
              <w:rPr>
                <w:b/>
                <w:szCs w:val="24"/>
              </w:rPr>
              <w:t>Мероприятия по пожарной безопасности</w:t>
            </w:r>
          </w:p>
          <w:p w:rsidR="0080546A" w:rsidRPr="00001721" w:rsidRDefault="0080546A" w:rsidP="000B26A0">
            <w:pPr>
              <w:pStyle w:val="a4"/>
              <w:numPr>
                <w:ilvl w:val="0"/>
                <w:numId w:val="119"/>
              </w:numPr>
              <w:spacing w:after="0" w:line="240" w:lineRule="auto"/>
              <w:ind w:left="289" w:hanging="289"/>
              <w:jc w:val="left"/>
              <w:rPr>
                <w:szCs w:val="24"/>
              </w:rPr>
            </w:pPr>
            <w:r w:rsidRPr="00001721">
              <w:rPr>
                <w:szCs w:val="24"/>
              </w:rPr>
              <w:t>Монтаж противопожарных дверей с требуемым пределом огнестойкости в производственных и непроизводственных зданиях и сооружениях ТЭЦ.</w:t>
            </w:r>
          </w:p>
          <w:p w:rsidR="0080546A" w:rsidRPr="00001721" w:rsidRDefault="0080546A" w:rsidP="000B26A0">
            <w:pPr>
              <w:pStyle w:val="a4"/>
              <w:numPr>
                <w:ilvl w:val="0"/>
                <w:numId w:val="119"/>
              </w:numPr>
              <w:spacing w:after="0" w:line="240" w:lineRule="auto"/>
              <w:ind w:left="289" w:hanging="289"/>
              <w:jc w:val="left"/>
              <w:rPr>
                <w:szCs w:val="24"/>
              </w:rPr>
            </w:pPr>
            <w:r w:rsidRPr="00001721">
              <w:rPr>
                <w:szCs w:val="24"/>
              </w:rPr>
              <w:t>Замена дверей в кабельных каналах в соответствии с ГОСТ</w:t>
            </w:r>
          </w:p>
          <w:p w:rsidR="0080546A" w:rsidRPr="00001721" w:rsidRDefault="0080546A" w:rsidP="000B26A0">
            <w:pPr>
              <w:pStyle w:val="a4"/>
              <w:numPr>
                <w:ilvl w:val="0"/>
                <w:numId w:val="119"/>
              </w:numPr>
              <w:spacing w:after="0" w:line="240" w:lineRule="auto"/>
              <w:ind w:left="289" w:hanging="289"/>
              <w:jc w:val="left"/>
              <w:rPr>
                <w:szCs w:val="24"/>
              </w:rPr>
            </w:pPr>
            <w:r w:rsidRPr="00001721">
              <w:rPr>
                <w:szCs w:val="24"/>
              </w:rPr>
              <w:t xml:space="preserve">Замена дверей в кабельных полуэтажах на двери с пределом огнестойкости </w:t>
            </w:r>
          </w:p>
          <w:p w:rsidR="0080546A" w:rsidRPr="00001721" w:rsidRDefault="0080546A" w:rsidP="000B26A0">
            <w:pPr>
              <w:pStyle w:val="a4"/>
              <w:numPr>
                <w:ilvl w:val="0"/>
                <w:numId w:val="119"/>
              </w:numPr>
              <w:spacing w:after="0" w:line="240" w:lineRule="auto"/>
              <w:ind w:left="289" w:hanging="289"/>
              <w:jc w:val="left"/>
              <w:rPr>
                <w:szCs w:val="24"/>
              </w:rPr>
            </w:pPr>
            <w:r w:rsidRPr="00001721">
              <w:rPr>
                <w:szCs w:val="24"/>
              </w:rPr>
              <w:t>Монтаж автоматической пожарной сигнализации</w:t>
            </w:r>
          </w:p>
          <w:p w:rsidR="0080546A" w:rsidRPr="00001721" w:rsidRDefault="0080546A" w:rsidP="000B26A0">
            <w:pPr>
              <w:pStyle w:val="a4"/>
              <w:numPr>
                <w:ilvl w:val="0"/>
                <w:numId w:val="119"/>
              </w:numPr>
              <w:spacing w:after="0" w:line="240" w:lineRule="auto"/>
              <w:ind w:left="289" w:hanging="289"/>
              <w:jc w:val="left"/>
              <w:rPr>
                <w:szCs w:val="24"/>
              </w:rPr>
            </w:pPr>
            <w:r w:rsidRPr="00001721">
              <w:rPr>
                <w:szCs w:val="24"/>
              </w:rPr>
              <w:t xml:space="preserve">Монтаж системы оповещения управления эвакуацией людей при пожаре зданий </w:t>
            </w:r>
          </w:p>
          <w:p w:rsidR="0080546A" w:rsidRPr="00001721" w:rsidRDefault="0080546A" w:rsidP="000B26A0">
            <w:pPr>
              <w:pStyle w:val="a4"/>
              <w:numPr>
                <w:ilvl w:val="0"/>
                <w:numId w:val="119"/>
              </w:numPr>
              <w:spacing w:after="0" w:line="240" w:lineRule="auto"/>
              <w:ind w:left="289" w:hanging="289"/>
              <w:jc w:val="left"/>
              <w:rPr>
                <w:szCs w:val="24"/>
              </w:rPr>
            </w:pPr>
            <w:r w:rsidRPr="00001721">
              <w:rPr>
                <w:szCs w:val="24"/>
              </w:rPr>
              <w:t xml:space="preserve">Монтаж автоматической системы пожаротушения </w:t>
            </w:r>
          </w:p>
          <w:p w:rsidR="0080546A" w:rsidRPr="00001721" w:rsidRDefault="0080546A" w:rsidP="000B26A0">
            <w:pPr>
              <w:pStyle w:val="a4"/>
              <w:numPr>
                <w:ilvl w:val="0"/>
                <w:numId w:val="119"/>
              </w:numPr>
              <w:spacing w:after="0" w:line="240" w:lineRule="auto"/>
              <w:ind w:left="289" w:hanging="289"/>
              <w:jc w:val="left"/>
              <w:rPr>
                <w:szCs w:val="24"/>
              </w:rPr>
            </w:pPr>
            <w:r w:rsidRPr="00001721">
              <w:rPr>
                <w:szCs w:val="24"/>
              </w:rPr>
              <w:t xml:space="preserve">Монтаж системы оповещения и управления эвакуацией людей при пожаре </w:t>
            </w:r>
          </w:p>
          <w:p w:rsidR="0080546A" w:rsidRPr="00001721" w:rsidRDefault="0080546A" w:rsidP="000B26A0">
            <w:pPr>
              <w:pStyle w:val="a4"/>
              <w:numPr>
                <w:ilvl w:val="0"/>
                <w:numId w:val="119"/>
              </w:numPr>
              <w:spacing w:after="0" w:line="240" w:lineRule="auto"/>
              <w:ind w:left="289" w:hanging="289"/>
              <w:jc w:val="left"/>
              <w:rPr>
                <w:szCs w:val="24"/>
              </w:rPr>
            </w:pPr>
            <w:r w:rsidRPr="00001721">
              <w:rPr>
                <w:szCs w:val="24"/>
              </w:rPr>
              <w:t xml:space="preserve">Монтаж дымовых пожарных извещателей </w:t>
            </w:r>
          </w:p>
          <w:p w:rsidR="0080546A" w:rsidRPr="00001721" w:rsidRDefault="0080546A" w:rsidP="000B26A0">
            <w:pPr>
              <w:pStyle w:val="a4"/>
              <w:numPr>
                <w:ilvl w:val="0"/>
                <w:numId w:val="119"/>
              </w:numPr>
              <w:spacing w:after="0" w:line="240" w:lineRule="auto"/>
              <w:ind w:left="289" w:hanging="289"/>
              <w:jc w:val="left"/>
              <w:rPr>
                <w:szCs w:val="24"/>
              </w:rPr>
            </w:pPr>
            <w:r w:rsidRPr="00001721">
              <w:rPr>
                <w:szCs w:val="24"/>
              </w:rPr>
              <w:t>Монтаж пожарного водовода ТЭЦ с целью перевода пожаротушениея на техническую воду</w:t>
            </w:r>
          </w:p>
          <w:p w:rsidR="0080546A" w:rsidRPr="00001721" w:rsidRDefault="0080546A" w:rsidP="000B26A0">
            <w:pPr>
              <w:pStyle w:val="a4"/>
              <w:numPr>
                <w:ilvl w:val="0"/>
                <w:numId w:val="119"/>
              </w:numPr>
              <w:spacing w:after="0" w:line="240" w:lineRule="auto"/>
              <w:ind w:left="289" w:hanging="289"/>
              <w:jc w:val="left"/>
              <w:rPr>
                <w:szCs w:val="24"/>
              </w:rPr>
            </w:pPr>
            <w:r w:rsidRPr="00001721">
              <w:rPr>
                <w:szCs w:val="24"/>
              </w:rPr>
              <w:t xml:space="preserve">Монтаж пожаронасосной станции </w:t>
            </w:r>
          </w:p>
          <w:p w:rsidR="0080546A" w:rsidRPr="00001721" w:rsidRDefault="0080546A" w:rsidP="000B26A0">
            <w:pPr>
              <w:pStyle w:val="a4"/>
              <w:numPr>
                <w:ilvl w:val="0"/>
                <w:numId w:val="119"/>
              </w:numPr>
              <w:spacing w:after="0" w:line="240" w:lineRule="auto"/>
              <w:ind w:left="289" w:hanging="289"/>
              <w:jc w:val="left"/>
              <w:rPr>
                <w:szCs w:val="24"/>
              </w:rPr>
            </w:pPr>
            <w:r w:rsidRPr="00001721">
              <w:rPr>
                <w:szCs w:val="24"/>
              </w:rPr>
              <w:t xml:space="preserve">Нанесение огнезащитной пасты на металлические конструкции </w:t>
            </w:r>
          </w:p>
          <w:p w:rsidR="0080546A" w:rsidRPr="00001721" w:rsidRDefault="0080546A" w:rsidP="000B26A0">
            <w:pPr>
              <w:pStyle w:val="a4"/>
              <w:numPr>
                <w:ilvl w:val="0"/>
                <w:numId w:val="119"/>
              </w:numPr>
              <w:spacing w:after="0" w:line="240" w:lineRule="auto"/>
              <w:ind w:left="289" w:hanging="289"/>
              <w:jc w:val="left"/>
              <w:rPr>
                <w:szCs w:val="24"/>
              </w:rPr>
            </w:pPr>
            <w:r w:rsidRPr="00001721">
              <w:rPr>
                <w:szCs w:val="24"/>
              </w:rPr>
              <w:t>Перевод схемы пожаротушения с городской воды на циркуляционную воду</w:t>
            </w:r>
          </w:p>
          <w:p w:rsidR="0080546A" w:rsidRPr="00001721" w:rsidRDefault="0080546A" w:rsidP="000B26A0">
            <w:pPr>
              <w:pStyle w:val="a4"/>
              <w:numPr>
                <w:ilvl w:val="0"/>
                <w:numId w:val="119"/>
              </w:numPr>
              <w:spacing w:after="0" w:line="240" w:lineRule="auto"/>
              <w:ind w:left="289" w:hanging="289"/>
              <w:jc w:val="left"/>
              <w:rPr>
                <w:szCs w:val="24"/>
              </w:rPr>
            </w:pPr>
            <w:r w:rsidRPr="00001721">
              <w:rPr>
                <w:szCs w:val="24"/>
              </w:rPr>
              <w:t xml:space="preserve">Обработка огнезащитным составом кабельного хозяйства </w:t>
            </w:r>
          </w:p>
          <w:p w:rsidR="0080546A" w:rsidRPr="00001721" w:rsidRDefault="0080546A" w:rsidP="000B26A0">
            <w:pPr>
              <w:pStyle w:val="a4"/>
              <w:numPr>
                <w:ilvl w:val="0"/>
                <w:numId w:val="119"/>
              </w:numPr>
              <w:spacing w:after="0" w:line="240" w:lineRule="auto"/>
              <w:ind w:left="289" w:hanging="289"/>
              <w:jc w:val="left"/>
              <w:rPr>
                <w:szCs w:val="24"/>
              </w:rPr>
            </w:pPr>
            <w:r w:rsidRPr="00001721">
              <w:rPr>
                <w:szCs w:val="24"/>
              </w:rPr>
              <w:t>Замена трубопроводов пожаротушения, сухотрубов, арматуры в КТЦ-1</w:t>
            </w:r>
          </w:p>
          <w:p w:rsidR="0080546A" w:rsidRPr="00001721" w:rsidRDefault="0080546A" w:rsidP="000B26A0">
            <w:pPr>
              <w:pStyle w:val="a4"/>
              <w:numPr>
                <w:ilvl w:val="0"/>
                <w:numId w:val="119"/>
              </w:numPr>
              <w:spacing w:after="0" w:line="240" w:lineRule="auto"/>
              <w:ind w:left="289" w:hanging="289"/>
              <w:jc w:val="left"/>
              <w:rPr>
                <w:szCs w:val="24"/>
              </w:rPr>
            </w:pPr>
            <w:r w:rsidRPr="00001721">
              <w:rPr>
                <w:szCs w:val="24"/>
              </w:rPr>
              <w:t>Устройство гидроизоляции кабельных п/этажей бл. №№5,6 7  для исключения попадания воды</w:t>
            </w:r>
          </w:p>
          <w:p w:rsidR="0080546A" w:rsidRPr="00001721" w:rsidRDefault="0080546A" w:rsidP="000B26A0">
            <w:pPr>
              <w:pStyle w:val="a4"/>
              <w:numPr>
                <w:ilvl w:val="0"/>
                <w:numId w:val="119"/>
              </w:numPr>
              <w:spacing w:after="0" w:line="240" w:lineRule="auto"/>
              <w:ind w:left="289" w:hanging="289"/>
              <w:jc w:val="left"/>
              <w:rPr>
                <w:szCs w:val="24"/>
              </w:rPr>
            </w:pPr>
            <w:r w:rsidRPr="00001721">
              <w:rPr>
                <w:szCs w:val="24"/>
              </w:rPr>
              <w:t>Оборудование КРУЭ системой сигнализации и автоматического включения приточно- вытяжной вентиляции при недопустимом повышении концентрации газа</w:t>
            </w:r>
          </w:p>
        </w:tc>
      </w:tr>
    </w:tbl>
    <w:p w:rsidR="00D17484" w:rsidRDefault="00D17484"/>
    <w:p w:rsidR="00D17484" w:rsidRDefault="00D17484"/>
    <w:tbl>
      <w:tblPr>
        <w:tblW w:w="96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57" w:type="dxa"/>
          <w:right w:w="57" w:type="dxa"/>
        </w:tblCellMar>
        <w:tblLook w:val="04A0" w:firstRow="1" w:lastRow="0" w:firstColumn="1" w:lastColumn="0" w:noHBand="0" w:noVBand="1"/>
      </w:tblPr>
      <w:tblGrid>
        <w:gridCol w:w="852"/>
        <w:gridCol w:w="2582"/>
        <w:gridCol w:w="6200"/>
      </w:tblGrid>
      <w:tr w:rsidR="0080546A" w:rsidRPr="00001721" w:rsidTr="000B26A0">
        <w:trPr>
          <w:trHeight w:val="422"/>
        </w:trPr>
        <w:tc>
          <w:tcPr>
            <w:tcW w:w="9634" w:type="dxa"/>
            <w:gridSpan w:val="3"/>
            <w:tcBorders>
              <w:bottom w:val="single" w:sz="4" w:space="0" w:color="auto"/>
            </w:tcBorders>
          </w:tcPr>
          <w:p w:rsidR="0080546A" w:rsidRPr="00001721" w:rsidRDefault="0080546A" w:rsidP="000B26A0">
            <w:pPr>
              <w:pStyle w:val="a4"/>
              <w:spacing w:after="0" w:line="240" w:lineRule="auto"/>
              <w:ind w:left="289"/>
              <w:rPr>
                <w:szCs w:val="24"/>
              </w:rPr>
            </w:pPr>
          </w:p>
          <w:p w:rsidR="0080546A" w:rsidRPr="00001721" w:rsidRDefault="0080546A" w:rsidP="000B26A0">
            <w:pPr>
              <w:pStyle w:val="a4"/>
              <w:spacing w:after="0" w:line="240" w:lineRule="auto"/>
              <w:ind w:left="289"/>
              <w:rPr>
                <w:szCs w:val="24"/>
              </w:rPr>
            </w:pPr>
            <w:r w:rsidRPr="00001721">
              <w:rPr>
                <w:szCs w:val="24"/>
              </w:rPr>
              <w:t>IV Повышение надежности</w:t>
            </w:r>
          </w:p>
          <w:p w:rsidR="0080546A" w:rsidRPr="00001721" w:rsidRDefault="0080546A" w:rsidP="000B26A0">
            <w:pPr>
              <w:pStyle w:val="a4"/>
              <w:spacing w:after="0" w:line="240" w:lineRule="auto"/>
              <w:ind w:left="289"/>
              <w:rPr>
                <w:b/>
                <w:szCs w:val="24"/>
              </w:rPr>
            </w:pPr>
          </w:p>
        </w:tc>
      </w:tr>
      <w:tr w:rsidR="0080546A" w:rsidRPr="00001721" w:rsidTr="000B26A0">
        <w:trPr>
          <w:trHeight w:val="422"/>
        </w:trPr>
        <w:tc>
          <w:tcPr>
            <w:tcW w:w="852" w:type="dxa"/>
            <w:tcBorders>
              <w:bottom w:val="single" w:sz="4" w:space="0" w:color="auto"/>
            </w:tcBorders>
          </w:tcPr>
          <w:p w:rsidR="0080546A" w:rsidRPr="00001721" w:rsidRDefault="0080546A" w:rsidP="000B26A0">
            <w:pPr>
              <w:spacing w:after="0" w:line="240" w:lineRule="auto"/>
              <w:jc w:val="center"/>
              <w:rPr>
                <w:szCs w:val="24"/>
              </w:rPr>
            </w:pPr>
            <w:r w:rsidRPr="00001721">
              <w:rPr>
                <w:szCs w:val="24"/>
              </w:rPr>
              <w:t>4.1</w:t>
            </w:r>
          </w:p>
        </w:tc>
        <w:tc>
          <w:tcPr>
            <w:tcW w:w="2582" w:type="dxa"/>
            <w:tcBorders>
              <w:bottom w:val="single" w:sz="4" w:space="0" w:color="auto"/>
            </w:tcBorders>
          </w:tcPr>
          <w:p w:rsidR="0080546A" w:rsidRPr="00001721" w:rsidRDefault="0080546A" w:rsidP="000B26A0">
            <w:pPr>
              <w:pStyle w:val="a4"/>
              <w:spacing w:after="0" w:line="240" w:lineRule="auto"/>
              <w:ind w:left="0"/>
              <w:rPr>
                <w:szCs w:val="24"/>
              </w:rPr>
            </w:pPr>
            <w:r w:rsidRPr="00001721">
              <w:rPr>
                <w:szCs w:val="24"/>
              </w:rPr>
              <w:t>Турбины/гидротурбины</w:t>
            </w:r>
          </w:p>
        </w:tc>
        <w:tc>
          <w:tcPr>
            <w:tcW w:w="6200" w:type="dxa"/>
            <w:tcBorders>
              <w:bottom w:val="single" w:sz="4" w:space="0" w:color="auto"/>
            </w:tcBorders>
          </w:tcPr>
          <w:p w:rsidR="0080546A" w:rsidRPr="00001721" w:rsidRDefault="0080546A" w:rsidP="000B26A0">
            <w:pPr>
              <w:pStyle w:val="a4"/>
              <w:numPr>
                <w:ilvl w:val="0"/>
                <w:numId w:val="119"/>
              </w:numPr>
              <w:spacing w:after="0" w:line="240" w:lineRule="auto"/>
              <w:ind w:left="289" w:hanging="289"/>
              <w:jc w:val="left"/>
              <w:rPr>
                <w:szCs w:val="24"/>
              </w:rPr>
            </w:pPr>
            <w:r w:rsidRPr="00001721">
              <w:rPr>
                <w:szCs w:val="24"/>
              </w:rPr>
              <w:t>Замена ПЭН ст. № 12</w:t>
            </w:r>
          </w:p>
          <w:p w:rsidR="0080546A" w:rsidRPr="00001721" w:rsidRDefault="0080546A" w:rsidP="000B26A0">
            <w:pPr>
              <w:pStyle w:val="a4"/>
              <w:numPr>
                <w:ilvl w:val="0"/>
                <w:numId w:val="119"/>
              </w:numPr>
              <w:spacing w:after="0" w:line="240" w:lineRule="auto"/>
              <w:ind w:left="289" w:hanging="289"/>
              <w:jc w:val="left"/>
              <w:rPr>
                <w:szCs w:val="24"/>
              </w:rPr>
            </w:pPr>
            <w:r w:rsidRPr="00001721">
              <w:rPr>
                <w:szCs w:val="24"/>
              </w:rPr>
              <w:t>Замена системы регулирования ТГ-5 на электрогидравлическую САР</w:t>
            </w:r>
          </w:p>
          <w:p w:rsidR="0080546A" w:rsidRPr="00001721" w:rsidRDefault="0080546A" w:rsidP="000B26A0">
            <w:pPr>
              <w:pStyle w:val="a4"/>
              <w:numPr>
                <w:ilvl w:val="0"/>
                <w:numId w:val="119"/>
              </w:numPr>
              <w:spacing w:after="0" w:line="240" w:lineRule="auto"/>
              <w:ind w:left="289" w:hanging="289"/>
              <w:jc w:val="left"/>
              <w:rPr>
                <w:szCs w:val="24"/>
              </w:rPr>
            </w:pPr>
            <w:r w:rsidRPr="00001721">
              <w:rPr>
                <w:szCs w:val="24"/>
              </w:rPr>
              <w:t>Реконструкция регулирующих клапанов высокого давления  турбины ст.№5 на  высокогерметичные уплотнения</w:t>
            </w:r>
          </w:p>
          <w:p w:rsidR="0080546A" w:rsidRPr="00001721" w:rsidRDefault="0080546A" w:rsidP="000B26A0">
            <w:pPr>
              <w:pStyle w:val="a4"/>
              <w:numPr>
                <w:ilvl w:val="0"/>
                <w:numId w:val="119"/>
              </w:numPr>
              <w:spacing w:after="0" w:line="240" w:lineRule="auto"/>
              <w:ind w:left="289" w:hanging="289"/>
              <w:jc w:val="left"/>
              <w:rPr>
                <w:szCs w:val="24"/>
              </w:rPr>
            </w:pPr>
            <w:r w:rsidRPr="00001721">
              <w:rPr>
                <w:szCs w:val="24"/>
              </w:rPr>
              <w:t>Реконструкция системы автоматического регулирования ТГ ст. № 7</w:t>
            </w:r>
          </w:p>
          <w:p w:rsidR="0080546A" w:rsidRPr="00001721" w:rsidRDefault="0080546A" w:rsidP="000B26A0">
            <w:pPr>
              <w:pStyle w:val="a4"/>
              <w:numPr>
                <w:ilvl w:val="0"/>
                <w:numId w:val="119"/>
              </w:numPr>
              <w:spacing w:after="0" w:line="240" w:lineRule="auto"/>
              <w:ind w:left="289" w:hanging="289"/>
              <w:jc w:val="left"/>
              <w:rPr>
                <w:szCs w:val="24"/>
              </w:rPr>
            </w:pPr>
            <w:r w:rsidRPr="00001721">
              <w:rPr>
                <w:szCs w:val="24"/>
              </w:rPr>
              <w:t>Монтаж системы охлаждения РСД-1 на ТГ-5</w:t>
            </w:r>
          </w:p>
        </w:tc>
      </w:tr>
      <w:tr w:rsidR="0080546A" w:rsidRPr="00001721" w:rsidTr="000B26A0">
        <w:trPr>
          <w:trHeight w:val="422"/>
        </w:trPr>
        <w:tc>
          <w:tcPr>
            <w:tcW w:w="852" w:type="dxa"/>
            <w:tcBorders>
              <w:bottom w:val="single" w:sz="4" w:space="0" w:color="auto"/>
            </w:tcBorders>
          </w:tcPr>
          <w:p w:rsidR="0080546A" w:rsidRPr="00001721" w:rsidRDefault="0080546A" w:rsidP="000B26A0">
            <w:pPr>
              <w:spacing w:after="0" w:line="240" w:lineRule="auto"/>
              <w:jc w:val="center"/>
              <w:rPr>
                <w:szCs w:val="24"/>
              </w:rPr>
            </w:pPr>
            <w:r w:rsidRPr="00001721">
              <w:rPr>
                <w:szCs w:val="24"/>
              </w:rPr>
              <w:t>4.2</w:t>
            </w:r>
          </w:p>
        </w:tc>
        <w:tc>
          <w:tcPr>
            <w:tcW w:w="2582" w:type="dxa"/>
            <w:tcBorders>
              <w:bottom w:val="single" w:sz="4" w:space="0" w:color="auto"/>
            </w:tcBorders>
          </w:tcPr>
          <w:p w:rsidR="0080546A" w:rsidRPr="00001721" w:rsidRDefault="0080546A" w:rsidP="000B26A0">
            <w:pPr>
              <w:pStyle w:val="a4"/>
              <w:spacing w:after="0" w:line="240" w:lineRule="auto"/>
              <w:ind w:left="0"/>
              <w:rPr>
                <w:szCs w:val="24"/>
              </w:rPr>
            </w:pPr>
            <w:r w:rsidRPr="00001721">
              <w:rPr>
                <w:szCs w:val="24"/>
              </w:rPr>
              <w:t>Котлы</w:t>
            </w:r>
          </w:p>
        </w:tc>
        <w:tc>
          <w:tcPr>
            <w:tcW w:w="6200" w:type="dxa"/>
            <w:tcBorders>
              <w:bottom w:val="single" w:sz="4" w:space="0" w:color="auto"/>
            </w:tcBorders>
          </w:tcPr>
          <w:p w:rsidR="0080546A" w:rsidRPr="00001721" w:rsidRDefault="0080546A" w:rsidP="000B26A0">
            <w:pPr>
              <w:pStyle w:val="a4"/>
              <w:numPr>
                <w:ilvl w:val="0"/>
                <w:numId w:val="119"/>
              </w:numPr>
              <w:spacing w:after="0" w:line="240" w:lineRule="auto"/>
              <w:ind w:left="289" w:hanging="289"/>
              <w:jc w:val="left"/>
              <w:rPr>
                <w:szCs w:val="24"/>
              </w:rPr>
            </w:pPr>
            <w:r w:rsidRPr="00001721">
              <w:rPr>
                <w:szCs w:val="24"/>
              </w:rPr>
              <w:t>Реконструкция подземных газопроводов в пределах ГРП с заменой КИПиА.</w:t>
            </w:r>
          </w:p>
          <w:p w:rsidR="0080546A" w:rsidRPr="00001721" w:rsidRDefault="0080546A" w:rsidP="000B26A0">
            <w:pPr>
              <w:pStyle w:val="a4"/>
              <w:numPr>
                <w:ilvl w:val="0"/>
                <w:numId w:val="119"/>
              </w:numPr>
              <w:spacing w:after="0" w:line="240" w:lineRule="auto"/>
              <w:ind w:left="289" w:hanging="289"/>
              <w:jc w:val="left"/>
              <w:rPr>
                <w:szCs w:val="24"/>
              </w:rPr>
            </w:pPr>
            <w:r w:rsidRPr="00001721">
              <w:rPr>
                <w:szCs w:val="24"/>
              </w:rPr>
              <w:t>Монтаж системы очистки от сажистых отложений конвективных поверхностей нагрева и РВП на ЭК-2.</w:t>
            </w:r>
          </w:p>
          <w:p w:rsidR="0080546A" w:rsidRPr="00001721" w:rsidRDefault="0080546A" w:rsidP="000B26A0">
            <w:pPr>
              <w:pStyle w:val="a4"/>
              <w:numPr>
                <w:ilvl w:val="0"/>
                <w:numId w:val="119"/>
              </w:numPr>
              <w:spacing w:after="0" w:line="240" w:lineRule="auto"/>
              <w:ind w:left="289" w:hanging="289"/>
              <w:jc w:val="left"/>
              <w:rPr>
                <w:szCs w:val="24"/>
              </w:rPr>
            </w:pPr>
            <w:r w:rsidRPr="00001721">
              <w:rPr>
                <w:szCs w:val="24"/>
              </w:rPr>
              <w:t xml:space="preserve">Система очистки конвективных поверхностей водогрейных котлов </w:t>
            </w:r>
          </w:p>
          <w:p w:rsidR="0080546A" w:rsidRPr="00001721" w:rsidRDefault="0080546A" w:rsidP="000B26A0">
            <w:pPr>
              <w:pStyle w:val="a4"/>
              <w:numPr>
                <w:ilvl w:val="0"/>
                <w:numId w:val="119"/>
              </w:numPr>
              <w:spacing w:after="0" w:line="240" w:lineRule="auto"/>
              <w:ind w:left="289" w:hanging="289"/>
              <w:jc w:val="left"/>
              <w:rPr>
                <w:szCs w:val="24"/>
              </w:rPr>
            </w:pPr>
            <w:r w:rsidRPr="00001721">
              <w:rPr>
                <w:szCs w:val="24"/>
              </w:rPr>
              <w:t>Замена аппаратуры устройства комплексно технологических защит котла</w:t>
            </w:r>
          </w:p>
          <w:p w:rsidR="0080546A" w:rsidRPr="00001721" w:rsidRDefault="0080546A" w:rsidP="000B26A0">
            <w:pPr>
              <w:pStyle w:val="a4"/>
              <w:numPr>
                <w:ilvl w:val="0"/>
                <w:numId w:val="119"/>
              </w:numPr>
              <w:spacing w:after="0" w:line="240" w:lineRule="auto"/>
              <w:ind w:left="289" w:hanging="289"/>
              <w:jc w:val="left"/>
              <w:rPr>
                <w:szCs w:val="24"/>
              </w:rPr>
            </w:pPr>
            <w:r w:rsidRPr="00001721">
              <w:rPr>
                <w:szCs w:val="24"/>
              </w:rPr>
              <w:t>Врезка газопровода котла ст. № 5 в наружный газопровод среднего давления.</w:t>
            </w:r>
          </w:p>
        </w:tc>
      </w:tr>
      <w:tr w:rsidR="0080546A" w:rsidRPr="00001721" w:rsidTr="000B26A0">
        <w:trPr>
          <w:trHeight w:val="422"/>
        </w:trPr>
        <w:tc>
          <w:tcPr>
            <w:tcW w:w="852" w:type="dxa"/>
            <w:tcBorders>
              <w:bottom w:val="single" w:sz="4" w:space="0" w:color="auto"/>
            </w:tcBorders>
          </w:tcPr>
          <w:p w:rsidR="0080546A" w:rsidRPr="00001721" w:rsidRDefault="0080546A" w:rsidP="000B26A0">
            <w:pPr>
              <w:spacing w:after="0" w:line="240" w:lineRule="auto"/>
              <w:jc w:val="center"/>
              <w:rPr>
                <w:szCs w:val="24"/>
              </w:rPr>
            </w:pPr>
            <w:r w:rsidRPr="00001721">
              <w:rPr>
                <w:szCs w:val="24"/>
              </w:rPr>
              <w:t>4.3</w:t>
            </w:r>
          </w:p>
        </w:tc>
        <w:tc>
          <w:tcPr>
            <w:tcW w:w="2582" w:type="dxa"/>
            <w:tcBorders>
              <w:bottom w:val="single" w:sz="4" w:space="0" w:color="auto"/>
            </w:tcBorders>
          </w:tcPr>
          <w:p w:rsidR="0080546A" w:rsidRPr="00001721" w:rsidRDefault="0080546A" w:rsidP="000B26A0">
            <w:pPr>
              <w:pStyle w:val="a4"/>
              <w:spacing w:after="0" w:line="240" w:lineRule="auto"/>
              <w:ind w:left="0"/>
              <w:rPr>
                <w:szCs w:val="24"/>
              </w:rPr>
            </w:pPr>
            <w:r w:rsidRPr="00001721">
              <w:rPr>
                <w:szCs w:val="24"/>
              </w:rPr>
              <w:t>Паропроводы</w:t>
            </w:r>
          </w:p>
        </w:tc>
        <w:tc>
          <w:tcPr>
            <w:tcW w:w="6200" w:type="dxa"/>
            <w:tcBorders>
              <w:bottom w:val="single" w:sz="4" w:space="0" w:color="auto"/>
            </w:tcBorders>
          </w:tcPr>
          <w:p w:rsidR="0080546A" w:rsidRPr="00001721" w:rsidRDefault="0080546A" w:rsidP="000B26A0">
            <w:pPr>
              <w:pStyle w:val="a4"/>
              <w:numPr>
                <w:ilvl w:val="0"/>
                <w:numId w:val="119"/>
              </w:numPr>
              <w:spacing w:after="0" w:line="240" w:lineRule="auto"/>
              <w:ind w:left="289" w:hanging="289"/>
              <w:jc w:val="left"/>
              <w:rPr>
                <w:szCs w:val="24"/>
              </w:rPr>
            </w:pPr>
            <w:r w:rsidRPr="00001721">
              <w:rPr>
                <w:szCs w:val="24"/>
              </w:rPr>
              <w:t>Замена участка подземного газопровода Брошевского ввода</w:t>
            </w:r>
          </w:p>
          <w:p w:rsidR="0080546A" w:rsidRPr="00001721" w:rsidRDefault="0080546A" w:rsidP="000B26A0">
            <w:pPr>
              <w:pStyle w:val="a4"/>
              <w:numPr>
                <w:ilvl w:val="0"/>
                <w:numId w:val="119"/>
              </w:numPr>
              <w:spacing w:after="0" w:line="240" w:lineRule="auto"/>
              <w:ind w:left="289" w:hanging="289"/>
              <w:jc w:val="left"/>
              <w:rPr>
                <w:szCs w:val="24"/>
              </w:rPr>
            </w:pPr>
            <w:r w:rsidRPr="00001721">
              <w:rPr>
                <w:szCs w:val="24"/>
              </w:rPr>
              <w:t>Замена пароперепускных труб турбины ТГ ст. № 6</w:t>
            </w:r>
          </w:p>
          <w:p w:rsidR="0080546A" w:rsidRPr="00001721" w:rsidRDefault="0080546A" w:rsidP="000B26A0">
            <w:pPr>
              <w:pStyle w:val="a4"/>
              <w:numPr>
                <w:ilvl w:val="0"/>
                <w:numId w:val="119"/>
              </w:numPr>
              <w:spacing w:after="0" w:line="240" w:lineRule="auto"/>
              <w:ind w:left="289" w:hanging="289"/>
              <w:jc w:val="left"/>
              <w:rPr>
                <w:szCs w:val="24"/>
              </w:rPr>
            </w:pPr>
            <w:r w:rsidRPr="00001721">
              <w:rPr>
                <w:szCs w:val="24"/>
              </w:rPr>
              <w:t>Замена паропроводов острого пара от коллектора блока 4 до ТГ-4</w:t>
            </w:r>
          </w:p>
          <w:p w:rsidR="0080546A" w:rsidRPr="00001721" w:rsidRDefault="0080546A" w:rsidP="000B26A0">
            <w:pPr>
              <w:pStyle w:val="a4"/>
              <w:numPr>
                <w:ilvl w:val="0"/>
                <w:numId w:val="119"/>
              </w:numPr>
              <w:spacing w:after="0" w:line="240" w:lineRule="auto"/>
              <w:ind w:left="289" w:hanging="289"/>
              <w:jc w:val="left"/>
              <w:rPr>
                <w:szCs w:val="24"/>
              </w:rPr>
            </w:pPr>
            <w:r w:rsidRPr="00001721">
              <w:rPr>
                <w:szCs w:val="24"/>
              </w:rPr>
              <w:t>Реконструкция с заменой паропроводов от котла ст. № 3 до турбины ст. № 3 и участка общестанционного коллектора</w:t>
            </w:r>
          </w:p>
          <w:p w:rsidR="0080546A" w:rsidRPr="00001721" w:rsidRDefault="0080546A" w:rsidP="000B26A0">
            <w:pPr>
              <w:pStyle w:val="a4"/>
              <w:numPr>
                <w:ilvl w:val="0"/>
                <w:numId w:val="119"/>
              </w:numPr>
              <w:spacing w:after="0" w:line="240" w:lineRule="auto"/>
              <w:ind w:left="289" w:hanging="289"/>
              <w:jc w:val="left"/>
              <w:rPr>
                <w:szCs w:val="24"/>
              </w:rPr>
            </w:pPr>
            <w:r w:rsidRPr="00001721">
              <w:rPr>
                <w:szCs w:val="24"/>
              </w:rPr>
              <w:t>Установка РОУ 140/10</w:t>
            </w:r>
          </w:p>
        </w:tc>
      </w:tr>
      <w:tr w:rsidR="0080546A" w:rsidRPr="00001721" w:rsidTr="000B26A0">
        <w:trPr>
          <w:trHeight w:val="422"/>
        </w:trPr>
        <w:tc>
          <w:tcPr>
            <w:tcW w:w="852" w:type="dxa"/>
            <w:tcBorders>
              <w:bottom w:val="single" w:sz="4" w:space="0" w:color="auto"/>
            </w:tcBorders>
          </w:tcPr>
          <w:p w:rsidR="0080546A" w:rsidRPr="00001721" w:rsidRDefault="0080546A" w:rsidP="000B26A0">
            <w:pPr>
              <w:spacing w:after="0" w:line="240" w:lineRule="auto"/>
              <w:jc w:val="center"/>
              <w:rPr>
                <w:szCs w:val="24"/>
              </w:rPr>
            </w:pPr>
            <w:r w:rsidRPr="00001721">
              <w:rPr>
                <w:szCs w:val="24"/>
              </w:rPr>
              <w:t>4.4</w:t>
            </w:r>
          </w:p>
        </w:tc>
        <w:tc>
          <w:tcPr>
            <w:tcW w:w="2582" w:type="dxa"/>
            <w:tcBorders>
              <w:bottom w:val="single" w:sz="4" w:space="0" w:color="auto"/>
            </w:tcBorders>
          </w:tcPr>
          <w:p w:rsidR="0080546A" w:rsidRPr="00001721" w:rsidRDefault="0080546A" w:rsidP="000B26A0">
            <w:pPr>
              <w:pStyle w:val="a4"/>
              <w:spacing w:after="0" w:line="240" w:lineRule="auto"/>
              <w:ind w:left="0"/>
              <w:rPr>
                <w:szCs w:val="24"/>
              </w:rPr>
            </w:pPr>
            <w:r w:rsidRPr="00001721">
              <w:rPr>
                <w:szCs w:val="24"/>
              </w:rPr>
              <w:t>ПВК</w:t>
            </w:r>
          </w:p>
        </w:tc>
        <w:tc>
          <w:tcPr>
            <w:tcW w:w="6200" w:type="dxa"/>
            <w:tcBorders>
              <w:bottom w:val="single" w:sz="4" w:space="0" w:color="auto"/>
            </w:tcBorders>
          </w:tcPr>
          <w:p w:rsidR="0080546A" w:rsidRPr="00001721" w:rsidRDefault="0080546A" w:rsidP="000B26A0">
            <w:pPr>
              <w:pStyle w:val="a4"/>
              <w:numPr>
                <w:ilvl w:val="0"/>
                <w:numId w:val="119"/>
              </w:numPr>
              <w:spacing w:after="0" w:line="240" w:lineRule="auto"/>
              <w:ind w:left="289" w:hanging="289"/>
              <w:jc w:val="left"/>
              <w:rPr>
                <w:szCs w:val="24"/>
              </w:rPr>
            </w:pPr>
            <w:r w:rsidRPr="00001721">
              <w:rPr>
                <w:szCs w:val="24"/>
              </w:rPr>
              <w:t>Замена конвективных пакетов водогрейного котла</w:t>
            </w:r>
          </w:p>
          <w:p w:rsidR="0080546A" w:rsidRPr="00001721" w:rsidRDefault="0080546A" w:rsidP="000B26A0">
            <w:pPr>
              <w:pStyle w:val="a4"/>
              <w:numPr>
                <w:ilvl w:val="0"/>
                <w:numId w:val="119"/>
              </w:numPr>
              <w:spacing w:after="0" w:line="240" w:lineRule="auto"/>
              <w:ind w:left="289" w:hanging="289"/>
              <w:jc w:val="left"/>
              <w:rPr>
                <w:szCs w:val="24"/>
              </w:rPr>
            </w:pPr>
            <w:r w:rsidRPr="00001721">
              <w:rPr>
                <w:szCs w:val="24"/>
              </w:rPr>
              <w:t xml:space="preserve">Монтаж калориферов, работающих на сетевой воде на ПТВМ-180 </w:t>
            </w:r>
          </w:p>
          <w:p w:rsidR="0080546A" w:rsidRPr="00001721" w:rsidRDefault="0080546A" w:rsidP="000B26A0">
            <w:pPr>
              <w:pStyle w:val="a4"/>
              <w:numPr>
                <w:ilvl w:val="0"/>
                <w:numId w:val="119"/>
              </w:numPr>
              <w:spacing w:after="0" w:line="240" w:lineRule="auto"/>
              <w:ind w:left="289" w:hanging="289"/>
              <w:jc w:val="left"/>
              <w:rPr>
                <w:szCs w:val="24"/>
              </w:rPr>
            </w:pPr>
            <w:r w:rsidRPr="00001721">
              <w:rPr>
                <w:szCs w:val="24"/>
              </w:rPr>
              <w:t xml:space="preserve">Реконструкция ПВК № 11 с заменой конвективной части </w:t>
            </w:r>
          </w:p>
          <w:p w:rsidR="0080546A" w:rsidRPr="00001721" w:rsidRDefault="0080546A" w:rsidP="000B26A0">
            <w:pPr>
              <w:pStyle w:val="a4"/>
              <w:numPr>
                <w:ilvl w:val="0"/>
                <w:numId w:val="119"/>
              </w:numPr>
              <w:spacing w:after="0" w:line="240" w:lineRule="auto"/>
              <w:ind w:left="289" w:hanging="289"/>
              <w:jc w:val="left"/>
              <w:rPr>
                <w:szCs w:val="24"/>
              </w:rPr>
            </w:pPr>
            <w:r w:rsidRPr="00001721">
              <w:rPr>
                <w:szCs w:val="24"/>
              </w:rPr>
              <w:t>Замена поверхностей нагрева (конвективной части) на пиковом водогрейном котле</w:t>
            </w:r>
          </w:p>
        </w:tc>
      </w:tr>
      <w:tr w:rsidR="0080546A" w:rsidRPr="00001721" w:rsidTr="000B26A0">
        <w:trPr>
          <w:trHeight w:val="422"/>
        </w:trPr>
        <w:tc>
          <w:tcPr>
            <w:tcW w:w="852" w:type="dxa"/>
            <w:tcBorders>
              <w:bottom w:val="single" w:sz="4" w:space="0" w:color="auto"/>
            </w:tcBorders>
          </w:tcPr>
          <w:p w:rsidR="0080546A" w:rsidRPr="00001721" w:rsidRDefault="0080546A" w:rsidP="000B26A0">
            <w:pPr>
              <w:spacing w:after="0" w:line="240" w:lineRule="auto"/>
              <w:jc w:val="center"/>
              <w:rPr>
                <w:szCs w:val="24"/>
              </w:rPr>
            </w:pPr>
            <w:r w:rsidRPr="00001721">
              <w:rPr>
                <w:szCs w:val="24"/>
              </w:rPr>
              <w:t>4.5</w:t>
            </w:r>
          </w:p>
        </w:tc>
        <w:tc>
          <w:tcPr>
            <w:tcW w:w="2582" w:type="dxa"/>
            <w:tcBorders>
              <w:bottom w:val="single" w:sz="4" w:space="0" w:color="auto"/>
            </w:tcBorders>
          </w:tcPr>
          <w:p w:rsidR="0080546A" w:rsidRPr="00001721" w:rsidRDefault="0080546A" w:rsidP="000B26A0">
            <w:pPr>
              <w:pStyle w:val="a4"/>
              <w:spacing w:after="0" w:line="240" w:lineRule="auto"/>
              <w:ind w:left="0"/>
              <w:rPr>
                <w:szCs w:val="24"/>
              </w:rPr>
            </w:pPr>
            <w:r w:rsidRPr="00001721">
              <w:rPr>
                <w:szCs w:val="24"/>
              </w:rPr>
              <w:t>Здания и сооружения</w:t>
            </w:r>
          </w:p>
        </w:tc>
        <w:tc>
          <w:tcPr>
            <w:tcW w:w="6200" w:type="dxa"/>
            <w:tcBorders>
              <w:bottom w:val="single" w:sz="4" w:space="0" w:color="auto"/>
            </w:tcBorders>
          </w:tcPr>
          <w:p w:rsidR="0080546A" w:rsidRPr="00001721" w:rsidRDefault="0080546A" w:rsidP="000B26A0">
            <w:pPr>
              <w:pStyle w:val="a4"/>
              <w:numPr>
                <w:ilvl w:val="0"/>
                <w:numId w:val="119"/>
              </w:numPr>
              <w:spacing w:after="0" w:line="240" w:lineRule="auto"/>
              <w:ind w:left="289" w:hanging="289"/>
              <w:jc w:val="left"/>
              <w:rPr>
                <w:szCs w:val="24"/>
              </w:rPr>
            </w:pPr>
            <w:r w:rsidRPr="00001721">
              <w:rPr>
                <w:szCs w:val="24"/>
              </w:rPr>
              <w:t>Реконструкции градирни</w:t>
            </w:r>
          </w:p>
          <w:p w:rsidR="0080546A" w:rsidRPr="00001721" w:rsidRDefault="0080546A" w:rsidP="000B26A0">
            <w:pPr>
              <w:pStyle w:val="a4"/>
              <w:numPr>
                <w:ilvl w:val="0"/>
                <w:numId w:val="119"/>
              </w:numPr>
              <w:spacing w:after="0" w:line="240" w:lineRule="auto"/>
              <w:ind w:left="289" w:hanging="289"/>
              <w:jc w:val="left"/>
              <w:rPr>
                <w:szCs w:val="24"/>
              </w:rPr>
            </w:pPr>
            <w:r w:rsidRPr="00001721">
              <w:rPr>
                <w:szCs w:val="24"/>
              </w:rPr>
              <w:t>Реконструкция кровли главного корпуса электростанций</w:t>
            </w:r>
          </w:p>
          <w:p w:rsidR="0080546A" w:rsidRPr="00001721" w:rsidRDefault="0080546A" w:rsidP="000B26A0">
            <w:pPr>
              <w:pStyle w:val="a4"/>
              <w:numPr>
                <w:ilvl w:val="0"/>
                <w:numId w:val="119"/>
              </w:numPr>
              <w:spacing w:after="0" w:line="240" w:lineRule="auto"/>
              <w:ind w:left="289" w:hanging="289"/>
              <w:jc w:val="left"/>
              <w:rPr>
                <w:szCs w:val="24"/>
              </w:rPr>
            </w:pPr>
            <w:r w:rsidRPr="00001721">
              <w:rPr>
                <w:szCs w:val="24"/>
              </w:rPr>
              <w:t>Реконструкция береговой насосной станции</w:t>
            </w:r>
          </w:p>
          <w:p w:rsidR="0080546A" w:rsidRPr="00001721" w:rsidRDefault="0080546A" w:rsidP="000B26A0">
            <w:pPr>
              <w:pStyle w:val="a4"/>
              <w:numPr>
                <w:ilvl w:val="0"/>
                <w:numId w:val="119"/>
              </w:numPr>
              <w:spacing w:after="0" w:line="240" w:lineRule="auto"/>
              <w:ind w:left="289" w:hanging="289"/>
              <w:jc w:val="left"/>
              <w:rPr>
                <w:szCs w:val="24"/>
              </w:rPr>
            </w:pPr>
            <w:r w:rsidRPr="00001721">
              <w:rPr>
                <w:szCs w:val="24"/>
              </w:rPr>
              <w:t>Строительство водовода и насосной станции</w:t>
            </w:r>
          </w:p>
          <w:p w:rsidR="0080546A" w:rsidRPr="00001721" w:rsidRDefault="0080546A" w:rsidP="000B26A0">
            <w:pPr>
              <w:pStyle w:val="a4"/>
              <w:numPr>
                <w:ilvl w:val="0"/>
                <w:numId w:val="119"/>
              </w:numPr>
              <w:spacing w:after="0" w:line="240" w:lineRule="auto"/>
              <w:ind w:left="289" w:hanging="289"/>
              <w:jc w:val="left"/>
              <w:rPr>
                <w:szCs w:val="24"/>
              </w:rPr>
            </w:pPr>
            <w:r w:rsidRPr="00001721">
              <w:rPr>
                <w:szCs w:val="24"/>
              </w:rPr>
              <w:t>Техперевооружение резервного склада угля</w:t>
            </w:r>
          </w:p>
          <w:p w:rsidR="0080546A" w:rsidRPr="00001721" w:rsidRDefault="0080546A" w:rsidP="000B26A0">
            <w:pPr>
              <w:pStyle w:val="a4"/>
              <w:numPr>
                <w:ilvl w:val="0"/>
                <w:numId w:val="119"/>
              </w:numPr>
              <w:spacing w:after="0" w:line="240" w:lineRule="auto"/>
              <w:ind w:left="289" w:hanging="289"/>
              <w:jc w:val="left"/>
              <w:rPr>
                <w:szCs w:val="24"/>
              </w:rPr>
            </w:pPr>
            <w:r w:rsidRPr="00001721">
              <w:rPr>
                <w:szCs w:val="24"/>
              </w:rPr>
              <w:t>Замена световых панелей в машинном зале</w:t>
            </w:r>
          </w:p>
        </w:tc>
      </w:tr>
      <w:tr w:rsidR="0080546A" w:rsidRPr="00001721" w:rsidTr="000B26A0">
        <w:trPr>
          <w:trHeight w:val="422"/>
        </w:trPr>
        <w:tc>
          <w:tcPr>
            <w:tcW w:w="852" w:type="dxa"/>
            <w:tcBorders>
              <w:bottom w:val="single" w:sz="4" w:space="0" w:color="auto"/>
            </w:tcBorders>
          </w:tcPr>
          <w:p w:rsidR="0080546A" w:rsidRPr="00001721" w:rsidRDefault="0080546A" w:rsidP="000B26A0">
            <w:pPr>
              <w:spacing w:after="0" w:line="240" w:lineRule="auto"/>
              <w:jc w:val="center"/>
              <w:rPr>
                <w:szCs w:val="24"/>
              </w:rPr>
            </w:pPr>
            <w:r w:rsidRPr="00001721">
              <w:rPr>
                <w:szCs w:val="24"/>
              </w:rPr>
              <w:t>4.6</w:t>
            </w:r>
          </w:p>
        </w:tc>
        <w:tc>
          <w:tcPr>
            <w:tcW w:w="2582" w:type="dxa"/>
            <w:tcBorders>
              <w:bottom w:val="single" w:sz="4" w:space="0" w:color="auto"/>
            </w:tcBorders>
          </w:tcPr>
          <w:p w:rsidR="0080546A" w:rsidRPr="00001721" w:rsidRDefault="0080546A" w:rsidP="000B26A0">
            <w:pPr>
              <w:pStyle w:val="a4"/>
              <w:spacing w:after="0" w:line="240" w:lineRule="auto"/>
              <w:ind w:left="0"/>
              <w:rPr>
                <w:szCs w:val="24"/>
              </w:rPr>
            </w:pPr>
            <w:r w:rsidRPr="00001721">
              <w:rPr>
                <w:szCs w:val="24"/>
              </w:rPr>
              <w:t>Автоматика</w:t>
            </w:r>
          </w:p>
        </w:tc>
        <w:tc>
          <w:tcPr>
            <w:tcW w:w="6200" w:type="dxa"/>
            <w:tcBorders>
              <w:bottom w:val="single" w:sz="4" w:space="0" w:color="auto"/>
            </w:tcBorders>
          </w:tcPr>
          <w:p w:rsidR="0080546A" w:rsidRPr="00001721" w:rsidRDefault="0080546A" w:rsidP="000B26A0">
            <w:pPr>
              <w:pStyle w:val="a4"/>
              <w:numPr>
                <w:ilvl w:val="0"/>
                <w:numId w:val="119"/>
              </w:numPr>
              <w:spacing w:after="0" w:line="240" w:lineRule="auto"/>
              <w:ind w:left="289" w:hanging="289"/>
              <w:jc w:val="left"/>
              <w:rPr>
                <w:szCs w:val="24"/>
              </w:rPr>
            </w:pPr>
            <w:r w:rsidRPr="00001721">
              <w:rPr>
                <w:szCs w:val="24"/>
              </w:rPr>
              <w:t xml:space="preserve">Модернизациия  аппаратуры виброконтроля и мехвеличин </w:t>
            </w:r>
          </w:p>
          <w:p w:rsidR="0080546A" w:rsidRPr="00001721" w:rsidRDefault="0080546A" w:rsidP="000B26A0">
            <w:pPr>
              <w:pStyle w:val="a4"/>
              <w:numPr>
                <w:ilvl w:val="0"/>
                <w:numId w:val="119"/>
              </w:numPr>
              <w:spacing w:after="0" w:line="240" w:lineRule="auto"/>
              <w:ind w:left="289" w:hanging="289"/>
              <w:jc w:val="left"/>
              <w:rPr>
                <w:szCs w:val="24"/>
              </w:rPr>
            </w:pPr>
            <w:r w:rsidRPr="00001721">
              <w:rPr>
                <w:szCs w:val="24"/>
              </w:rPr>
              <w:t xml:space="preserve">Модернизация систем регулирования </w:t>
            </w:r>
          </w:p>
          <w:p w:rsidR="0080546A" w:rsidRPr="00001721" w:rsidRDefault="0080546A" w:rsidP="000B26A0">
            <w:pPr>
              <w:pStyle w:val="a4"/>
              <w:numPr>
                <w:ilvl w:val="0"/>
                <w:numId w:val="119"/>
              </w:numPr>
              <w:spacing w:after="0" w:line="240" w:lineRule="auto"/>
              <w:ind w:left="289" w:hanging="289"/>
              <w:jc w:val="left"/>
              <w:rPr>
                <w:szCs w:val="24"/>
              </w:rPr>
            </w:pPr>
            <w:r w:rsidRPr="00001721">
              <w:rPr>
                <w:szCs w:val="24"/>
              </w:rPr>
              <w:t xml:space="preserve">Модернизация технологических защит </w:t>
            </w:r>
          </w:p>
          <w:p w:rsidR="0080546A" w:rsidRPr="00001721" w:rsidRDefault="0080546A" w:rsidP="000B26A0">
            <w:pPr>
              <w:pStyle w:val="a4"/>
              <w:numPr>
                <w:ilvl w:val="0"/>
                <w:numId w:val="119"/>
              </w:numPr>
              <w:spacing w:after="0" w:line="240" w:lineRule="auto"/>
              <w:ind w:left="289" w:hanging="289"/>
              <w:jc w:val="left"/>
              <w:rPr>
                <w:szCs w:val="24"/>
              </w:rPr>
            </w:pPr>
            <w:r w:rsidRPr="00001721">
              <w:rPr>
                <w:szCs w:val="24"/>
              </w:rPr>
              <w:t>Внедрение системы химико-технологического мониторинга воднохимического режима основного оборудования КТЦ-1</w:t>
            </w:r>
          </w:p>
          <w:p w:rsidR="0080546A" w:rsidRPr="00001721" w:rsidRDefault="0080546A" w:rsidP="000B26A0">
            <w:pPr>
              <w:pStyle w:val="a4"/>
              <w:numPr>
                <w:ilvl w:val="0"/>
                <w:numId w:val="119"/>
              </w:numPr>
              <w:spacing w:after="0" w:line="240" w:lineRule="auto"/>
              <w:ind w:left="289" w:hanging="289"/>
              <w:jc w:val="left"/>
              <w:rPr>
                <w:szCs w:val="24"/>
              </w:rPr>
            </w:pPr>
            <w:r w:rsidRPr="00001721">
              <w:rPr>
                <w:szCs w:val="24"/>
              </w:rPr>
              <w:t xml:space="preserve">Внедрение системы температурного контроля генераторов </w:t>
            </w:r>
          </w:p>
          <w:p w:rsidR="0080546A" w:rsidRPr="00001721" w:rsidRDefault="0080546A" w:rsidP="000B26A0">
            <w:pPr>
              <w:pStyle w:val="a4"/>
              <w:numPr>
                <w:ilvl w:val="0"/>
                <w:numId w:val="119"/>
              </w:numPr>
              <w:spacing w:after="0" w:line="240" w:lineRule="auto"/>
              <w:ind w:left="289" w:hanging="289"/>
              <w:jc w:val="left"/>
              <w:rPr>
                <w:szCs w:val="24"/>
              </w:rPr>
            </w:pPr>
            <w:r w:rsidRPr="00001721">
              <w:rPr>
                <w:szCs w:val="24"/>
              </w:rPr>
              <w:t>Модернизация аппаратуры виброконтроля и мехвеличин ТДМ ЭК-8,9.</w:t>
            </w:r>
          </w:p>
          <w:p w:rsidR="0080546A" w:rsidRPr="00001721" w:rsidRDefault="0080546A" w:rsidP="000B26A0">
            <w:pPr>
              <w:pStyle w:val="a4"/>
              <w:numPr>
                <w:ilvl w:val="0"/>
                <w:numId w:val="119"/>
              </w:numPr>
              <w:spacing w:after="0" w:line="240" w:lineRule="auto"/>
              <w:ind w:left="289" w:hanging="289"/>
              <w:jc w:val="left"/>
              <w:rPr>
                <w:szCs w:val="24"/>
              </w:rPr>
            </w:pPr>
            <w:r w:rsidRPr="00001721">
              <w:rPr>
                <w:szCs w:val="24"/>
              </w:rPr>
              <w:t>Модернизация системы дистанционного управления и защит ЭБ№9 с внедрением АСУ ТП</w:t>
            </w:r>
          </w:p>
        </w:tc>
      </w:tr>
      <w:tr w:rsidR="0080546A" w:rsidRPr="00001721" w:rsidTr="000B26A0">
        <w:trPr>
          <w:trHeight w:val="422"/>
        </w:trPr>
        <w:tc>
          <w:tcPr>
            <w:tcW w:w="852" w:type="dxa"/>
            <w:tcBorders>
              <w:bottom w:val="single" w:sz="4" w:space="0" w:color="auto"/>
            </w:tcBorders>
          </w:tcPr>
          <w:p w:rsidR="0080546A" w:rsidRPr="00001721" w:rsidRDefault="0080546A" w:rsidP="000B26A0">
            <w:pPr>
              <w:spacing w:after="0" w:line="240" w:lineRule="auto"/>
              <w:jc w:val="center"/>
              <w:rPr>
                <w:szCs w:val="24"/>
              </w:rPr>
            </w:pPr>
            <w:r w:rsidRPr="00001721">
              <w:rPr>
                <w:szCs w:val="24"/>
              </w:rPr>
              <w:t>4.7</w:t>
            </w:r>
          </w:p>
        </w:tc>
        <w:tc>
          <w:tcPr>
            <w:tcW w:w="2582" w:type="dxa"/>
            <w:tcBorders>
              <w:bottom w:val="single" w:sz="4" w:space="0" w:color="auto"/>
            </w:tcBorders>
          </w:tcPr>
          <w:p w:rsidR="0080546A" w:rsidRPr="00001721" w:rsidRDefault="0080546A" w:rsidP="000B26A0">
            <w:pPr>
              <w:pStyle w:val="a4"/>
              <w:spacing w:after="0" w:line="240" w:lineRule="auto"/>
              <w:ind w:left="0"/>
              <w:rPr>
                <w:szCs w:val="24"/>
              </w:rPr>
            </w:pPr>
            <w:r w:rsidRPr="00001721">
              <w:rPr>
                <w:szCs w:val="24"/>
              </w:rPr>
              <w:t>Электротехника</w:t>
            </w:r>
          </w:p>
        </w:tc>
        <w:tc>
          <w:tcPr>
            <w:tcW w:w="6200" w:type="dxa"/>
            <w:tcBorders>
              <w:bottom w:val="single" w:sz="4" w:space="0" w:color="auto"/>
            </w:tcBorders>
          </w:tcPr>
          <w:p w:rsidR="0080546A" w:rsidRPr="00001721" w:rsidRDefault="0080546A" w:rsidP="000B26A0">
            <w:pPr>
              <w:pStyle w:val="a4"/>
              <w:numPr>
                <w:ilvl w:val="0"/>
                <w:numId w:val="119"/>
              </w:numPr>
              <w:spacing w:after="0" w:line="240" w:lineRule="auto"/>
              <w:ind w:left="289" w:hanging="289"/>
              <w:jc w:val="left"/>
              <w:rPr>
                <w:szCs w:val="24"/>
              </w:rPr>
            </w:pPr>
            <w:r w:rsidRPr="00001721">
              <w:rPr>
                <w:szCs w:val="24"/>
              </w:rPr>
              <w:t>Замена силовых трансформаторов</w:t>
            </w:r>
          </w:p>
          <w:p w:rsidR="0080546A" w:rsidRPr="00001721" w:rsidRDefault="0080546A" w:rsidP="000B26A0">
            <w:pPr>
              <w:pStyle w:val="a4"/>
              <w:numPr>
                <w:ilvl w:val="0"/>
                <w:numId w:val="119"/>
              </w:numPr>
              <w:spacing w:after="0" w:line="240" w:lineRule="auto"/>
              <w:ind w:left="289" w:hanging="289"/>
              <w:jc w:val="left"/>
              <w:rPr>
                <w:szCs w:val="24"/>
              </w:rPr>
            </w:pPr>
            <w:r w:rsidRPr="00001721">
              <w:rPr>
                <w:szCs w:val="24"/>
              </w:rPr>
              <w:t xml:space="preserve">Замена аккумуляторной батареи </w:t>
            </w:r>
          </w:p>
          <w:p w:rsidR="0080546A" w:rsidRPr="00001721" w:rsidRDefault="0080546A" w:rsidP="000B26A0">
            <w:pPr>
              <w:pStyle w:val="a4"/>
              <w:numPr>
                <w:ilvl w:val="0"/>
                <w:numId w:val="119"/>
              </w:numPr>
              <w:spacing w:after="0" w:line="240" w:lineRule="auto"/>
              <w:ind w:left="289" w:hanging="289"/>
              <w:jc w:val="left"/>
              <w:rPr>
                <w:szCs w:val="24"/>
              </w:rPr>
            </w:pPr>
            <w:r w:rsidRPr="00001721">
              <w:rPr>
                <w:szCs w:val="24"/>
              </w:rPr>
              <w:t xml:space="preserve">Замена трансформатора тока </w:t>
            </w:r>
          </w:p>
          <w:p w:rsidR="0080546A" w:rsidRPr="00001721" w:rsidRDefault="0080546A" w:rsidP="000B26A0">
            <w:pPr>
              <w:pStyle w:val="a4"/>
              <w:numPr>
                <w:ilvl w:val="0"/>
                <w:numId w:val="119"/>
              </w:numPr>
              <w:spacing w:after="0" w:line="240" w:lineRule="auto"/>
              <w:ind w:left="289" w:hanging="289"/>
              <w:jc w:val="left"/>
              <w:rPr>
                <w:szCs w:val="24"/>
              </w:rPr>
            </w:pPr>
            <w:r w:rsidRPr="00001721">
              <w:rPr>
                <w:szCs w:val="24"/>
              </w:rPr>
              <w:t>Замена трансформатора напряжения</w:t>
            </w:r>
          </w:p>
          <w:p w:rsidR="0080546A" w:rsidRPr="00001721" w:rsidRDefault="0080546A" w:rsidP="000B26A0">
            <w:pPr>
              <w:pStyle w:val="a4"/>
              <w:numPr>
                <w:ilvl w:val="0"/>
                <w:numId w:val="119"/>
              </w:numPr>
              <w:spacing w:after="0" w:line="240" w:lineRule="auto"/>
              <w:ind w:left="289" w:hanging="289"/>
              <w:jc w:val="left"/>
              <w:rPr>
                <w:szCs w:val="24"/>
              </w:rPr>
            </w:pPr>
            <w:r w:rsidRPr="00001721">
              <w:rPr>
                <w:szCs w:val="24"/>
              </w:rPr>
              <w:t>Замена генераторов</w:t>
            </w:r>
          </w:p>
          <w:p w:rsidR="0080546A" w:rsidRPr="00001721" w:rsidRDefault="0080546A" w:rsidP="000B26A0">
            <w:pPr>
              <w:pStyle w:val="a4"/>
              <w:numPr>
                <w:ilvl w:val="0"/>
                <w:numId w:val="119"/>
              </w:numPr>
              <w:spacing w:after="0" w:line="240" w:lineRule="auto"/>
              <w:ind w:left="289" w:hanging="289"/>
              <w:jc w:val="left"/>
              <w:rPr>
                <w:szCs w:val="24"/>
              </w:rPr>
            </w:pPr>
            <w:r w:rsidRPr="00001721">
              <w:rPr>
                <w:szCs w:val="24"/>
              </w:rPr>
              <w:t>Замена турбогенератора</w:t>
            </w:r>
          </w:p>
          <w:p w:rsidR="0080546A" w:rsidRPr="00001721" w:rsidRDefault="0080546A" w:rsidP="000B26A0">
            <w:pPr>
              <w:pStyle w:val="a4"/>
              <w:numPr>
                <w:ilvl w:val="0"/>
                <w:numId w:val="119"/>
              </w:numPr>
              <w:spacing w:after="0" w:line="240" w:lineRule="auto"/>
              <w:ind w:left="289" w:hanging="289"/>
              <w:jc w:val="left"/>
              <w:rPr>
                <w:szCs w:val="24"/>
              </w:rPr>
            </w:pPr>
            <w:r w:rsidRPr="00001721">
              <w:rPr>
                <w:szCs w:val="24"/>
              </w:rPr>
              <w:t>Внедрение дизель-генераторов</w:t>
            </w:r>
          </w:p>
          <w:p w:rsidR="0080546A" w:rsidRPr="00001721" w:rsidRDefault="0080546A" w:rsidP="000B26A0">
            <w:pPr>
              <w:pStyle w:val="a4"/>
              <w:numPr>
                <w:ilvl w:val="0"/>
                <w:numId w:val="119"/>
              </w:numPr>
              <w:spacing w:after="0" w:line="240" w:lineRule="auto"/>
              <w:ind w:left="289" w:hanging="289"/>
              <w:jc w:val="left"/>
              <w:rPr>
                <w:szCs w:val="24"/>
              </w:rPr>
            </w:pPr>
            <w:r w:rsidRPr="00001721">
              <w:rPr>
                <w:szCs w:val="24"/>
              </w:rPr>
              <w:t>Замена выключателей</w:t>
            </w:r>
          </w:p>
          <w:p w:rsidR="0080546A" w:rsidRPr="00001721" w:rsidRDefault="0080546A" w:rsidP="000B26A0">
            <w:pPr>
              <w:pStyle w:val="a4"/>
              <w:numPr>
                <w:ilvl w:val="0"/>
                <w:numId w:val="119"/>
              </w:numPr>
              <w:spacing w:after="0" w:line="240" w:lineRule="auto"/>
              <w:ind w:left="289" w:hanging="289"/>
              <w:jc w:val="left"/>
              <w:rPr>
                <w:szCs w:val="24"/>
              </w:rPr>
            </w:pPr>
            <w:r w:rsidRPr="00001721">
              <w:rPr>
                <w:szCs w:val="24"/>
              </w:rPr>
              <w:t>Замена разрядника</w:t>
            </w:r>
          </w:p>
          <w:p w:rsidR="0080546A" w:rsidRPr="00001721" w:rsidRDefault="0080546A" w:rsidP="000B26A0">
            <w:pPr>
              <w:pStyle w:val="a4"/>
              <w:numPr>
                <w:ilvl w:val="0"/>
                <w:numId w:val="119"/>
              </w:numPr>
              <w:spacing w:after="0" w:line="240" w:lineRule="auto"/>
              <w:ind w:left="289" w:hanging="289"/>
              <w:jc w:val="left"/>
              <w:rPr>
                <w:szCs w:val="24"/>
              </w:rPr>
            </w:pPr>
            <w:r w:rsidRPr="00001721">
              <w:rPr>
                <w:szCs w:val="24"/>
              </w:rPr>
              <w:t>Замена станции возбуждения генератора</w:t>
            </w:r>
          </w:p>
          <w:p w:rsidR="0080546A" w:rsidRPr="00001721" w:rsidRDefault="0080546A" w:rsidP="000B26A0">
            <w:pPr>
              <w:pStyle w:val="a4"/>
              <w:numPr>
                <w:ilvl w:val="0"/>
                <w:numId w:val="119"/>
              </w:numPr>
              <w:spacing w:after="0" w:line="240" w:lineRule="auto"/>
              <w:ind w:left="289" w:hanging="289"/>
              <w:jc w:val="left"/>
              <w:rPr>
                <w:szCs w:val="24"/>
              </w:rPr>
            </w:pPr>
            <w:r w:rsidRPr="00001721">
              <w:rPr>
                <w:szCs w:val="24"/>
              </w:rPr>
              <w:t>Реконструкция распределительного устройства (КРУ, ГРУ и др.)</w:t>
            </w:r>
          </w:p>
          <w:p w:rsidR="0080546A" w:rsidRPr="00001721" w:rsidRDefault="0080546A" w:rsidP="000B26A0">
            <w:pPr>
              <w:pStyle w:val="a4"/>
              <w:numPr>
                <w:ilvl w:val="0"/>
                <w:numId w:val="119"/>
              </w:numPr>
              <w:spacing w:after="0" w:line="240" w:lineRule="auto"/>
              <w:ind w:left="289" w:hanging="289"/>
              <w:jc w:val="left"/>
              <w:rPr>
                <w:szCs w:val="24"/>
              </w:rPr>
            </w:pPr>
            <w:r w:rsidRPr="00001721">
              <w:rPr>
                <w:szCs w:val="24"/>
              </w:rPr>
              <w:t>Внедрение автономного источника мощности</w:t>
            </w:r>
          </w:p>
          <w:p w:rsidR="0080546A" w:rsidRPr="00001721" w:rsidRDefault="0080546A" w:rsidP="000B26A0">
            <w:pPr>
              <w:pStyle w:val="a4"/>
              <w:numPr>
                <w:ilvl w:val="0"/>
                <w:numId w:val="119"/>
              </w:numPr>
              <w:spacing w:after="0" w:line="240" w:lineRule="auto"/>
              <w:ind w:left="289" w:hanging="289"/>
              <w:jc w:val="left"/>
              <w:rPr>
                <w:szCs w:val="24"/>
              </w:rPr>
            </w:pPr>
            <w:r w:rsidRPr="00001721">
              <w:rPr>
                <w:szCs w:val="24"/>
              </w:rPr>
              <w:t xml:space="preserve">Реконструкция систем бесперебойного электроснабжения оборудования </w:t>
            </w:r>
          </w:p>
        </w:tc>
      </w:tr>
      <w:tr w:rsidR="0080546A" w:rsidRPr="00001721" w:rsidTr="000B26A0">
        <w:trPr>
          <w:trHeight w:val="422"/>
        </w:trPr>
        <w:tc>
          <w:tcPr>
            <w:tcW w:w="852" w:type="dxa"/>
            <w:tcBorders>
              <w:bottom w:val="single" w:sz="4" w:space="0" w:color="auto"/>
            </w:tcBorders>
          </w:tcPr>
          <w:p w:rsidR="0080546A" w:rsidRPr="00001721" w:rsidRDefault="0080546A" w:rsidP="000B26A0">
            <w:pPr>
              <w:spacing w:after="0" w:line="240" w:lineRule="auto"/>
              <w:jc w:val="center"/>
              <w:rPr>
                <w:szCs w:val="24"/>
              </w:rPr>
            </w:pPr>
            <w:r w:rsidRPr="00001721">
              <w:rPr>
                <w:szCs w:val="24"/>
              </w:rPr>
              <w:t>4.8</w:t>
            </w:r>
          </w:p>
        </w:tc>
        <w:tc>
          <w:tcPr>
            <w:tcW w:w="2582" w:type="dxa"/>
            <w:tcBorders>
              <w:bottom w:val="single" w:sz="4" w:space="0" w:color="auto"/>
            </w:tcBorders>
          </w:tcPr>
          <w:p w:rsidR="0080546A" w:rsidRPr="00001721" w:rsidRDefault="0080546A" w:rsidP="000B26A0">
            <w:pPr>
              <w:pStyle w:val="a4"/>
              <w:spacing w:after="0" w:line="240" w:lineRule="auto"/>
              <w:ind w:left="0"/>
              <w:rPr>
                <w:szCs w:val="24"/>
              </w:rPr>
            </w:pPr>
            <w:r w:rsidRPr="00001721">
              <w:rPr>
                <w:szCs w:val="24"/>
              </w:rPr>
              <w:t>Вспомогательное оборудование</w:t>
            </w:r>
          </w:p>
        </w:tc>
        <w:tc>
          <w:tcPr>
            <w:tcW w:w="6200" w:type="dxa"/>
            <w:tcBorders>
              <w:bottom w:val="single" w:sz="4" w:space="0" w:color="auto"/>
            </w:tcBorders>
          </w:tcPr>
          <w:p w:rsidR="0080546A" w:rsidRPr="00001721" w:rsidRDefault="0080546A" w:rsidP="000B26A0">
            <w:pPr>
              <w:pStyle w:val="a4"/>
              <w:numPr>
                <w:ilvl w:val="0"/>
                <w:numId w:val="119"/>
              </w:numPr>
              <w:spacing w:after="0" w:line="240" w:lineRule="auto"/>
              <w:ind w:left="289" w:hanging="289"/>
              <w:jc w:val="left"/>
              <w:rPr>
                <w:szCs w:val="24"/>
              </w:rPr>
            </w:pPr>
            <w:r w:rsidRPr="00001721">
              <w:rPr>
                <w:szCs w:val="24"/>
              </w:rPr>
              <w:t>Реконструкция фильтровального зала Очистных сооружений</w:t>
            </w:r>
          </w:p>
          <w:p w:rsidR="0080546A" w:rsidRPr="00001721" w:rsidRDefault="0080546A" w:rsidP="000B26A0">
            <w:pPr>
              <w:pStyle w:val="a4"/>
              <w:numPr>
                <w:ilvl w:val="0"/>
                <w:numId w:val="119"/>
              </w:numPr>
              <w:spacing w:after="0" w:line="240" w:lineRule="auto"/>
              <w:ind w:left="289" w:hanging="289"/>
              <w:jc w:val="left"/>
              <w:rPr>
                <w:szCs w:val="24"/>
              </w:rPr>
            </w:pPr>
            <w:r w:rsidRPr="00001721">
              <w:rPr>
                <w:szCs w:val="24"/>
              </w:rPr>
              <w:t>Замена 2-х поршневых компрессоров на винтовые, рессиверов и реконструкция помещения компрессорной.</w:t>
            </w:r>
          </w:p>
          <w:p w:rsidR="0080546A" w:rsidRPr="00001721" w:rsidRDefault="0080546A" w:rsidP="000B26A0">
            <w:pPr>
              <w:pStyle w:val="a4"/>
              <w:numPr>
                <w:ilvl w:val="0"/>
                <w:numId w:val="119"/>
              </w:numPr>
              <w:spacing w:after="0" w:line="240" w:lineRule="auto"/>
              <w:ind w:left="289" w:hanging="289"/>
              <w:jc w:val="left"/>
              <w:rPr>
                <w:szCs w:val="24"/>
              </w:rPr>
            </w:pPr>
            <w:r w:rsidRPr="00001721">
              <w:rPr>
                <w:szCs w:val="24"/>
              </w:rPr>
              <w:t>Реконструкция узла разгрузки коагулянта с железнодорожных платформ</w:t>
            </w:r>
          </w:p>
          <w:p w:rsidR="0080546A" w:rsidRPr="00001721" w:rsidRDefault="0080546A" w:rsidP="000B26A0">
            <w:pPr>
              <w:pStyle w:val="a4"/>
              <w:numPr>
                <w:ilvl w:val="0"/>
                <w:numId w:val="119"/>
              </w:numPr>
              <w:spacing w:after="0" w:line="240" w:lineRule="auto"/>
              <w:ind w:left="289" w:hanging="289"/>
              <w:jc w:val="left"/>
              <w:rPr>
                <w:szCs w:val="24"/>
              </w:rPr>
            </w:pPr>
            <w:r w:rsidRPr="00001721">
              <w:rPr>
                <w:szCs w:val="24"/>
              </w:rPr>
              <w:t>Реконструкция мазутосливной эстакады №3, для приёма под слив 8-ми осных цистерн</w:t>
            </w:r>
          </w:p>
        </w:tc>
      </w:tr>
      <w:tr w:rsidR="0080546A" w:rsidRPr="00001721" w:rsidTr="000B26A0">
        <w:trPr>
          <w:trHeight w:val="422"/>
        </w:trPr>
        <w:tc>
          <w:tcPr>
            <w:tcW w:w="852" w:type="dxa"/>
            <w:tcBorders>
              <w:bottom w:val="single" w:sz="4" w:space="0" w:color="auto"/>
            </w:tcBorders>
          </w:tcPr>
          <w:p w:rsidR="0080546A" w:rsidRPr="00001721" w:rsidRDefault="0080546A" w:rsidP="000B26A0">
            <w:pPr>
              <w:spacing w:after="0" w:line="240" w:lineRule="auto"/>
              <w:jc w:val="center"/>
              <w:rPr>
                <w:szCs w:val="24"/>
              </w:rPr>
            </w:pPr>
            <w:r w:rsidRPr="00001721">
              <w:rPr>
                <w:szCs w:val="24"/>
              </w:rPr>
              <w:t>4.9</w:t>
            </w:r>
          </w:p>
        </w:tc>
        <w:tc>
          <w:tcPr>
            <w:tcW w:w="2582" w:type="dxa"/>
            <w:tcBorders>
              <w:bottom w:val="single" w:sz="4" w:space="0" w:color="auto"/>
            </w:tcBorders>
          </w:tcPr>
          <w:p w:rsidR="0080546A" w:rsidRPr="00001721" w:rsidRDefault="0080546A" w:rsidP="000B26A0">
            <w:pPr>
              <w:pStyle w:val="a4"/>
              <w:spacing w:after="0" w:line="240" w:lineRule="auto"/>
              <w:ind w:left="0"/>
              <w:rPr>
                <w:szCs w:val="24"/>
              </w:rPr>
            </w:pPr>
            <w:r w:rsidRPr="00001721">
              <w:rPr>
                <w:szCs w:val="24"/>
              </w:rPr>
              <w:t>Тепловые сети</w:t>
            </w:r>
          </w:p>
        </w:tc>
        <w:tc>
          <w:tcPr>
            <w:tcW w:w="6200" w:type="dxa"/>
            <w:tcBorders>
              <w:bottom w:val="single" w:sz="4" w:space="0" w:color="auto"/>
            </w:tcBorders>
          </w:tcPr>
          <w:p w:rsidR="0080546A" w:rsidRPr="00001721" w:rsidRDefault="0080546A" w:rsidP="000B26A0">
            <w:pPr>
              <w:pStyle w:val="a4"/>
              <w:numPr>
                <w:ilvl w:val="0"/>
                <w:numId w:val="119"/>
              </w:numPr>
              <w:spacing w:after="0" w:line="240" w:lineRule="auto"/>
              <w:ind w:left="289" w:hanging="289"/>
              <w:jc w:val="left"/>
              <w:rPr>
                <w:szCs w:val="24"/>
              </w:rPr>
            </w:pPr>
            <w:r w:rsidRPr="00001721">
              <w:rPr>
                <w:szCs w:val="24"/>
              </w:rPr>
              <w:t>Реконструкция тепловых сетей</w:t>
            </w:r>
          </w:p>
        </w:tc>
      </w:tr>
      <w:tr w:rsidR="0080546A" w:rsidRPr="00001721" w:rsidTr="000B26A0">
        <w:trPr>
          <w:trHeight w:val="300"/>
        </w:trPr>
        <w:tc>
          <w:tcPr>
            <w:tcW w:w="852" w:type="dxa"/>
          </w:tcPr>
          <w:p w:rsidR="0080546A" w:rsidRPr="00001721" w:rsidRDefault="0080546A" w:rsidP="000B26A0">
            <w:pPr>
              <w:spacing w:after="0" w:line="240" w:lineRule="auto"/>
              <w:jc w:val="center"/>
              <w:rPr>
                <w:szCs w:val="24"/>
              </w:rPr>
            </w:pPr>
            <w:r w:rsidRPr="00001721">
              <w:rPr>
                <w:szCs w:val="24"/>
              </w:rPr>
              <w:t>V</w:t>
            </w:r>
          </w:p>
        </w:tc>
        <w:tc>
          <w:tcPr>
            <w:tcW w:w="2582" w:type="dxa"/>
          </w:tcPr>
          <w:p w:rsidR="0080546A" w:rsidRPr="00001721" w:rsidRDefault="0080546A" w:rsidP="000B26A0">
            <w:pPr>
              <w:spacing w:after="0" w:line="240" w:lineRule="auto"/>
              <w:rPr>
                <w:szCs w:val="24"/>
              </w:rPr>
            </w:pPr>
            <w:r w:rsidRPr="00001721">
              <w:rPr>
                <w:szCs w:val="24"/>
              </w:rPr>
              <w:t>Прочие проекты</w:t>
            </w:r>
          </w:p>
        </w:tc>
        <w:tc>
          <w:tcPr>
            <w:tcW w:w="6200" w:type="dxa"/>
          </w:tcPr>
          <w:p w:rsidR="0080546A" w:rsidRPr="00001721" w:rsidRDefault="0080546A" w:rsidP="000B26A0">
            <w:pPr>
              <w:spacing w:after="0" w:line="240" w:lineRule="auto"/>
              <w:rPr>
                <w:b/>
                <w:bCs/>
                <w:szCs w:val="24"/>
              </w:rPr>
            </w:pPr>
            <w:r w:rsidRPr="00001721">
              <w:rPr>
                <w:b/>
                <w:bCs/>
                <w:szCs w:val="24"/>
              </w:rPr>
              <w:t>Внедрение и модернизация информационной системы/технологии</w:t>
            </w:r>
          </w:p>
          <w:p w:rsidR="0080546A" w:rsidRPr="00001721" w:rsidRDefault="0080546A" w:rsidP="000B26A0">
            <w:pPr>
              <w:pStyle w:val="a4"/>
              <w:numPr>
                <w:ilvl w:val="0"/>
                <w:numId w:val="119"/>
              </w:numPr>
              <w:spacing w:after="0" w:line="240" w:lineRule="auto"/>
              <w:ind w:left="289" w:hanging="289"/>
              <w:jc w:val="left"/>
              <w:rPr>
                <w:szCs w:val="24"/>
              </w:rPr>
            </w:pPr>
            <w:r w:rsidRPr="00001721">
              <w:rPr>
                <w:szCs w:val="24"/>
              </w:rPr>
              <w:t>Модернизация системы телемеханики</w:t>
            </w:r>
          </w:p>
          <w:p w:rsidR="0080546A" w:rsidRPr="00001721" w:rsidRDefault="0080546A" w:rsidP="000B26A0">
            <w:pPr>
              <w:pStyle w:val="a4"/>
              <w:numPr>
                <w:ilvl w:val="0"/>
                <w:numId w:val="119"/>
              </w:numPr>
              <w:spacing w:after="0" w:line="240" w:lineRule="auto"/>
              <w:ind w:left="289" w:hanging="289"/>
              <w:jc w:val="left"/>
              <w:rPr>
                <w:szCs w:val="24"/>
              </w:rPr>
            </w:pPr>
            <w:r w:rsidRPr="00001721">
              <w:rPr>
                <w:szCs w:val="24"/>
              </w:rPr>
              <w:t>Создание интегрированной автоматизированной системы коммерческого учета энергоресурсов ОАО "Мосэнерго"</w:t>
            </w:r>
          </w:p>
          <w:p w:rsidR="0080546A" w:rsidRPr="00001721" w:rsidRDefault="0080546A" w:rsidP="000B26A0">
            <w:pPr>
              <w:pStyle w:val="a4"/>
              <w:numPr>
                <w:ilvl w:val="0"/>
                <w:numId w:val="119"/>
              </w:numPr>
              <w:spacing w:after="0" w:line="240" w:lineRule="auto"/>
              <w:ind w:left="289" w:hanging="289"/>
              <w:jc w:val="left"/>
              <w:rPr>
                <w:szCs w:val="24"/>
              </w:rPr>
            </w:pPr>
            <w:r w:rsidRPr="00001721">
              <w:rPr>
                <w:szCs w:val="24"/>
              </w:rPr>
              <w:t>Создание информационно-аналитической системы оперативного управления (ИАС ОУ) ОАО "Мосэнерго"</w:t>
            </w:r>
          </w:p>
          <w:p w:rsidR="0080546A" w:rsidRPr="00001721" w:rsidRDefault="0080546A" w:rsidP="000B26A0">
            <w:pPr>
              <w:pStyle w:val="a4"/>
              <w:spacing w:after="0" w:line="240" w:lineRule="auto"/>
              <w:ind w:left="0"/>
              <w:rPr>
                <w:szCs w:val="24"/>
              </w:rPr>
            </w:pPr>
            <w:r w:rsidRPr="00001721">
              <w:rPr>
                <w:b/>
                <w:bCs/>
                <w:szCs w:val="24"/>
              </w:rPr>
              <w:t>Выполнение охранных мероприятий, ограждения, сигнализация</w:t>
            </w:r>
          </w:p>
          <w:p w:rsidR="0080546A" w:rsidRPr="00001721" w:rsidRDefault="0080546A" w:rsidP="000B26A0">
            <w:pPr>
              <w:pStyle w:val="a4"/>
              <w:numPr>
                <w:ilvl w:val="0"/>
                <w:numId w:val="119"/>
              </w:numPr>
              <w:spacing w:after="0" w:line="240" w:lineRule="auto"/>
              <w:ind w:left="289" w:hanging="289"/>
              <w:jc w:val="left"/>
              <w:rPr>
                <w:szCs w:val="24"/>
              </w:rPr>
            </w:pPr>
            <w:r w:rsidRPr="00001721">
              <w:rPr>
                <w:szCs w:val="24"/>
              </w:rPr>
              <w:t xml:space="preserve">Монтаж ограждения      </w:t>
            </w:r>
          </w:p>
          <w:p w:rsidR="0080546A" w:rsidRPr="00001721" w:rsidRDefault="0080546A" w:rsidP="000B26A0">
            <w:pPr>
              <w:pStyle w:val="a4"/>
              <w:numPr>
                <w:ilvl w:val="0"/>
                <w:numId w:val="119"/>
              </w:numPr>
              <w:spacing w:after="0" w:line="240" w:lineRule="auto"/>
              <w:ind w:left="289" w:hanging="289"/>
              <w:jc w:val="left"/>
              <w:rPr>
                <w:szCs w:val="24"/>
              </w:rPr>
            </w:pPr>
            <w:r w:rsidRPr="00001721">
              <w:rPr>
                <w:szCs w:val="24"/>
              </w:rPr>
              <w:t>Установка датчика движения в помещении</w:t>
            </w:r>
          </w:p>
          <w:p w:rsidR="0080546A" w:rsidRPr="00001721" w:rsidRDefault="0080546A" w:rsidP="000B26A0">
            <w:pPr>
              <w:pStyle w:val="a4"/>
              <w:numPr>
                <w:ilvl w:val="0"/>
                <w:numId w:val="119"/>
              </w:numPr>
              <w:spacing w:after="0" w:line="240" w:lineRule="auto"/>
              <w:ind w:left="289" w:hanging="289"/>
              <w:jc w:val="left"/>
              <w:rPr>
                <w:szCs w:val="24"/>
              </w:rPr>
            </w:pPr>
            <w:r w:rsidRPr="00001721">
              <w:rPr>
                <w:szCs w:val="24"/>
              </w:rPr>
              <w:t>Модернизация системы видеонаблюдения с увеличением количества видеокамер</w:t>
            </w:r>
          </w:p>
          <w:p w:rsidR="0080546A" w:rsidRPr="00001721" w:rsidRDefault="0080546A" w:rsidP="000B26A0">
            <w:pPr>
              <w:pStyle w:val="a4"/>
              <w:numPr>
                <w:ilvl w:val="0"/>
                <w:numId w:val="119"/>
              </w:numPr>
              <w:spacing w:after="0" w:line="240" w:lineRule="auto"/>
              <w:ind w:left="289" w:hanging="289"/>
              <w:jc w:val="left"/>
              <w:rPr>
                <w:szCs w:val="24"/>
              </w:rPr>
            </w:pPr>
            <w:r w:rsidRPr="00001721">
              <w:rPr>
                <w:szCs w:val="24"/>
              </w:rPr>
              <w:t xml:space="preserve">Установка метало детекторов на КПП </w:t>
            </w:r>
          </w:p>
          <w:p w:rsidR="0080546A" w:rsidRPr="00001721" w:rsidRDefault="0080546A" w:rsidP="000B26A0">
            <w:pPr>
              <w:pStyle w:val="a4"/>
              <w:spacing w:after="0" w:line="240" w:lineRule="auto"/>
              <w:ind w:left="0"/>
              <w:rPr>
                <w:szCs w:val="24"/>
              </w:rPr>
            </w:pPr>
            <w:r w:rsidRPr="00001721">
              <w:rPr>
                <w:b/>
                <w:bCs/>
                <w:szCs w:val="24"/>
              </w:rPr>
              <w:t>Социальные объекты</w:t>
            </w:r>
          </w:p>
          <w:p w:rsidR="0080546A" w:rsidRPr="00001721" w:rsidRDefault="0080546A" w:rsidP="000B26A0">
            <w:pPr>
              <w:pStyle w:val="a4"/>
              <w:numPr>
                <w:ilvl w:val="0"/>
                <w:numId w:val="119"/>
              </w:numPr>
              <w:spacing w:after="0" w:line="240" w:lineRule="auto"/>
              <w:ind w:left="289" w:hanging="289"/>
              <w:jc w:val="left"/>
              <w:rPr>
                <w:szCs w:val="24"/>
              </w:rPr>
            </w:pPr>
            <w:r w:rsidRPr="00001721">
              <w:rPr>
                <w:szCs w:val="24"/>
              </w:rPr>
              <w:t>Модернизация ГВС пансионата</w:t>
            </w:r>
          </w:p>
          <w:p w:rsidR="0080546A" w:rsidRPr="00001721" w:rsidRDefault="0080546A" w:rsidP="000B26A0">
            <w:pPr>
              <w:pStyle w:val="a4"/>
              <w:numPr>
                <w:ilvl w:val="0"/>
                <w:numId w:val="119"/>
              </w:numPr>
              <w:spacing w:after="0" w:line="240" w:lineRule="auto"/>
              <w:ind w:left="289" w:hanging="289"/>
              <w:jc w:val="left"/>
              <w:rPr>
                <w:szCs w:val="24"/>
              </w:rPr>
            </w:pPr>
            <w:r w:rsidRPr="00001721">
              <w:rPr>
                <w:szCs w:val="24"/>
              </w:rPr>
              <w:t>Реконструкция коттеджей</w:t>
            </w:r>
          </w:p>
          <w:p w:rsidR="0080546A" w:rsidRPr="00001721" w:rsidRDefault="0080546A" w:rsidP="000B26A0">
            <w:pPr>
              <w:pStyle w:val="a4"/>
              <w:numPr>
                <w:ilvl w:val="0"/>
                <w:numId w:val="119"/>
              </w:numPr>
              <w:spacing w:after="0" w:line="240" w:lineRule="auto"/>
              <w:ind w:left="289" w:hanging="289"/>
              <w:jc w:val="left"/>
              <w:rPr>
                <w:szCs w:val="24"/>
              </w:rPr>
            </w:pPr>
            <w:r w:rsidRPr="00001721">
              <w:rPr>
                <w:szCs w:val="24"/>
              </w:rPr>
              <w:t>Покупка квартир для сотрудников</w:t>
            </w:r>
          </w:p>
          <w:p w:rsidR="0080546A" w:rsidRPr="00001721" w:rsidRDefault="0080546A" w:rsidP="000B26A0">
            <w:pPr>
              <w:pStyle w:val="a4"/>
              <w:numPr>
                <w:ilvl w:val="0"/>
                <w:numId w:val="119"/>
              </w:numPr>
              <w:spacing w:after="0" w:line="240" w:lineRule="auto"/>
              <w:ind w:left="289" w:hanging="289"/>
              <w:jc w:val="left"/>
              <w:rPr>
                <w:szCs w:val="24"/>
              </w:rPr>
            </w:pPr>
            <w:r w:rsidRPr="00001721">
              <w:rPr>
                <w:szCs w:val="24"/>
              </w:rPr>
              <w:t>Реконструкция фасадов зданий</w:t>
            </w:r>
          </w:p>
          <w:p w:rsidR="0080546A" w:rsidRPr="00001721" w:rsidRDefault="0080546A" w:rsidP="000B26A0">
            <w:pPr>
              <w:pStyle w:val="a4"/>
              <w:spacing w:after="0" w:line="240" w:lineRule="auto"/>
              <w:ind w:left="0"/>
              <w:rPr>
                <w:b/>
                <w:bCs/>
                <w:szCs w:val="24"/>
              </w:rPr>
            </w:pPr>
            <w:r w:rsidRPr="00001721">
              <w:rPr>
                <w:b/>
                <w:bCs/>
                <w:szCs w:val="24"/>
              </w:rPr>
              <w:t>Проценты по обслуживанию кредита</w:t>
            </w:r>
          </w:p>
          <w:p w:rsidR="0080546A" w:rsidRPr="00001721" w:rsidRDefault="0080546A" w:rsidP="000B26A0">
            <w:pPr>
              <w:pStyle w:val="a4"/>
              <w:spacing w:after="0" w:line="240" w:lineRule="auto"/>
              <w:ind w:left="0"/>
              <w:rPr>
                <w:szCs w:val="24"/>
              </w:rPr>
            </w:pPr>
            <w:r w:rsidRPr="00001721">
              <w:rPr>
                <w:b/>
                <w:bCs/>
                <w:szCs w:val="24"/>
              </w:rPr>
              <w:t>Прочее</w:t>
            </w:r>
          </w:p>
        </w:tc>
      </w:tr>
      <w:tr w:rsidR="0080546A" w:rsidRPr="00001721" w:rsidTr="000B26A0">
        <w:trPr>
          <w:trHeight w:val="1008"/>
        </w:trPr>
        <w:tc>
          <w:tcPr>
            <w:tcW w:w="852" w:type="dxa"/>
          </w:tcPr>
          <w:p w:rsidR="0080546A" w:rsidRPr="00001721" w:rsidRDefault="0080546A" w:rsidP="000B26A0">
            <w:pPr>
              <w:spacing w:after="0" w:line="240" w:lineRule="auto"/>
              <w:jc w:val="center"/>
              <w:rPr>
                <w:szCs w:val="24"/>
              </w:rPr>
            </w:pPr>
            <w:r w:rsidRPr="00001721">
              <w:rPr>
                <w:szCs w:val="24"/>
              </w:rPr>
              <w:t>VI</w:t>
            </w:r>
          </w:p>
        </w:tc>
        <w:tc>
          <w:tcPr>
            <w:tcW w:w="2582" w:type="dxa"/>
          </w:tcPr>
          <w:p w:rsidR="0080546A" w:rsidRPr="00001721" w:rsidRDefault="0080546A" w:rsidP="000B26A0">
            <w:pPr>
              <w:spacing w:after="0" w:line="240" w:lineRule="auto"/>
              <w:rPr>
                <w:szCs w:val="24"/>
              </w:rPr>
            </w:pPr>
            <w:r w:rsidRPr="00001721">
              <w:rPr>
                <w:szCs w:val="24"/>
              </w:rPr>
              <w:t>ПИР будущих лет</w:t>
            </w:r>
          </w:p>
        </w:tc>
        <w:tc>
          <w:tcPr>
            <w:tcW w:w="6200" w:type="dxa"/>
          </w:tcPr>
          <w:p w:rsidR="0080546A" w:rsidRPr="00001721" w:rsidRDefault="0080546A" w:rsidP="000B26A0">
            <w:pPr>
              <w:pStyle w:val="a4"/>
              <w:numPr>
                <w:ilvl w:val="0"/>
                <w:numId w:val="119"/>
              </w:numPr>
              <w:spacing w:after="0" w:line="240" w:lineRule="auto"/>
              <w:ind w:left="289" w:hanging="289"/>
              <w:jc w:val="left"/>
              <w:rPr>
                <w:bCs/>
                <w:szCs w:val="24"/>
              </w:rPr>
            </w:pPr>
            <w:r w:rsidRPr="00001721">
              <w:rPr>
                <w:bCs/>
                <w:szCs w:val="24"/>
              </w:rPr>
              <w:t xml:space="preserve">ОИС на техперевооружение  с применением ПГУ и восстановлением ресурса </w:t>
            </w:r>
            <w:r w:rsidRPr="00001721">
              <w:rPr>
                <w:szCs w:val="24"/>
              </w:rPr>
              <w:t>турбин</w:t>
            </w:r>
            <w:r w:rsidRPr="00001721">
              <w:rPr>
                <w:bCs/>
                <w:szCs w:val="24"/>
              </w:rPr>
              <w:t xml:space="preserve"> Т-100</w:t>
            </w:r>
          </w:p>
          <w:p w:rsidR="0080546A" w:rsidRPr="00001721" w:rsidRDefault="0080546A" w:rsidP="000B26A0">
            <w:pPr>
              <w:pStyle w:val="a4"/>
              <w:numPr>
                <w:ilvl w:val="0"/>
                <w:numId w:val="119"/>
              </w:numPr>
              <w:spacing w:after="0" w:line="240" w:lineRule="auto"/>
              <w:ind w:left="289" w:hanging="289"/>
              <w:jc w:val="left"/>
              <w:rPr>
                <w:bCs/>
                <w:szCs w:val="24"/>
              </w:rPr>
            </w:pPr>
            <w:r w:rsidRPr="00001721">
              <w:rPr>
                <w:bCs/>
                <w:szCs w:val="24"/>
              </w:rPr>
              <w:t>ОИС угольных блоков</w:t>
            </w:r>
          </w:p>
          <w:p w:rsidR="0080546A" w:rsidRPr="00001721" w:rsidRDefault="0080546A" w:rsidP="000B26A0">
            <w:pPr>
              <w:pStyle w:val="a4"/>
              <w:numPr>
                <w:ilvl w:val="0"/>
                <w:numId w:val="119"/>
              </w:numPr>
              <w:spacing w:after="0" w:line="240" w:lineRule="auto"/>
              <w:ind w:left="289" w:hanging="289"/>
              <w:jc w:val="left"/>
              <w:rPr>
                <w:bCs/>
                <w:szCs w:val="24"/>
              </w:rPr>
            </w:pPr>
            <w:r w:rsidRPr="00001721">
              <w:rPr>
                <w:bCs/>
                <w:szCs w:val="24"/>
              </w:rPr>
              <w:t>Разработка ТЭО реконструкции первой очереди ТЭЦ</w:t>
            </w:r>
          </w:p>
          <w:p w:rsidR="0080546A" w:rsidRPr="00001721" w:rsidRDefault="0080546A" w:rsidP="000B26A0">
            <w:pPr>
              <w:pStyle w:val="a4"/>
              <w:numPr>
                <w:ilvl w:val="0"/>
                <w:numId w:val="119"/>
              </w:numPr>
              <w:spacing w:after="0" w:line="240" w:lineRule="auto"/>
              <w:ind w:left="289" w:hanging="289"/>
              <w:jc w:val="left"/>
              <w:rPr>
                <w:szCs w:val="24"/>
              </w:rPr>
            </w:pPr>
            <w:r w:rsidRPr="00001721">
              <w:rPr>
                <w:szCs w:val="24"/>
              </w:rPr>
              <w:t>ПИР для проекта по строительству склада сухой золы</w:t>
            </w:r>
          </w:p>
          <w:p w:rsidR="0080546A" w:rsidRPr="00001721" w:rsidRDefault="0080546A" w:rsidP="000B26A0">
            <w:pPr>
              <w:pStyle w:val="a4"/>
              <w:numPr>
                <w:ilvl w:val="0"/>
                <w:numId w:val="119"/>
              </w:numPr>
              <w:spacing w:after="0" w:line="240" w:lineRule="auto"/>
              <w:ind w:left="289" w:hanging="289"/>
              <w:jc w:val="left"/>
              <w:rPr>
                <w:szCs w:val="24"/>
              </w:rPr>
            </w:pPr>
            <w:r w:rsidRPr="00001721">
              <w:rPr>
                <w:szCs w:val="24"/>
              </w:rPr>
              <w:t>ПИР для модернизации турбины</w:t>
            </w:r>
          </w:p>
        </w:tc>
      </w:tr>
    </w:tbl>
    <w:p w:rsidR="00F0548B" w:rsidRDefault="00F0548B" w:rsidP="0080546A"/>
    <w:p w:rsidR="00F34E10" w:rsidRDefault="00F34E10">
      <w:pPr>
        <w:jc w:val="left"/>
        <w:sectPr w:rsidR="00F34E10" w:rsidSect="004968F5">
          <w:footerReference w:type="default" r:id="rId17"/>
          <w:footerReference w:type="first" r:id="rId18"/>
          <w:pgSz w:w="11906" w:h="16838"/>
          <w:pgMar w:top="1134" w:right="851" w:bottom="992" w:left="1418" w:header="709" w:footer="709" w:gutter="0"/>
          <w:cols w:space="708"/>
          <w:titlePg/>
          <w:docGrid w:linePitch="360"/>
        </w:sectPr>
      </w:pPr>
    </w:p>
    <w:p w:rsidR="00AB5D7B" w:rsidRDefault="001162F0" w:rsidP="00F34E10">
      <w:bookmarkStart w:id="19" w:name="RANGE!A1:F32"/>
      <w:bookmarkEnd w:id="19"/>
      <w:r w:rsidRPr="001162F0">
        <w:rPr>
          <w:noProof/>
          <w:lang w:eastAsia="ru-RU"/>
        </w:rPr>
        <w:drawing>
          <wp:inline distT="0" distB="0" distL="0" distR="0">
            <wp:extent cx="6607534" cy="9595530"/>
            <wp:effectExtent l="0" t="0" r="3175" b="5715"/>
            <wp:docPr id="9432" name="Рисунок 94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613372" cy="9604008"/>
                    </a:xfrm>
                    <a:prstGeom prst="rect">
                      <a:avLst/>
                    </a:prstGeom>
                    <a:noFill/>
                    <a:ln>
                      <a:noFill/>
                    </a:ln>
                  </pic:spPr>
                </pic:pic>
              </a:graphicData>
            </a:graphic>
          </wp:inline>
        </w:drawing>
      </w:r>
    </w:p>
    <w:p w:rsidR="001162F0" w:rsidRDefault="001162F0">
      <w:pPr>
        <w:jc w:val="left"/>
      </w:pPr>
      <w:r w:rsidRPr="001162F0">
        <w:rPr>
          <w:noProof/>
          <w:lang w:eastAsia="ru-RU"/>
        </w:rPr>
        <w:drawing>
          <wp:inline distT="0" distB="0" distL="0" distR="0">
            <wp:extent cx="6496215" cy="3188942"/>
            <wp:effectExtent l="0" t="0" r="0" b="0"/>
            <wp:docPr id="9433" name="Рисунок 94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499954" cy="3190777"/>
                    </a:xfrm>
                    <a:prstGeom prst="rect">
                      <a:avLst/>
                    </a:prstGeom>
                    <a:noFill/>
                    <a:ln>
                      <a:noFill/>
                    </a:ln>
                  </pic:spPr>
                </pic:pic>
              </a:graphicData>
            </a:graphic>
          </wp:inline>
        </w:drawing>
      </w:r>
      <w:r w:rsidRPr="001162F0">
        <w:t xml:space="preserve"> </w:t>
      </w:r>
    </w:p>
    <w:p w:rsidR="00AB5D7B" w:rsidRDefault="001162F0">
      <w:pPr>
        <w:jc w:val="left"/>
      </w:pPr>
      <w:r w:rsidRPr="001162F0">
        <w:rPr>
          <w:noProof/>
          <w:lang w:eastAsia="ru-RU"/>
        </w:rPr>
        <w:drawing>
          <wp:inline distT="0" distB="0" distL="0" distR="0">
            <wp:extent cx="6440805" cy="5581650"/>
            <wp:effectExtent l="0" t="0" r="0" b="0"/>
            <wp:docPr id="9434" name="Рисунок 94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440805" cy="5581650"/>
                    </a:xfrm>
                    <a:prstGeom prst="rect">
                      <a:avLst/>
                    </a:prstGeom>
                    <a:noFill/>
                    <a:ln>
                      <a:noFill/>
                    </a:ln>
                  </pic:spPr>
                </pic:pic>
              </a:graphicData>
            </a:graphic>
          </wp:inline>
        </w:drawing>
      </w:r>
      <w:r w:rsidRPr="001162F0">
        <w:t xml:space="preserve"> </w:t>
      </w:r>
      <w:r w:rsidRPr="001162F0">
        <w:rPr>
          <w:noProof/>
          <w:lang w:eastAsia="ru-RU"/>
        </w:rPr>
        <w:drawing>
          <wp:inline distT="0" distB="0" distL="0" distR="0">
            <wp:extent cx="6645910" cy="8746249"/>
            <wp:effectExtent l="0" t="0" r="2540" b="0"/>
            <wp:docPr id="9435" name="Рисунок 94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6645910" cy="8746249"/>
                    </a:xfrm>
                    <a:prstGeom prst="rect">
                      <a:avLst/>
                    </a:prstGeom>
                    <a:noFill/>
                    <a:ln>
                      <a:noFill/>
                    </a:ln>
                  </pic:spPr>
                </pic:pic>
              </a:graphicData>
            </a:graphic>
          </wp:inline>
        </w:drawing>
      </w:r>
      <w:r w:rsidRPr="001162F0">
        <w:t xml:space="preserve"> </w:t>
      </w:r>
      <w:r w:rsidRPr="001162F0">
        <w:rPr>
          <w:noProof/>
          <w:lang w:eastAsia="ru-RU"/>
        </w:rPr>
        <w:drawing>
          <wp:inline distT="0" distB="0" distL="0" distR="0">
            <wp:extent cx="6645910" cy="4494544"/>
            <wp:effectExtent l="0" t="0" r="2540" b="1270"/>
            <wp:docPr id="9436" name="Рисунок 94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6645910" cy="4494544"/>
                    </a:xfrm>
                    <a:prstGeom prst="rect">
                      <a:avLst/>
                    </a:prstGeom>
                    <a:noFill/>
                    <a:ln>
                      <a:noFill/>
                    </a:ln>
                  </pic:spPr>
                </pic:pic>
              </a:graphicData>
            </a:graphic>
          </wp:inline>
        </w:drawing>
      </w:r>
      <w:r w:rsidRPr="001162F0">
        <w:t xml:space="preserve"> </w:t>
      </w:r>
      <w:r w:rsidR="00B50C32" w:rsidRPr="00B50C32">
        <w:rPr>
          <w:noProof/>
          <w:lang w:eastAsia="ru-RU"/>
        </w:rPr>
        <w:drawing>
          <wp:inline distT="0" distB="0" distL="0" distR="0">
            <wp:extent cx="6645910" cy="5307168"/>
            <wp:effectExtent l="0" t="0" r="2540" b="8255"/>
            <wp:docPr id="9438" name="Рисунок 94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6645910" cy="5307168"/>
                    </a:xfrm>
                    <a:prstGeom prst="rect">
                      <a:avLst/>
                    </a:prstGeom>
                    <a:noFill/>
                    <a:ln>
                      <a:noFill/>
                    </a:ln>
                  </pic:spPr>
                </pic:pic>
              </a:graphicData>
            </a:graphic>
          </wp:inline>
        </w:drawing>
      </w:r>
      <w:r w:rsidRPr="001162F0">
        <w:rPr>
          <w:noProof/>
          <w:lang w:eastAsia="ru-RU"/>
        </w:rPr>
        <w:drawing>
          <wp:inline distT="0" distB="0" distL="0" distR="0">
            <wp:extent cx="6645910" cy="4293686"/>
            <wp:effectExtent l="0" t="0" r="2540" b="0"/>
            <wp:docPr id="9437" name="Рисунок 94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6645910" cy="4293686"/>
                    </a:xfrm>
                    <a:prstGeom prst="rect">
                      <a:avLst/>
                    </a:prstGeom>
                    <a:noFill/>
                    <a:ln>
                      <a:noFill/>
                    </a:ln>
                  </pic:spPr>
                </pic:pic>
              </a:graphicData>
            </a:graphic>
          </wp:inline>
        </w:drawing>
      </w:r>
    </w:p>
    <w:p w:rsidR="0080546A" w:rsidRDefault="00B50C32" w:rsidP="0080546A">
      <w:r w:rsidRPr="00B50C32">
        <w:rPr>
          <w:noProof/>
          <w:lang w:eastAsia="ru-RU"/>
        </w:rPr>
        <w:drawing>
          <wp:inline distT="0" distB="0" distL="0" distR="0">
            <wp:extent cx="6645910" cy="7596756"/>
            <wp:effectExtent l="0" t="0" r="2540" b="4445"/>
            <wp:docPr id="9439" name="Рисунок 94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6645910" cy="7596756"/>
                    </a:xfrm>
                    <a:prstGeom prst="rect">
                      <a:avLst/>
                    </a:prstGeom>
                    <a:noFill/>
                    <a:ln>
                      <a:noFill/>
                    </a:ln>
                  </pic:spPr>
                </pic:pic>
              </a:graphicData>
            </a:graphic>
          </wp:inline>
        </w:drawing>
      </w:r>
    </w:p>
    <w:p w:rsidR="00A76A5E" w:rsidRDefault="00A76A5E" w:rsidP="0080546A">
      <w:pPr>
        <w:rPr>
          <w:noProof/>
          <w:lang w:eastAsia="ru-RU"/>
        </w:rPr>
      </w:pPr>
    </w:p>
    <w:p w:rsidR="00EB3B4F" w:rsidRDefault="00EB3B4F" w:rsidP="00EB3B4F">
      <w:pPr>
        <w:jc w:val="center"/>
        <w:rPr>
          <w:noProof/>
          <w:lang w:eastAsia="ru-RU"/>
        </w:rPr>
      </w:pPr>
      <w:r w:rsidRPr="00EB3B4F">
        <w:rPr>
          <w:noProof/>
          <w:lang w:eastAsia="ru-RU"/>
        </w:rPr>
        <w:drawing>
          <wp:inline distT="0" distB="0" distL="0" distR="0">
            <wp:extent cx="5864862" cy="9445925"/>
            <wp:effectExtent l="0" t="0" r="2540" b="0"/>
            <wp:docPr id="217" name="Рисунок 2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5870343" cy="9454753"/>
                    </a:xfrm>
                    <a:prstGeom prst="rect">
                      <a:avLst/>
                    </a:prstGeom>
                    <a:noFill/>
                    <a:ln>
                      <a:noFill/>
                    </a:ln>
                  </pic:spPr>
                </pic:pic>
              </a:graphicData>
            </a:graphic>
          </wp:inline>
        </w:drawing>
      </w:r>
    </w:p>
    <w:p w:rsidR="00EB3B4F" w:rsidRDefault="00EB3B4F" w:rsidP="00EB3B4F">
      <w:pPr>
        <w:jc w:val="center"/>
        <w:rPr>
          <w:noProof/>
          <w:lang w:eastAsia="ru-RU"/>
        </w:rPr>
      </w:pPr>
      <w:r w:rsidRPr="00EB3B4F">
        <w:rPr>
          <w:noProof/>
          <w:lang w:eastAsia="ru-RU"/>
        </w:rPr>
        <w:drawing>
          <wp:inline distT="0" distB="0" distL="0" distR="0">
            <wp:extent cx="6642100" cy="3571240"/>
            <wp:effectExtent l="0" t="0" r="6350" b="0"/>
            <wp:docPr id="218" name="Рисунок 2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6642100" cy="3571240"/>
                    </a:xfrm>
                    <a:prstGeom prst="rect">
                      <a:avLst/>
                    </a:prstGeom>
                    <a:noFill/>
                    <a:ln>
                      <a:noFill/>
                    </a:ln>
                  </pic:spPr>
                </pic:pic>
              </a:graphicData>
            </a:graphic>
          </wp:inline>
        </w:drawing>
      </w:r>
    </w:p>
    <w:p w:rsidR="003D6974" w:rsidRDefault="003D6974" w:rsidP="00EB3B4F">
      <w:pPr>
        <w:jc w:val="center"/>
        <w:rPr>
          <w:noProof/>
          <w:lang w:eastAsia="ru-RU"/>
        </w:rPr>
      </w:pPr>
    </w:p>
    <w:tbl>
      <w:tblPr>
        <w:tblW w:w="8684" w:type="dxa"/>
        <w:jc w:val="center"/>
        <w:tblLook w:val="04A0" w:firstRow="1" w:lastRow="0" w:firstColumn="1" w:lastColumn="0" w:noHBand="0" w:noVBand="1"/>
      </w:tblPr>
      <w:tblGrid>
        <w:gridCol w:w="976"/>
        <w:gridCol w:w="1732"/>
        <w:gridCol w:w="1732"/>
        <w:gridCol w:w="1732"/>
        <w:gridCol w:w="1356"/>
        <w:gridCol w:w="1356"/>
      </w:tblGrid>
      <w:tr w:rsidR="003D6974" w:rsidRPr="003D6974" w:rsidTr="003D6974">
        <w:trPr>
          <w:trHeight w:val="255"/>
          <w:jc w:val="center"/>
        </w:trPr>
        <w:tc>
          <w:tcPr>
            <w:tcW w:w="776" w:type="dxa"/>
            <w:tcBorders>
              <w:top w:val="nil"/>
              <w:left w:val="nil"/>
              <w:bottom w:val="nil"/>
              <w:right w:val="nil"/>
            </w:tcBorders>
            <w:shd w:val="clear" w:color="000000" w:fill="256885"/>
            <w:noWrap/>
            <w:vAlign w:val="center"/>
            <w:hideMark/>
          </w:tcPr>
          <w:p w:rsidR="003D6974" w:rsidRPr="003D6974" w:rsidRDefault="003D6974" w:rsidP="003D6974">
            <w:pPr>
              <w:spacing w:after="0" w:line="240" w:lineRule="auto"/>
              <w:jc w:val="center"/>
              <w:rPr>
                <w:rFonts w:ascii="Arial" w:eastAsia="Times New Roman" w:hAnsi="Arial" w:cs="Arial"/>
                <w:b/>
                <w:bCs/>
                <w:color w:val="FFFFFF"/>
                <w:sz w:val="20"/>
                <w:szCs w:val="20"/>
                <w:lang w:eastAsia="ru-RU"/>
              </w:rPr>
            </w:pPr>
            <w:r w:rsidRPr="003D6974">
              <w:rPr>
                <w:rFonts w:ascii="Arial" w:eastAsia="Times New Roman" w:hAnsi="Arial" w:cs="Arial"/>
                <w:b/>
                <w:bCs/>
                <w:color w:val="FFFFFF"/>
                <w:sz w:val="20"/>
                <w:szCs w:val="20"/>
                <w:lang w:eastAsia="ru-RU"/>
              </w:rPr>
              <w:t>II</w:t>
            </w:r>
          </w:p>
        </w:tc>
        <w:tc>
          <w:tcPr>
            <w:tcW w:w="5196" w:type="dxa"/>
            <w:gridSpan w:val="3"/>
            <w:tcBorders>
              <w:top w:val="nil"/>
              <w:left w:val="nil"/>
              <w:bottom w:val="nil"/>
              <w:right w:val="nil"/>
            </w:tcBorders>
            <w:shd w:val="clear" w:color="000000" w:fill="256885"/>
            <w:noWrap/>
            <w:vAlign w:val="center"/>
            <w:hideMark/>
          </w:tcPr>
          <w:p w:rsidR="003D6974" w:rsidRPr="003D6974" w:rsidRDefault="003D6974" w:rsidP="003D6974">
            <w:pPr>
              <w:spacing w:after="0" w:line="240" w:lineRule="auto"/>
              <w:jc w:val="left"/>
              <w:rPr>
                <w:rFonts w:ascii="Arial" w:eastAsia="Times New Roman" w:hAnsi="Arial" w:cs="Arial"/>
                <w:b/>
                <w:bCs/>
                <w:color w:val="FFFFFF"/>
                <w:sz w:val="20"/>
                <w:szCs w:val="20"/>
                <w:lang w:eastAsia="ru-RU"/>
              </w:rPr>
            </w:pPr>
            <w:r w:rsidRPr="003D6974">
              <w:rPr>
                <w:rFonts w:ascii="Arial" w:eastAsia="Times New Roman" w:hAnsi="Arial" w:cs="Arial"/>
                <w:b/>
                <w:bCs/>
                <w:color w:val="FFFFFF"/>
                <w:sz w:val="20"/>
                <w:szCs w:val="20"/>
                <w:lang w:eastAsia="ru-RU"/>
              </w:rPr>
              <w:t>КЛАСС ПРОЕКТОВ - ЭФФЕКТИВНОСТЬ</w:t>
            </w:r>
          </w:p>
        </w:tc>
        <w:tc>
          <w:tcPr>
            <w:tcW w:w="1356" w:type="dxa"/>
            <w:tcBorders>
              <w:top w:val="nil"/>
              <w:left w:val="nil"/>
              <w:bottom w:val="nil"/>
              <w:right w:val="nil"/>
            </w:tcBorders>
            <w:shd w:val="clear" w:color="000000" w:fill="256885"/>
            <w:noWrap/>
            <w:vAlign w:val="bottom"/>
            <w:hideMark/>
          </w:tcPr>
          <w:p w:rsidR="003D6974" w:rsidRPr="003D6974" w:rsidRDefault="003D6974" w:rsidP="003D6974">
            <w:pPr>
              <w:spacing w:after="0" w:line="240" w:lineRule="auto"/>
              <w:jc w:val="left"/>
              <w:rPr>
                <w:rFonts w:ascii="Arial" w:eastAsia="Times New Roman" w:hAnsi="Arial" w:cs="Arial"/>
                <w:b/>
                <w:bCs/>
                <w:color w:val="FFFFFF"/>
                <w:sz w:val="20"/>
                <w:szCs w:val="20"/>
                <w:lang w:eastAsia="ru-RU"/>
              </w:rPr>
            </w:pPr>
            <w:r w:rsidRPr="003D6974">
              <w:rPr>
                <w:rFonts w:ascii="Arial" w:eastAsia="Times New Roman" w:hAnsi="Arial" w:cs="Arial"/>
                <w:b/>
                <w:bCs/>
                <w:color w:val="FFFFFF"/>
                <w:sz w:val="20"/>
                <w:szCs w:val="20"/>
                <w:lang w:eastAsia="ru-RU"/>
              </w:rPr>
              <w:t> </w:t>
            </w:r>
          </w:p>
        </w:tc>
        <w:tc>
          <w:tcPr>
            <w:tcW w:w="1356" w:type="dxa"/>
            <w:tcBorders>
              <w:top w:val="nil"/>
              <w:left w:val="nil"/>
              <w:bottom w:val="nil"/>
              <w:right w:val="nil"/>
            </w:tcBorders>
            <w:shd w:val="clear" w:color="000000" w:fill="256885"/>
            <w:noWrap/>
            <w:vAlign w:val="bottom"/>
            <w:hideMark/>
          </w:tcPr>
          <w:p w:rsidR="003D6974" w:rsidRPr="003D6974" w:rsidRDefault="003D6974" w:rsidP="003D6974">
            <w:pPr>
              <w:spacing w:after="0" w:line="240" w:lineRule="auto"/>
              <w:jc w:val="left"/>
              <w:rPr>
                <w:rFonts w:ascii="Arial" w:eastAsia="Times New Roman" w:hAnsi="Arial" w:cs="Arial"/>
                <w:b/>
                <w:bCs/>
                <w:color w:val="FFFFFF"/>
                <w:sz w:val="20"/>
                <w:szCs w:val="20"/>
                <w:lang w:eastAsia="ru-RU"/>
              </w:rPr>
            </w:pPr>
            <w:r w:rsidRPr="003D6974">
              <w:rPr>
                <w:rFonts w:ascii="Arial" w:eastAsia="Times New Roman" w:hAnsi="Arial" w:cs="Arial"/>
                <w:b/>
                <w:bCs/>
                <w:color w:val="FFFFFF"/>
                <w:sz w:val="20"/>
                <w:szCs w:val="20"/>
                <w:lang w:eastAsia="ru-RU"/>
              </w:rPr>
              <w:t> </w:t>
            </w:r>
          </w:p>
        </w:tc>
      </w:tr>
      <w:tr w:rsidR="003D6974" w:rsidRPr="003D6974" w:rsidTr="003D6974">
        <w:trPr>
          <w:trHeight w:val="525"/>
          <w:jc w:val="center"/>
        </w:trPr>
        <w:tc>
          <w:tcPr>
            <w:tcW w:w="4240" w:type="dxa"/>
            <w:gridSpan w:val="3"/>
            <w:tcBorders>
              <w:top w:val="nil"/>
              <w:left w:val="nil"/>
              <w:bottom w:val="nil"/>
              <w:right w:val="nil"/>
            </w:tcBorders>
            <w:shd w:val="clear" w:color="auto" w:fill="auto"/>
            <w:noWrap/>
            <w:vAlign w:val="center"/>
            <w:hideMark/>
          </w:tcPr>
          <w:p w:rsidR="003D6974" w:rsidRPr="003D6974" w:rsidRDefault="003D6974" w:rsidP="003D6974">
            <w:pPr>
              <w:spacing w:after="0" w:line="240" w:lineRule="auto"/>
              <w:jc w:val="left"/>
              <w:rPr>
                <w:rFonts w:ascii="Arial" w:eastAsia="Times New Roman" w:hAnsi="Arial" w:cs="Arial"/>
                <w:b/>
                <w:bCs/>
                <w:sz w:val="28"/>
                <w:szCs w:val="28"/>
                <w:lang w:eastAsia="ru-RU"/>
              </w:rPr>
            </w:pPr>
            <w:r w:rsidRPr="003D6974">
              <w:rPr>
                <w:rFonts w:ascii="Arial" w:eastAsia="Times New Roman" w:hAnsi="Arial" w:cs="Arial"/>
                <w:b/>
                <w:bCs/>
                <w:sz w:val="28"/>
                <w:szCs w:val="28"/>
                <w:lang w:eastAsia="ru-RU"/>
              </w:rPr>
              <w:t>Методика оценки проектов</w:t>
            </w:r>
          </w:p>
        </w:tc>
        <w:tc>
          <w:tcPr>
            <w:tcW w:w="1732" w:type="dxa"/>
            <w:tcBorders>
              <w:top w:val="nil"/>
              <w:left w:val="nil"/>
              <w:bottom w:val="nil"/>
              <w:right w:val="nil"/>
            </w:tcBorders>
            <w:shd w:val="clear" w:color="auto" w:fill="auto"/>
            <w:noWrap/>
            <w:vAlign w:val="bottom"/>
            <w:hideMark/>
          </w:tcPr>
          <w:p w:rsidR="003D6974" w:rsidRPr="003D6974" w:rsidRDefault="003D6974" w:rsidP="003D6974">
            <w:pPr>
              <w:spacing w:after="0" w:line="240" w:lineRule="auto"/>
              <w:jc w:val="left"/>
              <w:rPr>
                <w:rFonts w:ascii="Arial" w:eastAsia="Times New Roman" w:hAnsi="Arial" w:cs="Arial"/>
                <w:b/>
                <w:bCs/>
                <w:sz w:val="28"/>
                <w:szCs w:val="28"/>
                <w:lang w:eastAsia="ru-RU"/>
              </w:rPr>
            </w:pPr>
          </w:p>
        </w:tc>
        <w:tc>
          <w:tcPr>
            <w:tcW w:w="1356" w:type="dxa"/>
            <w:tcBorders>
              <w:top w:val="nil"/>
              <w:left w:val="nil"/>
              <w:bottom w:val="nil"/>
              <w:right w:val="nil"/>
            </w:tcBorders>
            <w:shd w:val="clear" w:color="auto" w:fill="auto"/>
            <w:noWrap/>
            <w:vAlign w:val="bottom"/>
            <w:hideMark/>
          </w:tcPr>
          <w:p w:rsidR="003D6974" w:rsidRPr="003D6974" w:rsidRDefault="003D6974" w:rsidP="003D6974">
            <w:pPr>
              <w:spacing w:after="0" w:line="240" w:lineRule="auto"/>
              <w:jc w:val="left"/>
              <w:rPr>
                <w:rFonts w:eastAsia="Times New Roman" w:cs="Times New Roman"/>
                <w:sz w:val="20"/>
                <w:szCs w:val="20"/>
                <w:lang w:eastAsia="ru-RU"/>
              </w:rPr>
            </w:pPr>
          </w:p>
        </w:tc>
        <w:tc>
          <w:tcPr>
            <w:tcW w:w="1356" w:type="dxa"/>
            <w:tcBorders>
              <w:top w:val="nil"/>
              <w:left w:val="nil"/>
              <w:bottom w:val="nil"/>
              <w:right w:val="nil"/>
            </w:tcBorders>
            <w:shd w:val="clear" w:color="auto" w:fill="auto"/>
            <w:noWrap/>
            <w:vAlign w:val="bottom"/>
            <w:hideMark/>
          </w:tcPr>
          <w:p w:rsidR="003D6974" w:rsidRPr="003D6974" w:rsidRDefault="003D6974" w:rsidP="003D6974">
            <w:pPr>
              <w:spacing w:after="0" w:line="240" w:lineRule="auto"/>
              <w:jc w:val="left"/>
              <w:rPr>
                <w:rFonts w:eastAsia="Times New Roman" w:cs="Times New Roman"/>
                <w:sz w:val="20"/>
                <w:szCs w:val="20"/>
                <w:lang w:eastAsia="ru-RU"/>
              </w:rPr>
            </w:pPr>
          </w:p>
        </w:tc>
      </w:tr>
      <w:tr w:rsidR="003D6974" w:rsidRPr="003D6974" w:rsidTr="003D6974">
        <w:trPr>
          <w:trHeight w:val="525"/>
          <w:jc w:val="center"/>
        </w:trPr>
        <w:tc>
          <w:tcPr>
            <w:tcW w:w="776" w:type="dxa"/>
            <w:tcBorders>
              <w:top w:val="nil"/>
              <w:left w:val="nil"/>
              <w:bottom w:val="nil"/>
              <w:right w:val="nil"/>
            </w:tcBorders>
            <w:shd w:val="clear" w:color="auto" w:fill="auto"/>
            <w:noWrap/>
            <w:vAlign w:val="bottom"/>
            <w:hideMark/>
          </w:tcPr>
          <w:p w:rsidR="003D6974" w:rsidRPr="003D6974" w:rsidRDefault="003D6974" w:rsidP="003D6974">
            <w:pPr>
              <w:spacing w:after="0" w:line="240" w:lineRule="auto"/>
              <w:jc w:val="left"/>
              <w:rPr>
                <w:rFonts w:ascii="Arial" w:eastAsia="Times New Roman" w:hAnsi="Arial" w:cs="Arial"/>
                <w:sz w:val="20"/>
                <w:szCs w:val="20"/>
                <w:lang w:eastAsia="ru-RU"/>
              </w:rPr>
            </w:pPr>
            <w:r w:rsidRPr="003D6974">
              <w:rPr>
                <w:rFonts w:ascii="Arial" w:eastAsia="Times New Roman" w:hAnsi="Arial" w:cs="Arial"/>
                <w:noProof/>
                <w:sz w:val="20"/>
                <w:szCs w:val="20"/>
                <w:lang w:eastAsia="ru-RU"/>
              </w:rPr>
              <w:drawing>
                <wp:anchor distT="0" distB="0" distL="114300" distR="114300" simplePos="0" relativeHeight="251681792" behindDoc="0" locked="0" layoutInCell="1" allowOverlap="1">
                  <wp:simplePos x="0" y="0"/>
                  <wp:positionH relativeFrom="column">
                    <wp:posOffset>38100</wp:posOffset>
                  </wp:positionH>
                  <wp:positionV relativeFrom="paragraph">
                    <wp:posOffset>76200</wp:posOffset>
                  </wp:positionV>
                  <wp:extent cx="5334000" cy="3609975"/>
                  <wp:effectExtent l="0" t="0" r="0" b="9525"/>
                  <wp:wrapNone/>
                  <wp:docPr id="9425" name="Рисунок 9425"/>
                  <wp:cNvGraphicFramePr/>
                  <a:graphic xmlns:a="http://schemas.openxmlformats.org/drawingml/2006/main">
                    <a:graphicData uri="http://schemas.openxmlformats.org/drawingml/2006/picture">
                      <pic:pic xmlns:pic="http://schemas.openxmlformats.org/drawingml/2006/picture">
                        <pic:nvPicPr>
                          <pic:cNvPr id="9425" name="Picture 55"/>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5342060" cy="365027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p>
          <w:tbl>
            <w:tblPr>
              <w:tblW w:w="0" w:type="auto"/>
              <w:tblCellSpacing w:w="0" w:type="dxa"/>
              <w:tblCellMar>
                <w:left w:w="0" w:type="dxa"/>
                <w:right w:w="0" w:type="dxa"/>
              </w:tblCellMar>
              <w:tblLook w:val="04A0" w:firstRow="1" w:lastRow="0" w:firstColumn="1" w:lastColumn="0" w:noHBand="0" w:noVBand="1"/>
            </w:tblPr>
            <w:tblGrid>
              <w:gridCol w:w="760"/>
            </w:tblGrid>
            <w:tr w:rsidR="003D6974" w:rsidRPr="003D6974">
              <w:trPr>
                <w:trHeight w:val="525"/>
                <w:tblCellSpacing w:w="0" w:type="dxa"/>
              </w:trPr>
              <w:tc>
                <w:tcPr>
                  <w:tcW w:w="760" w:type="dxa"/>
                  <w:tcBorders>
                    <w:top w:val="nil"/>
                    <w:left w:val="nil"/>
                    <w:bottom w:val="nil"/>
                    <w:right w:val="nil"/>
                  </w:tcBorders>
                  <w:shd w:val="clear" w:color="auto" w:fill="auto"/>
                  <w:noWrap/>
                  <w:vAlign w:val="bottom"/>
                  <w:hideMark/>
                </w:tcPr>
                <w:p w:rsidR="003D6974" w:rsidRPr="003D6974" w:rsidRDefault="003D6974" w:rsidP="003D6974">
                  <w:pPr>
                    <w:spacing w:after="0" w:line="240" w:lineRule="auto"/>
                    <w:jc w:val="left"/>
                    <w:rPr>
                      <w:rFonts w:ascii="Arial" w:eastAsia="Times New Roman" w:hAnsi="Arial" w:cs="Arial"/>
                      <w:sz w:val="20"/>
                      <w:szCs w:val="20"/>
                      <w:lang w:eastAsia="ru-RU"/>
                    </w:rPr>
                  </w:pPr>
                </w:p>
              </w:tc>
            </w:tr>
          </w:tbl>
          <w:p w:rsidR="003D6974" w:rsidRPr="003D6974" w:rsidRDefault="003D6974" w:rsidP="003D6974">
            <w:pPr>
              <w:spacing w:after="0" w:line="240" w:lineRule="auto"/>
              <w:jc w:val="left"/>
              <w:rPr>
                <w:rFonts w:ascii="Arial" w:eastAsia="Times New Roman" w:hAnsi="Arial" w:cs="Arial"/>
                <w:sz w:val="20"/>
                <w:szCs w:val="20"/>
                <w:lang w:eastAsia="ru-RU"/>
              </w:rPr>
            </w:pPr>
          </w:p>
        </w:tc>
        <w:tc>
          <w:tcPr>
            <w:tcW w:w="1732" w:type="dxa"/>
            <w:tcBorders>
              <w:top w:val="nil"/>
              <w:left w:val="nil"/>
              <w:bottom w:val="nil"/>
              <w:right w:val="nil"/>
            </w:tcBorders>
            <w:shd w:val="clear" w:color="auto" w:fill="auto"/>
            <w:noWrap/>
            <w:vAlign w:val="bottom"/>
            <w:hideMark/>
          </w:tcPr>
          <w:p w:rsidR="003D6974" w:rsidRPr="003D6974" w:rsidRDefault="003D6974" w:rsidP="003D6974">
            <w:pPr>
              <w:spacing w:after="0" w:line="240" w:lineRule="auto"/>
              <w:jc w:val="left"/>
              <w:rPr>
                <w:rFonts w:eastAsia="Times New Roman" w:cs="Times New Roman"/>
                <w:sz w:val="20"/>
                <w:szCs w:val="20"/>
                <w:lang w:eastAsia="ru-RU"/>
              </w:rPr>
            </w:pPr>
          </w:p>
        </w:tc>
        <w:tc>
          <w:tcPr>
            <w:tcW w:w="1732" w:type="dxa"/>
            <w:tcBorders>
              <w:top w:val="nil"/>
              <w:left w:val="nil"/>
              <w:bottom w:val="nil"/>
              <w:right w:val="nil"/>
            </w:tcBorders>
            <w:shd w:val="clear" w:color="auto" w:fill="auto"/>
            <w:noWrap/>
            <w:vAlign w:val="bottom"/>
            <w:hideMark/>
          </w:tcPr>
          <w:p w:rsidR="003D6974" w:rsidRPr="003D6974" w:rsidRDefault="003D6974" w:rsidP="003D6974">
            <w:pPr>
              <w:spacing w:after="0" w:line="240" w:lineRule="auto"/>
              <w:jc w:val="left"/>
              <w:rPr>
                <w:rFonts w:eastAsia="Times New Roman" w:cs="Times New Roman"/>
                <w:sz w:val="20"/>
                <w:szCs w:val="20"/>
                <w:lang w:eastAsia="ru-RU"/>
              </w:rPr>
            </w:pPr>
          </w:p>
        </w:tc>
        <w:tc>
          <w:tcPr>
            <w:tcW w:w="1732" w:type="dxa"/>
            <w:tcBorders>
              <w:top w:val="nil"/>
              <w:left w:val="nil"/>
              <w:bottom w:val="nil"/>
              <w:right w:val="nil"/>
            </w:tcBorders>
            <w:shd w:val="clear" w:color="auto" w:fill="auto"/>
            <w:noWrap/>
            <w:vAlign w:val="bottom"/>
            <w:hideMark/>
          </w:tcPr>
          <w:p w:rsidR="003D6974" w:rsidRPr="003D6974" w:rsidRDefault="003D6974" w:rsidP="003D6974">
            <w:pPr>
              <w:spacing w:after="0" w:line="240" w:lineRule="auto"/>
              <w:jc w:val="left"/>
              <w:rPr>
                <w:rFonts w:eastAsia="Times New Roman" w:cs="Times New Roman"/>
                <w:sz w:val="20"/>
                <w:szCs w:val="20"/>
                <w:lang w:eastAsia="ru-RU"/>
              </w:rPr>
            </w:pPr>
          </w:p>
        </w:tc>
        <w:tc>
          <w:tcPr>
            <w:tcW w:w="1356" w:type="dxa"/>
            <w:tcBorders>
              <w:top w:val="nil"/>
              <w:left w:val="nil"/>
              <w:bottom w:val="nil"/>
              <w:right w:val="nil"/>
            </w:tcBorders>
            <w:shd w:val="clear" w:color="auto" w:fill="auto"/>
            <w:noWrap/>
            <w:vAlign w:val="bottom"/>
            <w:hideMark/>
          </w:tcPr>
          <w:p w:rsidR="003D6974" w:rsidRPr="003D6974" w:rsidRDefault="003D6974" w:rsidP="003D6974">
            <w:pPr>
              <w:spacing w:after="0" w:line="240" w:lineRule="auto"/>
              <w:jc w:val="left"/>
              <w:rPr>
                <w:rFonts w:eastAsia="Times New Roman" w:cs="Times New Roman"/>
                <w:sz w:val="20"/>
                <w:szCs w:val="20"/>
                <w:lang w:eastAsia="ru-RU"/>
              </w:rPr>
            </w:pPr>
          </w:p>
        </w:tc>
        <w:tc>
          <w:tcPr>
            <w:tcW w:w="1356" w:type="dxa"/>
            <w:tcBorders>
              <w:top w:val="nil"/>
              <w:left w:val="nil"/>
              <w:bottom w:val="nil"/>
              <w:right w:val="nil"/>
            </w:tcBorders>
            <w:shd w:val="clear" w:color="auto" w:fill="auto"/>
            <w:noWrap/>
            <w:vAlign w:val="bottom"/>
            <w:hideMark/>
          </w:tcPr>
          <w:p w:rsidR="003D6974" w:rsidRPr="003D6974" w:rsidRDefault="003D6974" w:rsidP="003D6974">
            <w:pPr>
              <w:spacing w:after="0" w:line="240" w:lineRule="auto"/>
              <w:jc w:val="left"/>
              <w:rPr>
                <w:rFonts w:eastAsia="Times New Roman" w:cs="Times New Roman"/>
                <w:sz w:val="20"/>
                <w:szCs w:val="20"/>
                <w:lang w:eastAsia="ru-RU"/>
              </w:rPr>
            </w:pPr>
          </w:p>
        </w:tc>
      </w:tr>
      <w:tr w:rsidR="003D6974" w:rsidRPr="003D6974" w:rsidTr="003D6974">
        <w:trPr>
          <w:trHeight w:val="525"/>
          <w:jc w:val="center"/>
        </w:trPr>
        <w:tc>
          <w:tcPr>
            <w:tcW w:w="776" w:type="dxa"/>
            <w:tcBorders>
              <w:top w:val="nil"/>
              <w:left w:val="nil"/>
              <w:bottom w:val="nil"/>
              <w:right w:val="nil"/>
            </w:tcBorders>
            <w:shd w:val="clear" w:color="auto" w:fill="auto"/>
            <w:noWrap/>
            <w:vAlign w:val="center"/>
            <w:hideMark/>
          </w:tcPr>
          <w:p w:rsidR="003D6974" w:rsidRPr="003D6974" w:rsidRDefault="003D6974" w:rsidP="003D6974">
            <w:pPr>
              <w:spacing w:after="0" w:line="240" w:lineRule="auto"/>
              <w:jc w:val="left"/>
              <w:rPr>
                <w:rFonts w:eastAsia="Times New Roman" w:cs="Times New Roman"/>
                <w:sz w:val="20"/>
                <w:szCs w:val="20"/>
                <w:lang w:eastAsia="ru-RU"/>
              </w:rPr>
            </w:pPr>
          </w:p>
        </w:tc>
        <w:tc>
          <w:tcPr>
            <w:tcW w:w="1732" w:type="dxa"/>
            <w:tcBorders>
              <w:top w:val="nil"/>
              <w:left w:val="nil"/>
              <w:bottom w:val="nil"/>
              <w:right w:val="nil"/>
            </w:tcBorders>
            <w:shd w:val="clear" w:color="auto" w:fill="auto"/>
            <w:noWrap/>
            <w:vAlign w:val="bottom"/>
            <w:hideMark/>
          </w:tcPr>
          <w:p w:rsidR="003D6974" w:rsidRPr="003D6974" w:rsidRDefault="003D6974" w:rsidP="003D6974">
            <w:pPr>
              <w:spacing w:after="0" w:line="240" w:lineRule="auto"/>
              <w:jc w:val="left"/>
              <w:rPr>
                <w:rFonts w:eastAsia="Times New Roman" w:cs="Times New Roman"/>
                <w:sz w:val="20"/>
                <w:szCs w:val="20"/>
                <w:lang w:eastAsia="ru-RU"/>
              </w:rPr>
            </w:pPr>
          </w:p>
        </w:tc>
        <w:tc>
          <w:tcPr>
            <w:tcW w:w="1732" w:type="dxa"/>
            <w:tcBorders>
              <w:top w:val="nil"/>
              <w:left w:val="nil"/>
              <w:bottom w:val="nil"/>
              <w:right w:val="nil"/>
            </w:tcBorders>
            <w:shd w:val="clear" w:color="auto" w:fill="auto"/>
            <w:noWrap/>
            <w:vAlign w:val="bottom"/>
            <w:hideMark/>
          </w:tcPr>
          <w:p w:rsidR="003D6974" w:rsidRPr="003D6974" w:rsidRDefault="003D6974" w:rsidP="003D6974">
            <w:pPr>
              <w:spacing w:after="0" w:line="240" w:lineRule="auto"/>
              <w:jc w:val="left"/>
              <w:rPr>
                <w:rFonts w:eastAsia="Times New Roman" w:cs="Times New Roman"/>
                <w:sz w:val="20"/>
                <w:szCs w:val="20"/>
                <w:lang w:eastAsia="ru-RU"/>
              </w:rPr>
            </w:pPr>
          </w:p>
        </w:tc>
        <w:tc>
          <w:tcPr>
            <w:tcW w:w="1732" w:type="dxa"/>
            <w:tcBorders>
              <w:top w:val="nil"/>
              <w:left w:val="nil"/>
              <w:bottom w:val="nil"/>
              <w:right w:val="nil"/>
            </w:tcBorders>
            <w:shd w:val="clear" w:color="auto" w:fill="auto"/>
            <w:noWrap/>
            <w:vAlign w:val="bottom"/>
            <w:hideMark/>
          </w:tcPr>
          <w:p w:rsidR="003D6974" w:rsidRPr="003D6974" w:rsidRDefault="003D6974" w:rsidP="003D6974">
            <w:pPr>
              <w:spacing w:after="0" w:line="240" w:lineRule="auto"/>
              <w:jc w:val="left"/>
              <w:rPr>
                <w:rFonts w:eastAsia="Times New Roman" w:cs="Times New Roman"/>
                <w:sz w:val="20"/>
                <w:szCs w:val="20"/>
                <w:lang w:eastAsia="ru-RU"/>
              </w:rPr>
            </w:pPr>
          </w:p>
        </w:tc>
        <w:tc>
          <w:tcPr>
            <w:tcW w:w="1356" w:type="dxa"/>
            <w:tcBorders>
              <w:top w:val="nil"/>
              <w:left w:val="nil"/>
              <w:bottom w:val="nil"/>
              <w:right w:val="nil"/>
            </w:tcBorders>
            <w:shd w:val="clear" w:color="auto" w:fill="auto"/>
            <w:noWrap/>
            <w:vAlign w:val="bottom"/>
            <w:hideMark/>
          </w:tcPr>
          <w:p w:rsidR="003D6974" w:rsidRPr="003D6974" w:rsidRDefault="003D6974" w:rsidP="003D6974">
            <w:pPr>
              <w:spacing w:after="0" w:line="240" w:lineRule="auto"/>
              <w:jc w:val="left"/>
              <w:rPr>
                <w:rFonts w:eastAsia="Times New Roman" w:cs="Times New Roman"/>
                <w:sz w:val="20"/>
                <w:szCs w:val="20"/>
                <w:lang w:eastAsia="ru-RU"/>
              </w:rPr>
            </w:pPr>
          </w:p>
        </w:tc>
        <w:tc>
          <w:tcPr>
            <w:tcW w:w="1356" w:type="dxa"/>
            <w:tcBorders>
              <w:top w:val="nil"/>
              <w:left w:val="nil"/>
              <w:bottom w:val="nil"/>
              <w:right w:val="nil"/>
            </w:tcBorders>
            <w:shd w:val="clear" w:color="auto" w:fill="auto"/>
            <w:noWrap/>
            <w:vAlign w:val="bottom"/>
            <w:hideMark/>
          </w:tcPr>
          <w:p w:rsidR="003D6974" w:rsidRPr="003D6974" w:rsidRDefault="003D6974" w:rsidP="003D6974">
            <w:pPr>
              <w:spacing w:after="0" w:line="240" w:lineRule="auto"/>
              <w:jc w:val="left"/>
              <w:rPr>
                <w:rFonts w:eastAsia="Times New Roman" w:cs="Times New Roman"/>
                <w:sz w:val="20"/>
                <w:szCs w:val="20"/>
                <w:lang w:eastAsia="ru-RU"/>
              </w:rPr>
            </w:pPr>
          </w:p>
        </w:tc>
      </w:tr>
      <w:tr w:rsidR="003D6974" w:rsidRPr="003D6974" w:rsidTr="003D6974">
        <w:trPr>
          <w:trHeight w:val="525"/>
          <w:jc w:val="center"/>
        </w:trPr>
        <w:tc>
          <w:tcPr>
            <w:tcW w:w="776" w:type="dxa"/>
            <w:tcBorders>
              <w:top w:val="nil"/>
              <w:left w:val="nil"/>
              <w:bottom w:val="nil"/>
              <w:right w:val="nil"/>
            </w:tcBorders>
            <w:shd w:val="clear" w:color="auto" w:fill="auto"/>
            <w:noWrap/>
            <w:vAlign w:val="center"/>
            <w:hideMark/>
          </w:tcPr>
          <w:p w:rsidR="003D6974" w:rsidRPr="003D6974" w:rsidRDefault="003D6974" w:rsidP="003D6974">
            <w:pPr>
              <w:spacing w:after="0" w:line="240" w:lineRule="auto"/>
              <w:jc w:val="left"/>
              <w:rPr>
                <w:rFonts w:eastAsia="Times New Roman" w:cs="Times New Roman"/>
                <w:sz w:val="20"/>
                <w:szCs w:val="20"/>
                <w:lang w:eastAsia="ru-RU"/>
              </w:rPr>
            </w:pPr>
          </w:p>
        </w:tc>
        <w:tc>
          <w:tcPr>
            <w:tcW w:w="1732" w:type="dxa"/>
            <w:tcBorders>
              <w:top w:val="nil"/>
              <w:left w:val="nil"/>
              <w:bottom w:val="nil"/>
              <w:right w:val="nil"/>
            </w:tcBorders>
            <w:shd w:val="clear" w:color="auto" w:fill="auto"/>
            <w:noWrap/>
            <w:vAlign w:val="bottom"/>
            <w:hideMark/>
          </w:tcPr>
          <w:p w:rsidR="003D6974" w:rsidRPr="003D6974" w:rsidRDefault="003D6974" w:rsidP="003D6974">
            <w:pPr>
              <w:spacing w:after="0" w:line="240" w:lineRule="auto"/>
              <w:jc w:val="left"/>
              <w:rPr>
                <w:rFonts w:eastAsia="Times New Roman" w:cs="Times New Roman"/>
                <w:sz w:val="20"/>
                <w:szCs w:val="20"/>
                <w:lang w:eastAsia="ru-RU"/>
              </w:rPr>
            </w:pPr>
          </w:p>
        </w:tc>
        <w:tc>
          <w:tcPr>
            <w:tcW w:w="1732" w:type="dxa"/>
            <w:tcBorders>
              <w:top w:val="nil"/>
              <w:left w:val="nil"/>
              <w:bottom w:val="nil"/>
              <w:right w:val="nil"/>
            </w:tcBorders>
            <w:shd w:val="clear" w:color="auto" w:fill="auto"/>
            <w:noWrap/>
            <w:vAlign w:val="bottom"/>
            <w:hideMark/>
          </w:tcPr>
          <w:p w:rsidR="003D6974" w:rsidRPr="003D6974" w:rsidRDefault="003D6974" w:rsidP="003D6974">
            <w:pPr>
              <w:spacing w:after="0" w:line="240" w:lineRule="auto"/>
              <w:jc w:val="left"/>
              <w:rPr>
                <w:rFonts w:eastAsia="Times New Roman" w:cs="Times New Roman"/>
                <w:sz w:val="20"/>
                <w:szCs w:val="20"/>
                <w:lang w:eastAsia="ru-RU"/>
              </w:rPr>
            </w:pPr>
          </w:p>
        </w:tc>
        <w:tc>
          <w:tcPr>
            <w:tcW w:w="1732" w:type="dxa"/>
            <w:tcBorders>
              <w:top w:val="nil"/>
              <w:left w:val="nil"/>
              <w:bottom w:val="nil"/>
              <w:right w:val="nil"/>
            </w:tcBorders>
            <w:shd w:val="clear" w:color="auto" w:fill="auto"/>
            <w:noWrap/>
            <w:vAlign w:val="bottom"/>
            <w:hideMark/>
          </w:tcPr>
          <w:p w:rsidR="003D6974" w:rsidRPr="003D6974" w:rsidRDefault="003D6974" w:rsidP="003D6974">
            <w:pPr>
              <w:spacing w:after="0" w:line="240" w:lineRule="auto"/>
              <w:jc w:val="left"/>
              <w:rPr>
                <w:rFonts w:eastAsia="Times New Roman" w:cs="Times New Roman"/>
                <w:sz w:val="20"/>
                <w:szCs w:val="20"/>
                <w:lang w:eastAsia="ru-RU"/>
              </w:rPr>
            </w:pPr>
          </w:p>
        </w:tc>
        <w:tc>
          <w:tcPr>
            <w:tcW w:w="1356" w:type="dxa"/>
            <w:tcBorders>
              <w:top w:val="nil"/>
              <w:left w:val="nil"/>
              <w:bottom w:val="nil"/>
              <w:right w:val="nil"/>
            </w:tcBorders>
            <w:shd w:val="clear" w:color="auto" w:fill="auto"/>
            <w:noWrap/>
            <w:vAlign w:val="bottom"/>
            <w:hideMark/>
          </w:tcPr>
          <w:p w:rsidR="003D6974" w:rsidRPr="003D6974" w:rsidRDefault="003D6974" w:rsidP="003D6974">
            <w:pPr>
              <w:spacing w:after="0" w:line="240" w:lineRule="auto"/>
              <w:jc w:val="left"/>
              <w:rPr>
                <w:rFonts w:eastAsia="Times New Roman" w:cs="Times New Roman"/>
                <w:sz w:val="20"/>
                <w:szCs w:val="20"/>
                <w:lang w:eastAsia="ru-RU"/>
              </w:rPr>
            </w:pPr>
          </w:p>
        </w:tc>
        <w:tc>
          <w:tcPr>
            <w:tcW w:w="1356" w:type="dxa"/>
            <w:tcBorders>
              <w:top w:val="nil"/>
              <w:left w:val="nil"/>
              <w:bottom w:val="nil"/>
              <w:right w:val="nil"/>
            </w:tcBorders>
            <w:shd w:val="clear" w:color="auto" w:fill="auto"/>
            <w:noWrap/>
            <w:vAlign w:val="bottom"/>
            <w:hideMark/>
          </w:tcPr>
          <w:p w:rsidR="003D6974" w:rsidRPr="003D6974" w:rsidRDefault="003D6974" w:rsidP="003D6974">
            <w:pPr>
              <w:spacing w:after="0" w:line="240" w:lineRule="auto"/>
              <w:jc w:val="left"/>
              <w:rPr>
                <w:rFonts w:eastAsia="Times New Roman" w:cs="Times New Roman"/>
                <w:sz w:val="20"/>
                <w:szCs w:val="20"/>
                <w:lang w:eastAsia="ru-RU"/>
              </w:rPr>
            </w:pPr>
          </w:p>
        </w:tc>
      </w:tr>
      <w:tr w:rsidR="003D6974" w:rsidRPr="003D6974" w:rsidTr="003D6974">
        <w:trPr>
          <w:trHeight w:val="525"/>
          <w:jc w:val="center"/>
        </w:trPr>
        <w:tc>
          <w:tcPr>
            <w:tcW w:w="776" w:type="dxa"/>
            <w:tcBorders>
              <w:top w:val="nil"/>
              <w:left w:val="nil"/>
              <w:bottom w:val="nil"/>
              <w:right w:val="nil"/>
            </w:tcBorders>
            <w:shd w:val="clear" w:color="auto" w:fill="auto"/>
            <w:noWrap/>
            <w:vAlign w:val="center"/>
            <w:hideMark/>
          </w:tcPr>
          <w:p w:rsidR="003D6974" w:rsidRPr="003D6974" w:rsidRDefault="003D6974" w:rsidP="003D6974">
            <w:pPr>
              <w:spacing w:after="0" w:line="240" w:lineRule="auto"/>
              <w:jc w:val="left"/>
              <w:rPr>
                <w:rFonts w:eastAsia="Times New Roman" w:cs="Times New Roman"/>
                <w:sz w:val="20"/>
                <w:szCs w:val="20"/>
                <w:lang w:eastAsia="ru-RU"/>
              </w:rPr>
            </w:pPr>
          </w:p>
        </w:tc>
        <w:tc>
          <w:tcPr>
            <w:tcW w:w="1732" w:type="dxa"/>
            <w:tcBorders>
              <w:top w:val="nil"/>
              <w:left w:val="nil"/>
              <w:bottom w:val="nil"/>
              <w:right w:val="nil"/>
            </w:tcBorders>
            <w:shd w:val="clear" w:color="auto" w:fill="auto"/>
            <w:noWrap/>
            <w:vAlign w:val="bottom"/>
            <w:hideMark/>
          </w:tcPr>
          <w:p w:rsidR="003D6974" w:rsidRPr="003D6974" w:rsidRDefault="003D6974" w:rsidP="003D6974">
            <w:pPr>
              <w:spacing w:after="0" w:line="240" w:lineRule="auto"/>
              <w:jc w:val="left"/>
              <w:rPr>
                <w:rFonts w:eastAsia="Times New Roman" w:cs="Times New Roman"/>
                <w:sz w:val="20"/>
                <w:szCs w:val="20"/>
                <w:lang w:eastAsia="ru-RU"/>
              </w:rPr>
            </w:pPr>
          </w:p>
        </w:tc>
        <w:tc>
          <w:tcPr>
            <w:tcW w:w="1732" w:type="dxa"/>
            <w:tcBorders>
              <w:top w:val="nil"/>
              <w:left w:val="nil"/>
              <w:bottom w:val="nil"/>
              <w:right w:val="nil"/>
            </w:tcBorders>
            <w:shd w:val="clear" w:color="auto" w:fill="auto"/>
            <w:noWrap/>
            <w:vAlign w:val="bottom"/>
            <w:hideMark/>
          </w:tcPr>
          <w:p w:rsidR="003D6974" w:rsidRPr="003D6974" w:rsidRDefault="003D6974" w:rsidP="003D6974">
            <w:pPr>
              <w:spacing w:after="0" w:line="240" w:lineRule="auto"/>
              <w:jc w:val="left"/>
              <w:rPr>
                <w:rFonts w:eastAsia="Times New Roman" w:cs="Times New Roman"/>
                <w:sz w:val="20"/>
                <w:szCs w:val="20"/>
                <w:lang w:eastAsia="ru-RU"/>
              </w:rPr>
            </w:pPr>
          </w:p>
        </w:tc>
        <w:tc>
          <w:tcPr>
            <w:tcW w:w="1732" w:type="dxa"/>
            <w:tcBorders>
              <w:top w:val="nil"/>
              <w:left w:val="nil"/>
              <w:bottom w:val="nil"/>
              <w:right w:val="nil"/>
            </w:tcBorders>
            <w:shd w:val="clear" w:color="auto" w:fill="auto"/>
            <w:noWrap/>
            <w:vAlign w:val="bottom"/>
            <w:hideMark/>
          </w:tcPr>
          <w:p w:rsidR="003D6974" w:rsidRPr="003D6974" w:rsidRDefault="003D6974" w:rsidP="003D6974">
            <w:pPr>
              <w:spacing w:after="0" w:line="240" w:lineRule="auto"/>
              <w:jc w:val="left"/>
              <w:rPr>
                <w:rFonts w:eastAsia="Times New Roman" w:cs="Times New Roman"/>
                <w:sz w:val="20"/>
                <w:szCs w:val="20"/>
                <w:lang w:eastAsia="ru-RU"/>
              </w:rPr>
            </w:pPr>
          </w:p>
        </w:tc>
        <w:tc>
          <w:tcPr>
            <w:tcW w:w="1356" w:type="dxa"/>
            <w:tcBorders>
              <w:top w:val="nil"/>
              <w:left w:val="nil"/>
              <w:bottom w:val="nil"/>
              <w:right w:val="nil"/>
            </w:tcBorders>
            <w:shd w:val="clear" w:color="auto" w:fill="auto"/>
            <w:noWrap/>
            <w:vAlign w:val="bottom"/>
            <w:hideMark/>
          </w:tcPr>
          <w:p w:rsidR="003D6974" w:rsidRPr="003D6974" w:rsidRDefault="003D6974" w:rsidP="003D6974">
            <w:pPr>
              <w:spacing w:after="0" w:line="240" w:lineRule="auto"/>
              <w:jc w:val="left"/>
              <w:rPr>
                <w:rFonts w:eastAsia="Times New Roman" w:cs="Times New Roman"/>
                <w:sz w:val="20"/>
                <w:szCs w:val="20"/>
                <w:lang w:eastAsia="ru-RU"/>
              </w:rPr>
            </w:pPr>
          </w:p>
        </w:tc>
        <w:tc>
          <w:tcPr>
            <w:tcW w:w="1356" w:type="dxa"/>
            <w:tcBorders>
              <w:top w:val="nil"/>
              <w:left w:val="nil"/>
              <w:bottom w:val="nil"/>
              <w:right w:val="nil"/>
            </w:tcBorders>
            <w:shd w:val="clear" w:color="auto" w:fill="auto"/>
            <w:noWrap/>
            <w:vAlign w:val="bottom"/>
            <w:hideMark/>
          </w:tcPr>
          <w:p w:rsidR="003D6974" w:rsidRPr="003D6974" w:rsidRDefault="003D6974" w:rsidP="003D6974">
            <w:pPr>
              <w:spacing w:after="0" w:line="240" w:lineRule="auto"/>
              <w:jc w:val="left"/>
              <w:rPr>
                <w:rFonts w:eastAsia="Times New Roman" w:cs="Times New Roman"/>
                <w:sz w:val="20"/>
                <w:szCs w:val="20"/>
                <w:lang w:eastAsia="ru-RU"/>
              </w:rPr>
            </w:pPr>
          </w:p>
        </w:tc>
      </w:tr>
      <w:tr w:rsidR="003D6974" w:rsidRPr="003D6974" w:rsidTr="003D6974">
        <w:trPr>
          <w:trHeight w:val="525"/>
          <w:jc w:val="center"/>
        </w:trPr>
        <w:tc>
          <w:tcPr>
            <w:tcW w:w="776" w:type="dxa"/>
            <w:tcBorders>
              <w:top w:val="nil"/>
              <w:left w:val="nil"/>
              <w:bottom w:val="nil"/>
              <w:right w:val="nil"/>
            </w:tcBorders>
            <w:shd w:val="clear" w:color="auto" w:fill="auto"/>
            <w:noWrap/>
            <w:vAlign w:val="center"/>
            <w:hideMark/>
          </w:tcPr>
          <w:p w:rsidR="003D6974" w:rsidRPr="003D6974" w:rsidRDefault="003D6974" w:rsidP="003D6974">
            <w:pPr>
              <w:spacing w:after="0" w:line="240" w:lineRule="auto"/>
              <w:jc w:val="left"/>
              <w:rPr>
                <w:rFonts w:eastAsia="Times New Roman" w:cs="Times New Roman"/>
                <w:sz w:val="20"/>
                <w:szCs w:val="20"/>
                <w:lang w:eastAsia="ru-RU"/>
              </w:rPr>
            </w:pPr>
          </w:p>
        </w:tc>
        <w:tc>
          <w:tcPr>
            <w:tcW w:w="1732" w:type="dxa"/>
            <w:tcBorders>
              <w:top w:val="nil"/>
              <w:left w:val="nil"/>
              <w:bottom w:val="nil"/>
              <w:right w:val="nil"/>
            </w:tcBorders>
            <w:shd w:val="clear" w:color="auto" w:fill="auto"/>
            <w:noWrap/>
            <w:vAlign w:val="bottom"/>
            <w:hideMark/>
          </w:tcPr>
          <w:p w:rsidR="003D6974" w:rsidRPr="003D6974" w:rsidRDefault="003D6974" w:rsidP="003D6974">
            <w:pPr>
              <w:spacing w:after="0" w:line="240" w:lineRule="auto"/>
              <w:jc w:val="left"/>
              <w:rPr>
                <w:rFonts w:eastAsia="Times New Roman" w:cs="Times New Roman"/>
                <w:sz w:val="20"/>
                <w:szCs w:val="20"/>
                <w:lang w:eastAsia="ru-RU"/>
              </w:rPr>
            </w:pPr>
          </w:p>
        </w:tc>
        <w:tc>
          <w:tcPr>
            <w:tcW w:w="1732" w:type="dxa"/>
            <w:tcBorders>
              <w:top w:val="nil"/>
              <w:left w:val="nil"/>
              <w:bottom w:val="nil"/>
              <w:right w:val="nil"/>
            </w:tcBorders>
            <w:shd w:val="clear" w:color="auto" w:fill="auto"/>
            <w:noWrap/>
            <w:vAlign w:val="bottom"/>
            <w:hideMark/>
          </w:tcPr>
          <w:p w:rsidR="003D6974" w:rsidRPr="003D6974" w:rsidRDefault="003D6974" w:rsidP="003D6974">
            <w:pPr>
              <w:spacing w:after="0" w:line="240" w:lineRule="auto"/>
              <w:jc w:val="left"/>
              <w:rPr>
                <w:rFonts w:eastAsia="Times New Roman" w:cs="Times New Roman"/>
                <w:sz w:val="20"/>
                <w:szCs w:val="20"/>
                <w:lang w:eastAsia="ru-RU"/>
              </w:rPr>
            </w:pPr>
          </w:p>
        </w:tc>
        <w:tc>
          <w:tcPr>
            <w:tcW w:w="1732" w:type="dxa"/>
            <w:tcBorders>
              <w:top w:val="nil"/>
              <w:left w:val="nil"/>
              <w:bottom w:val="nil"/>
              <w:right w:val="nil"/>
            </w:tcBorders>
            <w:shd w:val="clear" w:color="auto" w:fill="auto"/>
            <w:noWrap/>
            <w:vAlign w:val="bottom"/>
            <w:hideMark/>
          </w:tcPr>
          <w:p w:rsidR="003D6974" w:rsidRPr="003D6974" w:rsidRDefault="003D6974" w:rsidP="003D6974">
            <w:pPr>
              <w:spacing w:after="0" w:line="240" w:lineRule="auto"/>
              <w:jc w:val="left"/>
              <w:rPr>
                <w:rFonts w:eastAsia="Times New Roman" w:cs="Times New Roman"/>
                <w:sz w:val="20"/>
                <w:szCs w:val="20"/>
                <w:lang w:eastAsia="ru-RU"/>
              </w:rPr>
            </w:pPr>
          </w:p>
        </w:tc>
        <w:tc>
          <w:tcPr>
            <w:tcW w:w="1356" w:type="dxa"/>
            <w:tcBorders>
              <w:top w:val="nil"/>
              <w:left w:val="nil"/>
              <w:bottom w:val="nil"/>
              <w:right w:val="nil"/>
            </w:tcBorders>
            <w:shd w:val="clear" w:color="auto" w:fill="auto"/>
            <w:noWrap/>
            <w:vAlign w:val="bottom"/>
            <w:hideMark/>
          </w:tcPr>
          <w:p w:rsidR="003D6974" w:rsidRPr="003D6974" w:rsidRDefault="003D6974" w:rsidP="003D6974">
            <w:pPr>
              <w:spacing w:after="0" w:line="240" w:lineRule="auto"/>
              <w:jc w:val="left"/>
              <w:rPr>
                <w:rFonts w:eastAsia="Times New Roman" w:cs="Times New Roman"/>
                <w:sz w:val="20"/>
                <w:szCs w:val="20"/>
                <w:lang w:eastAsia="ru-RU"/>
              </w:rPr>
            </w:pPr>
          </w:p>
        </w:tc>
        <w:tc>
          <w:tcPr>
            <w:tcW w:w="1356" w:type="dxa"/>
            <w:tcBorders>
              <w:top w:val="nil"/>
              <w:left w:val="nil"/>
              <w:bottom w:val="nil"/>
              <w:right w:val="nil"/>
            </w:tcBorders>
            <w:shd w:val="clear" w:color="auto" w:fill="auto"/>
            <w:noWrap/>
            <w:vAlign w:val="bottom"/>
            <w:hideMark/>
          </w:tcPr>
          <w:p w:rsidR="003D6974" w:rsidRPr="003D6974" w:rsidRDefault="003D6974" w:rsidP="003D6974">
            <w:pPr>
              <w:spacing w:after="0" w:line="240" w:lineRule="auto"/>
              <w:jc w:val="left"/>
              <w:rPr>
                <w:rFonts w:eastAsia="Times New Roman" w:cs="Times New Roman"/>
                <w:sz w:val="20"/>
                <w:szCs w:val="20"/>
                <w:lang w:eastAsia="ru-RU"/>
              </w:rPr>
            </w:pPr>
          </w:p>
        </w:tc>
      </w:tr>
      <w:tr w:rsidR="003D6974" w:rsidRPr="003D6974" w:rsidTr="003D6974">
        <w:trPr>
          <w:trHeight w:val="525"/>
          <w:jc w:val="center"/>
        </w:trPr>
        <w:tc>
          <w:tcPr>
            <w:tcW w:w="776" w:type="dxa"/>
            <w:tcBorders>
              <w:top w:val="nil"/>
              <w:left w:val="nil"/>
              <w:bottom w:val="nil"/>
              <w:right w:val="nil"/>
            </w:tcBorders>
            <w:shd w:val="clear" w:color="auto" w:fill="auto"/>
            <w:noWrap/>
            <w:vAlign w:val="center"/>
            <w:hideMark/>
          </w:tcPr>
          <w:p w:rsidR="003D6974" w:rsidRPr="003D6974" w:rsidRDefault="003D6974" w:rsidP="003D6974">
            <w:pPr>
              <w:spacing w:after="0" w:line="240" w:lineRule="auto"/>
              <w:jc w:val="left"/>
              <w:rPr>
                <w:rFonts w:eastAsia="Times New Roman" w:cs="Times New Roman"/>
                <w:sz w:val="20"/>
                <w:szCs w:val="20"/>
                <w:lang w:eastAsia="ru-RU"/>
              </w:rPr>
            </w:pPr>
          </w:p>
        </w:tc>
        <w:tc>
          <w:tcPr>
            <w:tcW w:w="1732" w:type="dxa"/>
            <w:tcBorders>
              <w:top w:val="nil"/>
              <w:left w:val="nil"/>
              <w:bottom w:val="nil"/>
              <w:right w:val="nil"/>
            </w:tcBorders>
            <w:shd w:val="clear" w:color="auto" w:fill="auto"/>
            <w:noWrap/>
            <w:vAlign w:val="bottom"/>
            <w:hideMark/>
          </w:tcPr>
          <w:p w:rsidR="003D6974" w:rsidRPr="003D6974" w:rsidRDefault="003D6974" w:rsidP="003D6974">
            <w:pPr>
              <w:spacing w:after="0" w:line="240" w:lineRule="auto"/>
              <w:jc w:val="left"/>
              <w:rPr>
                <w:rFonts w:eastAsia="Times New Roman" w:cs="Times New Roman"/>
                <w:sz w:val="20"/>
                <w:szCs w:val="20"/>
                <w:lang w:eastAsia="ru-RU"/>
              </w:rPr>
            </w:pPr>
          </w:p>
        </w:tc>
        <w:tc>
          <w:tcPr>
            <w:tcW w:w="1732" w:type="dxa"/>
            <w:tcBorders>
              <w:top w:val="nil"/>
              <w:left w:val="nil"/>
              <w:bottom w:val="nil"/>
              <w:right w:val="nil"/>
            </w:tcBorders>
            <w:shd w:val="clear" w:color="auto" w:fill="auto"/>
            <w:noWrap/>
            <w:vAlign w:val="bottom"/>
            <w:hideMark/>
          </w:tcPr>
          <w:p w:rsidR="003D6974" w:rsidRPr="003D6974" w:rsidRDefault="003D6974" w:rsidP="003D6974">
            <w:pPr>
              <w:spacing w:after="0" w:line="240" w:lineRule="auto"/>
              <w:jc w:val="left"/>
              <w:rPr>
                <w:rFonts w:eastAsia="Times New Roman" w:cs="Times New Roman"/>
                <w:sz w:val="20"/>
                <w:szCs w:val="20"/>
                <w:lang w:eastAsia="ru-RU"/>
              </w:rPr>
            </w:pPr>
          </w:p>
        </w:tc>
        <w:tc>
          <w:tcPr>
            <w:tcW w:w="1732" w:type="dxa"/>
            <w:tcBorders>
              <w:top w:val="nil"/>
              <w:left w:val="nil"/>
              <w:bottom w:val="nil"/>
              <w:right w:val="nil"/>
            </w:tcBorders>
            <w:shd w:val="clear" w:color="auto" w:fill="auto"/>
            <w:noWrap/>
            <w:vAlign w:val="bottom"/>
            <w:hideMark/>
          </w:tcPr>
          <w:p w:rsidR="003D6974" w:rsidRPr="003D6974" w:rsidRDefault="003D6974" w:rsidP="003D6974">
            <w:pPr>
              <w:spacing w:after="0" w:line="240" w:lineRule="auto"/>
              <w:jc w:val="left"/>
              <w:rPr>
                <w:rFonts w:eastAsia="Times New Roman" w:cs="Times New Roman"/>
                <w:sz w:val="20"/>
                <w:szCs w:val="20"/>
                <w:lang w:eastAsia="ru-RU"/>
              </w:rPr>
            </w:pPr>
          </w:p>
        </w:tc>
        <w:tc>
          <w:tcPr>
            <w:tcW w:w="1356" w:type="dxa"/>
            <w:tcBorders>
              <w:top w:val="nil"/>
              <w:left w:val="nil"/>
              <w:bottom w:val="nil"/>
              <w:right w:val="nil"/>
            </w:tcBorders>
            <w:shd w:val="clear" w:color="auto" w:fill="auto"/>
            <w:noWrap/>
            <w:vAlign w:val="bottom"/>
            <w:hideMark/>
          </w:tcPr>
          <w:p w:rsidR="003D6974" w:rsidRPr="003D6974" w:rsidRDefault="003D6974" w:rsidP="003D6974">
            <w:pPr>
              <w:spacing w:after="0" w:line="240" w:lineRule="auto"/>
              <w:jc w:val="left"/>
              <w:rPr>
                <w:rFonts w:eastAsia="Times New Roman" w:cs="Times New Roman"/>
                <w:sz w:val="20"/>
                <w:szCs w:val="20"/>
                <w:lang w:eastAsia="ru-RU"/>
              </w:rPr>
            </w:pPr>
          </w:p>
        </w:tc>
        <w:tc>
          <w:tcPr>
            <w:tcW w:w="1356" w:type="dxa"/>
            <w:tcBorders>
              <w:top w:val="nil"/>
              <w:left w:val="nil"/>
              <w:bottom w:val="nil"/>
              <w:right w:val="nil"/>
            </w:tcBorders>
            <w:shd w:val="clear" w:color="auto" w:fill="auto"/>
            <w:noWrap/>
            <w:vAlign w:val="bottom"/>
            <w:hideMark/>
          </w:tcPr>
          <w:p w:rsidR="003D6974" w:rsidRPr="003D6974" w:rsidRDefault="003D6974" w:rsidP="003D6974">
            <w:pPr>
              <w:spacing w:after="0" w:line="240" w:lineRule="auto"/>
              <w:jc w:val="left"/>
              <w:rPr>
                <w:rFonts w:eastAsia="Times New Roman" w:cs="Times New Roman"/>
                <w:sz w:val="20"/>
                <w:szCs w:val="20"/>
                <w:lang w:eastAsia="ru-RU"/>
              </w:rPr>
            </w:pPr>
          </w:p>
        </w:tc>
      </w:tr>
      <w:tr w:rsidR="003D6974" w:rsidRPr="003D6974" w:rsidTr="003D6974">
        <w:trPr>
          <w:trHeight w:val="525"/>
          <w:jc w:val="center"/>
        </w:trPr>
        <w:tc>
          <w:tcPr>
            <w:tcW w:w="776" w:type="dxa"/>
            <w:tcBorders>
              <w:top w:val="nil"/>
              <w:left w:val="nil"/>
              <w:bottom w:val="nil"/>
              <w:right w:val="nil"/>
            </w:tcBorders>
            <w:shd w:val="clear" w:color="auto" w:fill="auto"/>
            <w:noWrap/>
            <w:vAlign w:val="center"/>
            <w:hideMark/>
          </w:tcPr>
          <w:p w:rsidR="003D6974" w:rsidRPr="003D6974" w:rsidRDefault="003D6974" w:rsidP="003D6974">
            <w:pPr>
              <w:spacing w:after="0" w:line="240" w:lineRule="auto"/>
              <w:jc w:val="left"/>
              <w:rPr>
                <w:rFonts w:eastAsia="Times New Roman" w:cs="Times New Roman"/>
                <w:sz w:val="20"/>
                <w:szCs w:val="20"/>
                <w:lang w:eastAsia="ru-RU"/>
              </w:rPr>
            </w:pPr>
          </w:p>
        </w:tc>
        <w:tc>
          <w:tcPr>
            <w:tcW w:w="1732" w:type="dxa"/>
            <w:tcBorders>
              <w:top w:val="nil"/>
              <w:left w:val="nil"/>
              <w:bottom w:val="nil"/>
              <w:right w:val="nil"/>
            </w:tcBorders>
            <w:shd w:val="clear" w:color="auto" w:fill="auto"/>
            <w:noWrap/>
            <w:vAlign w:val="bottom"/>
            <w:hideMark/>
          </w:tcPr>
          <w:p w:rsidR="003D6974" w:rsidRPr="003D6974" w:rsidRDefault="003D6974" w:rsidP="003D6974">
            <w:pPr>
              <w:spacing w:after="0" w:line="240" w:lineRule="auto"/>
              <w:jc w:val="left"/>
              <w:rPr>
                <w:rFonts w:eastAsia="Times New Roman" w:cs="Times New Roman"/>
                <w:sz w:val="20"/>
                <w:szCs w:val="20"/>
                <w:lang w:eastAsia="ru-RU"/>
              </w:rPr>
            </w:pPr>
          </w:p>
        </w:tc>
        <w:tc>
          <w:tcPr>
            <w:tcW w:w="1732" w:type="dxa"/>
            <w:tcBorders>
              <w:top w:val="nil"/>
              <w:left w:val="nil"/>
              <w:bottom w:val="nil"/>
              <w:right w:val="nil"/>
            </w:tcBorders>
            <w:shd w:val="clear" w:color="auto" w:fill="auto"/>
            <w:noWrap/>
            <w:vAlign w:val="bottom"/>
            <w:hideMark/>
          </w:tcPr>
          <w:p w:rsidR="003D6974" w:rsidRPr="003D6974" w:rsidRDefault="003D6974" w:rsidP="003D6974">
            <w:pPr>
              <w:spacing w:after="0" w:line="240" w:lineRule="auto"/>
              <w:jc w:val="left"/>
              <w:rPr>
                <w:rFonts w:eastAsia="Times New Roman" w:cs="Times New Roman"/>
                <w:sz w:val="20"/>
                <w:szCs w:val="20"/>
                <w:lang w:eastAsia="ru-RU"/>
              </w:rPr>
            </w:pPr>
          </w:p>
        </w:tc>
        <w:tc>
          <w:tcPr>
            <w:tcW w:w="1732" w:type="dxa"/>
            <w:tcBorders>
              <w:top w:val="nil"/>
              <w:left w:val="nil"/>
              <w:bottom w:val="nil"/>
              <w:right w:val="nil"/>
            </w:tcBorders>
            <w:shd w:val="clear" w:color="auto" w:fill="auto"/>
            <w:noWrap/>
            <w:vAlign w:val="bottom"/>
            <w:hideMark/>
          </w:tcPr>
          <w:p w:rsidR="003D6974" w:rsidRPr="003D6974" w:rsidRDefault="003D6974" w:rsidP="003D6974">
            <w:pPr>
              <w:spacing w:after="0" w:line="240" w:lineRule="auto"/>
              <w:jc w:val="left"/>
              <w:rPr>
                <w:rFonts w:eastAsia="Times New Roman" w:cs="Times New Roman"/>
                <w:sz w:val="20"/>
                <w:szCs w:val="20"/>
                <w:lang w:eastAsia="ru-RU"/>
              </w:rPr>
            </w:pPr>
          </w:p>
        </w:tc>
        <w:tc>
          <w:tcPr>
            <w:tcW w:w="1356" w:type="dxa"/>
            <w:tcBorders>
              <w:top w:val="nil"/>
              <w:left w:val="nil"/>
              <w:bottom w:val="nil"/>
              <w:right w:val="nil"/>
            </w:tcBorders>
            <w:shd w:val="clear" w:color="auto" w:fill="auto"/>
            <w:noWrap/>
            <w:vAlign w:val="bottom"/>
            <w:hideMark/>
          </w:tcPr>
          <w:p w:rsidR="003D6974" w:rsidRPr="003D6974" w:rsidRDefault="003D6974" w:rsidP="003D6974">
            <w:pPr>
              <w:spacing w:after="0" w:line="240" w:lineRule="auto"/>
              <w:jc w:val="left"/>
              <w:rPr>
                <w:rFonts w:eastAsia="Times New Roman" w:cs="Times New Roman"/>
                <w:sz w:val="20"/>
                <w:szCs w:val="20"/>
                <w:lang w:eastAsia="ru-RU"/>
              </w:rPr>
            </w:pPr>
          </w:p>
        </w:tc>
        <w:tc>
          <w:tcPr>
            <w:tcW w:w="1356" w:type="dxa"/>
            <w:tcBorders>
              <w:top w:val="nil"/>
              <w:left w:val="nil"/>
              <w:bottom w:val="nil"/>
              <w:right w:val="nil"/>
            </w:tcBorders>
            <w:shd w:val="clear" w:color="auto" w:fill="auto"/>
            <w:noWrap/>
            <w:vAlign w:val="bottom"/>
            <w:hideMark/>
          </w:tcPr>
          <w:p w:rsidR="003D6974" w:rsidRPr="003D6974" w:rsidRDefault="003D6974" w:rsidP="003D6974">
            <w:pPr>
              <w:spacing w:after="0" w:line="240" w:lineRule="auto"/>
              <w:jc w:val="left"/>
              <w:rPr>
                <w:rFonts w:eastAsia="Times New Roman" w:cs="Times New Roman"/>
                <w:sz w:val="20"/>
                <w:szCs w:val="20"/>
                <w:lang w:eastAsia="ru-RU"/>
              </w:rPr>
            </w:pPr>
          </w:p>
        </w:tc>
      </w:tr>
      <w:tr w:rsidR="003D6974" w:rsidRPr="003D6974" w:rsidTr="003D6974">
        <w:trPr>
          <w:trHeight w:val="525"/>
          <w:jc w:val="center"/>
        </w:trPr>
        <w:tc>
          <w:tcPr>
            <w:tcW w:w="776" w:type="dxa"/>
            <w:tcBorders>
              <w:top w:val="nil"/>
              <w:left w:val="nil"/>
              <w:bottom w:val="nil"/>
              <w:right w:val="nil"/>
            </w:tcBorders>
            <w:shd w:val="clear" w:color="auto" w:fill="auto"/>
            <w:noWrap/>
            <w:vAlign w:val="center"/>
            <w:hideMark/>
          </w:tcPr>
          <w:p w:rsidR="003D6974" w:rsidRPr="003D6974" w:rsidRDefault="003D6974" w:rsidP="003D6974">
            <w:pPr>
              <w:spacing w:after="0" w:line="240" w:lineRule="auto"/>
              <w:jc w:val="left"/>
              <w:rPr>
                <w:rFonts w:eastAsia="Times New Roman" w:cs="Times New Roman"/>
                <w:sz w:val="20"/>
                <w:szCs w:val="20"/>
                <w:lang w:eastAsia="ru-RU"/>
              </w:rPr>
            </w:pPr>
          </w:p>
        </w:tc>
        <w:tc>
          <w:tcPr>
            <w:tcW w:w="1732" w:type="dxa"/>
            <w:tcBorders>
              <w:top w:val="nil"/>
              <w:left w:val="nil"/>
              <w:bottom w:val="nil"/>
              <w:right w:val="nil"/>
            </w:tcBorders>
            <w:shd w:val="clear" w:color="auto" w:fill="auto"/>
            <w:noWrap/>
            <w:vAlign w:val="bottom"/>
            <w:hideMark/>
          </w:tcPr>
          <w:p w:rsidR="003D6974" w:rsidRPr="003D6974" w:rsidRDefault="003D6974" w:rsidP="003D6974">
            <w:pPr>
              <w:spacing w:after="0" w:line="240" w:lineRule="auto"/>
              <w:jc w:val="left"/>
              <w:rPr>
                <w:rFonts w:eastAsia="Times New Roman" w:cs="Times New Roman"/>
                <w:sz w:val="20"/>
                <w:szCs w:val="20"/>
                <w:lang w:eastAsia="ru-RU"/>
              </w:rPr>
            </w:pPr>
          </w:p>
        </w:tc>
        <w:tc>
          <w:tcPr>
            <w:tcW w:w="1732" w:type="dxa"/>
            <w:tcBorders>
              <w:top w:val="nil"/>
              <w:left w:val="nil"/>
              <w:bottom w:val="nil"/>
              <w:right w:val="nil"/>
            </w:tcBorders>
            <w:shd w:val="clear" w:color="auto" w:fill="auto"/>
            <w:noWrap/>
            <w:vAlign w:val="bottom"/>
            <w:hideMark/>
          </w:tcPr>
          <w:p w:rsidR="003D6974" w:rsidRPr="003D6974" w:rsidRDefault="003D6974" w:rsidP="003D6974">
            <w:pPr>
              <w:spacing w:after="0" w:line="240" w:lineRule="auto"/>
              <w:jc w:val="left"/>
              <w:rPr>
                <w:rFonts w:eastAsia="Times New Roman" w:cs="Times New Roman"/>
                <w:sz w:val="20"/>
                <w:szCs w:val="20"/>
                <w:lang w:eastAsia="ru-RU"/>
              </w:rPr>
            </w:pPr>
          </w:p>
        </w:tc>
        <w:tc>
          <w:tcPr>
            <w:tcW w:w="1732" w:type="dxa"/>
            <w:tcBorders>
              <w:top w:val="nil"/>
              <w:left w:val="nil"/>
              <w:bottom w:val="nil"/>
              <w:right w:val="nil"/>
            </w:tcBorders>
            <w:shd w:val="clear" w:color="auto" w:fill="auto"/>
            <w:noWrap/>
            <w:vAlign w:val="bottom"/>
            <w:hideMark/>
          </w:tcPr>
          <w:p w:rsidR="003D6974" w:rsidRPr="003D6974" w:rsidRDefault="003D6974" w:rsidP="003D6974">
            <w:pPr>
              <w:spacing w:after="0" w:line="240" w:lineRule="auto"/>
              <w:jc w:val="left"/>
              <w:rPr>
                <w:rFonts w:eastAsia="Times New Roman" w:cs="Times New Roman"/>
                <w:sz w:val="20"/>
                <w:szCs w:val="20"/>
                <w:lang w:eastAsia="ru-RU"/>
              </w:rPr>
            </w:pPr>
          </w:p>
        </w:tc>
        <w:tc>
          <w:tcPr>
            <w:tcW w:w="1356" w:type="dxa"/>
            <w:tcBorders>
              <w:top w:val="nil"/>
              <w:left w:val="nil"/>
              <w:bottom w:val="nil"/>
              <w:right w:val="nil"/>
            </w:tcBorders>
            <w:shd w:val="clear" w:color="auto" w:fill="auto"/>
            <w:noWrap/>
            <w:vAlign w:val="bottom"/>
            <w:hideMark/>
          </w:tcPr>
          <w:p w:rsidR="003D6974" w:rsidRPr="003D6974" w:rsidRDefault="003D6974" w:rsidP="003D6974">
            <w:pPr>
              <w:spacing w:after="0" w:line="240" w:lineRule="auto"/>
              <w:jc w:val="left"/>
              <w:rPr>
                <w:rFonts w:eastAsia="Times New Roman" w:cs="Times New Roman"/>
                <w:sz w:val="20"/>
                <w:szCs w:val="20"/>
                <w:lang w:eastAsia="ru-RU"/>
              </w:rPr>
            </w:pPr>
          </w:p>
        </w:tc>
        <w:tc>
          <w:tcPr>
            <w:tcW w:w="1356" w:type="dxa"/>
            <w:tcBorders>
              <w:top w:val="nil"/>
              <w:left w:val="nil"/>
              <w:bottom w:val="nil"/>
              <w:right w:val="nil"/>
            </w:tcBorders>
            <w:shd w:val="clear" w:color="auto" w:fill="auto"/>
            <w:noWrap/>
            <w:vAlign w:val="bottom"/>
            <w:hideMark/>
          </w:tcPr>
          <w:p w:rsidR="003D6974" w:rsidRPr="003D6974" w:rsidRDefault="003D6974" w:rsidP="003D6974">
            <w:pPr>
              <w:spacing w:after="0" w:line="240" w:lineRule="auto"/>
              <w:jc w:val="left"/>
              <w:rPr>
                <w:rFonts w:eastAsia="Times New Roman" w:cs="Times New Roman"/>
                <w:sz w:val="20"/>
                <w:szCs w:val="20"/>
                <w:lang w:eastAsia="ru-RU"/>
              </w:rPr>
            </w:pPr>
          </w:p>
        </w:tc>
      </w:tr>
      <w:tr w:rsidR="003D6974" w:rsidRPr="003D6974" w:rsidTr="003D6974">
        <w:trPr>
          <w:trHeight w:val="525"/>
          <w:jc w:val="center"/>
        </w:trPr>
        <w:tc>
          <w:tcPr>
            <w:tcW w:w="776" w:type="dxa"/>
            <w:tcBorders>
              <w:top w:val="nil"/>
              <w:left w:val="nil"/>
              <w:bottom w:val="nil"/>
              <w:right w:val="nil"/>
            </w:tcBorders>
            <w:shd w:val="clear" w:color="auto" w:fill="auto"/>
            <w:noWrap/>
            <w:vAlign w:val="center"/>
            <w:hideMark/>
          </w:tcPr>
          <w:p w:rsidR="003D6974" w:rsidRPr="003D6974" w:rsidRDefault="003D6974" w:rsidP="003D6974">
            <w:pPr>
              <w:spacing w:after="0" w:line="240" w:lineRule="auto"/>
              <w:jc w:val="left"/>
              <w:rPr>
                <w:rFonts w:eastAsia="Times New Roman" w:cs="Times New Roman"/>
                <w:sz w:val="20"/>
                <w:szCs w:val="20"/>
                <w:lang w:eastAsia="ru-RU"/>
              </w:rPr>
            </w:pPr>
          </w:p>
        </w:tc>
        <w:tc>
          <w:tcPr>
            <w:tcW w:w="1732" w:type="dxa"/>
            <w:tcBorders>
              <w:top w:val="nil"/>
              <w:left w:val="nil"/>
              <w:bottom w:val="nil"/>
              <w:right w:val="nil"/>
            </w:tcBorders>
            <w:shd w:val="clear" w:color="auto" w:fill="auto"/>
            <w:noWrap/>
            <w:vAlign w:val="bottom"/>
            <w:hideMark/>
          </w:tcPr>
          <w:p w:rsidR="003D6974" w:rsidRPr="003D6974" w:rsidRDefault="003D6974" w:rsidP="003D6974">
            <w:pPr>
              <w:spacing w:after="0" w:line="240" w:lineRule="auto"/>
              <w:jc w:val="left"/>
              <w:rPr>
                <w:rFonts w:eastAsia="Times New Roman" w:cs="Times New Roman"/>
                <w:sz w:val="20"/>
                <w:szCs w:val="20"/>
                <w:lang w:eastAsia="ru-RU"/>
              </w:rPr>
            </w:pPr>
          </w:p>
        </w:tc>
        <w:tc>
          <w:tcPr>
            <w:tcW w:w="1732" w:type="dxa"/>
            <w:tcBorders>
              <w:top w:val="nil"/>
              <w:left w:val="nil"/>
              <w:bottom w:val="nil"/>
              <w:right w:val="nil"/>
            </w:tcBorders>
            <w:shd w:val="clear" w:color="auto" w:fill="auto"/>
            <w:noWrap/>
            <w:vAlign w:val="bottom"/>
            <w:hideMark/>
          </w:tcPr>
          <w:p w:rsidR="003D6974" w:rsidRPr="003D6974" w:rsidRDefault="003D6974" w:rsidP="003D6974">
            <w:pPr>
              <w:spacing w:after="0" w:line="240" w:lineRule="auto"/>
              <w:jc w:val="left"/>
              <w:rPr>
                <w:rFonts w:eastAsia="Times New Roman" w:cs="Times New Roman"/>
                <w:sz w:val="20"/>
                <w:szCs w:val="20"/>
                <w:lang w:eastAsia="ru-RU"/>
              </w:rPr>
            </w:pPr>
          </w:p>
        </w:tc>
        <w:tc>
          <w:tcPr>
            <w:tcW w:w="1732" w:type="dxa"/>
            <w:tcBorders>
              <w:top w:val="nil"/>
              <w:left w:val="nil"/>
              <w:bottom w:val="nil"/>
              <w:right w:val="nil"/>
            </w:tcBorders>
            <w:shd w:val="clear" w:color="auto" w:fill="auto"/>
            <w:noWrap/>
            <w:vAlign w:val="bottom"/>
            <w:hideMark/>
          </w:tcPr>
          <w:p w:rsidR="003D6974" w:rsidRPr="003D6974" w:rsidRDefault="003D6974" w:rsidP="003D6974">
            <w:pPr>
              <w:spacing w:after="0" w:line="240" w:lineRule="auto"/>
              <w:jc w:val="left"/>
              <w:rPr>
                <w:rFonts w:eastAsia="Times New Roman" w:cs="Times New Roman"/>
                <w:sz w:val="20"/>
                <w:szCs w:val="20"/>
                <w:lang w:eastAsia="ru-RU"/>
              </w:rPr>
            </w:pPr>
          </w:p>
        </w:tc>
        <w:tc>
          <w:tcPr>
            <w:tcW w:w="1356" w:type="dxa"/>
            <w:tcBorders>
              <w:top w:val="nil"/>
              <w:left w:val="nil"/>
              <w:bottom w:val="nil"/>
              <w:right w:val="nil"/>
            </w:tcBorders>
            <w:shd w:val="clear" w:color="auto" w:fill="auto"/>
            <w:noWrap/>
            <w:vAlign w:val="bottom"/>
            <w:hideMark/>
          </w:tcPr>
          <w:p w:rsidR="003D6974" w:rsidRPr="003D6974" w:rsidRDefault="003D6974" w:rsidP="003D6974">
            <w:pPr>
              <w:spacing w:after="0" w:line="240" w:lineRule="auto"/>
              <w:jc w:val="left"/>
              <w:rPr>
                <w:rFonts w:eastAsia="Times New Roman" w:cs="Times New Roman"/>
                <w:sz w:val="20"/>
                <w:szCs w:val="20"/>
                <w:lang w:eastAsia="ru-RU"/>
              </w:rPr>
            </w:pPr>
          </w:p>
        </w:tc>
        <w:tc>
          <w:tcPr>
            <w:tcW w:w="1356" w:type="dxa"/>
            <w:tcBorders>
              <w:top w:val="nil"/>
              <w:left w:val="nil"/>
              <w:bottom w:val="nil"/>
              <w:right w:val="nil"/>
            </w:tcBorders>
            <w:shd w:val="clear" w:color="auto" w:fill="auto"/>
            <w:noWrap/>
            <w:vAlign w:val="bottom"/>
            <w:hideMark/>
          </w:tcPr>
          <w:p w:rsidR="003D6974" w:rsidRPr="003D6974" w:rsidRDefault="003D6974" w:rsidP="003D6974">
            <w:pPr>
              <w:spacing w:after="0" w:line="240" w:lineRule="auto"/>
              <w:jc w:val="left"/>
              <w:rPr>
                <w:rFonts w:eastAsia="Times New Roman" w:cs="Times New Roman"/>
                <w:sz w:val="20"/>
                <w:szCs w:val="20"/>
                <w:lang w:eastAsia="ru-RU"/>
              </w:rPr>
            </w:pPr>
          </w:p>
        </w:tc>
      </w:tr>
      <w:tr w:rsidR="003D6974" w:rsidRPr="003D6974" w:rsidTr="003D6974">
        <w:trPr>
          <w:trHeight w:val="525"/>
          <w:jc w:val="center"/>
        </w:trPr>
        <w:tc>
          <w:tcPr>
            <w:tcW w:w="776" w:type="dxa"/>
            <w:tcBorders>
              <w:top w:val="nil"/>
              <w:left w:val="nil"/>
              <w:bottom w:val="nil"/>
              <w:right w:val="nil"/>
            </w:tcBorders>
            <w:shd w:val="clear" w:color="auto" w:fill="auto"/>
            <w:noWrap/>
            <w:vAlign w:val="center"/>
            <w:hideMark/>
          </w:tcPr>
          <w:p w:rsidR="003D6974" w:rsidRPr="003D6974" w:rsidRDefault="003D6974" w:rsidP="003D6974">
            <w:pPr>
              <w:spacing w:after="0" w:line="240" w:lineRule="auto"/>
              <w:jc w:val="left"/>
              <w:rPr>
                <w:rFonts w:eastAsia="Times New Roman" w:cs="Times New Roman"/>
                <w:sz w:val="20"/>
                <w:szCs w:val="20"/>
                <w:lang w:eastAsia="ru-RU"/>
              </w:rPr>
            </w:pPr>
          </w:p>
        </w:tc>
        <w:tc>
          <w:tcPr>
            <w:tcW w:w="1732" w:type="dxa"/>
            <w:tcBorders>
              <w:top w:val="nil"/>
              <w:left w:val="nil"/>
              <w:bottom w:val="nil"/>
              <w:right w:val="nil"/>
            </w:tcBorders>
            <w:shd w:val="clear" w:color="auto" w:fill="auto"/>
            <w:noWrap/>
            <w:vAlign w:val="bottom"/>
            <w:hideMark/>
          </w:tcPr>
          <w:p w:rsidR="003D6974" w:rsidRPr="003D6974" w:rsidRDefault="003D6974" w:rsidP="003D6974">
            <w:pPr>
              <w:spacing w:after="0" w:line="240" w:lineRule="auto"/>
              <w:jc w:val="left"/>
              <w:rPr>
                <w:rFonts w:eastAsia="Times New Roman" w:cs="Times New Roman"/>
                <w:sz w:val="20"/>
                <w:szCs w:val="20"/>
                <w:lang w:eastAsia="ru-RU"/>
              </w:rPr>
            </w:pPr>
          </w:p>
        </w:tc>
        <w:tc>
          <w:tcPr>
            <w:tcW w:w="1732" w:type="dxa"/>
            <w:tcBorders>
              <w:top w:val="nil"/>
              <w:left w:val="nil"/>
              <w:bottom w:val="nil"/>
              <w:right w:val="nil"/>
            </w:tcBorders>
            <w:shd w:val="clear" w:color="auto" w:fill="auto"/>
            <w:noWrap/>
            <w:vAlign w:val="bottom"/>
            <w:hideMark/>
          </w:tcPr>
          <w:p w:rsidR="003D6974" w:rsidRPr="003D6974" w:rsidRDefault="003D6974" w:rsidP="003D6974">
            <w:pPr>
              <w:spacing w:after="0" w:line="240" w:lineRule="auto"/>
              <w:jc w:val="left"/>
              <w:rPr>
                <w:rFonts w:eastAsia="Times New Roman" w:cs="Times New Roman"/>
                <w:sz w:val="20"/>
                <w:szCs w:val="20"/>
                <w:lang w:eastAsia="ru-RU"/>
              </w:rPr>
            </w:pPr>
          </w:p>
        </w:tc>
        <w:tc>
          <w:tcPr>
            <w:tcW w:w="1732" w:type="dxa"/>
            <w:tcBorders>
              <w:top w:val="nil"/>
              <w:left w:val="nil"/>
              <w:bottom w:val="nil"/>
              <w:right w:val="nil"/>
            </w:tcBorders>
            <w:shd w:val="clear" w:color="auto" w:fill="auto"/>
            <w:noWrap/>
            <w:vAlign w:val="bottom"/>
            <w:hideMark/>
          </w:tcPr>
          <w:p w:rsidR="003D6974" w:rsidRPr="003D6974" w:rsidRDefault="003D6974" w:rsidP="003D6974">
            <w:pPr>
              <w:spacing w:after="0" w:line="240" w:lineRule="auto"/>
              <w:jc w:val="left"/>
              <w:rPr>
                <w:rFonts w:eastAsia="Times New Roman" w:cs="Times New Roman"/>
                <w:sz w:val="20"/>
                <w:szCs w:val="20"/>
                <w:lang w:eastAsia="ru-RU"/>
              </w:rPr>
            </w:pPr>
          </w:p>
        </w:tc>
        <w:tc>
          <w:tcPr>
            <w:tcW w:w="1356" w:type="dxa"/>
            <w:tcBorders>
              <w:top w:val="nil"/>
              <w:left w:val="nil"/>
              <w:bottom w:val="nil"/>
              <w:right w:val="nil"/>
            </w:tcBorders>
            <w:shd w:val="clear" w:color="auto" w:fill="auto"/>
            <w:noWrap/>
            <w:vAlign w:val="bottom"/>
            <w:hideMark/>
          </w:tcPr>
          <w:p w:rsidR="003D6974" w:rsidRPr="003D6974" w:rsidRDefault="003D6974" w:rsidP="003D6974">
            <w:pPr>
              <w:spacing w:after="0" w:line="240" w:lineRule="auto"/>
              <w:jc w:val="left"/>
              <w:rPr>
                <w:rFonts w:eastAsia="Times New Roman" w:cs="Times New Roman"/>
                <w:sz w:val="20"/>
                <w:szCs w:val="20"/>
                <w:lang w:eastAsia="ru-RU"/>
              </w:rPr>
            </w:pPr>
          </w:p>
        </w:tc>
        <w:tc>
          <w:tcPr>
            <w:tcW w:w="1356" w:type="dxa"/>
            <w:tcBorders>
              <w:top w:val="nil"/>
              <w:left w:val="nil"/>
              <w:bottom w:val="nil"/>
              <w:right w:val="nil"/>
            </w:tcBorders>
            <w:shd w:val="clear" w:color="auto" w:fill="auto"/>
            <w:noWrap/>
            <w:vAlign w:val="bottom"/>
            <w:hideMark/>
          </w:tcPr>
          <w:p w:rsidR="003D6974" w:rsidRPr="003D6974" w:rsidRDefault="003D6974" w:rsidP="003D6974">
            <w:pPr>
              <w:spacing w:after="0" w:line="240" w:lineRule="auto"/>
              <w:jc w:val="left"/>
              <w:rPr>
                <w:rFonts w:eastAsia="Times New Roman" w:cs="Times New Roman"/>
                <w:sz w:val="20"/>
                <w:szCs w:val="20"/>
                <w:lang w:eastAsia="ru-RU"/>
              </w:rPr>
            </w:pPr>
          </w:p>
        </w:tc>
      </w:tr>
      <w:tr w:rsidR="003D6974" w:rsidRPr="003D6974" w:rsidTr="003D6974">
        <w:trPr>
          <w:trHeight w:val="525"/>
          <w:jc w:val="center"/>
        </w:trPr>
        <w:tc>
          <w:tcPr>
            <w:tcW w:w="776" w:type="dxa"/>
            <w:tcBorders>
              <w:top w:val="nil"/>
              <w:left w:val="nil"/>
              <w:bottom w:val="nil"/>
              <w:right w:val="nil"/>
            </w:tcBorders>
            <w:shd w:val="clear" w:color="auto" w:fill="auto"/>
            <w:noWrap/>
            <w:vAlign w:val="center"/>
            <w:hideMark/>
          </w:tcPr>
          <w:p w:rsidR="003D6974" w:rsidRPr="003D6974" w:rsidRDefault="003D6974" w:rsidP="003D6974">
            <w:pPr>
              <w:spacing w:after="0" w:line="240" w:lineRule="auto"/>
              <w:jc w:val="left"/>
              <w:rPr>
                <w:rFonts w:eastAsia="Times New Roman" w:cs="Times New Roman"/>
                <w:sz w:val="20"/>
                <w:szCs w:val="20"/>
                <w:lang w:eastAsia="ru-RU"/>
              </w:rPr>
            </w:pPr>
          </w:p>
        </w:tc>
        <w:tc>
          <w:tcPr>
            <w:tcW w:w="1732" w:type="dxa"/>
            <w:tcBorders>
              <w:top w:val="nil"/>
              <w:left w:val="nil"/>
              <w:bottom w:val="nil"/>
              <w:right w:val="nil"/>
            </w:tcBorders>
            <w:shd w:val="clear" w:color="auto" w:fill="auto"/>
            <w:noWrap/>
            <w:vAlign w:val="bottom"/>
            <w:hideMark/>
          </w:tcPr>
          <w:p w:rsidR="003D6974" w:rsidRPr="003D6974" w:rsidRDefault="003D6974" w:rsidP="003D6974">
            <w:pPr>
              <w:spacing w:after="0" w:line="240" w:lineRule="auto"/>
              <w:jc w:val="left"/>
              <w:rPr>
                <w:rFonts w:eastAsia="Times New Roman" w:cs="Times New Roman"/>
                <w:sz w:val="20"/>
                <w:szCs w:val="20"/>
                <w:lang w:eastAsia="ru-RU"/>
              </w:rPr>
            </w:pPr>
          </w:p>
        </w:tc>
        <w:tc>
          <w:tcPr>
            <w:tcW w:w="1732" w:type="dxa"/>
            <w:tcBorders>
              <w:top w:val="nil"/>
              <w:left w:val="nil"/>
              <w:bottom w:val="nil"/>
              <w:right w:val="nil"/>
            </w:tcBorders>
            <w:shd w:val="clear" w:color="auto" w:fill="auto"/>
            <w:noWrap/>
            <w:vAlign w:val="bottom"/>
            <w:hideMark/>
          </w:tcPr>
          <w:p w:rsidR="003D6974" w:rsidRPr="003D6974" w:rsidRDefault="003D6974" w:rsidP="003D6974">
            <w:pPr>
              <w:spacing w:after="0" w:line="240" w:lineRule="auto"/>
              <w:jc w:val="left"/>
              <w:rPr>
                <w:rFonts w:eastAsia="Times New Roman" w:cs="Times New Roman"/>
                <w:sz w:val="20"/>
                <w:szCs w:val="20"/>
                <w:lang w:eastAsia="ru-RU"/>
              </w:rPr>
            </w:pPr>
          </w:p>
        </w:tc>
        <w:tc>
          <w:tcPr>
            <w:tcW w:w="1732" w:type="dxa"/>
            <w:tcBorders>
              <w:top w:val="nil"/>
              <w:left w:val="nil"/>
              <w:bottom w:val="nil"/>
              <w:right w:val="nil"/>
            </w:tcBorders>
            <w:shd w:val="clear" w:color="auto" w:fill="auto"/>
            <w:noWrap/>
            <w:vAlign w:val="bottom"/>
            <w:hideMark/>
          </w:tcPr>
          <w:p w:rsidR="003D6974" w:rsidRPr="003D6974" w:rsidRDefault="003D6974" w:rsidP="003D6974">
            <w:pPr>
              <w:spacing w:after="0" w:line="240" w:lineRule="auto"/>
              <w:jc w:val="left"/>
              <w:rPr>
                <w:rFonts w:eastAsia="Times New Roman" w:cs="Times New Roman"/>
                <w:sz w:val="20"/>
                <w:szCs w:val="20"/>
                <w:lang w:eastAsia="ru-RU"/>
              </w:rPr>
            </w:pPr>
          </w:p>
        </w:tc>
        <w:tc>
          <w:tcPr>
            <w:tcW w:w="1356" w:type="dxa"/>
            <w:tcBorders>
              <w:top w:val="nil"/>
              <w:left w:val="nil"/>
              <w:bottom w:val="nil"/>
              <w:right w:val="nil"/>
            </w:tcBorders>
            <w:shd w:val="clear" w:color="auto" w:fill="auto"/>
            <w:noWrap/>
            <w:vAlign w:val="bottom"/>
            <w:hideMark/>
          </w:tcPr>
          <w:p w:rsidR="003D6974" w:rsidRPr="003D6974" w:rsidRDefault="003D6974" w:rsidP="003D6974">
            <w:pPr>
              <w:spacing w:after="0" w:line="240" w:lineRule="auto"/>
              <w:jc w:val="left"/>
              <w:rPr>
                <w:rFonts w:eastAsia="Times New Roman" w:cs="Times New Roman"/>
                <w:sz w:val="20"/>
                <w:szCs w:val="20"/>
                <w:lang w:eastAsia="ru-RU"/>
              </w:rPr>
            </w:pPr>
          </w:p>
        </w:tc>
        <w:tc>
          <w:tcPr>
            <w:tcW w:w="1356" w:type="dxa"/>
            <w:tcBorders>
              <w:top w:val="nil"/>
              <w:left w:val="nil"/>
              <w:bottom w:val="nil"/>
              <w:right w:val="nil"/>
            </w:tcBorders>
            <w:shd w:val="clear" w:color="auto" w:fill="auto"/>
            <w:noWrap/>
            <w:vAlign w:val="bottom"/>
            <w:hideMark/>
          </w:tcPr>
          <w:p w:rsidR="003D6974" w:rsidRPr="003D6974" w:rsidRDefault="003D6974" w:rsidP="003D6974">
            <w:pPr>
              <w:spacing w:after="0" w:line="240" w:lineRule="auto"/>
              <w:jc w:val="left"/>
              <w:rPr>
                <w:rFonts w:eastAsia="Times New Roman" w:cs="Times New Roman"/>
                <w:sz w:val="20"/>
                <w:szCs w:val="20"/>
                <w:lang w:eastAsia="ru-RU"/>
              </w:rPr>
            </w:pPr>
          </w:p>
        </w:tc>
      </w:tr>
    </w:tbl>
    <w:p w:rsidR="003D6974" w:rsidRDefault="003D6974" w:rsidP="00EB3B4F">
      <w:pPr>
        <w:jc w:val="center"/>
        <w:rPr>
          <w:noProof/>
          <w:lang w:eastAsia="ru-RU"/>
        </w:rPr>
      </w:pPr>
    </w:p>
    <w:p w:rsidR="003D6974" w:rsidRDefault="003D6974">
      <w:pPr>
        <w:jc w:val="left"/>
        <w:rPr>
          <w:noProof/>
          <w:lang w:eastAsia="ru-RU"/>
        </w:rPr>
      </w:pPr>
      <w:r>
        <w:rPr>
          <w:noProof/>
          <w:lang w:eastAsia="ru-RU"/>
        </w:rPr>
        <w:br w:type="page"/>
      </w:r>
    </w:p>
    <w:p w:rsidR="000251B9" w:rsidRDefault="003D6974" w:rsidP="00EB3B4F">
      <w:pPr>
        <w:jc w:val="center"/>
        <w:rPr>
          <w:noProof/>
          <w:lang w:eastAsia="ru-RU"/>
        </w:rPr>
      </w:pPr>
      <w:r w:rsidRPr="003D6974">
        <w:rPr>
          <w:noProof/>
          <w:lang w:eastAsia="ru-RU"/>
        </w:rPr>
        <w:drawing>
          <wp:inline distT="0" distB="0" distL="0" distR="0">
            <wp:extent cx="5597718" cy="9648885"/>
            <wp:effectExtent l="0" t="0" r="3175" b="0"/>
            <wp:docPr id="220" name="Рисунок 2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5608386" cy="9667274"/>
                    </a:xfrm>
                    <a:prstGeom prst="rect">
                      <a:avLst/>
                    </a:prstGeom>
                    <a:noFill/>
                    <a:ln>
                      <a:noFill/>
                    </a:ln>
                  </pic:spPr>
                </pic:pic>
              </a:graphicData>
            </a:graphic>
          </wp:inline>
        </w:drawing>
      </w:r>
    </w:p>
    <w:p w:rsidR="000251B9" w:rsidRDefault="000251B9">
      <w:pPr>
        <w:jc w:val="left"/>
        <w:rPr>
          <w:noProof/>
          <w:lang w:eastAsia="ru-RU"/>
        </w:rPr>
      </w:pPr>
      <w:r w:rsidRPr="000251B9">
        <w:rPr>
          <w:noProof/>
          <w:lang w:eastAsia="ru-RU"/>
        </w:rPr>
        <w:drawing>
          <wp:inline distT="0" distB="0" distL="0" distR="0">
            <wp:extent cx="6645910" cy="7599659"/>
            <wp:effectExtent l="0" t="0" r="2540" b="1905"/>
            <wp:docPr id="221" name="Рисунок 2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6645910" cy="7599659"/>
                    </a:xfrm>
                    <a:prstGeom prst="rect">
                      <a:avLst/>
                    </a:prstGeom>
                    <a:noFill/>
                    <a:ln>
                      <a:noFill/>
                    </a:ln>
                  </pic:spPr>
                </pic:pic>
              </a:graphicData>
            </a:graphic>
          </wp:inline>
        </w:drawing>
      </w:r>
      <w:r w:rsidRPr="000251B9">
        <w:rPr>
          <w:noProof/>
          <w:lang w:eastAsia="ru-RU"/>
        </w:rPr>
        <w:t xml:space="preserve"> </w:t>
      </w:r>
      <w:r w:rsidRPr="000251B9">
        <w:rPr>
          <w:noProof/>
          <w:lang w:eastAsia="ru-RU"/>
        </w:rPr>
        <w:drawing>
          <wp:inline distT="0" distB="0" distL="0" distR="0">
            <wp:extent cx="6639560" cy="8045450"/>
            <wp:effectExtent l="0" t="0" r="8890" b="0"/>
            <wp:docPr id="222" name="Рисунок 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6639560" cy="8045450"/>
                    </a:xfrm>
                    <a:prstGeom prst="rect">
                      <a:avLst/>
                    </a:prstGeom>
                    <a:noFill/>
                    <a:ln>
                      <a:noFill/>
                    </a:ln>
                  </pic:spPr>
                </pic:pic>
              </a:graphicData>
            </a:graphic>
          </wp:inline>
        </w:drawing>
      </w:r>
      <w:r w:rsidRPr="000251B9">
        <w:rPr>
          <w:noProof/>
          <w:lang w:eastAsia="ru-RU"/>
        </w:rPr>
        <w:t xml:space="preserve"> </w:t>
      </w:r>
      <w:r w:rsidRPr="000251B9">
        <w:rPr>
          <w:noProof/>
          <w:lang w:eastAsia="ru-RU"/>
        </w:rPr>
        <w:drawing>
          <wp:inline distT="0" distB="0" distL="0" distR="0">
            <wp:extent cx="6632575" cy="8093075"/>
            <wp:effectExtent l="0" t="0" r="0" b="3175"/>
            <wp:docPr id="223" name="Рисунок 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6632575" cy="8093075"/>
                    </a:xfrm>
                    <a:prstGeom prst="rect">
                      <a:avLst/>
                    </a:prstGeom>
                    <a:noFill/>
                    <a:ln>
                      <a:noFill/>
                    </a:ln>
                  </pic:spPr>
                </pic:pic>
              </a:graphicData>
            </a:graphic>
          </wp:inline>
        </w:drawing>
      </w:r>
      <w:r w:rsidRPr="000251B9">
        <w:rPr>
          <w:noProof/>
          <w:lang w:eastAsia="ru-RU"/>
        </w:rPr>
        <w:t xml:space="preserve"> </w:t>
      </w:r>
      <w:r w:rsidRPr="000251B9">
        <w:rPr>
          <w:noProof/>
          <w:lang w:eastAsia="ru-RU"/>
        </w:rPr>
        <w:drawing>
          <wp:inline distT="0" distB="0" distL="0" distR="0">
            <wp:extent cx="6645910" cy="9359959"/>
            <wp:effectExtent l="0" t="0" r="2540" b="0"/>
            <wp:docPr id="9408" name="Рисунок 94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6645910" cy="9359959"/>
                    </a:xfrm>
                    <a:prstGeom prst="rect">
                      <a:avLst/>
                    </a:prstGeom>
                    <a:noFill/>
                    <a:ln>
                      <a:noFill/>
                    </a:ln>
                  </pic:spPr>
                </pic:pic>
              </a:graphicData>
            </a:graphic>
          </wp:inline>
        </w:drawing>
      </w:r>
      <w:r>
        <w:rPr>
          <w:noProof/>
          <w:lang w:eastAsia="ru-RU"/>
        </w:rPr>
        <w:br w:type="page"/>
      </w:r>
    </w:p>
    <w:p w:rsidR="007F64EB" w:rsidRDefault="001735BF" w:rsidP="00EB3B4F">
      <w:pPr>
        <w:jc w:val="center"/>
        <w:rPr>
          <w:noProof/>
          <w:lang w:eastAsia="ru-RU"/>
        </w:rPr>
      </w:pPr>
      <w:r w:rsidRPr="001735BF">
        <w:rPr>
          <w:noProof/>
          <w:lang w:eastAsia="ru-RU"/>
        </w:rPr>
        <w:drawing>
          <wp:inline distT="0" distB="0" distL="0" distR="0">
            <wp:extent cx="5966204" cy="9428672"/>
            <wp:effectExtent l="0" t="0" r="0" b="0"/>
            <wp:docPr id="9409" name="Рисунок 94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5974746" cy="9442171"/>
                    </a:xfrm>
                    <a:prstGeom prst="rect">
                      <a:avLst/>
                    </a:prstGeom>
                    <a:noFill/>
                    <a:ln>
                      <a:noFill/>
                    </a:ln>
                  </pic:spPr>
                </pic:pic>
              </a:graphicData>
            </a:graphic>
          </wp:inline>
        </w:drawing>
      </w:r>
    </w:p>
    <w:p w:rsidR="007F64EB" w:rsidRDefault="007F64EB">
      <w:pPr>
        <w:jc w:val="left"/>
        <w:rPr>
          <w:noProof/>
          <w:lang w:eastAsia="ru-RU"/>
        </w:rPr>
      </w:pPr>
      <w:r w:rsidRPr="007F64EB">
        <w:rPr>
          <w:noProof/>
          <w:lang w:eastAsia="ru-RU"/>
        </w:rPr>
        <w:drawing>
          <wp:inline distT="0" distB="0" distL="0" distR="0">
            <wp:extent cx="6522864" cy="3769743"/>
            <wp:effectExtent l="0" t="0" r="0" b="0"/>
            <wp:docPr id="9411" name="Рисунок 94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6527303" cy="3772308"/>
                    </a:xfrm>
                    <a:prstGeom prst="rect">
                      <a:avLst/>
                    </a:prstGeom>
                    <a:noFill/>
                    <a:ln>
                      <a:noFill/>
                    </a:ln>
                  </pic:spPr>
                </pic:pic>
              </a:graphicData>
            </a:graphic>
          </wp:inline>
        </w:drawing>
      </w:r>
    </w:p>
    <w:p w:rsidR="007F64EB" w:rsidRDefault="007F64EB" w:rsidP="007F64EB">
      <w:pPr>
        <w:jc w:val="center"/>
        <w:rPr>
          <w:noProof/>
          <w:lang w:eastAsia="ru-RU"/>
        </w:rPr>
      </w:pPr>
      <w:r w:rsidRPr="007F64EB">
        <w:rPr>
          <w:noProof/>
          <w:lang w:eastAsia="ru-RU"/>
        </w:rPr>
        <w:drawing>
          <wp:inline distT="0" distB="0" distL="0" distR="0">
            <wp:extent cx="6464595" cy="4427501"/>
            <wp:effectExtent l="0" t="0" r="0" b="0"/>
            <wp:docPr id="9412" name="Рисунок 94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6466441" cy="4428765"/>
                    </a:xfrm>
                    <a:prstGeom prst="rect">
                      <a:avLst/>
                    </a:prstGeom>
                    <a:noFill/>
                    <a:ln>
                      <a:noFill/>
                    </a:ln>
                  </pic:spPr>
                </pic:pic>
              </a:graphicData>
            </a:graphic>
          </wp:inline>
        </w:drawing>
      </w:r>
      <w:r w:rsidRPr="007F64EB">
        <w:rPr>
          <w:noProof/>
          <w:lang w:eastAsia="ru-RU"/>
        </w:rPr>
        <w:drawing>
          <wp:inline distT="0" distB="0" distL="0" distR="0">
            <wp:extent cx="6092456" cy="9565794"/>
            <wp:effectExtent l="0" t="0" r="3810" b="0"/>
            <wp:docPr id="9413" name="Рисунок 94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6101505" cy="9580002"/>
                    </a:xfrm>
                    <a:prstGeom prst="rect">
                      <a:avLst/>
                    </a:prstGeom>
                    <a:noFill/>
                    <a:ln>
                      <a:noFill/>
                    </a:ln>
                  </pic:spPr>
                </pic:pic>
              </a:graphicData>
            </a:graphic>
          </wp:inline>
        </w:drawing>
      </w:r>
      <w:r w:rsidR="00E5412B" w:rsidRPr="00E5412B">
        <w:rPr>
          <w:noProof/>
          <w:lang w:eastAsia="ru-RU"/>
        </w:rPr>
        <w:t xml:space="preserve"> </w:t>
      </w:r>
      <w:r w:rsidR="00E5412B" w:rsidRPr="00E5412B">
        <w:rPr>
          <w:noProof/>
          <w:lang w:eastAsia="ru-RU"/>
        </w:rPr>
        <w:drawing>
          <wp:inline distT="0" distB="0" distL="0" distR="0">
            <wp:extent cx="6645910" cy="6297023"/>
            <wp:effectExtent l="0" t="0" r="2540" b="8890"/>
            <wp:docPr id="9414" name="Рисунок 94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6645910" cy="6297023"/>
                    </a:xfrm>
                    <a:prstGeom prst="rect">
                      <a:avLst/>
                    </a:prstGeom>
                    <a:noFill/>
                    <a:ln>
                      <a:noFill/>
                    </a:ln>
                  </pic:spPr>
                </pic:pic>
              </a:graphicData>
            </a:graphic>
          </wp:inline>
        </w:drawing>
      </w:r>
    </w:p>
    <w:p w:rsidR="000A0DD6" w:rsidRDefault="00E5412B" w:rsidP="00E5412B">
      <w:pPr>
        <w:jc w:val="center"/>
        <w:rPr>
          <w:noProof/>
          <w:lang w:eastAsia="ru-RU"/>
        </w:rPr>
      </w:pPr>
      <w:r w:rsidRPr="00E5412B">
        <w:rPr>
          <w:noProof/>
          <w:lang w:eastAsia="ru-RU"/>
        </w:rPr>
        <w:drawing>
          <wp:inline distT="0" distB="0" distL="0" distR="0">
            <wp:extent cx="6645910" cy="5986141"/>
            <wp:effectExtent l="0" t="0" r="2540" b="0"/>
            <wp:docPr id="9415" name="Рисунок 94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6645910" cy="5986141"/>
                    </a:xfrm>
                    <a:prstGeom prst="rect">
                      <a:avLst/>
                    </a:prstGeom>
                    <a:noFill/>
                    <a:ln>
                      <a:noFill/>
                    </a:ln>
                  </pic:spPr>
                </pic:pic>
              </a:graphicData>
            </a:graphic>
          </wp:inline>
        </w:drawing>
      </w:r>
      <w:r w:rsidRPr="00E5412B">
        <w:rPr>
          <w:noProof/>
          <w:lang w:eastAsia="ru-RU"/>
        </w:rPr>
        <w:drawing>
          <wp:inline distT="0" distB="0" distL="0" distR="0">
            <wp:extent cx="6645910" cy="8168072"/>
            <wp:effectExtent l="0" t="0" r="2540" b="4445"/>
            <wp:docPr id="9416" name="Рисунок 94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6645910" cy="8168072"/>
                    </a:xfrm>
                    <a:prstGeom prst="rect">
                      <a:avLst/>
                    </a:prstGeom>
                    <a:noFill/>
                    <a:ln>
                      <a:noFill/>
                    </a:ln>
                  </pic:spPr>
                </pic:pic>
              </a:graphicData>
            </a:graphic>
          </wp:inline>
        </w:drawing>
      </w:r>
      <w:r w:rsidRPr="00E5412B">
        <w:rPr>
          <w:noProof/>
          <w:lang w:eastAsia="ru-RU"/>
        </w:rPr>
        <w:drawing>
          <wp:inline distT="0" distB="0" distL="0" distR="0">
            <wp:extent cx="6645910" cy="8282057"/>
            <wp:effectExtent l="0" t="0" r="2540" b="5080"/>
            <wp:docPr id="9417" name="Рисунок 94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6645910" cy="8282057"/>
                    </a:xfrm>
                    <a:prstGeom prst="rect">
                      <a:avLst/>
                    </a:prstGeom>
                    <a:noFill/>
                    <a:ln>
                      <a:noFill/>
                    </a:ln>
                  </pic:spPr>
                </pic:pic>
              </a:graphicData>
            </a:graphic>
          </wp:inline>
        </w:drawing>
      </w:r>
      <w:r w:rsidRPr="00E5412B">
        <w:rPr>
          <w:noProof/>
          <w:lang w:eastAsia="ru-RU"/>
        </w:rPr>
        <w:drawing>
          <wp:inline distT="0" distB="0" distL="0" distR="0">
            <wp:extent cx="6624084" cy="8813001"/>
            <wp:effectExtent l="0" t="0" r="5715" b="7620"/>
            <wp:docPr id="9418" name="Рисунок 94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6635026" cy="8827558"/>
                    </a:xfrm>
                    <a:prstGeom prst="rect">
                      <a:avLst/>
                    </a:prstGeom>
                    <a:noFill/>
                    <a:ln>
                      <a:noFill/>
                    </a:ln>
                  </pic:spPr>
                </pic:pic>
              </a:graphicData>
            </a:graphic>
          </wp:inline>
        </w:drawing>
      </w:r>
      <w:r w:rsidRPr="00E5412B">
        <w:rPr>
          <w:noProof/>
          <w:lang w:eastAsia="ru-RU"/>
        </w:rPr>
        <w:drawing>
          <wp:inline distT="0" distB="0" distL="0" distR="0">
            <wp:extent cx="6539023" cy="3639825"/>
            <wp:effectExtent l="0" t="0" r="0" b="0"/>
            <wp:docPr id="9419" name="Рисунок 94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6544519" cy="3642884"/>
                    </a:xfrm>
                    <a:prstGeom prst="rect">
                      <a:avLst/>
                    </a:prstGeom>
                    <a:noFill/>
                    <a:ln>
                      <a:noFill/>
                    </a:ln>
                  </pic:spPr>
                </pic:pic>
              </a:graphicData>
            </a:graphic>
          </wp:inline>
        </w:drawing>
      </w:r>
    </w:p>
    <w:p w:rsidR="000A0DD6" w:rsidRDefault="000A0DD6">
      <w:pPr>
        <w:jc w:val="left"/>
        <w:rPr>
          <w:noProof/>
          <w:lang w:eastAsia="ru-RU"/>
        </w:rPr>
      </w:pPr>
      <w:r>
        <w:rPr>
          <w:noProof/>
          <w:lang w:eastAsia="ru-RU"/>
        </w:rPr>
        <w:br w:type="page"/>
      </w:r>
    </w:p>
    <w:p w:rsidR="007F64EB" w:rsidRDefault="00E5412B" w:rsidP="00E5412B">
      <w:pPr>
        <w:jc w:val="center"/>
        <w:rPr>
          <w:noProof/>
          <w:lang w:eastAsia="ru-RU"/>
        </w:rPr>
      </w:pPr>
      <w:r w:rsidRPr="00E5412B">
        <w:rPr>
          <w:noProof/>
          <w:lang w:eastAsia="ru-RU"/>
        </w:rPr>
        <w:drawing>
          <wp:inline distT="0" distB="0" distL="0" distR="0">
            <wp:extent cx="6571374" cy="4657060"/>
            <wp:effectExtent l="0" t="0" r="1270" b="0"/>
            <wp:docPr id="9420" name="Рисунок 94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6575293" cy="4659837"/>
                    </a:xfrm>
                    <a:prstGeom prst="rect">
                      <a:avLst/>
                    </a:prstGeom>
                    <a:noFill/>
                    <a:ln>
                      <a:noFill/>
                    </a:ln>
                  </pic:spPr>
                </pic:pic>
              </a:graphicData>
            </a:graphic>
          </wp:inline>
        </w:drawing>
      </w:r>
      <w:r w:rsidRPr="00E5412B">
        <w:rPr>
          <w:noProof/>
          <w:lang w:eastAsia="ru-RU"/>
        </w:rPr>
        <w:drawing>
          <wp:inline distT="0" distB="0" distL="0" distR="0">
            <wp:extent cx="4757934" cy="9642739"/>
            <wp:effectExtent l="0" t="0" r="5080" b="0"/>
            <wp:docPr id="9421" name="Рисунок 94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4761464" cy="9649894"/>
                    </a:xfrm>
                    <a:prstGeom prst="rect">
                      <a:avLst/>
                    </a:prstGeom>
                    <a:noFill/>
                    <a:ln>
                      <a:noFill/>
                    </a:ln>
                  </pic:spPr>
                </pic:pic>
              </a:graphicData>
            </a:graphic>
          </wp:inline>
        </w:drawing>
      </w:r>
      <w:r w:rsidRPr="00E5412B">
        <w:rPr>
          <w:noProof/>
          <w:lang w:eastAsia="ru-RU"/>
        </w:rPr>
        <w:t xml:space="preserve"> </w:t>
      </w:r>
      <w:r w:rsidRPr="00E5412B">
        <w:rPr>
          <w:noProof/>
          <w:lang w:eastAsia="ru-RU"/>
        </w:rPr>
        <w:drawing>
          <wp:inline distT="0" distB="0" distL="0" distR="0">
            <wp:extent cx="6645910" cy="7064053"/>
            <wp:effectExtent l="0" t="0" r="2540" b="3810"/>
            <wp:docPr id="9422" name="Рисунок 94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6645910" cy="7064053"/>
                    </a:xfrm>
                    <a:prstGeom prst="rect">
                      <a:avLst/>
                    </a:prstGeom>
                    <a:noFill/>
                    <a:ln>
                      <a:noFill/>
                    </a:ln>
                  </pic:spPr>
                </pic:pic>
              </a:graphicData>
            </a:graphic>
          </wp:inline>
        </w:drawing>
      </w:r>
      <w:r w:rsidRPr="00E5412B">
        <w:rPr>
          <w:noProof/>
          <w:lang w:eastAsia="ru-RU"/>
        </w:rPr>
        <w:t xml:space="preserve"> </w:t>
      </w:r>
      <w:r w:rsidRPr="00E5412B">
        <w:rPr>
          <w:noProof/>
          <w:lang w:eastAsia="ru-RU"/>
        </w:rPr>
        <w:drawing>
          <wp:inline distT="0" distB="0" distL="0" distR="0">
            <wp:extent cx="6645910" cy="7680544"/>
            <wp:effectExtent l="0" t="0" r="2540" b="0"/>
            <wp:docPr id="9423" name="Рисунок 94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6645910" cy="7680544"/>
                    </a:xfrm>
                    <a:prstGeom prst="rect">
                      <a:avLst/>
                    </a:prstGeom>
                    <a:noFill/>
                    <a:ln>
                      <a:noFill/>
                    </a:ln>
                  </pic:spPr>
                </pic:pic>
              </a:graphicData>
            </a:graphic>
          </wp:inline>
        </w:drawing>
      </w:r>
      <w:r w:rsidRPr="00E5412B">
        <w:rPr>
          <w:noProof/>
          <w:lang w:eastAsia="ru-RU"/>
        </w:rPr>
        <w:t xml:space="preserve"> </w:t>
      </w:r>
      <w:r w:rsidR="00917E17" w:rsidRPr="00917E17">
        <w:rPr>
          <w:noProof/>
          <w:lang w:eastAsia="ru-RU"/>
        </w:rPr>
        <w:drawing>
          <wp:inline distT="0" distB="0" distL="0" distR="0">
            <wp:extent cx="5735815" cy="9579935"/>
            <wp:effectExtent l="0" t="0" r="0" b="2540"/>
            <wp:docPr id="9426" name="Рисунок 94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5741621" cy="9589631"/>
                    </a:xfrm>
                    <a:prstGeom prst="rect">
                      <a:avLst/>
                    </a:prstGeom>
                    <a:noFill/>
                    <a:ln>
                      <a:noFill/>
                    </a:ln>
                  </pic:spPr>
                </pic:pic>
              </a:graphicData>
            </a:graphic>
          </wp:inline>
        </w:drawing>
      </w:r>
      <w:r w:rsidR="00917E17" w:rsidRPr="00917E17">
        <w:rPr>
          <w:noProof/>
          <w:lang w:eastAsia="ru-RU"/>
        </w:rPr>
        <w:t xml:space="preserve"> </w:t>
      </w:r>
      <w:r w:rsidR="00917E17" w:rsidRPr="00917E17">
        <w:rPr>
          <w:noProof/>
          <w:lang w:eastAsia="ru-RU"/>
        </w:rPr>
        <w:drawing>
          <wp:inline distT="0" distB="0" distL="0" distR="0">
            <wp:extent cx="6166884" cy="9677553"/>
            <wp:effectExtent l="0" t="0" r="5715" b="0"/>
            <wp:docPr id="9427" name="Рисунок 94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6174688" cy="9689799"/>
                    </a:xfrm>
                    <a:prstGeom prst="rect">
                      <a:avLst/>
                    </a:prstGeom>
                    <a:noFill/>
                    <a:ln>
                      <a:noFill/>
                    </a:ln>
                  </pic:spPr>
                </pic:pic>
              </a:graphicData>
            </a:graphic>
          </wp:inline>
        </w:drawing>
      </w:r>
      <w:r w:rsidR="007F64EB">
        <w:rPr>
          <w:noProof/>
          <w:lang w:eastAsia="ru-RU"/>
        </w:rPr>
        <w:br w:type="page"/>
      </w:r>
    </w:p>
    <w:p w:rsidR="007F64EB" w:rsidRDefault="00917E17">
      <w:pPr>
        <w:jc w:val="left"/>
        <w:rPr>
          <w:noProof/>
          <w:lang w:eastAsia="ru-RU"/>
        </w:rPr>
      </w:pPr>
      <w:r w:rsidRPr="00917E17">
        <w:rPr>
          <w:noProof/>
          <w:lang w:eastAsia="ru-RU"/>
        </w:rPr>
        <w:drawing>
          <wp:inline distT="0" distB="0" distL="0" distR="0">
            <wp:extent cx="6294755" cy="2976880"/>
            <wp:effectExtent l="0" t="0" r="0" b="0"/>
            <wp:docPr id="9428" name="Рисунок 94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6294755" cy="2976880"/>
                    </a:xfrm>
                    <a:prstGeom prst="rect">
                      <a:avLst/>
                    </a:prstGeom>
                    <a:noFill/>
                    <a:ln>
                      <a:noFill/>
                    </a:ln>
                  </pic:spPr>
                </pic:pic>
              </a:graphicData>
            </a:graphic>
          </wp:inline>
        </w:drawing>
      </w:r>
      <w:r w:rsidRPr="00917E17">
        <w:rPr>
          <w:noProof/>
          <w:lang w:eastAsia="ru-RU"/>
        </w:rPr>
        <w:t xml:space="preserve"> </w:t>
      </w:r>
      <w:r w:rsidRPr="00917E17">
        <w:rPr>
          <w:noProof/>
          <w:lang w:eastAsia="ru-RU"/>
        </w:rPr>
        <w:drawing>
          <wp:inline distT="0" distB="0" distL="0" distR="0">
            <wp:extent cx="6645910" cy="8703956"/>
            <wp:effectExtent l="0" t="0" r="2540" b="1905"/>
            <wp:docPr id="9429" name="Рисунок 94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6645910" cy="8703956"/>
                    </a:xfrm>
                    <a:prstGeom prst="rect">
                      <a:avLst/>
                    </a:prstGeom>
                    <a:noFill/>
                    <a:ln>
                      <a:noFill/>
                    </a:ln>
                  </pic:spPr>
                </pic:pic>
              </a:graphicData>
            </a:graphic>
          </wp:inline>
        </w:drawing>
      </w:r>
      <w:r w:rsidRPr="00917E17">
        <w:rPr>
          <w:noProof/>
          <w:lang w:eastAsia="ru-RU"/>
        </w:rPr>
        <w:t xml:space="preserve"> </w:t>
      </w:r>
      <w:r w:rsidRPr="00917E17">
        <w:rPr>
          <w:noProof/>
          <w:lang w:eastAsia="ru-RU"/>
        </w:rPr>
        <w:drawing>
          <wp:inline distT="0" distB="0" distL="0" distR="0">
            <wp:extent cx="6645910" cy="8152076"/>
            <wp:effectExtent l="0" t="0" r="2540" b="1905"/>
            <wp:docPr id="9430" name="Рисунок 94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6645910" cy="8152076"/>
                    </a:xfrm>
                    <a:prstGeom prst="rect">
                      <a:avLst/>
                    </a:prstGeom>
                    <a:noFill/>
                    <a:ln>
                      <a:noFill/>
                    </a:ln>
                  </pic:spPr>
                </pic:pic>
              </a:graphicData>
            </a:graphic>
          </wp:inline>
        </w:drawing>
      </w:r>
      <w:r w:rsidR="007F64EB">
        <w:rPr>
          <w:noProof/>
          <w:lang w:eastAsia="ru-RU"/>
        </w:rPr>
        <w:br w:type="page"/>
      </w:r>
    </w:p>
    <w:p w:rsidR="00A76A5E" w:rsidRDefault="00A76A5E" w:rsidP="00EB3B4F">
      <w:pPr>
        <w:jc w:val="center"/>
        <w:rPr>
          <w:noProof/>
          <w:lang w:eastAsia="ru-RU"/>
        </w:rPr>
      </w:pPr>
    </w:p>
    <w:tbl>
      <w:tblPr>
        <w:tblW w:w="10693" w:type="dxa"/>
        <w:tblInd w:w="170" w:type="dxa"/>
        <w:tblLayout w:type="fixed"/>
        <w:tblLook w:val="04A0" w:firstRow="1" w:lastRow="0" w:firstColumn="1" w:lastColumn="0" w:noHBand="0" w:noVBand="1"/>
      </w:tblPr>
      <w:tblGrid>
        <w:gridCol w:w="405"/>
        <w:gridCol w:w="299"/>
        <w:gridCol w:w="979"/>
        <w:gridCol w:w="460"/>
        <w:gridCol w:w="921"/>
        <w:gridCol w:w="23"/>
        <w:gridCol w:w="1323"/>
        <w:gridCol w:w="86"/>
        <w:gridCol w:w="1061"/>
        <w:gridCol w:w="26"/>
        <w:gridCol w:w="1108"/>
        <w:gridCol w:w="220"/>
        <w:gridCol w:w="845"/>
        <w:gridCol w:w="1100"/>
        <w:gridCol w:w="264"/>
        <w:gridCol w:w="1573"/>
      </w:tblGrid>
      <w:tr w:rsidR="00A76A5E" w:rsidRPr="00A76A5E" w:rsidTr="004219A2">
        <w:trPr>
          <w:gridBefore w:val="2"/>
          <w:gridAfter w:val="1"/>
          <w:wBefore w:w="704" w:type="dxa"/>
          <w:wAfter w:w="1573" w:type="dxa"/>
          <w:trHeight w:val="255"/>
        </w:trPr>
        <w:tc>
          <w:tcPr>
            <w:tcW w:w="1439" w:type="dxa"/>
            <w:gridSpan w:val="2"/>
            <w:tcBorders>
              <w:top w:val="nil"/>
              <w:left w:val="nil"/>
              <w:bottom w:val="nil"/>
              <w:right w:val="nil"/>
            </w:tcBorders>
            <w:shd w:val="clear" w:color="auto" w:fill="auto"/>
            <w:vAlign w:val="bottom"/>
            <w:hideMark/>
          </w:tcPr>
          <w:p w:rsidR="00A76A5E" w:rsidRPr="00A76A5E" w:rsidRDefault="00A76A5E" w:rsidP="00A76A5E">
            <w:pPr>
              <w:spacing w:after="0" w:line="240" w:lineRule="auto"/>
              <w:jc w:val="left"/>
              <w:rPr>
                <w:rFonts w:eastAsia="Times New Roman" w:cs="Times New Roman"/>
                <w:sz w:val="20"/>
                <w:szCs w:val="24"/>
                <w:lang w:eastAsia="ru-RU"/>
              </w:rPr>
            </w:pPr>
          </w:p>
        </w:tc>
        <w:tc>
          <w:tcPr>
            <w:tcW w:w="944" w:type="dxa"/>
            <w:gridSpan w:val="2"/>
            <w:tcBorders>
              <w:top w:val="nil"/>
              <w:left w:val="nil"/>
              <w:bottom w:val="nil"/>
              <w:right w:val="nil"/>
            </w:tcBorders>
            <w:shd w:val="clear" w:color="auto" w:fill="auto"/>
            <w:vAlign w:val="bottom"/>
            <w:hideMark/>
          </w:tcPr>
          <w:p w:rsidR="00A76A5E" w:rsidRPr="00A76A5E" w:rsidRDefault="00A76A5E" w:rsidP="00A76A5E">
            <w:pPr>
              <w:spacing w:after="0" w:line="240" w:lineRule="auto"/>
              <w:jc w:val="left"/>
              <w:rPr>
                <w:rFonts w:eastAsia="Times New Roman" w:cs="Times New Roman"/>
                <w:sz w:val="20"/>
                <w:szCs w:val="20"/>
                <w:lang w:eastAsia="ru-RU"/>
              </w:rPr>
            </w:pPr>
          </w:p>
        </w:tc>
        <w:tc>
          <w:tcPr>
            <w:tcW w:w="1323" w:type="dxa"/>
            <w:tcBorders>
              <w:top w:val="nil"/>
              <w:left w:val="nil"/>
              <w:bottom w:val="nil"/>
              <w:right w:val="nil"/>
            </w:tcBorders>
            <w:shd w:val="clear" w:color="auto" w:fill="auto"/>
            <w:vAlign w:val="bottom"/>
            <w:hideMark/>
          </w:tcPr>
          <w:p w:rsidR="00A76A5E" w:rsidRPr="00A76A5E" w:rsidRDefault="00A76A5E" w:rsidP="00A76A5E">
            <w:pPr>
              <w:spacing w:after="0" w:line="240" w:lineRule="auto"/>
              <w:jc w:val="left"/>
              <w:rPr>
                <w:rFonts w:eastAsia="Times New Roman" w:cs="Times New Roman"/>
                <w:sz w:val="20"/>
                <w:szCs w:val="20"/>
                <w:lang w:eastAsia="ru-RU"/>
              </w:rPr>
            </w:pPr>
          </w:p>
        </w:tc>
        <w:tc>
          <w:tcPr>
            <w:tcW w:w="1147" w:type="dxa"/>
            <w:gridSpan w:val="2"/>
            <w:tcBorders>
              <w:top w:val="nil"/>
              <w:left w:val="nil"/>
              <w:bottom w:val="nil"/>
              <w:right w:val="nil"/>
            </w:tcBorders>
            <w:shd w:val="clear" w:color="auto" w:fill="auto"/>
            <w:vAlign w:val="bottom"/>
            <w:hideMark/>
          </w:tcPr>
          <w:p w:rsidR="00A76A5E" w:rsidRPr="00A76A5E" w:rsidRDefault="00A76A5E" w:rsidP="00A76A5E">
            <w:pPr>
              <w:spacing w:after="0" w:line="240" w:lineRule="auto"/>
              <w:jc w:val="left"/>
              <w:rPr>
                <w:rFonts w:eastAsia="Times New Roman" w:cs="Times New Roman"/>
                <w:sz w:val="20"/>
                <w:szCs w:val="20"/>
                <w:lang w:eastAsia="ru-RU"/>
              </w:rPr>
            </w:pPr>
          </w:p>
        </w:tc>
        <w:tc>
          <w:tcPr>
            <w:tcW w:w="1354" w:type="dxa"/>
            <w:gridSpan w:val="3"/>
            <w:tcBorders>
              <w:top w:val="nil"/>
              <w:left w:val="nil"/>
              <w:bottom w:val="nil"/>
              <w:right w:val="nil"/>
            </w:tcBorders>
            <w:shd w:val="clear" w:color="auto" w:fill="auto"/>
            <w:vAlign w:val="bottom"/>
            <w:hideMark/>
          </w:tcPr>
          <w:p w:rsidR="00A76A5E" w:rsidRPr="00A76A5E" w:rsidRDefault="00A76A5E" w:rsidP="00A76A5E">
            <w:pPr>
              <w:spacing w:after="0" w:line="240" w:lineRule="auto"/>
              <w:jc w:val="left"/>
              <w:rPr>
                <w:rFonts w:eastAsia="Times New Roman" w:cs="Times New Roman"/>
                <w:sz w:val="20"/>
                <w:szCs w:val="20"/>
                <w:lang w:eastAsia="ru-RU"/>
              </w:rPr>
            </w:pPr>
          </w:p>
        </w:tc>
        <w:tc>
          <w:tcPr>
            <w:tcW w:w="2209" w:type="dxa"/>
            <w:gridSpan w:val="3"/>
            <w:tcBorders>
              <w:top w:val="nil"/>
              <w:left w:val="nil"/>
              <w:bottom w:val="nil"/>
              <w:right w:val="nil"/>
            </w:tcBorders>
            <w:shd w:val="clear" w:color="auto" w:fill="auto"/>
            <w:vAlign w:val="bottom"/>
            <w:hideMark/>
          </w:tcPr>
          <w:p w:rsidR="00A76A5E" w:rsidRPr="00A76A5E" w:rsidRDefault="00A76A5E" w:rsidP="00A76A5E">
            <w:pPr>
              <w:spacing w:after="0" w:line="240" w:lineRule="auto"/>
              <w:jc w:val="right"/>
              <w:rPr>
                <w:rFonts w:ascii="Arial" w:eastAsia="Times New Roman" w:hAnsi="Arial" w:cs="Arial"/>
                <w:b/>
                <w:bCs/>
                <w:color w:val="000000"/>
                <w:sz w:val="18"/>
                <w:szCs w:val="18"/>
                <w:lang w:eastAsia="ru-RU"/>
              </w:rPr>
            </w:pPr>
            <w:r w:rsidRPr="00A76A5E">
              <w:rPr>
                <w:rFonts w:ascii="Arial" w:eastAsia="Times New Roman" w:hAnsi="Arial" w:cs="Arial"/>
                <w:b/>
                <w:bCs/>
                <w:color w:val="000000"/>
                <w:sz w:val="18"/>
                <w:szCs w:val="18"/>
                <w:lang w:eastAsia="ru-RU"/>
              </w:rPr>
              <w:t>Приложение 3</w:t>
            </w:r>
          </w:p>
        </w:tc>
      </w:tr>
      <w:tr w:rsidR="00A76A5E" w:rsidRPr="00A76A5E" w:rsidTr="004219A2">
        <w:trPr>
          <w:gridBefore w:val="2"/>
          <w:gridAfter w:val="1"/>
          <w:wBefore w:w="704" w:type="dxa"/>
          <w:wAfter w:w="1573" w:type="dxa"/>
          <w:trHeight w:val="870"/>
        </w:trPr>
        <w:tc>
          <w:tcPr>
            <w:tcW w:w="1439" w:type="dxa"/>
            <w:gridSpan w:val="2"/>
            <w:tcBorders>
              <w:top w:val="nil"/>
              <w:left w:val="nil"/>
              <w:bottom w:val="nil"/>
              <w:right w:val="nil"/>
            </w:tcBorders>
            <w:shd w:val="clear" w:color="auto" w:fill="auto"/>
            <w:vAlign w:val="bottom"/>
            <w:hideMark/>
          </w:tcPr>
          <w:p w:rsidR="00A76A5E" w:rsidRPr="00A76A5E" w:rsidRDefault="00A76A5E" w:rsidP="00A76A5E">
            <w:pPr>
              <w:spacing w:after="0" w:line="240" w:lineRule="auto"/>
              <w:jc w:val="right"/>
              <w:rPr>
                <w:rFonts w:ascii="Arial" w:eastAsia="Times New Roman" w:hAnsi="Arial" w:cs="Arial"/>
                <w:b/>
                <w:bCs/>
                <w:color w:val="000000"/>
                <w:sz w:val="18"/>
                <w:szCs w:val="18"/>
                <w:lang w:eastAsia="ru-RU"/>
              </w:rPr>
            </w:pPr>
          </w:p>
        </w:tc>
        <w:tc>
          <w:tcPr>
            <w:tcW w:w="944" w:type="dxa"/>
            <w:gridSpan w:val="2"/>
            <w:tcBorders>
              <w:top w:val="nil"/>
              <w:left w:val="nil"/>
              <w:bottom w:val="nil"/>
              <w:right w:val="nil"/>
            </w:tcBorders>
            <w:shd w:val="clear" w:color="auto" w:fill="auto"/>
            <w:vAlign w:val="bottom"/>
            <w:hideMark/>
          </w:tcPr>
          <w:p w:rsidR="00A76A5E" w:rsidRPr="00A76A5E" w:rsidRDefault="00A76A5E" w:rsidP="00A76A5E">
            <w:pPr>
              <w:spacing w:after="0" w:line="240" w:lineRule="auto"/>
              <w:jc w:val="left"/>
              <w:rPr>
                <w:rFonts w:eastAsia="Times New Roman" w:cs="Times New Roman"/>
                <w:sz w:val="20"/>
                <w:szCs w:val="20"/>
                <w:lang w:eastAsia="ru-RU"/>
              </w:rPr>
            </w:pPr>
          </w:p>
        </w:tc>
        <w:tc>
          <w:tcPr>
            <w:tcW w:w="1323" w:type="dxa"/>
            <w:tcBorders>
              <w:top w:val="nil"/>
              <w:left w:val="nil"/>
              <w:bottom w:val="nil"/>
              <w:right w:val="nil"/>
            </w:tcBorders>
            <w:shd w:val="clear" w:color="auto" w:fill="auto"/>
            <w:vAlign w:val="bottom"/>
            <w:hideMark/>
          </w:tcPr>
          <w:p w:rsidR="00A76A5E" w:rsidRPr="00A76A5E" w:rsidRDefault="00A76A5E" w:rsidP="00A76A5E">
            <w:pPr>
              <w:spacing w:after="0" w:line="240" w:lineRule="auto"/>
              <w:jc w:val="left"/>
              <w:rPr>
                <w:rFonts w:eastAsia="Times New Roman" w:cs="Times New Roman"/>
                <w:sz w:val="20"/>
                <w:szCs w:val="20"/>
                <w:lang w:eastAsia="ru-RU"/>
              </w:rPr>
            </w:pPr>
          </w:p>
        </w:tc>
        <w:tc>
          <w:tcPr>
            <w:tcW w:w="1147" w:type="dxa"/>
            <w:gridSpan w:val="2"/>
            <w:tcBorders>
              <w:top w:val="nil"/>
              <w:left w:val="nil"/>
              <w:bottom w:val="nil"/>
              <w:right w:val="nil"/>
            </w:tcBorders>
            <w:shd w:val="clear" w:color="auto" w:fill="auto"/>
            <w:vAlign w:val="bottom"/>
            <w:hideMark/>
          </w:tcPr>
          <w:p w:rsidR="00A76A5E" w:rsidRPr="00A76A5E" w:rsidRDefault="00A76A5E" w:rsidP="00A76A5E">
            <w:pPr>
              <w:spacing w:after="0" w:line="240" w:lineRule="auto"/>
              <w:jc w:val="left"/>
              <w:rPr>
                <w:rFonts w:eastAsia="Times New Roman" w:cs="Times New Roman"/>
                <w:sz w:val="20"/>
                <w:szCs w:val="20"/>
                <w:lang w:eastAsia="ru-RU"/>
              </w:rPr>
            </w:pPr>
          </w:p>
        </w:tc>
        <w:tc>
          <w:tcPr>
            <w:tcW w:w="3563" w:type="dxa"/>
            <w:gridSpan w:val="6"/>
            <w:tcBorders>
              <w:top w:val="nil"/>
              <w:left w:val="nil"/>
              <w:bottom w:val="nil"/>
              <w:right w:val="nil"/>
            </w:tcBorders>
            <w:shd w:val="clear" w:color="auto" w:fill="auto"/>
            <w:hideMark/>
          </w:tcPr>
          <w:p w:rsidR="00A76A5E" w:rsidRPr="00A76A5E" w:rsidRDefault="00A76A5E" w:rsidP="00A76A5E">
            <w:pPr>
              <w:spacing w:after="0" w:line="240" w:lineRule="auto"/>
              <w:rPr>
                <w:rFonts w:ascii="Arial" w:eastAsia="Times New Roman" w:hAnsi="Arial" w:cs="Arial"/>
                <w:color w:val="000000"/>
                <w:sz w:val="18"/>
                <w:szCs w:val="18"/>
                <w:lang w:eastAsia="ru-RU"/>
              </w:rPr>
            </w:pPr>
            <w:r w:rsidRPr="00A76A5E">
              <w:rPr>
                <w:rFonts w:ascii="Arial" w:eastAsia="Times New Roman" w:hAnsi="Arial" w:cs="Arial"/>
                <w:color w:val="000000"/>
                <w:sz w:val="18"/>
                <w:szCs w:val="18"/>
                <w:lang w:eastAsia="ru-RU"/>
              </w:rPr>
              <w:t>к Регламенту формирования годовой, трехлетней и десятилетней инвестиционных программ ОАО "ТГК-1"</w:t>
            </w:r>
          </w:p>
        </w:tc>
      </w:tr>
      <w:tr w:rsidR="00A76A5E" w:rsidRPr="00A76A5E" w:rsidTr="004219A2">
        <w:trPr>
          <w:gridBefore w:val="2"/>
          <w:gridAfter w:val="1"/>
          <w:wBefore w:w="704" w:type="dxa"/>
          <w:wAfter w:w="1573" w:type="dxa"/>
          <w:trHeight w:val="255"/>
        </w:trPr>
        <w:tc>
          <w:tcPr>
            <w:tcW w:w="1439" w:type="dxa"/>
            <w:gridSpan w:val="2"/>
            <w:tcBorders>
              <w:top w:val="nil"/>
              <w:left w:val="nil"/>
              <w:bottom w:val="nil"/>
              <w:right w:val="nil"/>
            </w:tcBorders>
            <w:shd w:val="clear" w:color="auto" w:fill="auto"/>
            <w:vAlign w:val="bottom"/>
            <w:hideMark/>
          </w:tcPr>
          <w:p w:rsidR="00A76A5E" w:rsidRPr="00A76A5E" w:rsidRDefault="00A76A5E" w:rsidP="00A76A5E">
            <w:pPr>
              <w:spacing w:after="0" w:line="240" w:lineRule="auto"/>
              <w:rPr>
                <w:rFonts w:ascii="Arial" w:eastAsia="Times New Roman" w:hAnsi="Arial" w:cs="Arial"/>
                <w:color w:val="000000"/>
                <w:sz w:val="18"/>
                <w:szCs w:val="18"/>
                <w:lang w:eastAsia="ru-RU"/>
              </w:rPr>
            </w:pPr>
          </w:p>
        </w:tc>
        <w:tc>
          <w:tcPr>
            <w:tcW w:w="944" w:type="dxa"/>
            <w:gridSpan w:val="2"/>
            <w:tcBorders>
              <w:top w:val="nil"/>
              <w:left w:val="nil"/>
              <w:bottom w:val="nil"/>
              <w:right w:val="nil"/>
            </w:tcBorders>
            <w:shd w:val="clear" w:color="auto" w:fill="auto"/>
            <w:vAlign w:val="bottom"/>
            <w:hideMark/>
          </w:tcPr>
          <w:p w:rsidR="00A76A5E" w:rsidRPr="00A76A5E" w:rsidRDefault="00A76A5E" w:rsidP="00A76A5E">
            <w:pPr>
              <w:spacing w:after="0" w:line="240" w:lineRule="auto"/>
              <w:jc w:val="left"/>
              <w:rPr>
                <w:rFonts w:eastAsia="Times New Roman" w:cs="Times New Roman"/>
                <w:sz w:val="20"/>
                <w:szCs w:val="20"/>
                <w:lang w:eastAsia="ru-RU"/>
              </w:rPr>
            </w:pPr>
          </w:p>
        </w:tc>
        <w:tc>
          <w:tcPr>
            <w:tcW w:w="1323" w:type="dxa"/>
            <w:tcBorders>
              <w:top w:val="nil"/>
              <w:left w:val="nil"/>
              <w:bottom w:val="nil"/>
              <w:right w:val="nil"/>
            </w:tcBorders>
            <w:shd w:val="clear" w:color="auto" w:fill="auto"/>
            <w:vAlign w:val="bottom"/>
            <w:hideMark/>
          </w:tcPr>
          <w:p w:rsidR="00A76A5E" w:rsidRPr="00A76A5E" w:rsidRDefault="00A76A5E" w:rsidP="00A76A5E">
            <w:pPr>
              <w:spacing w:after="0" w:line="240" w:lineRule="auto"/>
              <w:jc w:val="left"/>
              <w:rPr>
                <w:rFonts w:eastAsia="Times New Roman" w:cs="Times New Roman"/>
                <w:sz w:val="20"/>
                <w:szCs w:val="20"/>
                <w:lang w:eastAsia="ru-RU"/>
              </w:rPr>
            </w:pPr>
          </w:p>
        </w:tc>
        <w:tc>
          <w:tcPr>
            <w:tcW w:w="1147" w:type="dxa"/>
            <w:gridSpan w:val="2"/>
            <w:tcBorders>
              <w:top w:val="nil"/>
              <w:left w:val="nil"/>
              <w:bottom w:val="nil"/>
              <w:right w:val="nil"/>
            </w:tcBorders>
            <w:shd w:val="clear" w:color="auto" w:fill="auto"/>
            <w:vAlign w:val="bottom"/>
            <w:hideMark/>
          </w:tcPr>
          <w:p w:rsidR="00A76A5E" w:rsidRPr="00A76A5E" w:rsidRDefault="00A76A5E" w:rsidP="00A76A5E">
            <w:pPr>
              <w:spacing w:after="0" w:line="240" w:lineRule="auto"/>
              <w:jc w:val="left"/>
              <w:rPr>
                <w:rFonts w:eastAsia="Times New Roman" w:cs="Times New Roman"/>
                <w:sz w:val="20"/>
                <w:szCs w:val="20"/>
                <w:lang w:eastAsia="ru-RU"/>
              </w:rPr>
            </w:pPr>
          </w:p>
        </w:tc>
        <w:tc>
          <w:tcPr>
            <w:tcW w:w="1354" w:type="dxa"/>
            <w:gridSpan w:val="3"/>
            <w:tcBorders>
              <w:top w:val="nil"/>
              <w:left w:val="nil"/>
              <w:bottom w:val="nil"/>
              <w:right w:val="nil"/>
            </w:tcBorders>
            <w:shd w:val="clear" w:color="auto" w:fill="auto"/>
            <w:vAlign w:val="bottom"/>
            <w:hideMark/>
          </w:tcPr>
          <w:p w:rsidR="00A76A5E" w:rsidRPr="00A76A5E" w:rsidRDefault="00A76A5E" w:rsidP="00A76A5E">
            <w:pPr>
              <w:spacing w:after="0" w:line="240" w:lineRule="auto"/>
              <w:jc w:val="left"/>
              <w:rPr>
                <w:rFonts w:eastAsia="Times New Roman" w:cs="Times New Roman"/>
                <w:sz w:val="20"/>
                <w:szCs w:val="20"/>
                <w:lang w:eastAsia="ru-RU"/>
              </w:rPr>
            </w:pPr>
          </w:p>
        </w:tc>
        <w:tc>
          <w:tcPr>
            <w:tcW w:w="2209" w:type="dxa"/>
            <w:gridSpan w:val="3"/>
            <w:tcBorders>
              <w:top w:val="nil"/>
              <w:left w:val="nil"/>
              <w:bottom w:val="nil"/>
              <w:right w:val="nil"/>
            </w:tcBorders>
            <w:shd w:val="clear" w:color="auto" w:fill="auto"/>
            <w:vAlign w:val="bottom"/>
            <w:hideMark/>
          </w:tcPr>
          <w:p w:rsidR="00A76A5E" w:rsidRPr="00A76A5E" w:rsidRDefault="00A76A5E" w:rsidP="00A76A5E">
            <w:pPr>
              <w:spacing w:after="0" w:line="240" w:lineRule="auto"/>
              <w:jc w:val="right"/>
              <w:rPr>
                <w:rFonts w:ascii="Arial" w:eastAsia="Times New Roman" w:hAnsi="Arial" w:cs="Arial"/>
                <w:color w:val="000000"/>
                <w:sz w:val="18"/>
                <w:szCs w:val="18"/>
                <w:lang w:eastAsia="ru-RU"/>
              </w:rPr>
            </w:pPr>
            <w:r w:rsidRPr="00A76A5E">
              <w:rPr>
                <w:rFonts w:ascii="Arial" w:eastAsia="Times New Roman" w:hAnsi="Arial" w:cs="Arial"/>
                <w:color w:val="000000"/>
                <w:sz w:val="18"/>
                <w:szCs w:val="18"/>
                <w:lang w:eastAsia="ru-RU"/>
              </w:rPr>
              <w:t>Форма 3.3</w:t>
            </w:r>
          </w:p>
        </w:tc>
      </w:tr>
      <w:tr w:rsidR="00A76A5E" w:rsidRPr="00A76A5E" w:rsidTr="004219A2">
        <w:trPr>
          <w:gridBefore w:val="2"/>
          <w:gridAfter w:val="1"/>
          <w:wBefore w:w="704" w:type="dxa"/>
          <w:wAfter w:w="1573" w:type="dxa"/>
          <w:trHeight w:val="255"/>
        </w:trPr>
        <w:tc>
          <w:tcPr>
            <w:tcW w:w="1439" w:type="dxa"/>
            <w:gridSpan w:val="2"/>
            <w:tcBorders>
              <w:top w:val="nil"/>
              <w:left w:val="nil"/>
              <w:bottom w:val="nil"/>
              <w:right w:val="nil"/>
            </w:tcBorders>
            <w:shd w:val="clear" w:color="auto" w:fill="auto"/>
            <w:vAlign w:val="bottom"/>
            <w:hideMark/>
          </w:tcPr>
          <w:p w:rsidR="00A76A5E" w:rsidRPr="00A76A5E" w:rsidRDefault="00A76A5E" w:rsidP="00A76A5E">
            <w:pPr>
              <w:spacing w:after="0" w:line="240" w:lineRule="auto"/>
              <w:jc w:val="right"/>
              <w:rPr>
                <w:rFonts w:ascii="Arial" w:eastAsia="Times New Roman" w:hAnsi="Arial" w:cs="Arial"/>
                <w:color w:val="000000"/>
                <w:sz w:val="18"/>
                <w:szCs w:val="18"/>
                <w:lang w:eastAsia="ru-RU"/>
              </w:rPr>
            </w:pPr>
          </w:p>
        </w:tc>
        <w:tc>
          <w:tcPr>
            <w:tcW w:w="944" w:type="dxa"/>
            <w:gridSpan w:val="2"/>
            <w:tcBorders>
              <w:top w:val="nil"/>
              <w:left w:val="nil"/>
              <w:bottom w:val="nil"/>
              <w:right w:val="nil"/>
            </w:tcBorders>
            <w:shd w:val="clear" w:color="auto" w:fill="auto"/>
            <w:vAlign w:val="bottom"/>
            <w:hideMark/>
          </w:tcPr>
          <w:p w:rsidR="00A76A5E" w:rsidRPr="00A76A5E" w:rsidRDefault="00A76A5E" w:rsidP="00A76A5E">
            <w:pPr>
              <w:spacing w:after="0" w:line="240" w:lineRule="auto"/>
              <w:jc w:val="left"/>
              <w:rPr>
                <w:rFonts w:eastAsia="Times New Roman" w:cs="Times New Roman"/>
                <w:sz w:val="20"/>
                <w:szCs w:val="20"/>
                <w:lang w:eastAsia="ru-RU"/>
              </w:rPr>
            </w:pPr>
          </w:p>
        </w:tc>
        <w:tc>
          <w:tcPr>
            <w:tcW w:w="1323" w:type="dxa"/>
            <w:tcBorders>
              <w:top w:val="nil"/>
              <w:left w:val="nil"/>
              <w:bottom w:val="nil"/>
              <w:right w:val="nil"/>
            </w:tcBorders>
            <w:shd w:val="clear" w:color="auto" w:fill="auto"/>
            <w:vAlign w:val="bottom"/>
            <w:hideMark/>
          </w:tcPr>
          <w:p w:rsidR="00A76A5E" w:rsidRPr="00A76A5E" w:rsidRDefault="00A76A5E" w:rsidP="00A76A5E">
            <w:pPr>
              <w:spacing w:after="0" w:line="240" w:lineRule="auto"/>
              <w:jc w:val="left"/>
              <w:rPr>
                <w:rFonts w:eastAsia="Times New Roman" w:cs="Times New Roman"/>
                <w:sz w:val="20"/>
                <w:szCs w:val="20"/>
                <w:lang w:eastAsia="ru-RU"/>
              </w:rPr>
            </w:pPr>
          </w:p>
        </w:tc>
        <w:tc>
          <w:tcPr>
            <w:tcW w:w="1147" w:type="dxa"/>
            <w:gridSpan w:val="2"/>
            <w:tcBorders>
              <w:top w:val="nil"/>
              <w:left w:val="nil"/>
              <w:bottom w:val="nil"/>
              <w:right w:val="nil"/>
            </w:tcBorders>
            <w:shd w:val="clear" w:color="auto" w:fill="auto"/>
            <w:vAlign w:val="bottom"/>
            <w:hideMark/>
          </w:tcPr>
          <w:p w:rsidR="00A76A5E" w:rsidRPr="00A76A5E" w:rsidRDefault="00A76A5E" w:rsidP="00A76A5E">
            <w:pPr>
              <w:spacing w:after="0" w:line="240" w:lineRule="auto"/>
              <w:jc w:val="left"/>
              <w:rPr>
                <w:rFonts w:eastAsia="Times New Roman" w:cs="Times New Roman"/>
                <w:sz w:val="20"/>
                <w:szCs w:val="20"/>
                <w:lang w:eastAsia="ru-RU"/>
              </w:rPr>
            </w:pPr>
          </w:p>
        </w:tc>
        <w:tc>
          <w:tcPr>
            <w:tcW w:w="1354" w:type="dxa"/>
            <w:gridSpan w:val="3"/>
            <w:tcBorders>
              <w:top w:val="nil"/>
              <w:left w:val="nil"/>
              <w:bottom w:val="nil"/>
              <w:right w:val="nil"/>
            </w:tcBorders>
            <w:shd w:val="clear" w:color="auto" w:fill="auto"/>
            <w:vAlign w:val="bottom"/>
            <w:hideMark/>
          </w:tcPr>
          <w:p w:rsidR="00A76A5E" w:rsidRPr="00A76A5E" w:rsidRDefault="00A76A5E" w:rsidP="00A76A5E">
            <w:pPr>
              <w:spacing w:after="0" w:line="240" w:lineRule="auto"/>
              <w:jc w:val="left"/>
              <w:rPr>
                <w:rFonts w:eastAsia="Times New Roman" w:cs="Times New Roman"/>
                <w:sz w:val="20"/>
                <w:szCs w:val="20"/>
                <w:lang w:eastAsia="ru-RU"/>
              </w:rPr>
            </w:pPr>
          </w:p>
        </w:tc>
        <w:tc>
          <w:tcPr>
            <w:tcW w:w="2209" w:type="dxa"/>
            <w:gridSpan w:val="3"/>
            <w:tcBorders>
              <w:top w:val="nil"/>
              <w:left w:val="nil"/>
              <w:bottom w:val="nil"/>
              <w:right w:val="nil"/>
            </w:tcBorders>
            <w:shd w:val="clear" w:color="auto" w:fill="auto"/>
            <w:vAlign w:val="bottom"/>
            <w:hideMark/>
          </w:tcPr>
          <w:p w:rsidR="00A76A5E" w:rsidRPr="00A76A5E" w:rsidRDefault="00A76A5E" w:rsidP="00A76A5E">
            <w:pPr>
              <w:spacing w:after="0" w:line="240" w:lineRule="auto"/>
              <w:jc w:val="left"/>
              <w:rPr>
                <w:rFonts w:eastAsia="Times New Roman" w:cs="Times New Roman"/>
                <w:sz w:val="20"/>
                <w:szCs w:val="20"/>
                <w:lang w:eastAsia="ru-RU"/>
              </w:rPr>
            </w:pPr>
          </w:p>
        </w:tc>
      </w:tr>
      <w:tr w:rsidR="00A76A5E" w:rsidRPr="00A76A5E" w:rsidTr="004219A2">
        <w:trPr>
          <w:gridBefore w:val="2"/>
          <w:gridAfter w:val="1"/>
          <w:wBefore w:w="704" w:type="dxa"/>
          <w:wAfter w:w="1573" w:type="dxa"/>
          <w:trHeight w:val="795"/>
        </w:trPr>
        <w:tc>
          <w:tcPr>
            <w:tcW w:w="1439" w:type="dxa"/>
            <w:gridSpan w:val="2"/>
            <w:tcBorders>
              <w:top w:val="single" w:sz="8" w:space="0" w:color="auto"/>
              <w:left w:val="single" w:sz="8" w:space="0" w:color="auto"/>
              <w:bottom w:val="single" w:sz="4" w:space="0" w:color="auto"/>
              <w:right w:val="single" w:sz="4" w:space="0" w:color="auto"/>
            </w:tcBorders>
            <w:shd w:val="clear" w:color="000000" w:fill="FF9900"/>
            <w:vAlign w:val="bottom"/>
            <w:hideMark/>
          </w:tcPr>
          <w:p w:rsidR="00A76A5E" w:rsidRPr="00A76A5E" w:rsidRDefault="00A76A5E" w:rsidP="00A76A5E">
            <w:pPr>
              <w:spacing w:after="0" w:line="240" w:lineRule="auto"/>
              <w:jc w:val="left"/>
              <w:rPr>
                <w:rFonts w:ascii="Arial" w:eastAsia="Times New Roman" w:hAnsi="Arial" w:cs="Arial"/>
                <w:color w:val="000000"/>
                <w:sz w:val="20"/>
                <w:szCs w:val="20"/>
                <w:lang w:eastAsia="ru-RU"/>
              </w:rPr>
            </w:pPr>
            <w:r w:rsidRPr="00A76A5E">
              <w:rPr>
                <w:rFonts w:ascii="Arial" w:eastAsia="Times New Roman" w:hAnsi="Arial" w:cs="Arial"/>
                <w:color w:val="000000"/>
                <w:sz w:val="20"/>
                <w:szCs w:val="20"/>
                <w:lang w:eastAsia="ru-RU"/>
              </w:rPr>
              <w:t> </w:t>
            </w:r>
          </w:p>
        </w:tc>
        <w:tc>
          <w:tcPr>
            <w:tcW w:w="944" w:type="dxa"/>
            <w:gridSpan w:val="2"/>
            <w:tcBorders>
              <w:top w:val="single" w:sz="8" w:space="0" w:color="auto"/>
              <w:left w:val="nil"/>
              <w:bottom w:val="nil"/>
              <w:right w:val="single" w:sz="4" w:space="0" w:color="auto"/>
            </w:tcBorders>
            <w:shd w:val="clear" w:color="000000" w:fill="C0C0C0"/>
            <w:vAlign w:val="bottom"/>
            <w:hideMark/>
          </w:tcPr>
          <w:p w:rsidR="00A76A5E" w:rsidRPr="00A76A5E" w:rsidRDefault="00A76A5E" w:rsidP="00A76A5E">
            <w:pPr>
              <w:spacing w:after="0" w:line="240" w:lineRule="auto"/>
              <w:jc w:val="center"/>
              <w:rPr>
                <w:rFonts w:ascii="Arial" w:eastAsia="Times New Roman" w:hAnsi="Arial" w:cs="Arial"/>
                <w:b/>
                <w:bCs/>
                <w:color w:val="000000"/>
                <w:sz w:val="18"/>
                <w:szCs w:val="18"/>
                <w:lang w:eastAsia="ru-RU"/>
              </w:rPr>
            </w:pPr>
            <w:r w:rsidRPr="00A76A5E">
              <w:rPr>
                <w:rFonts w:ascii="Arial" w:eastAsia="Times New Roman" w:hAnsi="Arial" w:cs="Arial"/>
                <w:b/>
                <w:bCs/>
                <w:color w:val="000000"/>
                <w:sz w:val="18"/>
                <w:szCs w:val="18"/>
                <w:lang w:eastAsia="ru-RU"/>
              </w:rPr>
              <w:t>№ Проекта</w:t>
            </w:r>
          </w:p>
        </w:tc>
        <w:tc>
          <w:tcPr>
            <w:tcW w:w="1323" w:type="dxa"/>
            <w:tcBorders>
              <w:top w:val="single" w:sz="8" w:space="0" w:color="auto"/>
              <w:left w:val="nil"/>
              <w:bottom w:val="nil"/>
              <w:right w:val="single" w:sz="4" w:space="0" w:color="auto"/>
            </w:tcBorders>
            <w:shd w:val="clear" w:color="000000" w:fill="C0C0C0"/>
            <w:vAlign w:val="bottom"/>
            <w:hideMark/>
          </w:tcPr>
          <w:p w:rsidR="00A76A5E" w:rsidRPr="00A76A5E" w:rsidRDefault="00A76A5E" w:rsidP="00A76A5E">
            <w:pPr>
              <w:spacing w:after="0" w:line="240" w:lineRule="auto"/>
              <w:jc w:val="center"/>
              <w:rPr>
                <w:rFonts w:ascii="Arial" w:eastAsia="Times New Roman" w:hAnsi="Arial" w:cs="Arial"/>
                <w:b/>
                <w:bCs/>
                <w:color w:val="000000"/>
                <w:sz w:val="18"/>
                <w:szCs w:val="18"/>
                <w:lang w:eastAsia="ru-RU"/>
              </w:rPr>
            </w:pPr>
            <w:r w:rsidRPr="00A76A5E">
              <w:rPr>
                <w:rFonts w:ascii="Arial" w:eastAsia="Times New Roman" w:hAnsi="Arial" w:cs="Arial"/>
                <w:b/>
                <w:bCs/>
                <w:color w:val="000000"/>
                <w:sz w:val="18"/>
                <w:szCs w:val="18"/>
                <w:lang w:eastAsia="ru-RU"/>
              </w:rPr>
              <w:t>Название</w:t>
            </w:r>
          </w:p>
        </w:tc>
        <w:tc>
          <w:tcPr>
            <w:tcW w:w="1147" w:type="dxa"/>
            <w:gridSpan w:val="2"/>
            <w:tcBorders>
              <w:top w:val="single" w:sz="8" w:space="0" w:color="auto"/>
              <w:left w:val="nil"/>
              <w:bottom w:val="nil"/>
              <w:right w:val="single" w:sz="4" w:space="0" w:color="auto"/>
            </w:tcBorders>
            <w:shd w:val="clear" w:color="000000" w:fill="C0C0C0"/>
            <w:vAlign w:val="bottom"/>
            <w:hideMark/>
          </w:tcPr>
          <w:p w:rsidR="00A76A5E" w:rsidRPr="00A76A5E" w:rsidRDefault="00A76A5E" w:rsidP="00A76A5E">
            <w:pPr>
              <w:spacing w:after="0" w:line="240" w:lineRule="auto"/>
              <w:jc w:val="center"/>
              <w:rPr>
                <w:rFonts w:ascii="Arial" w:eastAsia="Times New Roman" w:hAnsi="Arial" w:cs="Arial"/>
                <w:b/>
                <w:bCs/>
                <w:color w:val="000000"/>
                <w:sz w:val="18"/>
                <w:szCs w:val="18"/>
                <w:lang w:eastAsia="ru-RU"/>
              </w:rPr>
            </w:pPr>
            <w:r w:rsidRPr="00A76A5E">
              <w:rPr>
                <w:rFonts w:ascii="Arial" w:eastAsia="Times New Roman" w:hAnsi="Arial" w:cs="Arial"/>
                <w:b/>
                <w:bCs/>
                <w:color w:val="000000"/>
                <w:sz w:val="18"/>
                <w:szCs w:val="18"/>
                <w:lang w:eastAsia="ru-RU"/>
              </w:rPr>
              <w:t>Смета проекта - всего [тыс.руб.]</w:t>
            </w:r>
          </w:p>
        </w:tc>
        <w:tc>
          <w:tcPr>
            <w:tcW w:w="1354" w:type="dxa"/>
            <w:gridSpan w:val="3"/>
            <w:tcBorders>
              <w:top w:val="single" w:sz="8" w:space="0" w:color="auto"/>
              <w:left w:val="nil"/>
              <w:bottom w:val="single" w:sz="4" w:space="0" w:color="auto"/>
              <w:right w:val="nil"/>
            </w:tcBorders>
            <w:shd w:val="clear" w:color="000000" w:fill="C0C0C0"/>
            <w:vAlign w:val="bottom"/>
            <w:hideMark/>
          </w:tcPr>
          <w:p w:rsidR="00A76A5E" w:rsidRPr="00A76A5E" w:rsidRDefault="00A76A5E" w:rsidP="00A76A5E">
            <w:pPr>
              <w:spacing w:after="0" w:line="240" w:lineRule="auto"/>
              <w:jc w:val="center"/>
              <w:rPr>
                <w:rFonts w:ascii="Arial" w:eastAsia="Times New Roman" w:hAnsi="Arial" w:cs="Arial"/>
                <w:b/>
                <w:bCs/>
                <w:color w:val="000000"/>
                <w:sz w:val="18"/>
                <w:szCs w:val="18"/>
                <w:lang w:eastAsia="ru-RU"/>
              </w:rPr>
            </w:pPr>
            <w:r w:rsidRPr="00A76A5E">
              <w:rPr>
                <w:rFonts w:ascii="Arial" w:eastAsia="Times New Roman" w:hAnsi="Arial" w:cs="Arial"/>
                <w:b/>
                <w:bCs/>
                <w:color w:val="000000"/>
                <w:sz w:val="18"/>
                <w:szCs w:val="18"/>
                <w:lang w:eastAsia="ru-RU"/>
              </w:rPr>
              <w:t>Смета на плановый год [тыс.руб.]</w:t>
            </w:r>
          </w:p>
        </w:tc>
        <w:tc>
          <w:tcPr>
            <w:tcW w:w="2209" w:type="dxa"/>
            <w:gridSpan w:val="3"/>
            <w:tcBorders>
              <w:top w:val="single" w:sz="8" w:space="0" w:color="auto"/>
              <w:left w:val="single" w:sz="4" w:space="0" w:color="auto"/>
              <w:bottom w:val="nil"/>
              <w:right w:val="single" w:sz="8" w:space="0" w:color="auto"/>
            </w:tcBorders>
            <w:shd w:val="clear" w:color="000000" w:fill="C0C0C0"/>
            <w:vAlign w:val="bottom"/>
            <w:hideMark/>
          </w:tcPr>
          <w:p w:rsidR="00A76A5E" w:rsidRPr="00A76A5E" w:rsidRDefault="00A76A5E" w:rsidP="00A76A5E">
            <w:pPr>
              <w:spacing w:after="0" w:line="240" w:lineRule="auto"/>
              <w:jc w:val="center"/>
              <w:rPr>
                <w:rFonts w:ascii="Arial" w:eastAsia="Times New Roman" w:hAnsi="Arial" w:cs="Arial"/>
                <w:b/>
                <w:bCs/>
                <w:color w:val="000000"/>
                <w:sz w:val="18"/>
                <w:szCs w:val="18"/>
                <w:lang w:eastAsia="ru-RU"/>
              </w:rPr>
            </w:pPr>
            <w:r w:rsidRPr="00A76A5E">
              <w:rPr>
                <w:rFonts w:ascii="Arial" w:eastAsia="Times New Roman" w:hAnsi="Arial" w:cs="Arial"/>
                <w:b/>
                <w:bCs/>
                <w:color w:val="000000"/>
                <w:sz w:val="18"/>
                <w:szCs w:val="18"/>
                <w:lang w:eastAsia="ru-RU"/>
              </w:rPr>
              <w:t>Источник финансирования</w:t>
            </w:r>
          </w:p>
        </w:tc>
      </w:tr>
      <w:tr w:rsidR="00A76A5E" w:rsidRPr="00A76A5E" w:rsidTr="004219A2">
        <w:trPr>
          <w:gridBefore w:val="2"/>
          <w:gridAfter w:val="1"/>
          <w:wBefore w:w="704" w:type="dxa"/>
          <w:wAfter w:w="1573" w:type="dxa"/>
          <w:trHeight w:val="480"/>
        </w:trPr>
        <w:tc>
          <w:tcPr>
            <w:tcW w:w="4853" w:type="dxa"/>
            <w:gridSpan w:val="7"/>
            <w:tcBorders>
              <w:top w:val="single" w:sz="4" w:space="0" w:color="auto"/>
              <w:left w:val="single" w:sz="8" w:space="0" w:color="auto"/>
              <w:bottom w:val="single" w:sz="4" w:space="0" w:color="auto"/>
              <w:right w:val="single" w:sz="4" w:space="0" w:color="000000"/>
            </w:tcBorders>
            <w:shd w:val="clear" w:color="000000" w:fill="B2D2DE"/>
            <w:vAlign w:val="center"/>
            <w:hideMark/>
          </w:tcPr>
          <w:p w:rsidR="00A76A5E" w:rsidRPr="00A76A5E" w:rsidRDefault="00A76A5E" w:rsidP="00A76A5E">
            <w:pPr>
              <w:spacing w:after="0" w:line="240" w:lineRule="auto"/>
              <w:jc w:val="left"/>
              <w:rPr>
                <w:rFonts w:ascii="Arial" w:eastAsia="Times New Roman" w:hAnsi="Arial" w:cs="Arial"/>
                <w:b/>
                <w:bCs/>
                <w:color w:val="000000"/>
                <w:sz w:val="20"/>
                <w:szCs w:val="20"/>
                <w:lang w:eastAsia="ru-RU"/>
              </w:rPr>
            </w:pPr>
            <w:r w:rsidRPr="00A76A5E">
              <w:rPr>
                <w:rFonts w:ascii="Arial" w:eastAsia="Times New Roman" w:hAnsi="Arial" w:cs="Arial"/>
                <w:b/>
                <w:bCs/>
                <w:color w:val="000000"/>
                <w:sz w:val="20"/>
                <w:szCs w:val="20"/>
                <w:lang w:eastAsia="ru-RU"/>
              </w:rPr>
              <w:t>ВСЕГО БЮДЖЕТ I-V классов</w:t>
            </w:r>
          </w:p>
        </w:tc>
        <w:tc>
          <w:tcPr>
            <w:tcW w:w="1354" w:type="dxa"/>
            <w:gridSpan w:val="3"/>
            <w:tcBorders>
              <w:top w:val="nil"/>
              <w:left w:val="nil"/>
              <w:bottom w:val="single" w:sz="4" w:space="0" w:color="auto"/>
              <w:right w:val="single" w:sz="4" w:space="0" w:color="auto"/>
            </w:tcBorders>
            <w:shd w:val="clear" w:color="000000" w:fill="B2D2DE"/>
            <w:vAlign w:val="center"/>
            <w:hideMark/>
          </w:tcPr>
          <w:p w:rsidR="00A76A5E" w:rsidRPr="00A76A5E" w:rsidRDefault="00A76A5E" w:rsidP="00A76A5E">
            <w:pPr>
              <w:spacing w:after="0" w:line="240" w:lineRule="auto"/>
              <w:jc w:val="right"/>
              <w:rPr>
                <w:rFonts w:ascii="Arial" w:eastAsia="Times New Roman" w:hAnsi="Arial" w:cs="Arial"/>
                <w:color w:val="000000"/>
                <w:sz w:val="18"/>
                <w:szCs w:val="18"/>
                <w:lang w:eastAsia="ru-RU"/>
              </w:rPr>
            </w:pPr>
            <w:r w:rsidRPr="00A76A5E">
              <w:rPr>
                <w:rFonts w:ascii="Arial" w:eastAsia="Times New Roman" w:hAnsi="Arial" w:cs="Arial"/>
                <w:color w:val="000000"/>
                <w:sz w:val="18"/>
                <w:szCs w:val="18"/>
                <w:lang w:eastAsia="ru-RU"/>
              </w:rPr>
              <w:t>0</w:t>
            </w:r>
          </w:p>
        </w:tc>
        <w:tc>
          <w:tcPr>
            <w:tcW w:w="2209" w:type="dxa"/>
            <w:gridSpan w:val="3"/>
            <w:tcBorders>
              <w:top w:val="single" w:sz="4" w:space="0" w:color="auto"/>
              <w:left w:val="nil"/>
              <w:bottom w:val="single" w:sz="4" w:space="0" w:color="auto"/>
              <w:right w:val="single" w:sz="8" w:space="0" w:color="auto"/>
            </w:tcBorders>
            <w:shd w:val="clear" w:color="000000" w:fill="B2D2DE"/>
            <w:vAlign w:val="center"/>
            <w:hideMark/>
          </w:tcPr>
          <w:p w:rsidR="00A76A5E" w:rsidRPr="00A76A5E" w:rsidRDefault="00A76A5E" w:rsidP="00A76A5E">
            <w:pPr>
              <w:spacing w:after="0" w:line="240" w:lineRule="auto"/>
              <w:jc w:val="left"/>
              <w:rPr>
                <w:rFonts w:ascii="Arial" w:eastAsia="Times New Roman" w:hAnsi="Arial" w:cs="Arial"/>
                <w:color w:val="000000"/>
                <w:sz w:val="18"/>
                <w:szCs w:val="18"/>
                <w:lang w:eastAsia="ru-RU"/>
              </w:rPr>
            </w:pPr>
            <w:r w:rsidRPr="00A76A5E">
              <w:rPr>
                <w:rFonts w:ascii="Arial" w:eastAsia="Times New Roman" w:hAnsi="Arial" w:cs="Arial"/>
                <w:color w:val="000000"/>
                <w:sz w:val="18"/>
                <w:szCs w:val="18"/>
                <w:lang w:eastAsia="ru-RU"/>
              </w:rPr>
              <w:t> </w:t>
            </w:r>
          </w:p>
        </w:tc>
      </w:tr>
      <w:tr w:rsidR="00A76A5E" w:rsidRPr="00A76A5E" w:rsidTr="004219A2">
        <w:trPr>
          <w:gridBefore w:val="2"/>
          <w:gridAfter w:val="1"/>
          <w:wBefore w:w="704" w:type="dxa"/>
          <w:wAfter w:w="1573" w:type="dxa"/>
          <w:trHeight w:val="240"/>
        </w:trPr>
        <w:tc>
          <w:tcPr>
            <w:tcW w:w="8416" w:type="dxa"/>
            <w:gridSpan w:val="13"/>
            <w:tcBorders>
              <w:top w:val="single" w:sz="4" w:space="0" w:color="auto"/>
              <w:left w:val="single" w:sz="8" w:space="0" w:color="auto"/>
              <w:bottom w:val="nil"/>
              <w:right w:val="single" w:sz="8" w:space="0" w:color="000000"/>
            </w:tcBorders>
            <w:shd w:val="clear" w:color="000000" w:fill="FF9900"/>
            <w:vAlign w:val="center"/>
            <w:hideMark/>
          </w:tcPr>
          <w:p w:rsidR="00A76A5E" w:rsidRPr="00A76A5E" w:rsidRDefault="00A76A5E" w:rsidP="00A76A5E">
            <w:pPr>
              <w:spacing w:after="0" w:line="240" w:lineRule="auto"/>
              <w:jc w:val="center"/>
              <w:rPr>
                <w:rFonts w:ascii="Arial" w:eastAsia="Times New Roman" w:hAnsi="Arial" w:cs="Arial"/>
                <w:b/>
                <w:bCs/>
                <w:color w:val="000000"/>
                <w:sz w:val="20"/>
                <w:szCs w:val="20"/>
                <w:lang w:eastAsia="ru-RU"/>
              </w:rPr>
            </w:pPr>
            <w:r w:rsidRPr="00A76A5E">
              <w:rPr>
                <w:rFonts w:ascii="Arial" w:eastAsia="Times New Roman" w:hAnsi="Arial" w:cs="Arial"/>
                <w:b/>
                <w:bCs/>
                <w:color w:val="000000"/>
                <w:sz w:val="20"/>
                <w:szCs w:val="20"/>
                <w:lang w:eastAsia="ru-RU"/>
              </w:rPr>
              <w:t>I класс "Стратегические"</w:t>
            </w:r>
          </w:p>
        </w:tc>
      </w:tr>
      <w:tr w:rsidR="00A76A5E" w:rsidRPr="00A76A5E" w:rsidTr="004219A2">
        <w:trPr>
          <w:gridBefore w:val="2"/>
          <w:gridAfter w:val="1"/>
          <w:wBefore w:w="704" w:type="dxa"/>
          <w:wAfter w:w="1573" w:type="dxa"/>
          <w:trHeight w:val="240"/>
        </w:trPr>
        <w:tc>
          <w:tcPr>
            <w:tcW w:w="1439" w:type="dxa"/>
            <w:gridSpan w:val="2"/>
            <w:tcBorders>
              <w:top w:val="nil"/>
              <w:left w:val="single" w:sz="8" w:space="0" w:color="auto"/>
              <w:bottom w:val="nil"/>
              <w:right w:val="single" w:sz="4" w:space="0" w:color="auto"/>
            </w:tcBorders>
            <w:shd w:val="clear" w:color="000000" w:fill="FF9900"/>
            <w:vAlign w:val="center"/>
            <w:hideMark/>
          </w:tcPr>
          <w:p w:rsidR="00A76A5E" w:rsidRPr="00A76A5E" w:rsidRDefault="00A76A5E" w:rsidP="00A76A5E">
            <w:pPr>
              <w:spacing w:after="0" w:line="240" w:lineRule="auto"/>
              <w:jc w:val="left"/>
              <w:rPr>
                <w:rFonts w:ascii="Arial" w:eastAsia="Times New Roman" w:hAnsi="Arial" w:cs="Arial"/>
                <w:color w:val="000000"/>
                <w:sz w:val="20"/>
                <w:szCs w:val="20"/>
                <w:lang w:eastAsia="ru-RU"/>
              </w:rPr>
            </w:pPr>
            <w:r w:rsidRPr="00A76A5E">
              <w:rPr>
                <w:rFonts w:ascii="Arial" w:eastAsia="Times New Roman" w:hAnsi="Arial" w:cs="Arial"/>
                <w:color w:val="000000"/>
                <w:sz w:val="20"/>
                <w:szCs w:val="20"/>
                <w:lang w:eastAsia="ru-RU"/>
              </w:rPr>
              <w:t>I</w:t>
            </w:r>
          </w:p>
        </w:tc>
        <w:tc>
          <w:tcPr>
            <w:tcW w:w="944" w:type="dxa"/>
            <w:gridSpan w:val="2"/>
            <w:tcBorders>
              <w:top w:val="single" w:sz="4" w:space="0" w:color="auto"/>
              <w:left w:val="nil"/>
              <w:bottom w:val="single" w:sz="4" w:space="0" w:color="auto"/>
              <w:right w:val="single" w:sz="4" w:space="0" w:color="auto"/>
            </w:tcBorders>
            <w:shd w:val="clear" w:color="auto" w:fill="auto"/>
            <w:vAlign w:val="bottom"/>
            <w:hideMark/>
          </w:tcPr>
          <w:p w:rsidR="00A76A5E" w:rsidRPr="00A76A5E" w:rsidRDefault="00A76A5E" w:rsidP="00A76A5E">
            <w:pPr>
              <w:spacing w:after="0" w:line="240" w:lineRule="auto"/>
              <w:jc w:val="left"/>
              <w:rPr>
                <w:rFonts w:ascii="Arial" w:eastAsia="Times New Roman" w:hAnsi="Arial" w:cs="Arial"/>
                <w:color w:val="000000"/>
                <w:sz w:val="18"/>
                <w:szCs w:val="18"/>
                <w:lang w:eastAsia="ru-RU"/>
              </w:rPr>
            </w:pPr>
            <w:r w:rsidRPr="00A76A5E">
              <w:rPr>
                <w:rFonts w:ascii="Arial" w:eastAsia="Times New Roman" w:hAnsi="Arial" w:cs="Arial"/>
                <w:color w:val="000000"/>
                <w:sz w:val="18"/>
                <w:szCs w:val="18"/>
                <w:lang w:eastAsia="ru-RU"/>
              </w:rPr>
              <w:t> </w:t>
            </w:r>
          </w:p>
        </w:tc>
        <w:tc>
          <w:tcPr>
            <w:tcW w:w="1323" w:type="dxa"/>
            <w:tcBorders>
              <w:top w:val="single" w:sz="4" w:space="0" w:color="auto"/>
              <w:left w:val="nil"/>
              <w:bottom w:val="single" w:sz="4" w:space="0" w:color="auto"/>
              <w:right w:val="single" w:sz="4" w:space="0" w:color="auto"/>
            </w:tcBorders>
            <w:shd w:val="clear" w:color="auto" w:fill="auto"/>
            <w:vAlign w:val="bottom"/>
            <w:hideMark/>
          </w:tcPr>
          <w:p w:rsidR="00A76A5E" w:rsidRPr="00A76A5E" w:rsidRDefault="00A76A5E" w:rsidP="00A76A5E">
            <w:pPr>
              <w:spacing w:after="0" w:line="240" w:lineRule="auto"/>
              <w:jc w:val="left"/>
              <w:rPr>
                <w:rFonts w:ascii="Arial" w:eastAsia="Times New Roman" w:hAnsi="Arial" w:cs="Arial"/>
                <w:color w:val="000000"/>
                <w:sz w:val="18"/>
                <w:szCs w:val="18"/>
                <w:lang w:eastAsia="ru-RU"/>
              </w:rPr>
            </w:pPr>
            <w:r w:rsidRPr="00A76A5E">
              <w:rPr>
                <w:rFonts w:ascii="Arial" w:eastAsia="Times New Roman" w:hAnsi="Arial" w:cs="Arial"/>
                <w:color w:val="000000"/>
                <w:sz w:val="18"/>
                <w:szCs w:val="18"/>
                <w:lang w:eastAsia="ru-RU"/>
              </w:rPr>
              <w:t> </w:t>
            </w:r>
          </w:p>
        </w:tc>
        <w:tc>
          <w:tcPr>
            <w:tcW w:w="1147" w:type="dxa"/>
            <w:gridSpan w:val="2"/>
            <w:tcBorders>
              <w:top w:val="single" w:sz="4" w:space="0" w:color="auto"/>
              <w:left w:val="nil"/>
              <w:bottom w:val="single" w:sz="4" w:space="0" w:color="auto"/>
              <w:right w:val="single" w:sz="4" w:space="0" w:color="auto"/>
            </w:tcBorders>
            <w:shd w:val="clear" w:color="auto" w:fill="auto"/>
            <w:vAlign w:val="bottom"/>
            <w:hideMark/>
          </w:tcPr>
          <w:p w:rsidR="00A76A5E" w:rsidRPr="00A76A5E" w:rsidRDefault="00A76A5E" w:rsidP="00A76A5E">
            <w:pPr>
              <w:spacing w:after="0" w:line="240" w:lineRule="auto"/>
              <w:jc w:val="left"/>
              <w:rPr>
                <w:rFonts w:ascii="Arial" w:eastAsia="Times New Roman" w:hAnsi="Arial" w:cs="Arial"/>
                <w:color w:val="000000"/>
                <w:sz w:val="18"/>
                <w:szCs w:val="18"/>
                <w:lang w:eastAsia="ru-RU"/>
              </w:rPr>
            </w:pPr>
            <w:r w:rsidRPr="00A76A5E">
              <w:rPr>
                <w:rFonts w:ascii="Arial" w:eastAsia="Times New Roman" w:hAnsi="Arial" w:cs="Arial"/>
                <w:color w:val="000000"/>
                <w:sz w:val="18"/>
                <w:szCs w:val="18"/>
                <w:lang w:eastAsia="ru-RU"/>
              </w:rPr>
              <w:t> </w:t>
            </w:r>
          </w:p>
        </w:tc>
        <w:tc>
          <w:tcPr>
            <w:tcW w:w="1354" w:type="dxa"/>
            <w:gridSpan w:val="3"/>
            <w:tcBorders>
              <w:top w:val="single" w:sz="4" w:space="0" w:color="auto"/>
              <w:left w:val="nil"/>
              <w:bottom w:val="single" w:sz="4" w:space="0" w:color="auto"/>
              <w:right w:val="single" w:sz="4" w:space="0" w:color="auto"/>
            </w:tcBorders>
            <w:shd w:val="clear" w:color="auto" w:fill="auto"/>
            <w:vAlign w:val="bottom"/>
            <w:hideMark/>
          </w:tcPr>
          <w:p w:rsidR="00A76A5E" w:rsidRPr="00A76A5E" w:rsidRDefault="00A76A5E" w:rsidP="00A76A5E">
            <w:pPr>
              <w:spacing w:after="0" w:line="240" w:lineRule="auto"/>
              <w:jc w:val="left"/>
              <w:rPr>
                <w:rFonts w:ascii="Arial" w:eastAsia="Times New Roman" w:hAnsi="Arial" w:cs="Arial"/>
                <w:color w:val="000000"/>
                <w:sz w:val="18"/>
                <w:szCs w:val="18"/>
                <w:lang w:eastAsia="ru-RU"/>
              </w:rPr>
            </w:pPr>
            <w:r w:rsidRPr="00A76A5E">
              <w:rPr>
                <w:rFonts w:ascii="Arial" w:eastAsia="Times New Roman" w:hAnsi="Arial" w:cs="Arial"/>
                <w:color w:val="000000"/>
                <w:sz w:val="18"/>
                <w:szCs w:val="18"/>
                <w:lang w:eastAsia="ru-RU"/>
              </w:rPr>
              <w:t> </w:t>
            </w:r>
          </w:p>
        </w:tc>
        <w:tc>
          <w:tcPr>
            <w:tcW w:w="2209" w:type="dxa"/>
            <w:gridSpan w:val="3"/>
            <w:tcBorders>
              <w:top w:val="single" w:sz="4" w:space="0" w:color="auto"/>
              <w:left w:val="nil"/>
              <w:bottom w:val="single" w:sz="4" w:space="0" w:color="auto"/>
              <w:right w:val="single" w:sz="8" w:space="0" w:color="auto"/>
            </w:tcBorders>
            <w:shd w:val="clear" w:color="auto" w:fill="auto"/>
            <w:vAlign w:val="bottom"/>
            <w:hideMark/>
          </w:tcPr>
          <w:p w:rsidR="00A76A5E" w:rsidRPr="00A76A5E" w:rsidRDefault="00A76A5E" w:rsidP="00A76A5E">
            <w:pPr>
              <w:spacing w:after="0" w:line="240" w:lineRule="auto"/>
              <w:jc w:val="left"/>
              <w:rPr>
                <w:rFonts w:ascii="Arial" w:eastAsia="Times New Roman" w:hAnsi="Arial" w:cs="Arial"/>
                <w:color w:val="000000"/>
                <w:sz w:val="18"/>
                <w:szCs w:val="18"/>
                <w:lang w:eastAsia="ru-RU"/>
              </w:rPr>
            </w:pPr>
            <w:r w:rsidRPr="00A76A5E">
              <w:rPr>
                <w:rFonts w:ascii="Arial" w:eastAsia="Times New Roman" w:hAnsi="Arial" w:cs="Arial"/>
                <w:color w:val="000000"/>
                <w:sz w:val="18"/>
                <w:szCs w:val="18"/>
                <w:lang w:eastAsia="ru-RU"/>
              </w:rPr>
              <w:t> </w:t>
            </w:r>
          </w:p>
        </w:tc>
      </w:tr>
      <w:tr w:rsidR="00A76A5E" w:rsidRPr="00A76A5E" w:rsidTr="004219A2">
        <w:trPr>
          <w:gridBefore w:val="2"/>
          <w:gridAfter w:val="1"/>
          <w:wBefore w:w="704" w:type="dxa"/>
          <w:wAfter w:w="1573" w:type="dxa"/>
          <w:trHeight w:val="240"/>
        </w:trPr>
        <w:tc>
          <w:tcPr>
            <w:tcW w:w="1439" w:type="dxa"/>
            <w:gridSpan w:val="2"/>
            <w:tcBorders>
              <w:top w:val="nil"/>
              <w:left w:val="single" w:sz="8" w:space="0" w:color="auto"/>
              <w:bottom w:val="nil"/>
              <w:right w:val="single" w:sz="4" w:space="0" w:color="auto"/>
            </w:tcBorders>
            <w:shd w:val="clear" w:color="000000" w:fill="FF9900"/>
            <w:vAlign w:val="center"/>
            <w:hideMark/>
          </w:tcPr>
          <w:p w:rsidR="00A76A5E" w:rsidRPr="00A76A5E" w:rsidRDefault="00A76A5E" w:rsidP="00A76A5E">
            <w:pPr>
              <w:spacing w:after="0" w:line="240" w:lineRule="auto"/>
              <w:jc w:val="left"/>
              <w:rPr>
                <w:rFonts w:ascii="Arial" w:eastAsia="Times New Roman" w:hAnsi="Arial" w:cs="Arial"/>
                <w:color w:val="000000"/>
                <w:sz w:val="20"/>
                <w:szCs w:val="20"/>
                <w:lang w:eastAsia="ru-RU"/>
              </w:rPr>
            </w:pPr>
            <w:r w:rsidRPr="00A76A5E">
              <w:rPr>
                <w:rFonts w:ascii="Arial" w:eastAsia="Times New Roman" w:hAnsi="Arial" w:cs="Arial"/>
                <w:color w:val="000000"/>
                <w:sz w:val="20"/>
                <w:szCs w:val="20"/>
                <w:lang w:eastAsia="ru-RU"/>
              </w:rPr>
              <w:t>I</w:t>
            </w:r>
          </w:p>
        </w:tc>
        <w:tc>
          <w:tcPr>
            <w:tcW w:w="944" w:type="dxa"/>
            <w:gridSpan w:val="2"/>
            <w:tcBorders>
              <w:top w:val="nil"/>
              <w:left w:val="nil"/>
              <w:bottom w:val="single" w:sz="4" w:space="0" w:color="auto"/>
              <w:right w:val="single" w:sz="4" w:space="0" w:color="auto"/>
            </w:tcBorders>
            <w:shd w:val="clear" w:color="auto" w:fill="auto"/>
            <w:vAlign w:val="bottom"/>
            <w:hideMark/>
          </w:tcPr>
          <w:p w:rsidR="00A76A5E" w:rsidRPr="00A76A5E" w:rsidRDefault="00A76A5E" w:rsidP="00A76A5E">
            <w:pPr>
              <w:spacing w:after="0" w:line="240" w:lineRule="auto"/>
              <w:jc w:val="left"/>
              <w:rPr>
                <w:rFonts w:ascii="Arial" w:eastAsia="Times New Roman" w:hAnsi="Arial" w:cs="Arial"/>
                <w:color w:val="000000"/>
                <w:sz w:val="18"/>
                <w:szCs w:val="18"/>
                <w:lang w:eastAsia="ru-RU"/>
              </w:rPr>
            </w:pPr>
            <w:r w:rsidRPr="00A76A5E">
              <w:rPr>
                <w:rFonts w:ascii="Arial" w:eastAsia="Times New Roman" w:hAnsi="Arial" w:cs="Arial"/>
                <w:color w:val="000000"/>
                <w:sz w:val="18"/>
                <w:szCs w:val="18"/>
                <w:lang w:eastAsia="ru-RU"/>
              </w:rPr>
              <w:t> </w:t>
            </w:r>
          </w:p>
        </w:tc>
        <w:tc>
          <w:tcPr>
            <w:tcW w:w="1323" w:type="dxa"/>
            <w:tcBorders>
              <w:top w:val="nil"/>
              <w:left w:val="nil"/>
              <w:bottom w:val="single" w:sz="4" w:space="0" w:color="auto"/>
              <w:right w:val="single" w:sz="4" w:space="0" w:color="auto"/>
            </w:tcBorders>
            <w:shd w:val="clear" w:color="auto" w:fill="auto"/>
            <w:vAlign w:val="bottom"/>
            <w:hideMark/>
          </w:tcPr>
          <w:p w:rsidR="00A76A5E" w:rsidRPr="00A76A5E" w:rsidRDefault="00A76A5E" w:rsidP="00A76A5E">
            <w:pPr>
              <w:spacing w:after="0" w:line="240" w:lineRule="auto"/>
              <w:jc w:val="left"/>
              <w:rPr>
                <w:rFonts w:ascii="Arial" w:eastAsia="Times New Roman" w:hAnsi="Arial" w:cs="Arial"/>
                <w:color w:val="000000"/>
                <w:sz w:val="18"/>
                <w:szCs w:val="18"/>
                <w:lang w:eastAsia="ru-RU"/>
              </w:rPr>
            </w:pPr>
            <w:r w:rsidRPr="00A76A5E">
              <w:rPr>
                <w:rFonts w:ascii="Arial" w:eastAsia="Times New Roman" w:hAnsi="Arial" w:cs="Arial"/>
                <w:color w:val="000000"/>
                <w:sz w:val="18"/>
                <w:szCs w:val="18"/>
                <w:lang w:eastAsia="ru-RU"/>
              </w:rPr>
              <w:t> </w:t>
            </w:r>
          </w:p>
        </w:tc>
        <w:tc>
          <w:tcPr>
            <w:tcW w:w="1147" w:type="dxa"/>
            <w:gridSpan w:val="2"/>
            <w:tcBorders>
              <w:top w:val="nil"/>
              <w:left w:val="nil"/>
              <w:bottom w:val="single" w:sz="4" w:space="0" w:color="auto"/>
              <w:right w:val="single" w:sz="4" w:space="0" w:color="auto"/>
            </w:tcBorders>
            <w:shd w:val="clear" w:color="auto" w:fill="auto"/>
            <w:vAlign w:val="bottom"/>
            <w:hideMark/>
          </w:tcPr>
          <w:p w:rsidR="00A76A5E" w:rsidRPr="00A76A5E" w:rsidRDefault="00A76A5E" w:rsidP="00A76A5E">
            <w:pPr>
              <w:spacing w:after="0" w:line="240" w:lineRule="auto"/>
              <w:jc w:val="left"/>
              <w:rPr>
                <w:rFonts w:ascii="Arial" w:eastAsia="Times New Roman" w:hAnsi="Arial" w:cs="Arial"/>
                <w:color w:val="000000"/>
                <w:sz w:val="18"/>
                <w:szCs w:val="18"/>
                <w:lang w:eastAsia="ru-RU"/>
              </w:rPr>
            </w:pPr>
            <w:r w:rsidRPr="00A76A5E">
              <w:rPr>
                <w:rFonts w:ascii="Arial" w:eastAsia="Times New Roman" w:hAnsi="Arial" w:cs="Arial"/>
                <w:color w:val="000000"/>
                <w:sz w:val="18"/>
                <w:szCs w:val="18"/>
                <w:lang w:eastAsia="ru-RU"/>
              </w:rPr>
              <w:t> </w:t>
            </w:r>
          </w:p>
        </w:tc>
        <w:tc>
          <w:tcPr>
            <w:tcW w:w="1354" w:type="dxa"/>
            <w:gridSpan w:val="3"/>
            <w:tcBorders>
              <w:top w:val="nil"/>
              <w:left w:val="nil"/>
              <w:bottom w:val="single" w:sz="4" w:space="0" w:color="auto"/>
              <w:right w:val="single" w:sz="4" w:space="0" w:color="auto"/>
            </w:tcBorders>
            <w:shd w:val="clear" w:color="auto" w:fill="auto"/>
            <w:vAlign w:val="bottom"/>
            <w:hideMark/>
          </w:tcPr>
          <w:p w:rsidR="00A76A5E" w:rsidRPr="00A76A5E" w:rsidRDefault="00A76A5E" w:rsidP="00A76A5E">
            <w:pPr>
              <w:spacing w:after="0" w:line="240" w:lineRule="auto"/>
              <w:jc w:val="left"/>
              <w:rPr>
                <w:rFonts w:ascii="Arial" w:eastAsia="Times New Roman" w:hAnsi="Arial" w:cs="Arial"/>
                <w:color w:val="000000"/>
                <w:sz w:val="18"/>
                <w:szCs w:val="18"/>
                <w:lang w:eastAsia="ru-RU"/>
              </w:rPr>
            </w:pPr>
            <w:r w:rsidRPr="00A76A5E">
              <w:rPr>
                <w:rFonts w:ascii="Arial" w:eastAsia="Times New Roman" w:hAnsi="Arial" w:cs="Arial"/>
                <w:color w:val="000000"/>
                <w:sz w:val="18"/>
                <w:szCs w:val="18"/>
                <w:lang w:eastAsia="ru-RU"/>
              </w:rPr>
              <w:t> </w:t>
            </w:r>
          </w:p>
        </w:tc>
        <w:tc>
          <w:tcPr>
            <w:tcW w:w="2209" w:type="dxa"/>
            <w:gridSpan w:val="3"/>
            <w:tcBorders>
              <w:top w:val="nil"/>
              <w:left w:val="nil"/>
              <w:bottom w:val="single" w:sz="4" w:space="0" w:color="auto"/>
              <w:right w:val="single" w:sz="8" w:space="0" w:color="auto"/>
            </w:tcBorders>
            <w:shd w:val="clear" w:color="auto" w:fill="auto"/>
            <w:vAlign w:val="bottom"/>
            <w:hideMark/>
          </w:tcPr>
          <w:p w:rsidR="00A76A5E" w:rsidRPr="00A76A5E" w:rsidRDefault="00A76A5E" w:rsidP="00A76A5E">
            <w:pPr>
              <w:spacing w:after="0" w:line="240" w:lineRule="auto"/>
              <w:jc w:val="left"/>
              <w:rPr>
                <w:rFonts w:ascii="Arial" w:eastAsia="Times New Roman" w:hAnsi="Arial" w:cs="Arial"/>
                <w:color w:val="000000"/>
                <w:sz w:val="18"/>
                <w:szCs w:val="18"/>
                <w:lang w:eastAsia="ru-RU"/>
              </w:rPr>
            </w:pPr>
            <w:r w:rsidRPr="00A76A5E">
              <w:rPr>
                <w:rFonts w:ascii="Arial" w:eastAsia="Times New Roman" w:hAnsi="Arial" w:cs="Arial"/>
                <w:color w:val="000000"/>
                <w:sz w:val="18"/>
                <w:szCs w:val="18"/>
                <w:lang w:eastAsia="ru-RU"/>
              </w:rPr>
              <w:t> </w:t>
            </w:r>
          </w:p>
        </w:tc>
      </w:tr>
      <w:tr w:rsidR="00A76A5E" w:rsidRPr="00A76A5E" w:rsidTr="004219A2">
        <w:trPr>
          <w:gridBefore w:val="2"/>
          <w:gridAfter w:val="1"/>
          <w:wBefore w:w="704" w:type="dxa"/>
          <w:wAfter w:w="1573" w:type="dxa"/>
          <w:trHeight w:val="240"/>
        </w:trPr>
        <w:tc>
          <w:tcPr>
            <w:tcW w:w="1439" w:type="dxa"/>
            <w:gridSpan w:val="2"/>
            <w:tcBorders>
              <w:top w:val="nil"/>
              <w:left w:val="single" w:sz="8" w:space="0" w:color="auto"/>
              <w:bottom w:val="nil"/>
              <w:right w:val="single" w:sz="4" w:space="0" w:color="auto"/>
            </w:tcBorders>
            <w:shd w:val="clear" w:color="000000" w:fill="FF9900"/>
            <w:vAlign w:val="center"/>
            <w:hideMark/>
          </w:tcPr>
          <w:p w:rsidR="00A76A5E" w:rsidRPr="00A76A5E" w:rsidRDefault="00A76A5E" w:rsidP="00A76A5E">
            <w:pPr>
              <w:spacing w:after="0" w:line="240" w:lineRule="auto"/>
              <w:jc w:val="left"/>
              <w:rPr>
                <w:rFonts w:ascii="Arial" w:eastAsia="Times New Roman" w:hAnsi="Arial" w:cs="Arial"/>
                <w:color w:val="000000"/>
                <w:sz w:val="20"/>
                <w:szCs w:val="20"/>
                <w:lang w:eastAsia="ru-RU"/>
              </w:rPr>
            </w:pPr>
            <w:r w:rsidRPr="00A76A5E">
              <w:rPr>
                <w:rFonts w:ascii="Arial" w:eastAsia="Times New Roman" w:hAnsi="Arial" w:cs="Arial"/>
                <w:color w:val="000000"/>
                <w:sz w:val="20"/>
                <w:szCs w:val="20"/>
                <w:lang w:eastAsia="ru-RU"/>
              </w:rPr>
              <w:t>I</w:t>
            </w:r>
          </w:p>
        </w:tc>
        <w:tc>
          <w:tcPr>
            <w:tcW w:w="944" w:type="dxa"/>
            <w:gridSpan w:val="2"/>
            <w:tcBorders>
              <w:top w:val="nil"/>
              <w:left w:val="nil"/>
              <w:bottom w:val="single" w:sz="4" w:space="0" w:color="auto"/>
              <w:right w:val="single" w:sz="4" w:space="0" w:color="auto"/>
            </w:tcBorders>
            <w:shd w:val="clear" w:color="auto" w:fill="auto"/>
            <w:vAlign w:val="bottom"/>
            <w:hideMark/>
          </w:tcPr>
          <w:p w:rsidR="00A76A5E" w:rsidRPr="00A76A5E" w:rsidRDefault="00A76A5E" w:rsidP="00A76A5E">
            <w:pPr>
              <w:spacing w:after="0" w:line="240" w:lineRule="auto"/>
              <w:jc w:val="left"/>
              <w:rPr>
                <w:rFonts w:ascii="Arial" w:eastAsia="Times New Roman" w:hAnsi="Arial" w:cs="Arial"/>
                <w:color w:val="000000"/>
                <w:sz w:val="18"/>
                <w:szCs w:val="18"/>
                <w:lang w:eastAsia="ru-RU"/>
              </w:rPr>
            </w:pPr>
            <w:r w:rsidRPr="00A76A5E">
              <w:rPr>
                <w:rFonts w:ascii="Arial" w:eastAsia="Times New Roman" w:hAnsi="Arial" w:cs="Arial"/>
                <w:color w:val="000000"/>
                <w:sz w:val="18"/>
                <w:szCs w:val="18"/>
                <w:lang w:eastAsia="ru-RU"/>
              </w:rPr>
              <w:t> </w:t>
            </w:r>
          </w:p>
        </w:tc>
        <w:tc>
          <w:tcPr>
            <w:tcW w:w="1323" w:type="dxa"/>
            <w:tcBorders>
              <w:top w:val="nil"/>
              <w:left w:val="nil"/>
              <w:bottom w:val="single" w:sz="4" w:space="0" w:color="auto"/>
              <w:right w:val="single" w:sz="4" w:space="0" w:color="auto"/>
            </w:tcBorders>
            <w:shd w:val="clear" w:color="auto" w:fill="auto"/>
            <w:vAlign w:val="bottom"/>
            <w:hideMark/>
          </w:tcPr>
          <w:p w:rsidR="00A76A5E" w:rsidRPr="00A76A5E" w:rsidRDefault="00A76A5E" w:rsidP="00A76A5E">
            <w:pPr>
              <w:spacing w:after="0" w:line="240" w:lineRule="auto"/>
              <w:jc w:val="left"/>
              <w:rPr>
                <w:rFonts w:ascii="Arial" w:eastAsia="Times New Roman" w:hAnsi="Arial" w:cs="Arial"/>
                <w:color w:val="000000"/>
                <w:sz w:val="18"/>
                <w:szCs w:val="18"/>
                <w:lang w:eastAsia="ru-RU"/>
              </w:rPr>
            </w:pPr>
            <w:r w:rsidRPr="00A76A5E">
              <w:rPr>
                <w:rFonts w:ascii="Arial" w:eastAsia="Times New Roman" w:hAnsi="Arial" w:cs="Arial"/>
                <w:color w:val="000000"/>
                <w:sz w:val="18"/>
                <w:szCs w:val="18"/>
                <w:lang w:eastAsia="ru-RU"/>
              </w:rPr>
              <w:t> </w:t>
            </w:r>
          </w:p>
        </w:tc>
        <w:tc>
          <w:tcPr>
            <w:tcW w:w="1147" w:type="dxa"/>
            <w:gridSpan w:val="2"/>
            <w:tcBorders>
              <w:top w:val="nil"/>
              <w:left w:val="nil"/>
              <w:bottom w:val="single" w:sz="4" w:space="0" w:color="auto"/>
              <w:right w:val="single" w:sz="4" w:space="0" w:color="auto"/>
            </w:tcBorders>
            <w:shd w:val="clear" w:color="auto" w:fill="auto"/>
            <w:vAlign w:val="bottom"/>
            <w:hideMark/>
          </w:tcPr>
          <w:p w:rsidR="00A76A5E" w:rsidRPr="00A76A5E" w:rsidRDefault="00A76A5E" w:rsidP="00A76A5E">
            <w:pPr>
              <w:spacing w:after="0" w:line="240" w:lineRule="auto"/>
              <w:jc w:val="left"/>
              <w:rPr>
                <w:rFonts w:ascii="Arial" w:eastAsia="Times New Roman" w:hAnsi="Arial" w:cs="Arial"/>
                <w:color w:val="000000"/>
                <w:sz w:val="18"/>
                <w:szCs w:val="18"/>
                <w:lang w:eastAsia="ru-RU"/>
              </w:rPr>
            </w:pPr>
            <w:r w:rsidRPr="00A76A5E">
              <w:rPr>
                <w:rFonts w:ascii="Arial" w:eastAsia="Times New Roman" w:hAnsi="Arial" w:cs="Arial"/>
                <w:color w:val="000000"/>
                <w:sz w:val="18"/>
                <w:szCs w:val="18"/>
                <w:lang w:eastAsia="ru-RU"/>
              </w:rPr>
              <w:t> </w:t>
            </w:r>
          </w:p>
        </w:tc>
        <w:tc>
          <w:tcPr>
            <w:tcW w:w="1354" w:type="dxa"/>
            <w:gridSpan w:val="3"/>
            <w:tcBorders>
              <w:top w:val="nil"/>
              <w:left w:val="nil"/>
              <w:bottom w:val="single" w:sz="4" w:space="0" w:color="auto"/>
              <w:right w:val="single" w:sz="4" w:space="0" w:color="auto"/>
            </w:tcBorders>
            <w:shd w:val="clear" w:color="auto" w:fill="auto"/>
            <w:vAlign w:val="bottom"/>
            <w:hideMark/>
          </w:tcPr>
          <w:p w:rsidR="00A76A5E" w:rsidRPr="00A76A5E" w:rsidRDefault="00A76A5E" w:rsidP="00A76A5E">
            <w:pPr>
              <w:spacing w:after="0" w:line="240" w:lineRule="auto"/>
              <w:jc w:val="left"/>
              <w:rPr>
                <w:rFonts w:ascii="Arial" w:eastAsia="Times New Roman" w:hAnsi="Arial" w:cs="Arial"/>
                <w:color w:val="000000"/>
                <w:sz w:val="18"/>
                <w:szCs w:val="18"/>
                <w:lang w:eastAsia="ru-RU"/>
              </w:rPr>
            </w:pPr>
            <w:r w:rsidRPr="00A76A5E">
              <w:rPr>
                <w:rFonts w:ascii="Arial" w:eastAsia="Times New Roman" w:hAnsi="Arial" w:cs="Arial"/>
                <w:color w:val="000000"/>
                <w:sz w:val="18"/>
                <w:szCs w:val="18"/>
                <w:lang w:eastAsia="ru-RU"/>
              </w:rPr>
              <w:t> </w:t>
            </w:r>
          </w:p>
        </w:tc>
        <w:tc>
          <w:tcPr>
            <w:tcW w:w="2209" w:type="dxa"/>
            <w:gridSpan w:val="3"/>
            <w:tcBorders>
              <w:top w:val="nil"/>
              <w:left w:val="nil"/>
              <w:bottom w:val="single" w:sz="4" w:space="0" w:color="auto"/>
              <w:right w:val="single" w:sz="8" w:space="0" w:color="auto"/>
            </w:tcBorders>
            <w:shd w:val="clear" w:color="auto" w:fill="auto"/>
            <w:vAlign w:val="bottom"/>
            <w:hideMark/>
          </w:tcPr>
          <w:p w:rsidR="00A76A5E" w:rsidRPr="00A76A5E" w:rsidRDefault="00A76A5E" w:rsidP="00A76A5E">
            <w:pPr>
              <w:spacing w:after="0" w:line="240" w:lineRule="auto"/>
              <w:jc w:val="left"/>
              <w:rPr>
                <w:rFonts w:ascii="Arial" w:eastAsia="Times New Roman" w:hAnsi="Arial" w:cs="Arial"/>
                <w:color w:val="000000"/>
                <w:sz w:val="18"/>
                <w:szCs w:val="18"/>
                <w:lang w:eastAsia="ru-RU"/>
              </w:rPr>
            </w:pPr>
            <w:r w:rsidRPr="00A76A5E">
              <w:rPr>
                <w:rFonts w:ascii="Arial" w:eastAsia="Times New Roman" w:hAnsi="Arial" w:cs="Arial"/>
                <w:color w:val="000000"/>
                <w:sz w:val="18"/>
                <w:szCs w:val="18"/>
                <w:lang w:eastAsia="ru-RU"/>
              </w:rPr>
              <w:t> </w:t>
            </w:r>
          </w:p>
        </w:tc>
      </w:tr>
      <w:tr w:rsidR="00A76A5E" w:rsidRPr="00A76A5E" w:rsidTr="004219A2">
        <w:trPr>
          <w:gridBefore w:val="2"/>
          <w:gridAfter w:val="1"/>
          <w:wBefore w:w="704" w:type="dxa"/>
          <w:wAfter w:w="1573" w:type="dxa"/>
          <w:trHeight w:val="240"/>
        </w:trPr>
        <w:tc>
          <w:tcPr>
            <w:tcW w:w="1439" w:type="dxa"/>
            <w:gridSpan w:val="2"/>
            <w:tcBorders>
              <w:top w:val="nil"/>
              <w:left w:val="single" w:sz="8" w:space="0" w:color="auto"/>
              <w:bottom w:val="nil"/>
              <w:right w:val="single" w:sz="4" w:space="0" w:color="auto"/>
            </w:tcBorders>
            <w:shd w:val="clear" w:color="000000" w:fill="FF9900"/>
            <w:vAlign w:val="center"/>
            <w:hideMark/>
          </w:tcPr>
          <w:p w:rsidR="00A76A5E" w:rsidRPr="00A76A5E" w:rsidRDefault="00A76A5E" w:rsidP="00A76A5E">
            <w:pPr>
              <w:spacing w:after="0" w:line="240" w:lineRule="auto"/>
              <w:jc w:val="left"/>
              <w:rPr>
                <w:rFonts w:ascii="Arial" w:eastAsia="Times New Roman" w:hAnsi="Arial" w:cs="Arial"/>
                <w:color w:val="000000"/>
                <w:sz w:val="20"/>
                <w:szCs w:val="20"/>
                <w:lang w:eastAsia="ru-RU"/>
              </w:rPr>
            </w:pPr>
            <w:r w:rsidRPr="00A76A5E">
              <w:rPr>
                <w:rFonts w:ascii="Arial" w:eastAsia="Times New Roman" w:hAnsi="Arial" w:cs="Arial"/>
                <w:color w:val="000000"/>
                <w:sz w:val="20"/>
                <w:szCs w:val="20"/>
                <w:lang w:eastAsia="ru-RU"/>
              </w:rPr>
              <w:t>I</w:t>
            </w:r>
          </w:p>
        </w:tc>
        <w:tc>
          <w:tcPr>
            <w:tcW w:w="944" w:type="dxa"/>
            <w:gridSpan w:val="2"/>
            <w:tcBorders>
              <w:top w:val="nil"/>
              <w:left w:val="nil"/>
              <w:bottom w:val="single" w:sz="4" w:space="0" w:color="auto"/>
              <w:right w:val="single" w:sz="4" w:space="0" w:color="auto"/>
            </w:tcBorders>
            <w:shd w:val="clear" w:color="auto" w:fill="auto"/>
            <w:vAlign w:val="bottom"/>
            <w:hideMark/>
          </w:tcPr>
          <w:p w:rsidR="00A76A5E" w:rsidRPr="00A76A5E" w:rsidRDefault="00A76A5E" w:rsidP="00A76A5E">
            <w:pPr>
              <w:spacing w:after="0" w:line="240" w:lineRule="auto"/>
              <w:jc w:val="left"/>
              <w:rPr>
                <w:rFonts w:ascii="Arial" w:eastAsia="Times New Roman" w:hAnsi="Arial" w:cs="Arial"/>
                <w:color w:val="000000"/>
                <w:sz w:val="18"/>
                <w:szCs w:val="18"/>
                <w:lang w:eastAsia="ru-RU"/>
              </w:rPr>
            </w:pPr>
            <w:r w:rsidRPr="00A76A5E">
              <w:rPr>
                <w:rFonts w:ascii="Arial" w:eastAsia="Times New Roman" w:hAnsi="Arial" w:cs="Arial"/>
                <w:color w:val="000000"/>
                <w:sz w:val="18"/>
                <w:szCs w:val="18"/>
                <w:lang w:eastAsia="ru-RU"/>
              </w:rPr>
              <w:t> </w:t>
            </w:r>
          </w:p>
        </w:tc>
        <w:tc>
          <w:tcPr>
            <w:tcW w:w="1323" w:type="dxa"/>
            <w:tcBorders>
              <w:top w:val="nil"/>
              <w:left w:val="nil"/>
              <w:bottom w:val="single" w:sz="4" w:space="0" w:color="auto"/>
              <w:right w:val="single" w:sz="4" w:space="0" w:color="auto"/>
            </w:tcBorders>
            <w:shd w:val="clear" w:color="auto" w:fill="auto"/>
            <w:vAlign w:val="bottom"/>
            <w:hideMark/>
          </w:tcPr>
          <w:p w:rsidR="00A76A5E" w:rsidRPr="00A76A5E" w:rsidRDefault="00A76A5E" w:rsidP="00A76A5E">
            <w:pPr>
              <w:spacing w:after="0" w:line="240" w:lineRule="auto"/>
              <w:jc w:val="left"/>
              <w:rPr>
                <w:rFonts w:ascii="Arial" w:eastAsia="Times New Roman" w:hAnsi="Arial" w:cs="Arial"/>
                <w:color w:val="000000"/>
                <w:sz w:val="18"/>
                <w:szCs w:val="18"/>
                <w:lang w:eastAsia="ru-RU"/>
              </w:rPr>
            </w:pPr>
            <w:r w:rsidRPr="00A76A5E">
              <w:rPr>
                <w:rFonts w:ascii="Arial" w:eastAsia="Times New Roman" w:hAnsi="Arial" w:cs="Arial"/>
                <w:color w:val="000000"/>
                <w:sz w:val="18"/>
                <w:szCs w:val="18"/>
                <w:lang w:eastAsia="ru-RU"/>
              </w:rPr>
              <w:t> </w:t>
            </w:r>
          </w:p>
        </w:tc>
        <w:tc>
          <w:tcPr>
            <w:tcW w:w="1147" w:type="dxa"/>
            <w:gridSpan w:val="2"/>
            <w:tcBorders>
              <w:top w:val="nil"/>
              <w:left w:val="nil"/>
              <w:bottom w:val="single" w:sz="4" w:space="0" w:color="auto"/>
              <w:right w:val="single" w:sz="4" w:space="0" w:color="auto"/>
            </w:tcBorders>
            <w:shd w:val="clear" w:color="auto" w:fill="auto"/>
            <w:vAlign w:val="bottom"/>
            <w:hideMark/>
          </w:tcPr>
          <w:p w:rsidR="00A76A5E" w:rsidRPr="00A76A5E" w:rsidRDefault="00A76A5E" w:rsidP="00A76A5E">
            <w:pPr>
              <w:spacing w:after="0" w:line="240" w:lineRule="auto"/>
              <w:jc w:val="left"/>
              <w:rPr>
                <w:rFonts w:ascii="Arial" w:eastAsia="Times New Roman" w:hAnsi="Arial" w:cs="Arial"/>
                <w:color w:val="000000"/>
                <w:sz w:val="18"/>
                <w:szCs w:val="18"/>
                <w:lang w:eastAsia="ru-RU"/>
              </w:rPr>
            </w:pPr>
            <w:r w:rsidRPr="00A76A5E">
              <w:rPr>
                <w:rFonts w:ascii="Arial" w:eastAsia="Times New Roman" w:hAnsi="Arial" w:cs="Arial"/>
                <w:color w:val="000000"/>
                <w:sz w:val="18"/>
                <w:szCs w:val="18"/>
                <w:lang w:eastAsia="ru-RU"/>
              </w:rPr>
              <w:t> </w:t>
            </w:r>
          </w:p>
        </w:tc>
        <w:tc>
          <w:tcPr>
            <w:tcW w:w="1354" w:type="dxa"/>
            <w:gridSpan w:val="3"/>
            <w:tcBorders>
              <w:top w:val="nil"/>
              <w:left w:val="nil"/>
              <w:bottom w:val="single" w:sz="4" w:space="0" w:color="auto"/>
              <w:right w:val="single" w:sz="4" w:space="0" w:color="auto"/>
            </w:tcBorders>
            <w:shd w:val="clear" w:color="auto" w:fill="auto"/>
            <w:vAlign w:val="bottom"/>
            <w:hideMark/>
          </w:tcPr>
          <w:p w:rsidR="00A76A5E" w:rsidRPr="00A76A5E" w:rsidRDefault="00A76A5E" w:rsidP="00A76A5E">
            <w:pPr>
              <w:spacing w:after="0" w:line="240" w:lineRule="auto"/>
              <w:jc w:val="left"/>
              <w:rPr>
                <w:rFonts w:ascii="Arial" w:eastAsia="Times New Roman" w:hAnsi="Arial" w:cs="Arial"/>
                <w:color w:val="000000"/>
                <w:sz w:val="18"/>
                <w:szCs w:val="18"/>
                <w:lang w:eastAsia="ru-RU"/>
              </w:rPr>
            </w:pPr>
            <w:r w:rsidRPr="00A76A5E">
              <w:rPr>
                <w:rFonts w:ascii="Arial" w:eastAsia="Times New Roman" w:hAnsi="Arial" w:cs="Arial"/>
                <w:color w:val="000000"/>
                <w:sz w:val="18"/>
                <w:szCs w:val="18"/>
                <w:lang w:eastAsia="ru-RU"/>
              </w:rPr>
              <w:t> </w:t>
            </w:r>
          </w:p>
        </w:tc>
        <w:tc>
          <w:tcPr>
            <w:tcW w:w="2209" w:type="dxa"/>
            <w:gridSpan w:val="3"/>
            <w:tcBorders>
              <w:top w:val="nil"/>
              <w:left w:val="nil"/>
              <w:bottom w:val="single" w:sz="4" w:space="0" w:color="auto"/>
              <w:right w:val="single" w:sz="8" w:space="0" w:color="auto"/>
            </w:tcBorders>
            <w:shd w:val="clear" w:color="auto" w:fill="auto"/>
            <w:vAlign w:val="bottom"/>
            <w:hideMark/>
          </w:tcPr>
          <w:p w:rsidR="00A76A5E" w:rsidRPr="00A76A5E" w:rsidRDefault="00A76A5E" w:rsidP="00A76A5E">
            <w:pPr>
              <w:spacing w:after="0" w:line="240" w:lineRule="auto"/>
              <w:jc w:val="left"/>
              <w:rPr>
                <w:rFonts w:ascii="Arial" w:eastAsia="Times New Roman" w:hAnsi="Arial" w:cs="Arial"/>
                <w:color w:val="000000"/>
                <w:sz w:val="18"/>
                <w:szCs w:val="18"/>
                <w:lang w:eastAsia="ru-RU"/>
              </w:rPr>
            </w:pPr>
            <w:r w:rsidRPr="00A76A5E">
              <w:rPr>
                <w:rFonts w:ascii="Arial" w:eastAsia="Times New Roman" w:hAnsi="Arial" w:cs="Arial"/>
                <w:color w:val="000000"/>
                <w:sz w:val="18"/>
                <w:szCs w:val="18"/>
                <w:lang w:eastAsia="ru-RU"/>
              </w:rPr>
              <w:t> </w:t>
            </w:r>
          </w:p>
        </w:tc>
      </w:tr>
      <w:tr w:rsidR="00A76A5E" w:rsidRPr="00A76A5E" w:rsidTr="004219A2">
        <w:trPr>
          <w:gridBefore w:val="2"/>
          <w:gridAfter w:val="1"/>
          <w:wBefore w:w="704" w:type="dxa"/>
          <w:wAfter w:w="1573" w:type="dxa"/>
          <w:trHeight w:val="240"/>
        </w:trPr>
        <w:tc>
          <w:tcPr>
            <w:tcW w:w="1439" w:type="dxa"/>
            <w:gridSpan w:val="2"/>
            <w:tcBorders>
              <w:top w:val="nil"/>
              <w:left w:val="single" w:sz="8" w:space="0" w:color="auto"/>
              <w:bottom w:val="nil"/>
              <w:right w:val="single" w:sz="4" w:space="0" w:color="auto"/>
            </w:tcBorders>
            <w:shd w:val="clear" w:color="000000" w:fill="FF9900"/>
            <w:vAlign w:val="center"/>
            <w:hideMark/>
          </w:tcPr>
          <w:p w:rsidR="00A76A5E" w:rsidRPr="00A76A5E" w:rsidRDefault="00A76A5E" w:rsidP="00A76A5E">
            <w:pPr>
              <w:spacing w:after="0" w:line="240" w:lineRule="auto"/>
              <w:jc w:val="left"/>
              <w:rPr>
                <w:rFonts w:ascii="Arial" w:eastAsia="Times New Roman" w:hAnsi="Arial" w:cs="Arial"/>
                <w:color w:val="000000"/>
                <w:sz w:val="20"/>
                <w:szCs w:val="20"/>
                <w:lang w:eastAsia="ru-RU"/>
              </w:rPr>
            </w:pPr>
            <w:r w:rsidRPr="00A76A5E">
              <w:rPr>
                <w:rFonts w:ascii="Arial" w:eastAsia="Times New Roman" w:hAnsi="Arial" w:cs="Arial"/>
                <w:color w:val="000000"/>
                <w:sz w:val="20"/>
                <w:szCs w:val="20"/>
                <w:lang w:eastAsia="ru-RU"/>
              </w:rPr>
              <w:t>I</w:t>
            </w:r>
          </w:p>
        </w:tc>
        <w:tc>
          <w:tcPr>
            <w:tcW w:w="944" w:type="dxa"/>
            <w:gridSpan w:val="2"/>
            <w:tcBorders>
              <w:top w:val="nil"/>
              <w:left w:val="nil"/>
              <w:bottom w:val="single" w:sz="4" w:space="0" w:color="auto"/>
              <w:right w:val="single" w:sz="4" w:space="0" w:color="auto"/>
            </w:tcBorders>
            <w:shd w:val="clear" w:color="auto" w:fill="auto"/>
            <w:vAlign w:val="bottom"/>
            <w:hideMark/>
          </w:tcPr>
          <w:p w:rsidR="00A76A5E" w:rsidRPr="00A76A5E" w:rsidRDefault="00A76A5E" w:rsidP="00A76A5E">
            <w:pPr>
              <w:spacing w:after="0" w:line="240" w:lineRule="auto"/>
              <w:jc w:val="left"/>
              <w:rPr>
                <w:rFonts w:ascii="Arial" w:eastAsia="Times New Roman" w:hAnsi="Arial" w:cs="Arial"/>
                <w:color w:val="000000"/>
                <w:sz w:val="18"/>
                <w:szCs w:val="18"/>
                <w:lang w:eastAsia="ru-RU"/>
              </w:rPr>
            </w:pPr>
            <w:r w:rsidRPr="00A76A5E">
              <w:rPr>
                <w:rFonts w:ascii="Arial" w:eastAsia="Times New Roman" w:hAnsi="Arial" w:cs="Arial"/>
                <w:color w:val="000000"/>
                <w:sz w:val="18"/>
                <w:szCs w:val="18"/>
                <w:lang w:eastAsia="ru-RU"/>
              </w:rPr>
              <w:t> </w:t>
            </w:r>
          </w:p>
        </w:tc>
        <w:tc>
          <w:tcPr>
            <w:tcW w:w="1323" w:type="dxa"/>
            <w:tcBorders>
              <w:top w:val="nil"/>
              <w:left w:val="nil"/>
              <w:bottom w:val="single" w:sz="4" w:space="0" w:color="auto"/>
              <w:right w:val="single" w:sz="4" w:space="0" w:color="auto"/>
            </w:tcBorders>
            <w:shd w:val="clear" w:color="auto" w:fill="auto"/>
            <w:vAlign w:val="bottom"/>
            <w:hideMark/>
          </w:tcPr>
          <w:p w:rsidR="00A76A5E" w:rsidRPr="00A76A5E" w:rsidRDefault="00A76A5E" w:rsidP="00A76A5E">
            <w:pPr>
              <w:spacing w:after="0" w:line="240" w:lineRule="auto"/>
              <w:jc w:val="left"/>
              <w:rPr>
                <w:rFonts w:ascii="Arial" w:eastAsia="Times New Roman" w:hAnsi="Arial" w:cs="Arial"/>
                <w:color w:val="000000"/>
                <w:sz w:val="18"/>
                <w:szCs w:val="18"/>
                <w:lang w:eastAsia="ru-RU"/>
              </w:rPr>
            </w:pPr>
            <w:r w:rsidRPr="00A76A5E">
              <w:rPr>
                <w:rFonts w:ascii="Arial" w:eastAsia="Times New Roman" w:hAnsi="Arial" w:cs="Arial"/>
                <w:color w:val="000000"/>
                <w:sz w:val="18"/>
                <w:szCs w:val="18"/>
                <w:lang w:eastAsia="ru-RU"/>
              </w:rPr>
              <w:t> </w:t>
            </w:r>
          </w:p>
        </w:tc>
        <w:tc>
          <w:tcPr>
            <w:tcW w:w="1147" w:type="dxa"/>
            <w:gridSpan w:val="2"/>
            <w:tcBorders>
              <w:top w:val="nil"/>
              <w:left w:val="nil"/>
              <w:bottom w:val="single" w:sz="4" w:space="0" w:color="auto"/>
              <w:right w:val="single" w:sz="4" w:space="0" w:color="auto"/>
            </w:tcBorders>
            <w:shd w:val="clear" w:color="auto" w:fill="auto"/>
            <w:vAlign w:val="bottom"/>
            <w:hideMark/>
          </w:tcPr>
          <w:p w:rsidR="00A76A5E" w:rsidRPr="00A76A5E" w:rsidRDefault="00A76A5E" w:rsidP="00A76A5E">
            <w:pPr>
              <w:spacing w:after="0" w:line="240" w:lineRule="auto"/>
              <w:jc w:val="left"/>
              <w:rPr>
                <w:rFonts w:ascii="Arial" w:eastAsia="Times New Roman" w:hAnsi="Arial" w:cs="Arial"/>
                <w:color w:val="000000"/>
                <w:sz w:val="18"/>
                <w:szCs w:val="18"/>
                <w:lang w:eastAsia="ru-RU"/>
              </w:rPr>
            </w:pPr>
            <w:r w:rsidRPr="00A76A5E">
              <w:rPr>
                <w:rFonts w:ascii="Arial" w:eastAsia="Times New Roman" w:hAnsi="Arial" w:cs="Arial"/>
                <w:color w:val="000000"/>
                <w:sz w:val="18"/>
                <w:szCs w:val="18"/>
                <w:lang w:eastAsia="ru-RU"/>
              </w:rPr>
              <w:t> </w:t>
            </w:r>
          </w:p>
        </w:tc>
        <w:tc>
          <w:tcPr>
            <w:tcW w:w="1354" w:type="dxa"/>
            <w:gridSpan w:val="3"/>
            <w:tcBorders>
              <w:top w:val="nil"/>
              <w:left w:val="nil"/>
              <w:bottom w:val="single" w:sz="4" w:space="0" w:color="auto"/>
              <w:right w:val="single" w:sz="4" w:space="0" w:color="auto"/>
            </w:tcBorders>
            <w:shd w:val="clear" w:color="auto" w:fill="auto"/>
            <w:vAlign w:val="bottom"/>
            <w:hideMark/>
          </w:tcPr>
          <w:p w:rsidR="00A76A5E" w:rsidRPr="00A76A5E" w:rsidRDefault="00A76A5E" w:rsidP="00A76A5E">
            <w:pPr>
              <w:spacing w:after="0" w:line="240" w:lineRule="auto"/>
              <w:jc w:val="left"/>
              <w:rPr>
                <w:rFonts w:ascii="Arial" w:eastAsia="Times New Roman" w:hAnsi="Arial" w:cs="Arial"/>
                <w:color w:val="000000"/>
                <w:sz w:val="18"/>
                <w:szCs w:val="18"/>
                <w:lang w:eastAsia="ru-RU"/>
              </w:rPr>
            </w:pPr>
            <w:r w:rsidRPr="00A76A5E">
              <w:rPr>
                <w:rFonts w:ascii="Arial" w:eastAsia="Times New Roman" w:hAnsi="Arial" w:cs="Arial"/>
                <w:color w:val="000000"/>
                <w:sz w:val="18"/>
                <w:szCs w:val="18"/>
                <w:lang w:eastAsia="ru-RU"/>
              </w:rPr>
              <w:t> </w:t>
            </w:r>
          </w:p>
        </w:tc>
        <w:tc>
          <w:tcPr>
            <w:tcW w:w="2209" w:type="dxa"/>
            <w:gridSpan w:val="3"/>
            <w:tcBorders>
              <w:top w:val="nil"/>
              <w:left w:val="nil"/>
              <w:bottom w:val="single" w:sz="4" w:space="0" w:color="auto"/>
              <w:right w:val="single" w:sz="8" w:space="0" w:color="auto"/>
            </w:tcBorders>
            <w:shd w:val="clear" w:color="auto" w:fill="auto"/>
            <w:vAlign w:val="bottom"/>
            <w:hideMark/>
          </w:tcPr>
          <w:p w:rsidR="00A76A5E" w:rsidRPr="00A76A5E" w:rsidRDefault="00A76A5E" w:rsidP="00A76A5E">
            <w:pPr>
              <w:spacing w:after="0" w:line="240" w:lineRule="auto"/>
              <w:jc w:val="left"/>
              <w:rPr>
                <w:rFonts w:ascii="Arial" w:eastAsia="Times New Roman" w:hAnsi="Arial" w:cs="Arial"/>
                <w:color w:val="000000"/>
                <w:sz w:val="18"/>
                <w:szCs w:val="18"/>
                <w:lang w:eastAsia="ru-RU"/>
              </w:rPr>
            </w:pPr>
            <w:r w:rsidRPr="00A76A5E">
              <w:rPr>
                <w:rFonts w:ascii="Arial" w:eastAsia="Times New Roman" w:hAnsi="Arial" w:cs="Arial"/>
                <w:color w:val="000000"/>
                <w:sz w:val="18"/>
                <w:szCs w:val="18"/>
                <w:lang w:eastAsia="ru-RU"/>
              </w:rPr>
              <w:t> </w:t>
            </w:r>
          </w:p>
        </w:tc>
      </w:tr>
      <w:tr w:rsidR="00A76A5E" w:rsidRPr="00A76A5E" w:rsidTr="004219A2">
        <w:trPr>
          <w:gridBefore w:val="2"/>
          <w:gridAfter w:val="1"/>
          <w:wBefore w:w="704" w:type="dxa"/>
          <w:wAfter w:w="1573" w:type="dxa"/>
          <w:trHeight w:val="240"/>
        </w:trPr>
        <w:tc>
          <w:tcPr>
            <w:tcW w:w="1439" w:type="dxa"/>
            <w:gridSpan w:val="2"/>
            <w:tcBorders>
              <w:top w:val="nil"/>
              <w:left w:val="single" w:sz="8" w:space="0" w:color="auto"/>
              <w:bottom w:val="nil"/>
              <w:right w:val="single" w:sz="4" w:space="0" w:color="auto"/>
            </w:tcBorders>
            <w:shd w:val="clear" w:color="000000" w:fill="FF9900"/>
            <w:vAlign w:val="center"/>
            <w:hideMark/>
          </w:tcPr>
          <w:p w:rsidR="00A76A5E" w:rsidRPr="00A76A5E" w:rsidRDefault="00A76A5E" w:rsidP="00A76A5E">
            <w:pPr>
              <w:spacing w:after="0" w:line="240" w:lineRule="auto"/>
              <w:jc w:val="left"/>
              <w:rPr>
                <w:rFonts w:ascii="Arial" w:eastAsia="Times New Roman" w:hAnsi="Arial" w:cs="Arial"/>
                <w:color w:val="000000"/>
                <w:sz w:val="20"/>
                <w:szCs w:val="20"/>
                <w:lang w:eastAsia="ru-RU"/>
              </w:rPr>
            </w:pPr>
            <w:r w:rsidRPr="00A76A5E">
              <w:rPr>
                <w:rFonts w:ascii="Arial" w:eastAsia="Times New Roman" w:hAnsi="Arial" w:cs="Arial"/>
                <w:color w:val="000000"/>
                <w:sz w:val="20"/>
                <w:szCs w:val="20"/>
                <w:lang w:eastAsia="ru-RU"/>
              </w:rPr>
              <w:t>I</w:t>
            </w:r>
          </w:p>
        </w:tc>
        <w:tc>
          <w:tcPr>
            <w:tcW w:w="944" w:type="dxa"/>
            <w:gridSpan w:val="2"/>
            <w:tcBorders>
              <w:top w:val="nil"/>
              <w:left w:val="nil"/>
              <w:bottom w:val="single" w:sz="4" w:space="0" w:color="auto"/>
              <w:right w:val="single" w:sz="4" w:space="0" w:color="auto"/>
            </w:tcBorders>
            <w:shd w:val="clear" w:color="auto" w:fill="auto"/>
            <w:vAlign w:val="bottom"/>
            <w:hideMark/>
          </w:tcPr>
          <w:p w:rsidR="00A76A5E" w:rsidRPr="00A76A5E" w:rsidRDefault="00A76A5E" w:rsidP="00A76A5E">
            <w:pPr>
              <w:spacing w:after="0" w:line="240" w:lineRule="auto"/>
              <w:jc w:val="left"/>
              <w:rPr>
                <w:rFonts w:ascii="Arial" w:eastAsia="Times New Roman" w:hAnsi="Arial" w:cs="Arial"/>
                <w:color w:val="000000"/>
                <w:sz w:val="18"/>
                <w:szCs w:val="18"/>
                <w:lang w:eastAsia="ru-RU"/>
              </w:rPr>
            </w:pPr>
            <w:r w:rsidRPr="00A76A5E">
              <w:rPr>
                <w:rFonts w:ascii="Arial" w:eastAsia="Times New Roman" w:hAnsi="Arial" w:cs="Arial"/>
                <w:color w:val="000000"/>
                <w:sz w:val="18"/>
                <w:szCs w:val="18"/>
                <w:lang w:eastAsia="ru-RU"/>
              </w:rPr>
              <w:t> </w:t>
            </w:r>
          </w:p>
        </w:tc>
        <w:tc>
          <w:tcPr>
            <w:tcW w:w="1323" w:type="dxa"/>
            <w:tcBorders>
              <w:top w:val="nil"/>
              <w:left w:val="nil"/>
              <w:bottom w:val="single" w:sz="4" w:space="0" w:color="auto"/>
              <w:right w:val="single" w:sz="4" w:space="0" w:color="auto"/>
            </w:tcBorders>
            <w:shd w:val="clear" w:color="auto" w:fill="auto"/>
            <w:vAlign w:val="bottom"/>
            <w:hideMark/>
          </w:tcPr>
          <w:p w:rsidR="00A76A5E" w:rsidRPr="00A76A5E" w:rsidRDefault="00A76A5E" w:rsidP="00A76A5E">
            <w:pPr>
              <w:spacing w:after="0" w:line="240" w:lineRule="auto"/>
              <w:jc w:val="left"/>
              <w:rPr>
                <w:rFonts w:ascii="Arial" w:eastAsia="Times New Roman" w:hAnsi="Arial" w:cs="Arial"/>
                <w:color w:val="000000"/>
                <w:sz w:val="18"/>
                <w:szCs w:val="18"/>
                <w:lang w:eastAsia="ru-RU"/>
              </w:rPr>
            </w:pPr>
            <w:r w:rsidRPr="00A76A5E">
              <w:rPr>
                <w:rFonts w:ascii="Arial" w:eastAsia="Times New Roman" w:hAnsi="Arial" w:cs="Arial"/>
                <w:color w:val="000000"/>
                <w:sz w:val="18"/>
                <w:szCs w:val="18"/>
                <w:lang w:eastAsia="ru-RU"/>
              </w:rPr>
              <w:t> </w:t>
            </w:r>
          </w:p>
        </w:tc>
        <w:tc>
          <w:tcPr>
            <w:tcW w:w="1147" w:type="dxa"/>
            <w:gridSpan w:val="2"/>
            <w:tcBorders>
              <w:top w:val="nil"/>
              <w:left w:val="nil"/>
              <w:bottom w:val="single" w:sz="4" w:space="0" w:color="auto"/>
              <w:right w:val="single" w:sz="4" w:space="0" w:color="auto"/>
            </w:tcBorders>
            <w:shd w:val="clear" w:color="auto" w:fill="auto"/>
            <w:vAlign w:val="bottom"/>
            <w:hideMark/>
          </w:tcPr>
          <w:p w:rsidR="00A76A5E" w:rsidRPr="00A76A5E" w:rsidRDefault="00A76A5E" w:rsidP="00A76A5E">
            <w:pPr>
              <w:spacing w:after="0" w:line="240" w:lineRule="auto"/>
              <w:jc w:val="left"/>
              <w:rPr>
                <w:rFonts w:ascii="Arial" w:eastAsia="Times New Roman" w:hAnsi="Arial" w:cs="Arial"/>
                <w:color w:val="000000"/>
                <w:sz w:val="18"/>
                <w:szCs w:val="18"/>
                <w:lang w:eastAsia="ru-RU"/>
              </w:rPr>
            </w:pPr>
            <w:r w:rsidRPr="00A76A5E">
              <w:rPr>
                <w:rFonts w:ascii="Arial" w:eastAsia="Times New Roman" w:hAnsi="Arial" w:cs="Arial"/>
                <w:color w:val="000000"/>
                <w:sz w:val="18"/>
                <w:szCs w:val="18"/>
                <w:lang w:eastAsia="ru-RU"/>
              </w:rPr>
              <w:t> </w:t>
            </w:r>
          </w:p>
        </w:tc>
        <w:tc>
          <w:tcPr>
            <w:tcW w:w="1354" w:type="dxa"/>
            <w:gridSpan w:val="3"/>
            <w:tcBorders>
              <w:top w:val="nil"/>
              <w:left w:val="nil"/>
              <w:bottom w:val="single" w:sz="4" w:space="0" w:color="auto"/>
              <w:right w:val="single" w:sz="4" w:space="0" w:color="auto"/>
            </w:tcBorders>
            <w:shd w:val="clear" w:color="auto" w:fill="auto"/>
            <w:vAlign w:val="bottom"/>
            <w:hideMark/>
          </w:tcPr>
          <w:p w:rsidR="00A76A5E" w:rsidRPr="00A76A5E" w:rsidRDefault="00A76A5E" w:rsidP="00A76A5E">
            <w:pPr>
              <w:spacing w:after="0" w:line="240" w:lineRule="auto"/>
              <w:jc w:val="left"/>
              <w:rPr>
                <w:rFonts w:ascii="Arial" w:eastAsia="Times New Roman" w:hAnsi="Arial" w:cs="Arial"/>
                <w:color w:val="000000"/>
                <w:sz w:val="18"/>
                <w:szCs w:val="18"/>
                <w:lang w:eastAsia="ru-RU"/>
              </w:rPr>
            </w:pPr>
            <w:r w:rsidRPr="00A76A5E">
              <w:rPr>
                <w:rFonts w:ascii="Arial" w:eastAsia="Times New Roman" w:hAnsi="Arial" w:cs="Arial"/>
                <w:color w:val="000000"/>
                <w:sz w:val="18"/>
                <w:szCs w:val="18"/>
                <w:lang w:eastAsia="ru-RU"/>
              </w:rPr>
              <w:t> </w:t>
            </w:r>
          </w:p>
        </w:tc>
        <w:tc>
          <w:tcPr>
            <w:tcW w:w="2209" w:type="dxa"/>
            <w:gridSpan w:val="3"/>
            <w:tcBorders>
              <w:top w:val="nil"/>
              <w:left w:val="nil"/>
              <w:bottom w:val="single" w:sz="4" w:space="0" w:color="auto"/>
              <w:right w:val="single" w:sz="8" w:space="0" w:color="auto"/>
            </w:tcBorders>
            <w:shd w:val="clear" w:color="auto" w:fill="auto"/>
            <w:vAlign w:val="bottom"/>
            <w:hideMark/>
          </w:tcPr>
          <w:p w:rsidR="00A76A5E" w:rsidRPr="00A76A5E" w:rsidRDefault="00A76A5E" w:rsidP="00A76A5E">
            <w:pPr>
              <w:spacing w:after="0" w:line="240" w:lineRule="auto"/>
              <w:jc w:val="left"/>
              <w:rPr>
                <w:rFonts w:ascii="Arial" w:eastAsia="Times New Roman" w:hAnsi="Arial" w:cs="Arial"/>
                <w:color w:val="000000"/>
                <w:sz w:val="18"/>
                <w:szCs w:val="18"/>
                <w:lang w:eastAsia="ru-RU"/>
              </w:rPr>
            </w:pPr>
            <w:r w:rsidRPr="00A76A5E">
              <w:rPr>
                <w:rFonts w:ascii="Arial" w:eastAsia="Times New Roman" w:hAnsi="Arial" w:cs="Arial"/>
                <w:color w:val="000000"/>
                <w:sz w:val="18"/>
                <w:szCs w:val="18"/>
                <w:lang w:eastAsia="ru-RU"/>
              </w:rPr>
              <w:t> </w:t>
            </w:r>
          </w:p>
        </w:tc>
      </w:tr>
      <w:tr w:rsidR="00A76A5E" w:rsidRPr="00A76A5E" w:rsidTr="004219A2">
        <w:trPr>
          <w:gridBefore w:val="2"/>
          <w:gridAfter w:val="1"/>
          <w:wBefore w:w="704" w:type="dxa"/>
          <w:wAfter w:w="1573" w:type="dxa"/>
          <w:trHeight w:val="240"/>
        </w:trPr>
        <w:tc>
          <w:tcPr>
            <w:tcW w:w="1439" w:type="dxa"/>
            <w:gridSpan w:val="2"/>
            <w:tcBorders>
              <w:top w:val="nil"/>
              <w:left w:val="single" w:sz="8" w:space="0" w:color="auto"/>
              <w:bottom w:val="nil"/>
              <w:right w:val="single" w:sz="4" w:space="0" w:color="auto"/>
            </w:tcBorders>
            <w:shd w:val="clear" w:color="000000" w:fill="FF9900"/>
            <w:vAlign w:val="center"/>
            <w:hideMark/>
          </w:tcPr>
          <w:p w:rsidR="00A76A5E" w:rsidRPr="00A76A5E" w:rsidRDefault="00A76A5E" w:rsidP="00A76A5E">
            <w:pPr>
              <w:spacing w:after="0" w:line="240" w:lineRule="auto"/>
              <w:jc w:val="left"/>
              <w:rPr>
                <w:rFonts w:ascii="Arial" w:eastAsia="Times New Roman" w:hAnsi="Arial" w:cs="Arial"/>
                <w:color w:val="000000"/>
                <w:sz w:val="20"/>
                <w:szCs w:val="20"/>
                <w:lang w:eastAsia="ru-RU"/>
              </w:rPr>
            </w:pPr>
            <w:r w:rsidRPr="00A76A5E">
              <w:rPr>
                <w:rFonts w:ascii="Arial" w:eastAsia="Times New Roman" w:hAnsi="Arial" w:cs="Arial"/>
                <w:color w:val="000000"/>
                <w:sz w:val="20"/>
                <w:szCs w:val="20"/>
                <w:lang w:eastAsia="ru-RU"/>
              </w:rPr>
              <w:t>I</w:t>
            </w:r>
          </w:p>
        </w:tc>
        <w:tc>
          <w:tcPr>
            <w:tcW w:w="944" w:type="dxa"/>
            <w:gridSpan w:val="2"/>
            <w:tcBorders>
              <w:top w:val="nil"/>
              <w:left w:val="nil"/>
              <w:bottom w:val="single" w:sz="4" w:space="0" w:color="auto"/>
              <w:right w:val="single" w:sz="4" w:space="0" w:color="auto"/>
            </w:tcBorders>
            <w:shd w:val="clear" w:color="auto" w:fill="auto"/>
            <w:vAlign w:val="bottom"/>
            <w:hideMark/>
          </w:tcPr>
          <w:p w:rsidR="00A76A5E" w:rsidRPr="00A76A5E" w:rsidRDefault="00A76A5E" w:rsidP="00A76A5E">
            <w:pPr>
              <w:spacing w:after="0" w:line="240" w:lineRule="auto"/>
              <w:jc w:val="left"/>
              <w:rPr>
                <w:rFonts w:ascii="Arial" w:eastAsia="Times New Roman" w:hAnsi="Arial" w:cs="Arial"/>
                <w:color w:val="000000"/>
                <w:sz w:val="18"/>
                <w:szCs w:val="18"/>
                <w:lang w:eastAsia="ru-RU"/>
              </w:rPr>
            </w:pPr>
            <w:r w:rsidRPr="00A76A5E">
              <w:rPr>
                <w:rFonts w:ascii="Arial" w:eastAsia="Times New Roman" w:hAnsi="Arial" w:cs="Arial"/>
                <w:color w:val="000000"/>
                <w:sz w:val="18"/>
                <w:szCs w:val="18"/>
                <w:lang w:eastAsia="ru-RU"/>
              </w:rPr>
              <w:t> </w:t>
            </w:r>
          </w:p>
        </w:tc>
        <w:tc>
          <w:tcPr>
            <w:tcW w:w="1323" w:type="dxa"/>
            <w:tcBorders>
              <w:top w:val="nil"/>
              <w:left w:val="nil"/>
              <w:bottom w:val="single" w:sz="4" w:space="0" w:color="auto"/>
              <w:right w:val="single" w:sz="4" w:space="0" w:color="auto"/>
            </w:tcBorders>
            <w:shd w:val="clear" w:color="auto" w:fill="auto"/>
            <w:vAlign w:val="bottom"/>
            <w:hideMark/>
          </w:tcPr>
          <w:p w:rsidR="00A76A5E" w:rsidRPr="00A76A5E" w:rsidRDefault="00A76A5E" w:rsidP="00A76A5E">
            <w:pPr>
              <w:spacing w:after="0" w:line="240" w:lineRule="auto"/>
              <w:jc w:val="left"/>
              <w:rPr>
                <w:rFonts w:ascii="Arial" w:eastAsia="Times New Roman" w:hAnsi="Arial" w:cs="Arial"/>
                <w:color w:val="000000"/>
                <w:sz w:val="18"/>
                <w:szCs w:val="18"/>
                <w:lang w:eastAsia="ru-RU"/>
              </w:rPr>
            </w:pPr>
            <w:r w:rsidRPr="00A76A5E">
              <w:rPr>
                <w:rFonts w:ascii="Arial" w:eastAsia="Times New Roman" w:hAnsi="Arial" w:cs="Arial"/>
                <w:color w:val="000000"/>
                <w:sz w:val="18"/>
                <w:szCs w:val="18"/>
                <w:lang w:eastAsia="ru-RU"/>
              </w:rPr>
              <w:t> </w:t>
            </w:r>
          </w:p>
        </w:tc>
        <w:tc>
          <w:tcPr>
            <w:tcW w:w="1147" w:type="dxa"/>
            <w:gridSpan w:val="2"/>
            <w:tcBorders>
              <w:top w:val="nil"/>
              <w:left w:val="nil"/>
              <w:bottom w:val="single" w:sz="4" w:space="0" w:color="auto"/>
              <w:right w:val="single" w:sz="4" w:space="0" w:color="auto"/>
            </w:tcBorders>
            <w:shd w:val="clear" w:color="auto" w:fill="auto"/>
            <w:vAlign w:val="bottom"/>
            <w:hideMark/>
          </w:tcPr>
          <w:p w:rsidR="00A76A5E" w:rsidRPr="00A76A5E" w:rsidRDefault="00A76A5E" w:rsidP="00A76A5E">
            <w:pPr>
              <w:spacing w:after="0" w:line="240" w:lineRule="auto"/>
              <w:jc w:val="left"/>
              <w:rPr>
                <w:rFonts w:ascii="Arial" w:eastAsia="Times New Roman" w:hAnsi="Arial" w:cs="Arial"/>
                <w:color w:val="000000"/>
                <w:sz w:val="18"/>
                <w:szCs w:val="18"/>
                <w:lang w:eastAsia="ru-RU"/>
              </w:rPr>
            </w:pPr>
            <w:r w:rsidRPr="00A76A5E">
              <w:rPr>
                <w:rFonts w:ascii="Arial" w:eastAsia="Times New Roman" w:hAnsi="Arial" w:cs="Arial"/>
                <w:color w:val="000000"/>
                <w:sz w:val="18"/>
                <w:szCs w:val="18"/>
                <w:lang w:eastAsia="ru-RU"/>
              </w:rPr>
              <w:t> </w:t>
            </w:r>
          </w:p>
        </w:tc>
        <w:tc>
          <w:tcPr>
            <w:tcW w:w="1354" w:type="dxa"/>
            <w:gridSpan w:val="3"/>
            <w:tcBorders>
              <w:top w:val="nil"/>
              <w:left w:val="nil"/>
              <w:bottom w:val="single" w:sz="4" w:space="0" w:color="auto"/>
              <w:right w:val="single" w:sz="4" w:space="0" w:color="auto"/>
            </w:tcBorders>
            <w:shd w:val="clear" w:color="auto" w:fill="auto"/>
            <w:vAlign w:val="bottom"/>
            <w:hideMark/>
          </w:tcPr>
          <w:p w:rsidR="00A76A5E" w:rsidRPr="00A76A5E" w:rsidRDefault="00A76A5E" w:rsidP="00A76A5E">
            <w:pPr>
              <w:spacing w:after="0" w:line="240" w:lineRule="auto"/>
              <w:jc w:val="left"/>
              <w:rPr>
                <w:rFonts w:ascii="Arial" w:eastAsia="Times New Roman" w:hAnsi="Arial" w:cs="Arial"/>
                <w:color w:val="000000"/>
                <w:sz w:val="18"/>
                <w:szCs w:val="18"/>
                <w:lang w:eastAsia="ru-RU"/>
              </w:rPr>
            </w:pPr>
            <w:r w:rsidRPr="00A76A5E">
              <w:rPr>
                <w:rFonts w:ascii="Arial" w:eastAsia="Times New Roman" w:hAnsi="Arial" w:cs="Arial"/>
                <w:color w:val="000000"/>
                <w:sz w:val="18"/>
                <w:szCs w:val="18"/>
                <w:lang w:eastAsia="ru-RU"/>
              </w:rPr>
              <w:t> </w:t>
            </w:r>
          </w:p>
        </w:tc>
        <w:tc>
          <w:tcPr>
            <w:tcW w:w="2209" w:type="dxa"/>
            <w:gridSpan w:val="3"/>
            <w:tcBorders>
              <w:top w:val="nil"/>
              <w:left w:val="nil"/>
              <w:bottom w:val="single" w:sz="4" w:space="0" w:color="auto"/>
              <w:right w:val="single" w:sz="8" w:space="0" w:color="auto"/>
            </w:tcBorders>
            <w:shd w:val="clear" w:color="auto" w:fill="auto"/>
            <w:vAlign w:val="bottom"/>
            <w:hideMark/>
          </w:tcPr>
          <w:p w:rsidR="00A76A5E" w:rsidRPr="00A76A5E" w:rsidRDefault="00A76A5E" w:rsidP="00A76A5E">
            <w:pPr>
              <w:spacing w:after="0" w:line="240" w:lineRule="auto"/>
              <w:jc w:val="left"/>
              <w:rPr>
                <w:rFonts w:ascii="Arial" w:eastAsia="Times New Roman" w:hAnsi="Arial" w:cs="Arial"/>
                <w:color w:val="000000"/>
                <w:sz w:val="18"/>
                <w:szCs w:val="18"/>
                <w:lang w:eastAsia="ru-RU"/>
              </w:rPr>
            </w:pPr>
            <w:r w:rsidRPr="00A76A5E">
              <w:rPr>
                <w:rFonts w:ascii="Arial" w:eastAsia="Times New Roman" w:hAnsi="Arial" w:cs="Arial"/>
                <w:color w:val="000000"/>
                <w:sz w:val="18"/>
                <w:szCs w:val="18"/>
                <w:lang w:eastAsia="ru-RU"/>
              </w:rPr>
              <w:t> </w:t>
            </w:r>
          </w:p>
        </w:tc>
      </w:tr>
      <w:tr w:rsidR="00A76A5E" w:rsidRPr="00A76A5E" w:rsidTr="004219A2">
        <w:trPr>
          <w:gridBefore w:val="2"/>
          <w:gridAfter w:val="1"/>
          <w:wBefore w:w="704" w:type="dxa"/>
          <w:wAfter w:w="1573" w:type="dxa"/>
          <w:trHeight w:val="240"/>
        </w:trPr>
        <w:tc>
          <w:tcPr>
            <w:tcW w:w="4853" w:type="dxa"/>
            <w:gridSpan w:val="7"/>
            <w:tcBorders>
              <w:top w:val="single" w:sz="4" w:space="0" w:color="auto"/>
              <w:left w:val="single" w:sz="8" w:space="0" w:color="auto"/>
              <w:bottom w:val="single" w:sz="4" w:space="0" w:color="auto"/>
              <w:right w:val="single" w:sz="4" w:space="0" w:color="000000"/>
            </w:tcBorders>
            <w:shd w:val="clear" w:color="000000" w:fill="B2D2DE"/>
            <w:vAlign w:val="bottom"/>
            <w:hideMark/>
          </w:tcPr>
          <w:p w:rsidR="00A76A5E" w:rsidRPr="00A76A5E" w:rsidRDefault="00A76A5E" w:rsidP="00A76A5E">
            <w:pPr>
              <w:spacing w:after="0" w:line="240" w:lineRule="auto"/>
              <w:jc w:val="left"/>
              <w:rPr>
                <w:rFonts w:ascii="Arial" w:eastAsia="Times New Roman" w:hAnsi="Arial" w:cs="Arial"/>
                <w:b/>
                <w:bCs/>
                <w:color w:val="000000"/>
                <w:sz w:val="20"/>
                <w:szCs w:val="20"/>
                <w:lang w:eastAsia="ru-RU"/>
              </w:rPr>
            </w:pPr>
            <w:r w:rsidRPr="00A76A5E">
              <w:rPr>
                <w:rFonts w:ascii="Arial" w:eastAsia="Times New Roman" w:hAnsi="Arial" w:cs="Arial"/>
                <w:b/>
                <w:bCs/>
                <w:color w:val="000000"/>
                <w:sz w:val="20"/>
                <w:szCs w:val="20"/>
                <w:lang w:eastAsia="ru-RU"/>
              </w:rPr>
              <w:t>ВСЕГО БЮДЖЕТ I класса "Стратегические"</w:t>
            </w:r>
          </w:p>
        </w:tc>
        <w:tc>
          <w:tcPr>
            <w:tcW w:w="1354" w:type="dxa"/>
            <w:gridSpan w:val="3"/>
            <w:tcBorders>
              <w:top w:val="nil"/>
              <w:left w:val="nil"/>
              <w:bottom w:val="single" w:sz="4" w:space="0" w:color="auto"/>
              <w:right w:val="single" w:sz="4" w:space="0" w:color="auto"/>
            </w:tcBorders>
            <w:shd w:val="clear" w:color="000000" w:fill="B2D2DE"/>
            <w:vAlign w:val="bottom"/>
            <w:hideMark/>
          </w:tcPr>
          <w:p w:rsidR="00A76A5E" w:rsidRPr="00A76A5E" w:rsidRDefault="00A76A5E" w:rsidP="00A76A5E">
            <w:pPr>
              <w:spacing w:after="0" w:line="240" w:lineRule="auto"/>
              <w:jc w:val="right"/>
              <w:rPr>
                <w:rFonts w:ascii="Arial" w:eastAsia="Times New Roman" w:hAnsi="Arial" w:cs="Arial"/>
                <w:color w:val="000000"/>
                <w:sz w:val="18"/>
                <w:szCs w:val="18"/>
                <w:lang w:eastAsia="ru-RU"/>
              </w:rPr>
            </w:pPr>
            <w:r w:rsidRPr="00A76A5E">
              <w:rPr>
                <w:rFonts w:ascii="Arial" w:eastAsia="Times New Roman" w:hAnsi="Arial" w:cs="Arial"/>
                <w:color w:val="000000"/>
                <w:sz w:val="18"/>
                <w:szCs w:val="18"/>
                <w:lang w:eastAsia="ru-RU"/>
              </w:rPr>
              <w:t>0</w:t>
            </w:r>
          </w:p>
        </w:tc>
        <w:tc>
          <w:tcPr>
            <w:tcW w:w="2209" w:type="dxa"/>
            <w:gridSpan w:val="3"/>
            <w:tcBorders>
              <w:top w:val="nil"/>
              <w:left w:val="nil"/>
              <w:bottom w:val="single" w:sz="4" w:space="0" w:color="auto"/>
              <w:right w:val="single" w:sz="8" w:space="0" w:color="auto"/>
            </w:tcBorders>
            <w:shd w:val="clear" w:color="000000" w:fill="B2D2DE"/>
            <w:vAlign w:val="bottom"/>
            <w:hideMark/>
          </w:tcPr>
          <w:p w:rsidR="00A76A5E" w:rsidRPr="00A76A5E" w:rsidRDefault="00A76A5E" w:rsidP="00A76A5E">
            <w:pPr>
              <w:spacing w:after="0" w:line="240" w:lineRule="auto"/>
              <w:jc w:val="left"/>
              <w:rPr>
                <w:rFonts w:ascii="Arial" w:eastAsia="Times New Roman" w:hAnsi="Arial" w:cs="Arial"/>
                <w:color w:val="000000"/>
                <w:sz w:val="18"/>
                <w:szCs w:val="18"/>
                <w:lang w:eastAsia="ru-RU"/>
              </w:rPr>
            </w:pPr>
            <w:r w:rsidRPr="00A76A5E">
              <w:rPr>
                <w:rFonts w:ascii="Arial" w:eastAsia="Times New Roman" w:hAnsi="Arial" w:cs="Arial"/>
                <w:color w:val="000000"/>
                <w:sz w:val="18"/>
                <w:szCs w:val="18"/>
                <w:lang w:eastAsia="ru-RU"/>
              </w:rPr>
              <w:t> </w:t>
            </w:r>
          </w:p>
        </w:tc>
      </w:tr>
      <w:tr w:rsidR="00A76A5E" w:rsidRPr="00A76A5E" w:rsidTr="004219A2">
        <w:trPr>
          <w:gridBefore w:val="2"/>
          <w:gridAfter w:val="1"/>
          <w:wBefore w:w="704" w:type="dxa"/>
          <w:wAfter w:w="1573" w:type="dxa"/>
          <w:trHeight w:val="240"/>
        </w:trPr>
        <w:tc>
          <w:tcPr>
            <w:tcW w:w="8416" w:type="dxa"/>
            <w:gridSpan w:val="13"/>
            <w:tcBorders>
              <w:top w:val="single" w:sz="4" w:space="0" w:color="auto"/>
              <w:left w:val="single" w:sz="8" w:space="0" w:color="auto"/>
              <w:bottom w:val="nil"/>
              <w:right w:val="single" w:sz="8" w:space="0" w:color="000000"/>
            </w:tcBorders>
            <w:shd w:val="clear" w:color="000000" w:fill="FF9900"/>
            <w:vAlign w:val="center"/>
            <w:hideMark/>
          </w:tcPr>
          <w:p w:rsidR="00A76A5E" w:rsidRPr="00A76A5E" w:rsidRDefault="00A76A5E" w:rsidP="00A76A5E">
            <w:pPr>
              <w:spacing w:after="0" w:line="240" w:lineRule="auto"/>
              <w:jc w:val="center"/>
              <w:rPr>
                <w:rFonts w:ascii="Arial" w:eastAsia="Times New Roman" w:hAnsi="Arial" w:cs="Arial"/>
                <w:b/>
                <w:bCs/>
                <w:color w:val="000000"/>
                <w:sz w:val="20"/>
                <w:szCs w:val="20"/>
                <w:lang w:eastAsia="ru-RU"/>
              </w:rPr>
            </w:pPr>
            <w:r w:rsidRPr="00A76A5E">
              <w:rPr>
                <w:rFonts w:ascii="Arial" w:eastAsia="Times New Roman" w:hAnsi="Arial" w:cs="Arial"/>
                <w:b/>
                <w:bCs/>
                <w:color w:val="000000"/>
                <w:sz w:val="20"/>
                <w:szCs w:val="20"/>
                <w:lang w:eastAsia="ru-RU"/>
              </w:rPr>
              <w:t>II класс "Эффективность"</w:t>
            </w:r>
          </w:p>
        </w:tc>
      </w:tr>
      <w:tr w:rsidR="00A76A5E" w:rsidRPr="00A76A5E" w:rsidTr="004219A2">
        <w:trPr>
          <w:gridBefore w:val="2"/>
          <w:gridAfter w:val="1"/>
          <w:wBefore w:w="704" w:type="dxa"/>
          <w:wAfter w:w="1573" w:type="dxa"/>
          <w:trHeight w:val="240"/>
        </w:trPr>
        <w:tc>
          <w:tcPr>
            <w:tcW w:w="1439" w:type="dxa"/>
            <w:gridSpan w:val="2"/>
            <w:tcBorders>
              <w:top w:val="nil"/>
              <w:left w:val="single" w:sz="8" w:space="0" w:color="auto"/>
              <w:bottom w:val="nil"/>
              <w:right w:val="single" w:sz="4" w:space="0" w:color="auto"/>
            </w:tcBorders>
            <w:shd w:val="clear" w:color="000000" w:fill="FF9900"/>
            <w:vAlign w:val="center"/>
            <w:hideMark/>
          </w:tcPr>
          <w:p w:rsidR="00A76A5E" w:rsidRPr="00A76A5E" w:rsidRDefault="00A76A5E" w:rsidP="00A76A5E">
            <w:pPr>
              <w:spacing w:after="0" w:line="240" w:lineRule="auto"/>
              <w:jc w:val="left"/>
              <w:rPr>
                <w:rFonts w:ascii="Arial" w:eastAsia="Times New Roman" w:hAnsi="Arial" w:cs="Arial"/>
                <w:color w:val="000000"/>
                <w:sz w:val="20"/>
                <w:szCs w:val="20"/>
                <w:lang w:eastAsia="ru-RU"/>
              </w:rPr>
            </w:pPr>
            <w:r w:rsidRPr="00A76A5E">
              <w:rPr>
                <w:rFonts w:ascii="Arial" w:eastAsia="Times New Roman" w:hAnsi="Arial" w:cs="Arial"/>
                <w:color w:val="000000"/>
                <w:sz w:val="20"/>
                <w:szCs w:val="20"/>
                <w:lang w:eastAsia="ru-RU"/>
              </w:rPr>
              <w:t>II</w:t>
            </w:r>
          </w:p>
        </w:tc>
        <w:tc>
          <w:tcPr>
            <w:tcW w:w="944" w:type="dxa"/>
            <w:gridSpan w:val="2"/>
            <w:tcBorders>
              <w:top w:val="single" w:sz="4" w:space="0" w:color="auto"/>
              <w:left w:val="nil"/>
              <w:bottom w:val="single" w:sz="4" w:space="0" w:color="auto"/>
              <w:right w:val="single" w:sz="4" w:space="0" w:color="auto"/>
            </w:tcBorders>
            <w:shd w:val="clear" w:color="auto" w:fill="auto"/>
            <w:vAlign w:val="bottom"/>
            <w:hideMark/>
          </w:tcPr>
          <w:p w:rsidR="00A76A5E" w:rsidRPr="00A76A5E" w:rsidRDefault="00A76A5E" w:rsidP="00A76A5E">
            <w:pPr>
              <w:spacing w:after="0" w:line="240" w:lineRule="auto"/>
              <w:jc w:val="left"/>
              <w:rPr>
                <w:rFonts w:ascii="Arial" w:eastAsia="Times New Roman" w:hAnsi="Arial" w:cs="Arial"/>
                <w:color w:val="000000"/>
                <w:sz w:val="18"/>
                <w:szCs w:val="18"/>
                <w:lang w:eastAsia="ru-RU"/>
              </w:rPr>
            </w:pPr>
            <w:r w:rsidRPr="00A76A5E">
              <w:rPr>
                <w:rFonts w:ascii="Arial" w:eastAsia="Times New Roman" w:hAnsi="Arial" w:cs="Arial"/>
                <w:color w:val="000000"/>
                <w:sz w:val="18"/>
                <w:szCs w:val="18"/>
                <w:lang w:eastAsia="ru-RU"/>
              </w:rPr>
              <w:t> </w:t>
            </w:r>
          </w:p>
        </w:tc>
        <w:tc>
          <w:tcPr>
            <w:tcW w:w="1323" w:type="dxa"/>
            <w:tcBorders>
              <w:top w:val="single" w:sz="4" w:space="0" w:color="auto"/>
              <w:left w:val="nil"/>
              <w:bottom w:val="single" w:sz="4" w:space="0" w:color="auto"/>
              <w:right w:val="single" w:sz="4" w:space="0" w:color="auto"/>
            </w:tcBorders>
            <w:shd w:val="clear" w:color="auto" w:fill="auto"/>
            <w:vAlign w:val="bottom"/>
            <w:hideMark/>
          </w:tcPr>
          <w:p w:rsidR="00A76A5E" w:rsidRPr="00A76A5E" w:rsidRDefault="00A76A5E" w:rsidP="00A76A5E">
            <w:pPr>
              <w:spacing w:after="0" w:line="240" w:lineRule="auto"/>
              <w:jc w:val="left"/>
              <w:rPr>
                <w:rFonts w:ascii="Arial" w:eastAsia="Times New Roman" w:hAnsi="Arial" w:cs="Arial"/>
                <w:color w:val="000000"/>
                <w:sz w:val="18"/>
                <w:szCs w:val="18"/>
                <w:lang w:eastAsia="ru-RU"/>
              </w:rPr>
            </w:pPr>
            <w:r w:rsidRPr="00A76A5E">
              <w:rPr>
                <w:rFonts w:ascii="Arial" w:eastAsia="Times New Roman" w:hAnsi="Arial" w:cs="Arial"/>
                <w:color w:val="000000"/>
                <w:sz w:val="18"/>
                <w:szCs w:val="18"/>
                <w:lang w:eastAsia="ru-RU"/>
              </w:rPr>
              <w:t> </w:t>
            </w:r>
          </w:p>
        </w:tc>
        <w:tc>
          <w:tcPr>
            <w:tcW w:w="1147" w:type="dxa"/>
            <w:gridSpan w:val="2"/>
            <w:tcBorders>
              <w:top w:val="single" w:sz="4" w:space="0" w:color="auto"/>
              <w:left w:val="nil"/>
              <w:bottom w:val="single" w:sz="4" w:space="0" w:color="auto"/>
              <w:right w:val="single" w:sz="4" w:space="0" w:color="auto"/>
            </w:tcBorders>
            <w:shd w:val="clear" w:color="auto" w:fill="auto"/>
            <w:vAlign w:val="bottom"/>
            <w:hideMark/>
          </w:tcPr>
          <w:p w:rsidR="00A76A5E" w:rsidRPr="00A76A5E" w:rsidRDefault="00A76A5E" w:rsidP="00A76A5E">
            <w:pPr>
              <w:spacing w:after="0" w:line="240" w:lineRule="auto"/>
              <w:jc w:val="left"/>
              <w:rPr>
                <w:rFonts w:ascii="Arial" w:eastAsia="Times New Roman" w:hAnsi="Arial" w:cs="Arial"/>
                <w:color w:val="000000"/>
                <w:sz w:val="18"/>
                <w:szCs w:val="18"/>
                <w:lang w:eastAsia="ru-RU"/>
              </w:rPr>
            </w:pPr>
            <w:r w:rsidRPr="00A76A5E">
              <w:rPr>
                <w:rFonts w:ascii="Arial" w:eastAsia="Times New Roman" w:hAnsi="Arial" w:cs="Arial"/>
                <w:color w:val="000000"/>
                <w:sz w:val="18"/>
                <w:szCs w:val="18"/>
                <w:lang w:eastAsia="ru-RU"/>
              </w:rPr>
              <w:t> </w:t>
            </w:r>
          </w:p>
        </w:tc>
        <w:tc>
          <w:tcPr>
            <w:tcW w:w="1354" w:type="dxa"/>
            <w:gridSpan w:val="3"/>
            <w:tcBorders>
              <w:top w:val="single" w:sz="4" w:space="0" w:color="auto"/>
              <w:left w:val="nil"/>
              <w:bottom w:val="single" w:sz="4" w:space="0" w:color="auto"/>
              <w:right w:val="single" w:sz="4" w:space="0" w:color="auto"/>
            </w:tcBorders>
            <w:shd w:val="clear" w:color="auto" w:fill="auto"/>
            <w:vAlign w:val="bottom"/>
            <w:hideMark/>
          </w:tcPr>
          <w:p w:rsidR="00A76A5E" w:rsidRPr="00A76A5E" w:rsidRDefault="00A76A5E" w:rsidP="00A76A5E">
            <w:pPr>
              <w:spacing w:after="0" w:line="240" w:lineRule="auto"/>
              <w:jc w:val="left"/>
              <w:rPr>
                <w:rFonts w:ascii="Arial" w:eastAsia="Times New Roman" w:hAnsi="Arial" w:cs="Arial"/>
                <w:color w:val="000000"/>
                <w:sz w:val="18"/>
                <w:szCs w:val="18"/>
                <w:lang w:eastAsia="ru-RU"/>
              </w:rPr>
            </w:pPr>
            <w:r w:rsidRPr="00A76A5E">
              <w:rPr>
                <w:rFonts w:ascii="Arial" w:eastAsia="Times New Roman" w:hAnsi="Arial" w:cs="Arial"/>
                <w:color w:val="000000"/>
                <w:sz w:val="18"/>
                <w:szCs w:val="18"/>
                <w:lang w:eastAsia="ru-RU"/>
              </w:rPr>
              <w:t> </w:t>
            </w:r>
          </w:p>
        </w:tc>
        <w:tc>
          <w:tcPr>
            <w:tcW w:w="2209" w:type="dxa"/>
            <w:gridSpan w:val="3"/>
            <w:tcBorders>
              <w:top w:val="single" w:sz="4" w:space="0" w:color="auto"/>
              <w:left w:val="nil"/>
              <w:bottom w:val="single" w:sz="4" w:space="0" w:color="auto"/>
              <w:right w:val="single" w:sz="8" w:space="0" w:color="auto"/>
            </w:tcBorders>
            <w:shd w:val="clear" w:color="auto" w:fill="auto"/>
            <w:vAlign w:val="bottom"/>
            <w:hideMark/>
          </w:tcPr>
          <w:p w:rsidR="00A76A5E" w:rsidRPr="00A76A5E" w:rsidRDefault="00A76A5E" w:rsidP="00A76A5E">
            <w:pPr>
              <w:spacing w:after="0" w:line="240" w:lineRule="auto"/>
              <w:jc w:val="left"/>
              <w:rPr>
                <w:rFonts w:ascii="Arial" w:eastAsia="Times New Roman" w:hAnsi="Arial" w:cs="Arial"/>
                <w:color w:val="000000"/>
                <w:sz w:val="18"/>
                <w:szCs w:val="18"/>
                <w:lang w:eastAsia="ru-RU"/>
              </w:rPr>
            </w:pPr>
            <w:r w:rsidRPr="00A76A5E">
              <w:rPr>
                <w:rFonts w:ascii="Arial" w:eastAsia="Times New Roman" w:hAnsi="Arial" w:cs="Arial"/>
                <w:color w:val="000000"/>
                <w:sz w:val="18"/>
                <w:szCs w:val="18"/>
                <w:lang w:eastAsia="ru-RU"/>
              </w:rPr>
              <w:t> </w:t>
            </w:r>
          </w:p>
        </w:tc>
      </w:tr>
      <w:tr w:rsidR="00A76A5E" w:rsidRPr="00A76A5E" w:rsidTr="004219A2">
        <w:trPr>
          <w:gridBefore w:val="2"/>
          <w:gridAfter w:val="1"/>
          <w:wBefore w:w="704" w:type="dxa"/>
          <w:wAfter w:w="1573" w:type="dxa"/>
          <w:trHeight w:val="240"/>
        </w:trPr>
        <w:tc>
          <w:tcPr>
            <w:tcW w:w="1439" w:type="dxa"/>
            <w:gridSpan w:val="2"/>
            <w:tcBorders>
              <w:top w:val="nil"/>
              <w:left w:val="single" w:sz="8" w:space="0" w:color="auto"/>
              <w:bottom w:val="nil"/>
              <w:right w:val="single" w:sz="4" w:space="0" w:color="auto"/>
            </w:tcBorders>
            <w:shd w:val="clear" w:color="000000" w:fill="FF9900"/>
            <w:vAlign w:val="center"/>
            <w:hideMark/>
          </w:tcPr>
          <w:p w:rsidR="00A76A5E" w:rsidRPr="00A76A5E" w:rsidRDefault="00A76A5E" w:rsidP="00A76A5E">
            <w:pPr>
              <w:spacing w:after="0" w:line="240" w:lineRule="auto"/>
              <w:jc w:val="left"/>
              <w:rPr>
                <w:rFonts w:ascii="Arial" w:eastAsia="Times New Roman" w:hAnsi="Arial" w:cs="Arial"/>
                <w:color w:val="000000"/>
                <w:sz w:val="20"/>
                <w:szCs w:val="20"/>
                <w:lang w:eastAsia="ru-RU"/>
              </w:rPr>
            </w:pPr>
            <w:r w:rsidRPr="00A76A5E">
              <w:rPr>
                <w:rFonts w:ascii="Arial" w:eastAsia="Times New Roman" w:hAnsi="Arial" w:cs="Arial"/>
                <w:color w:val="000000"/>
                <w:sz w:val="20"/>
                <w:szCs w:val="20"/>
                <w:lang w:eastAsia="ru-RU"/>
              </w:rPr>
              <w:t>II</w:t>
            </w:r>
          </w:p>
        </w:tc>
        <w:tc>
          <w:tcPr>
            <w:tcW w:w="944" w:type="dxa"/>
            <w:gridSpan w:val="2"/>
            <w:tcBorders>
              <w:top w:val="nil"/>
              <w:left w:val="nil"/>
              <w:bottom w:val="single" w:sz="4" w:space="0" w:color="auto"/>
              <w:right w:val="single" w:sz="4" w:space="0" w:color="auto"/>
            </w:tcBorders>
            <w:shd w:val="clear" w:color="auto" w:fill="auto"/>
            <w:vAlign w:val="bottom"/>
            <w:hideMark/>
          </w:tcPr>
          <w:p w:rsidR="00A76A5E" w:rsidRPr="00A76A5E" w:rsidRDefault="00A76A5E" w:rsidP="00A76A5E">
            <w:pPr>
              <w:spacing w:after="0" w:line="240" w:lineRule="auto"/>
              <w:jc w:val="left"/>
              <w:rPr>
                <w:rFonts w:ascii="Arial" w:eastAsia="Times New Roman" w:hAnsi="Arial" w:cs="Arial"/>
                <w:color w:val="000000"/>
                <w:sz w:val="18"/>
                <w:szCs w:val="18"/>
                <w:lang w:eastAsia="ru-RU"/>
              </w:rPr>
            </w:pPr>
            <w:r w:rsidRPr="00A76A5E">
              <w:rPr>
                <w:rFonts w:ascii="Arial" w:eastAsia="Times New Roman" w:hAnsi="Arial" w:cs="Arial"/>
                <w:color w:val="000000"/>
                <w:sz w:val="18"/>
                <w:szCs w:val="18"/>
                <w:lang w:eastAsia="ru-RU"/>
              </w:rPr>
              <w:t> </w:t>
            </w:r>
          </w:p>
        </w:tc>
        <w:tc>
          <w:tcPr>
            <w:tcW w:w="1323" w:type="dxa"/>
            <w:tcBorders>
              <w:top w:val="nil"/>
              <w:left w:val="nil"/>
              <w:bottom w:val="single" w:sz="4" w:space="0" w:color="auto"/>
              <w:right w:val="single" w:sz="4" w:space="0" w:color="auto"/>
            </w:tcBorders>
            <w:shd w:val="clear" w:color="auto" w:fill="auto"/>
            <w:vAlign w:val="bottom"/>
            <w:hideMark/>
          </w:tcPr>
          <w:p w:rsidR="00A76A5E" w:rsidRPr="00A76A5E" w:rsidRDefault="00A76A5E" w:rsidP="00A76A5E">
            <w:pPr>
              <w:spacing w:after="0" w:line="240" w:lineRule="auto"/>
              <w:jc w:val="left"/>
              <w:rPr>
                <w:rFonts w:ascii="Arial" w:eastAsia="Times New Roman" w:hAnsi="Arial" w:cs="Arial"/>
                <w:color w:val="000000"/>
                <w:sz w:val="18"/>
                <w:szCs w:val="18"/>
                <w:lang w:eastAsia="ru-RU"/>
              </w:rPr>
            </w:pPr>
            <w:r w:rsidRPr="00A76A5E">
              <w:rPr>
                <w:rFonts w:ascii="Arial" w:eastAsia="Times New Roman" w:hAnsi="Arial" w:cs="Arial"/>
                <w:color w:val="000000"/>
                <w:sz w:val="18"/>
                <w:szCs w:val="18"/>
                <w:lang w:eastAsia="ru-RU"/>
              </w:rPr>
              <w:t> </w:t>
            </w:r>
          </w:p>
        </w:tc>
        <w:tc>
          <w:tcPr>
            <w:tcW w:w="1147" w:type="dxa"/>
            <w:gridSpan w:val="2"/>
            <w:tcBorders>
              <w:top w:val="nil"/>
              <w:left w:val="nil"/>
              <w:bottom w:val="single" w:sz="4" w:space="0" w:color="auto"/>
              <w:right w:val="single" w:sz="4" w:space="0" w:color="auto"/>
            </w:tcBorders>
            <w:shd w:val="clear" w:color="auto" w:fill="auto"/>
            <w:vAlign w:val="bottom"/>
            <w:hideMark/>
          </w:tcPr>
          <w:p w:rsidR="00A76A5E" w:rsidRPr="00A76A5E" w:rsidRDefault="00A76A5E" w:rsidP="00A76A5E">
            <w:pPr>
              <w:spacing w:after="0" w:line="240" w:lineRule="auto"/>
              <w:jc w:val="left"/>
              <w:rPr>
                <w:rFonts w:ascii="Arial" w:eastAsia="Times New Roman" w:hAnsi="Arial" w:cs="Arial"/>
                <w:color w:val="000000"/>
                <w:sz w:val="18"/>
                <w:szCs w:val="18"/>
                <w:lang w:eastAsia="ru-RU"/>
              </w:rPr>
            </w:pPr>
            <w:r w:rsidRPr="00A76A5E">
              <w:rPr>
                <w:rFonts w:ascii="Arial" w:eastAsia="Times New Roman" w:hAnsi="Arial" w:cs="Arial"/>
                <w:color w:val="000000"/>
                <w:sz w:val="18"/>
                <w:szCs w:val="18"/>
                <w:lang w:eastAsia="ru-RU"/>
              </w:rPr>
              <w:t> </w:t>
            </w:r>
          </w:p>
        </w:tc>
        <w:tc>
          <w:tcPr>
            <w:tcW w:w="1354" w:type="dxa"/>
            <w:gridSpan w:val="3"/>
            <w:tcBorders>
              <w:top w:val="nil"/>
              <w:left w:val="nil"/>
              <w:bottom w:val="single" w:sz="4" w:space="0" w:color="auto"/>
              <w:right w:val="single" w:sz="4" w:space="0" w:color="auto"/>
            </w:tcBorders>
            <w:shd w:val="clear" w:color="auto" w:fill="auto"/>
            <w:vAlign w:val="bottom"/>
            <w:hideMark/>
          </w:tcPr>
          <w:p w:rsidR="00A76A5E" w:rsidRPr="00A76A5E" w:rsidRDefault="00A76A5E" w:rsidP="00A76A5E">
            <w:pPr>
              <w:spacing w:after="0" w:line="240" w:lineRule="auto"/>
              <w:jc w:val="left"/>
              <w:rPr>
                <w:rFonts w:ascii="Arial" w:eastAsia="Times New Roman" w:hAnsi="Arial" w:cs="Arial"/>
                <w:color w:val="000000"/>
                <w:sz w:val="18"/>
                <w:szCs w:val="18"/>
                <w:lang w:eastAsia="ru-RU"/>
              </w:rPr>
            </w:pPr>
            <w:r w:rsidRPr="00A76A5E">
              <w:rPr>
                <w:rFonts w:ascii="Arial" w:eastAsia="Times New Roman" w:hAnsi="Arial" w:cs="Arial"/>
                <w:color w:val="000000"/>
                <w:sz w:val="18"/>
                <w:szCs w:val="18"/>
                <w:lang w:eastAsia="ru-RU"/>
              </w:rPr>
              <w:t> </w:t>
            </w:r>
          </w:p>
        </w:tc>
        <w:tc>
          <w:tcPr>
            <w:tcW w:w="2209" w:type="dxa"/>
            <w:gridSpan w:val="3"/>
            <w:tcBorders>
              <w:top w:val="nil"/>
              <w:left w:val="nil"/>
              <w:bottom w:val="single" w:sz="4" w:space="0" w:color="auto"/>
              <w:right w:val="single" w:sz="8" w:space="0" w:color="auto"/>
            </w:tcBorders>
            <w:shd w:val="clear" w:color="auto" w:fill="auto"/>
            <w:vAlign w:val="bottom"/>
            <w:hideMark/>
          </w:tcPr>
          <w:p w:rsidR="00A76A5E" w:rsidRPr="00A76A5E" w:rsidRDefault="00A76A5E" w:rsidP="00A76A5E">
            <w:pPr>
              <w:spacing w:after="0" w:line="240" w:lineRule="auto"/>
              <w:jc w:val="left"/>
              <w:rPr>
                <w:rFonts w:ascii="Arial" w:eastAsia="Times New Roman" w:hAnsi="Arial" w:cs="Arial"/>
                <w:color w:val="000000"/>
                <w:sz w:val="18"/>
                <w:szCs w:val="18"/>
                <w:lang w:eastAsia="ru-RU"/>
              </w:rPr>
            </w:pPr>
            <w:r w:rsidRPr="00A76A5E">
              <w:rPr>
                <w:rFonts w:ascii="Arial" w:eastAsia="Times New Roman" w:hAnsi="Arial" w:cs="Arial"/>
                <w:color w:val="000000"/>
                <w:sz w:val="18"/>
                <w:szCs w:val="18"/>
                <w:lang w:eastAsia="ru-RU"/>
              </w:rPr>
              <w:t> </w:t>
            </w:r>
          </w:p>
        </w:tc>
      </w:tr>
      <w:tr w:rsidR="00A76A5E" w:rsidRPr="00A76A5E" w:rsidTr="004219A2">
        <w:trPr>
          <w:gridBefore w:val="2"/>
          <w:gridAfter w:val="1"/>
          <w:wBefore w:w="704" w:type="dxa"/>
          <w:wAfter w:w="1573" w:type="dxa"/>
          <w:trHeight w:val="240"/>
        </w:trPr>
        <w:tc>
          <w:tcPr>
            <w:tcW w:w="1439" w:type="dxa"/>
            <w:gridSpan w:val="2"/>
            <w:tcBorders>
              <w:top w:val="nil"/>
              <w:left w:val="single" w:sz="8" w:space="0" w:color="auto"/>
              <w:bottom w:val="nil"/>
              <w:right w:val="single" w:sz="4" w:space="0" w:color="auto"/>
            </w:tcBorders>
            <w:shd w:val="clear" w:color="000000" w:fill="FF9900"/>
            <w:vAlign w:val="center"/>
            <w:hideMark/>
          </w:tcPr>
          <w:p w:rsidR="00A76A5E" w:rsidRPr="00A76A5E" w:rsidRDefault="00A76A5E" w:rsidP="00A76A5E">
            <w:pPr>
              <w:spacing w:after="0" w:line="240" w:lineRule="auto"/>
              <w:jc w:val="left"/>
              <w:rPr>
                <w:rFonts w:ascii="Arial" w:eastAsia="Times New Roman" w:hAnsi="Arial" w:cs="Arial"/>
                <w:color w:val="000000"/>
                <w:sz w:val="20"/>
                <w:szCs w:val="20"/>
                <w:lang w:eastAsia="ru-RU"/>
              </w:rPr>
            </w:pPr>
            <w:r w:rsidRPr="00A76A5E">
              <w:rPr>
                <w:rFonts w:ascii="Arial" w:eastAsia="Times New Roman" w:hAnsi="Arial" w:cs="Arial"/>
                <w:color w:val="000000"/>
                <w:sz w:val="20"/>
                <w:szCs w:val="20"/>
                <w:lang w:eastAsia="ru-RU"/>
              </w:rPr>
              <w:t>II</w:t>
            </w:r>
          </w:p>
        </w:tc>
        <w:tc>
          <w:tcPr>
            <w:tcW w:w="944" w:type="dxa"/>
            <w:gridSpan w:val="2"/>
            <w:tcBorders>
              <w:top w:val="nil"/>
              <w:left w:val="nil"/>
              <w:bottom w:val="single" w:sz="4" w:space="0" w:color="auto"/>
              <w:right w:val="single" w:sz="4" w:space="0" w:color="auto"/>
            </w:tcBorders>
            <w:shd w:val="clear" w:color="auto" w:fill="auto"/>
            <w:vAlign w:val="bottom"/>
            <w:hideMark/>
          </w:tcPr>
          <w:p w:rsidR="00A76A5E" w:rsidRPr="00A76A5E" w:rsidRDefault="00A76A5E" w:rsidP="00A76A5E">
            <w:pPr>
              <w:spacing w:after="0" w:line="240" w:lineRule="auto"/>
              <w:jc w:val="left"/>
              <w:rPr>
                <w:rFonts w:ascii="Arial" w:eastAsia="Times New Roman" w:hAnsi="Arial" w:cs="Arial"/>
                <w:color w:val="000000"/>
                <w:sz w:val="18"/>
                <w:szCs w:val="18"/>
                <w:lang w:eastAsia="ru-RU"/>
              </w:rPr>
            </w:pPr>
            <w:r w:rsidRPr="00A76A5E">
              <w:rPr>
                <w:rFonts w:ascii="Arial" w:eastAsia="Times New Roman" w:hAnsi="Arial" w:cs="Arial"/>
                <w:color w:val="000000"/>
                <w:sz w:val="18"/>
                <w:szCs w:val="18"/>
                <w:lang w:eastAsia="ru-RU"/>
              </w:rPr>
              <w:t> </w:t>
            </w:r>
          </w:p>
        </w:tc>
        <w:tc>
          <w:tcPr>
            <w:tcW w:w="1323" w:type="dxa"/>
            <w:tcBorders>
              <w:top w:val="nil"/>
              <w:left w:val="nil"/>
              <w:bottom w:val="single" w:sz="4" w:space="0" w:color="auto"/>
              <w:right w:val="single" w:sz="4" w:space="0" w:color="auto"/>
            </w:tcBorders>
            <w:shd w:val="clear" w:color="auto" w:fill="auto"/>
            <w:vAlign w:val="bottom"/>
            <w:hideMark/>
          </w:tcPr>
          <w:p w:rsidR="00A76A5E" w:rsidRPr="00A76A5E" w:rsidRDefault="00A76A5E" w:rsidP="00A76A5E">
            <w:pPr>
              <w:spacing w:after="0" w:line="240" w:lineRule="auto"/>
              <w:jc w:val="left"/>
              <w:rPr>
                <w:rFonts w:ascii="Arial" w:eastAsia="Times New Roman" w:hAnsi="Arial" w:cs="Arial"/>
                <w:color w:val="000000"/>
                <w:sz w:val="18"/>
                <w:szCs w:val="18"/>
                <w:lang w:eastAsia="ru-RU"/>
              </w:rPr>
            </w:pPr>
            <w:r w:rsidRPr="00A76A5E">
              <w:rPr>
                <w:rFonts w:ascii="Arial" w:eastAsia="Times New Roman" w:hAnsi="Arial" w:cs="Arial"/>
                <w:color w:val="000000"/>
                <w:sz w:val="18"/>
                <w:szCs w:val="18"/>
                <w:lang w:eastAsia="ru-RU"/>
              </w:rPr>
              <w:t> </w:t>
            </w:r>
          </w:p>
        </w:tc>
        <w:tc>
          <w:tcPr>
            <w:tcW w:w="1147" w:type="dxa"/>
            <w:gridSpan w:val="2"/>
            <w:tcBorders>
              <w:top w:val="nil"/>
              <w:left w:val="nil"/>
              <w:bottom w:val="single" w:sz="4" w:space="0" w:color="auto"/>
              <w:right w:val="single" w:sz="4" w:space="0" w:color="auto"/>
            </w:tcBorders>
            <w:shd w:val="clear" w:color="auto" w:fill="auto"/>
            <w:vAlign w:val="bottom"/>
            <w:hideMark/>
          </w:tcPr>
          <w:p w:rsidR="00A76A5E" w:rsidRPr="00A76A5E" w:rsidRDefault="00A76A5E" w:rsidP="00A76A5E">
            <w:pPr>
              <w:spacing w:after="0" w:line="240" w:lineRule="auto"/>
              <w:jc w:val="left"/>
              <w:rPr>
                <w:rFonts w:ascii="Arial" w:eastAsia="Times New Roman" w:hAnsi="Arial" w:cs="Arial"/>
                <w:color w:val="000000"/>
                <w:sz w:val="18"/>
                <w:szCs w:val="18"/>
                <w:lang w:eastAsia="ru-RU"/>
              </w:rPr>
            </w:pPr>
            <w:r w:rsidRPr="00A76A5E">
              <w:rPr>
                <w:rFonts w:ascii="Arial" w:eastAsia="Times New Roman" w:hAnsi="Arial" w:cs="Arial"/>
                <w:color w:val="000000"/>
                <w:sz w:val="18"/>
                <w:szCs w:val="18"/>
                <w:lang w:eastAsia="ru-RU"/>
              </w:rPr>
              <w:t> </w:t>
            </w:r>
          </w:p>
        </w:tc>
        <w:tc>
          <w:tcPr>
            <w:tcW w:w="1354" w:type="dxa"/>
            <w:gridSpan w:val="3"/>
            <w:tcBorders>
              <w:top w:val="nil"/>
              <w:left w:val="nil"/>
              <w:bottom w:val="single" w:sz="4" w:space="0" w:color="auto"/>
              <w:right w:val="single" w:sz="4" w:space="0" w:color="auto"/>
            </w:tcBorders>
            <w:shd w:val="clear" w:color="auto" w:fill="auto"/>
            <w:vAlign w:val="bottom"/>
            <w:hideMark/>
          </w:tcPr>
          <w:p w:rsidR="00A76A5E" w:rsidRPr="00A76A5E" w:rsidRDefault="00A76A5E" w:rsidP="00A76A5E">
            <w:pPr>
              <w:spacing w:after="0" w:line="240" w:lineRule="auto"/>
              <w:jc w:val="left"/>
              <w:rPr>
                <w:rFonts w:ascii="Arial" w:eastAsia="Times New Roman" w:hAnsi="Arial" w:cs="Arial"/>
                <w:color w:val="000000"/>
                <w:sz w:val="18"/>
                <w:szCs w:val="18"/>
                <w:lang w:eastAsia="ru-RU"/>
              </w:rPr>
            </w:pPr>
            <w:r w:rsidRPr="00A76A5E">
              <w:rPr>
                <w:rFonts w:ascii="Arial" w:eastAsia="Times New Roman" w:hAnsi="Arial" w:cs="Arial"/>
                <w:color w:val="000000"/>
                <w:sz w:val="18"/>
                <w:szCs w:val="18"/>
                <w:lang w:eastAsia="ru-RU"/>
              </w:rPr>
              <w:t> </w:t>
            </w:r>
          </w:p>
        </w:tc>
        <w:tc>
          <w:tcPr>
            <w:tcW w:w="2209" w:type="dxa"/>
            <w:gridSpan w:val="3"/>
            <w:tcBorders>
              <w:top w:val="nil"/>
              <w:left w:val="nil"/>
              <w:bottom w:val="single" w:sz="4" w:space="0" w:color="auto"/>
              <w:right w:val="single" w:sz="8" w:space="0" w:color="auto"/>
            </w:tcBorders>
            <w:shd w:val="clear" w:color="auto" w:fill="auto"/>
            <w:vAlign w:val="bottom"/>
            <w:hideMark/>
          </w:tcPr>
          <w:p w:rsidR="00A76A5E" w:rsidRPr="00A76A5E" w:rsidRDefault="00A76A5E" w:rsidP="00A76A5E">
            <w:pPr>
              <w:spacing w:after="0" w:line="240" w:lineRule="auto"/>
              <w:jc w:val="left"/>
              <w:rPr>
                <w:rFonts w:ascii="Arial" w:eastAsia="Times New Roman" w:hAnsi="Arial" w:cs="Arial"/>
                <w:color w:val="000000"/>
                <w:sz w:val="18"/>
                <w:szCs w:val="18"/>
                <w:lang w:eastAsia="ru-RU"/>
              </w:rPr>
            </w:pPr>
            <w:r w:rsidRPr="00A76A5E">
              <w:rPr>
                <w:rFonts w:ascii="Arial" w:eastAsia="Times New Roman" w:hAnsi="Arial" w:cs="Arial"/>
                <w:color w:val="000000"/>
                <w:sz w:val="18"/>
                <w:szCs w:val="18"/>
                <w:lang w:eastAsia="ru-RU"/>
              </w:rPr>
              <w:t> </w:t>
            </w:r>
          </w:p>
        </w:tc>
      </w:tr>
      <w:tr w:rsidR="00A76A5E" w:rsidRPr="00A76A5E" w:rsidTr="004219A2">
        <w:trPr>
          <w:gridBefore w:val="2"/>
          <w:gridAfter w:val="1"/>
          <w:wBefore w:w="704" w:type="dxa"/>
          <w:wAfter w:w="1573" w:type="dxa"/>
          <w:trHeight w:val="240"/>
        </w:trPr>
        <w:tc>
          <w:tcPr>
            <w:tcW w:w="1439" w:type="dxa"/>
            <w:gridSpan w:val="2"/>
            <w:tcBorders>
              <w:top w:val="nil"/>
              <w:left w:val="single" w:sz="8" w:space="0" w:color="auto"/>
              <w:bottom w:val="nil"/>
              <w:right w:val="single" w:sz="4" w:space="0" w:color="auto"/>
            </w:tcBorders>
            <w:shd w:val="clear" w:color="000000" w:fill="FF9900"/>
            <w:vAlign w:val="center"/>
            <w:hideMark/>
          </w:tcPr>
          <w:p w:rsidR="00A76A5E" w:rsidRPr="00A76A5E" w:rsidRDefault="00A76A5E" w:rsidP="00A76A5E">
            <w:pPr>
              <w:spacing w:after="0" w:line="240" w:lineRule="auto"/>
              <w:jc w:val="left"/>
              <w:rPr>
                <w:rFonts w:ascii="Arial" w:eastAsia="Times New Roman" w:hAnsi="Arial" w:cs="Arial"/>
                <w:color w:val="000000"/>
                <w:sz w:val="20"/>
                <w:szCs w:val="20"/>
                <w:lang w:eastAsia="ru-RU"/>
              </w:rPr>
            </w:pPr>
            <w:r w:rsidRPr="00A76A5E">
              <w:rPr>
                <w:rFonts w:ascii="Arial" w:eastAsia="Times New Roman" w:hAnsi="Arial" w:cs="Arial"/>
                <w:color w:val="000000"/>
                <w:sz w:val="20"/>
                <w:szCs w:val="20"/>
                <w:lang w:eastAsia="ru-RU"/>
              </w:rPr>
              <w:t>II</w:t>
            </w:r>
          </w:p>
        </w:tc>
        <w:tc>
          <w:tcPr>
            <w:tcW w:w="944" w:type="dxa"/>
            <w:gridSpan w:val="2"/>
            <w:tcBorders>
              <w:top w:val="nil"/>
              <w:left w:val="nil"/>
              <w:bottom w:val="single" w:sz="4" w:space="0" w:color="auto"/>
              <w:right w:val="single" w:sz="4" w:space="0" w:color="auto"/>
            </w:tcBorders>
            <w:shd w:val="clear" w:color="auto" w:fill="auto"/>
            <w:vAlign w:val="bottom"/>
            <w:hideMark/>
          </w:tcPr>
          <w:p w:rsidR="00A76A5E" w:rsidRPr="00A76A5E" w:rsidRDefault="00A76A5E" w:rsidP="00A76A5E">
            <w:pPr>
              <w:spacing w:after="0" w:line="240" w:lineRule="auto"/>
              <w:jc w:val="left"/>
              <w:rPr>
                <w:rFonts w:ascii="Arial" w:eastAsia="Times New Roman" w:hAnsi="Arial" w:cs="Arial"/>
                <w:color w:val="000000"/>
                <w:sz w:val="18"/>
                <w:szCs w:val="18"/>
                <w:lang w:eastAsia="ru-RU"/>
              </w:rPr>
            </w:pPr>
            <w:r w:rsidRPr="00A76A5E">
              <w:rPr>
                <w:rFonts w:ascii="Arial" w:eastAsia="Times New Roman" w:hAnsi="Arial" w:cs="Arial"/>
                <w:color w:val="000000"/>
                <w:sz w:val="18"/>
                <w:szCs w:val="18"/>
                <w:lang w:eastAsia="ru-RU"/>
              </w:rPr>
              <w:t> </w:t>
            </w:r>
          </w:p>
        </w:tc>
        <w:tc>
          <w:tcPr>
            <w:tcW w:w="1323" w:type="dxa"/>
            <w:tcBorders>
              <w:top w:val="nil"/>
              <w:left w:val="nil"/>
              <w:bottom w:val="single" w:sz="4" w:space="0" w:color="auto"/>
              <w:right w:val="single" w:sz="4" w:space="0" w:color="auto"/>
            </w:tcBorders>
            <w:shd w:val="clear" w:color="auto" w:fill="auto"/>
            <w:vAlign w:val="bottom"/>
            <w:hideMark/>
          </w:tcPr>
          <w:p w:rsidR="00A76A5E" w:rsidRPr="00A76A5E" w:rsidRDefault="00A76A5E" w:rsidP="00A76A5E">
            <w:pPr>
              <w:spacing w:after="0" w:line="240" w:lineRule="auto"/>
              <w:jc w:val="left"/>
              <w:rPr>
                <w:rFonts w:ascii="Arial" w:eastAsia="Times New Roman" w:hAnsi="Arial" w:cs="Arial"/>
                <w:color w:val="000000"/>
                <w:sz w:val="18"/>
                <w:szCs w:val="18"/>
                <w:lang w:eastAsia="ru-RU"/>
              </w:rPr>
            </w:pPr>
            <w:r w:rsidRPr="00A76A5E">
              <w:rPr>
                <w:rFonts w:ascii="Arial" w:eastAsia="Times New Roman" w:hAnsi="Arial" w:cs="Arial"/>
                <w:color w:val="000000"/>
                <w:sz w:val="18"/>
                <w:szCs w:val="18"/>
                <w:lang w:eastAsia="ru-RU"/>
              </w:rPr>
              <w:t> </w:t>
            </w:r>
          </w:p>
        </w:tc>
        <w:tc>
          <w:tcPr>
            <w:tcW w:w="1147" w:type="dxa"/>
            <w:gridSpan w:val="2"/>
            <w:tcBorders>
              <w:top w:val="nil"/>
              <w:left w:val="nil"/>
              <w:bottom w:val="single" w:sz="4" w:space="0" w:color="auto"/>
              <w:right w:val="single" w:sz="4" w:space="0" w:color="auto"/>
            </w:tcBorders>
            <w:shd w:val="clear" w:color="auto" w:fill="auto"/>
            <w:vAlign w:val="bottom"/>
            <w:hideMark/>
          </w:tcPr>
          <w:p w:rsidR="00A76A5E" w:rsidRPr="00A76A5E" w:rsidRDefault="00A76A5E" w:rsidP="00A76A5E">
            <w:pPr>
              <w:spacing w:after="0" w:line="240" w:lineRule="auto"/>
              <w:jc w:val="left"/>
              <w:rPr>
                <w:rFonts w:ascii="Arial" w:eastAsia="Times New Roman" w:hAnsi="Arial" w:cs="Arial"/>
                <w:color w:val="000000"/>
                <w:sz w:val="18"/>
                <w:szCs w:val="18"/>
                <w:lang w:eastAsia="ru-RU"/>
              </w:rPr>
            </w:pPr>
            <w:r w:rsidRPr="00A76A5E">
              <w:rPr>
                <w:rFonts w:ascii="Arial" w:eastAsia="Times New Roman" w:hAnsi="Arial" w:cs="Arial"/>
                <w:color w:val="000000"/>
                <w:sz w:val="18"/>
                <w:szCs w:val="18"/>
                <w:lang w:eastAsia="ru-RU"/>
              </w:rPr>
              <w:t> </w:t>
            </w:r>
          </w:p>
        </w:tc>
        <w:tc>
          <w:tcPr>
            <w:tcW w:w="1354" w:type="dxa"/>
            <w:gridSpan w:val="3"/>
            <w:tcBorders>
              <w:top w:val="nil"/>
              <w:left w:val="nil"/>
              <w:bottom w:val="single" w:sz="4" w:space="0" w:color="auto"/>
              <w:right w:val="single" w:sz="4" w:space="0" w:color="auto"/>
            </w:tcBorders>
            <w:shd w:val="clear" w:color="auto" w:fill="auto"/>
            <w:vAlign w:val="bottom"/>
            <w:hideMark/>
          </w:tcPr>
          <w:p w:rsidR="00A76A5E" w:rsidRPr="00A76A5E" w:rsidRDefault="00A76A5E" w:rsidP="00A76A5E">
            <w:pPr>
              <w:spacing w:after="0" w:line="240" w:lineRule="auto"/>
              <w:jc w:val="left"/>
              <w:rPr>
                <w:rFonts w:ascii="Arial" w:eastAsia="Times New Roman" w:hAnsi="Arial" w:cs="Arial"/>
                <w:color w:val="000000"/>
                <w:sz w:val="18"/>
                <w:szCs w:val="18"/>
                <w:lang w:eastAsia="ru-RU"/>
              </w:rPr>
            </w:pPr>
            <w:r w:rsidRPr="00A76A5E">
              <w:rPr>
                <w:rFonts w:ascii="Arial" w:eastAsia="Times New Roman" w:hAnsi="Arial" w:cs="Arial"/>
                <w:color w:val="000000"/>
                <w:sz w:val="18"/>
                <w:szCs w:val="18"/>
                <w:lang w:eastAsia="ru-RU"/>
              </w:rPr>
              <w:t> </w:t>
            </w:r>
          </w:p>
        </w:tc>
        <w:tc>
          <w:tcPr>
            <w:tcW w:w="2209" w:type="dxa"/>
            <w:gridSpan w:val="3"/>
            <w:tcBorders>
              <w:top w:val="nil"/>
              <w:left w:val="nil"/>
              <w:bottom w:val="single" w:sz="4" w:space="0" w:color="auto"/>
              <w:right w:val="single" w:sz="8" w:space="0" w:color="auto"/>
            </w:tcBorders>
            <w:shd w:val="clear" w:color="auto" w:fill="auto"/>
            <w:vAlign w:val="bottom"/>
            <w:hideMark/>
          </w:tcPr>
          <w:p w:rsidR="00A76A5E" w:rsidRPr="00A76A5E" w:rsidRDefault="00A76A5E" w:rsidP="00A76A5E">
            <w:pPr>
              <w:spacing w:after="0" w:line="240" w:lineRule="auto"/>
              <w:jc w:val="left"/>
              <w:rPr>
                <w:rFonts w:ascii="Arial" w:eastAsia="Times New Roman" w:hAnsi="Arial" w:cs="Arial"/>
                <w:color w:val="000000"/>
                <w:sz w:val="18"/>
                <w:szCs w:val="18"/>
                <w:lang w:eastAsia="ru-RU"/>
              </w:rPr>
            </w:pPr>
            <w:r w:rsidRPr="00A76A5E">
              <w:rPr>
                <w:rFonts w:ascii="Arial" w:eastAsia="Times New Roman" w:hAnsi="Arial" w:cs="Arial"/>
                <w:color w:val="000000"/>
                <w:sz w:val="18"/>
                <w:szCs w:val="18"/>
                <w:lang w:eastAsia="ru-RU"/>
              </w:rPr>
              <w:t> </w:t>
            </w:r>
          </w:p>
        </w:tc>
      </w:tr>
      <w:tr w:rsidR="00A76A5E" w:rsidRPr="00A76A5E" w:rsidTr="004219A2">
        <w:trPr>
          <w:gridBefore w:val="2"/>
          <w:gridAfter w:val="1"/>
          <w:wBefore w:w="704" w:type="dxa"/>
          <w:wAfter w:w="1573" w:type="dxa"/>
          <w:trHeight w:val="240"/>
        </w:trPr>
        <w:tc>
          <w:tcPr>
            <w:tcW w:w="1439" w:type="dxa"/>
            <w:gridSpan w:val="2"/>
            <w:tcBorders>
              <w:top w:val="nil"/>
              <w:left w:val="single" w:sz="8" w:space="0" w:color="auto"/>
              <w:bottom w:val="nil"/>
              <w:right w:val="single" w:sz="4" w:space="0" w:color="auto"/>
            </w:tcBorders>
            <w:shd w:val="clear" w:color="000000" w:fill="FF9900"/>
            <w:vAlign w:val="center"/>
            <w:hideMark/>
          </w:tcPr>
          <w:p w:rsidR="00A76A5E" w:rsidRPr="00A76A5E" w:rsidRDefault="00A76A5E" w:rsidP="00A76A5E">
            <w:pPr>
              <w:spacing w:after="0" w:line="240" w:lineRule="auto"/>
              <w:jc w:val="left"/>
              <w:rPr>
                <w:rFonts w:ascii="Arial" w:eastAsia="Times New Roman" w:hAnsi="Arial" w:cs="Arial"/>
                <w:color w:val="000000"/>
                <w:sz w:val="20"/>
                <w:szCs w:val="20"/>
                <w:lang w:eastAsia="ru-RU"/>
              </w:rPr>
            </w:pPr>
            <w:r w:rsidRPr="00A76A5E">
              <w:rPr>
                <w:rFonts w:ascii="Arial" w:eastAsia="Times New Roman" w:hAnsi="Arial" w:cs="Arial"/>
                <w:color w:val="000000"/>
                <w:sz w:val="20"/>
                <w:szCs w:val="20"/>
                <w:lang w:eastAsia="ru-RU"/>
              </w:rPr>
              <w:t>II</w:t>
            </w:r>
          </w:p>
        </w:tc>
        <w:tc>
          <w:tcPr>
            <w:tcW w:w="944" w:type="dxa"/>
            <w:gridSpan w:val="2"/>
            <w:tcBorders>
              <w:top w:val="nil"/>
              <w:left w:val="nil"/>
              <w:bottom w:val="single" w:sz="4" w:space="0" w:color="auto"/>
              <w:right w:val="single" w:sz="4" w:space="0" w:color="auto"/>
            </w:tcBorders>
            <w:shd w:val="clear" w:color="auto" w:fill="auto"/>
            <w:vAlign w:val="bottom"/>
            <w:hideMark/>
          </w:tcPr>
          <w:p w:rsidR="00A76A5E" w:rsidRPr="00A76A5E" w:rsidRDefault="00A76A5E" w:rsidP="00A76A5E">
            <w:pPr>
              <w:spacing w:after="0" w:line="240" w:lineRule="auto"/>
              <w:jc w:val="left"/>
              <w:rPr>
                <w:rFonts w:ascii="Arial" w:eastAsia="Times New Roman" w:hAnsi="Arial" w:cs="Arial"/>
                <w:color w:val="000000"/>
                <w:sz w:val="18"/>
                <w:szCs w:val="18"/>
                <w:lang w:eastAsia="ru-RU"/>
              </w:rPr>
            </w:pPr>
            <w:r w:rsidRPr="00A76A5E">
              <w:rPr>
                <w:rFonts w:ascii="Arial" w:eastAsia="Times New Roman" w:hAnsi="Arial" w:cs="Arial"/>
                <w:color w:val="000000"/>
                <w:sz w:val="18"/>
                <w:szCs w:val="18"/>
                <w:lang w:eastAsia="ru-RU"/>
              </w:rPr>
              <w:t> </w:t>
            </w:r>
          </w:p>
        </w:tc>
        <w:tc>
          <w:tcPr>
            <w:tcW w:w="1323" w:type="dxa"/>
            <w:tcBorders>
              <w:top w:val="nil"/>
              <w:left w:val="nil"/>
              <w:bottom w:val="single" w:sz="4" w:space="0" w:color="auto"/>
              <w:right w:val="single" w:sz="4" w:space="0" w:color="auto"/>
            </w:tcBorders>
            <w:shd w:val="clear" w:color="auto" w:fill="auto"/>
            <w:vAlign w:val="bottom"/>
            <w:hideMark/>
          </w:tcPr>
          <w:p w:rsidR="00A76A5E" w:rsidRPr="00A76A5E" w:rsidRDefault="00A76A5E" w:rsidP="00A76A5E">
            <w:pPr>
              <w:spacing w:after="0" w:line="240" w:lineRule="auto"/>
              <w:jc w:val="left"/>
              <w:rPr>
                <w:rFonts w:ascii="Arial" w:eastAsia="Times New Roman" w:hAnsi="Arial" w:cs="Arial"/>
                <w:color w:val="000000"/>
                <w:sz w:val="18"/>
                <w:szCs w:val="18"/>
                <w:lang w:eastAsia="ru-RU"/>
              </w:rPr>
            </w:pPr>
            <w:r w:rsidRPr="00A76A5E">
              <w:rPr>
                <w:rFonts w:ascii="Arial" w:eastAsia="Times New Roman" w:hAnsi="Arial" w:cs="Arial"/>
                <w:color w:val="000000"/>
                <w:sz w:val="18"/>
                <w:szCs w:val="18"/>
                <w:lang w:eastAsia="ru-RU"/>
              </w:rPr>
              <w:t> </w:t>
            </w:r>
          </w:p>
        </w:tc>
        <w:tc>
          <w:tcPr>
            <w:tcW w:w="1147" w:type="dxa"/>
            <w:gridSpan w:val="2"/>
            <w:tcBorders>
              <w:top w:val="nil"/>
              <w:left w:val="nil"/>
              <w:bottom w:val="single" w:sz="4" w:space="0" w:color="auto"/>
              <w:right w:val="single" w:sz="4" w:space="0" w:color="auto"/>
            </w:tcBorders>
            <w:shd w:val="clear" w:color="auto" w:fill="auto"/>
            <w:vAlign w:val="bottom"/>
            <w:hideMark/>
          </w:tcPr>
          <w:p w:rsidR="00A76A5E" w:rsidRPr="00A76A5E" w:rsidRDefault="00A76A5E" w:rsidP="00A76A5E">
            <w:pPr>
              <w:spacing w:after="0" w:line="240" w:lineRule="auto"/>
              <w:jc w:val="left"/>
              <w:rPr>
                <w:rFonts w:ascii="Arial" w:eastAsia="Times New Roman" w:hAnsi="Arial" w:cs="Arial"/>
                <w:color w:val="000000"/>
                <w:sz w:val="18"/>
                <w:szCs w:val="18"/>
                <w:lang w:eastAsia="ru-RU"/>
              </w:rPr>
            </w:pPr>
            <w:r w:rsidRPr="00A76A5E">
              <w:rPr>
                <w:rFonts w:ascii="Arial" w:eastAsia="Times New Roman" w:hAnsi="Arial" w:cs="Arial"/>
                <w:color w:val="000000"/>
                <w:sz w:val="18"/>
                <w:szCs w:val="18"/>
                <w:lang w:eastAsia="ru-RU"/>
              </w:rPr>
              <w:t> </w:t>
            </w:r>
          </w:p>
        </w:tc>
        <w:tc>
          <w:tcPr>
            <w:tcW w:w="1354" w:type="dxa"/>
            <w:gridSpan w:val="3"/>
            <w:tcBorders>
              <w:top w:val="nil"/>
              <w:left w:val="nil"/>
              <w:bottom w:val="single" w:sz="4" w:space="0" w:color="auto"/>
              <w:right w:val="single" w:sz="4" w:space="0" w:color="auto"/>
            </w:tcBorders>
            <w:shd w:val="clear" w:color="auto" w:fill="auto"/>
            <w:vAlign w:val="bottom"/>
            <w:hideMark/>
          </w:tcPr>
          <w:p w:rsidR="00A76A5E" w:rsidRPr="00A76A5E" w:rsidRDefault="00A76A5E" w:rsidP="00A76A5E">
            <w:pPr>
              <w:spacing w:after="0" w:line="240" w:lineRule="auto"/>
              <w:jc w:val="left"/>
              <w:rPr>
                <w:rFonts w:ascii="Arial" w:eastAsia="Times New Roman" w:hAnsi="Arial" w:cs="Arial"/>
                <w:color w:val="000000"/>
                <w:sz w:val="18"/>
                <w:szCs w:val="18"/>
                <w:lang w:eastAsia="ru-RU"/>
              </w:rPr>
            </w:pPr>
            <w:r w:rsidRPr="00A76A5E">
              <w:rPr>
                <w:rFonts w:ascii="Arial" w:eastAsia="Times New Roman" w:hAnsi="Arial" w:cs="Arial"/>
                <w:color w:val="000000"/>
                <w:sz w:val="18"/>
                <w:szCs w:val="18"/>
                <w:lang w:eastAsia="ru-RU"/>
              </w:rPr>
              <w:t> </w:t>
            </w:r>
          </w:p>
        </w:tc>
        <w:tc>
          <w:tcPr>
            <w:tcW w:w="2209" w:type="dxa"/>
            <w:gridSpan w:val="3"/>
            <w:tcBorders>
              <w:top w:val="nil"/>
              <w:left w:val="nil"/>
              <w:bottom w:val="single" w:sz="4" w:space="0" w:color="auto"/>
              <w:right w:val="single" w:sz="8" w:space="0" w:color="auto"/>
            </w:tcBorders>
            <w:shd w:val="clear" w:color="auto" w:fill="auto"/>
            <w:vAlign w:val="bottom"/>
            <w:hideMark/>
          </w:tcPr>
          <w:p w:rsidR="00A76A5E" w:rsidRPr="00A76A5E" w:rsidRDefault="00A76A5E" w:rsidP="00A76A5E">
            <w:pPr>
              <w:spacing w:after="0" w:line="240" w:lineRule="auto"/>
              <w:jc w:val="left"/>
              <w:rPr>
                <w:rFonts w:ascii="Arial" w:eastAsia="Times New Roman" w:hAnsi="Arial" w:cs="Arial"/>
                <w:color w:val="000000"/>
                <w:sz w:val="18"/>
                <w:szCs w:val="18"/>
                <w:lang w:eastAsia="ru-RU"/>
              </w:rPr>
            </w:pPr>
            <w:r w:rsidRPr="00A76A5E">
              <w:rPr>
                <w:rFonts w:ascii="Arial" w:eastAsia="Times New Roman" w:hAnsi="Arial" w:cs="Arial"/>
                <w:color w:val="000000"/>
                <w:sz w:val="18"/>
                <w:szCs w:val="18"/>
                <w:lang w:eastAsia="ru-RU"/>
              </w:rPr>
              <w:t> </w:t>
            </w:r>
          </w:p>
        </w:tc>
      </w:tr>
      <w:tr w:rsidR="00A76A5E" w:rsidRPr="00A76A5E" w:rsidTr="004219A2">
        <w:trPr>
          <w:gridBefore w:val="2"/>
          <w:gridAfter w:val="1"/>
          <w:wBefore w:w="704" w:type="dxa"/>
          <w:wAfter w:w="1573" w:type="dxa"/>
          <w:trHeight w:val="240"/>
        </w:trPr>
        <w:tc>
          <w:tcPr>
            <w:tcW w:w="1439" w:type="dxa"/>
            <w:gridSpan w:val="2"/>
            <w:tcBorders>
              <w:top w:val="nil"/>
              <w:left w:val="single" w:sz="8" w:space="0" w:color="auto"/>
              <w:bottom w:val="nil"/>
              <w:right w:val="single" w:sz="4" w:space="0" w:color="auto"/>
            </w:tcBorders>
            <w:shd w:val="clear" w:color="000000" w:fill="FF9900"/>
            <w:vAlign w:val="center"/>
            <w:hideMark/>
          </w:tcPr>
          <w:p w:rsidR="00A76A5E" w:rsidRPr="00A76A5E" w:rsidRDefault="00A76A5E" w:rsidP="00A76A5E">
            <w:pPr>
              <w:spacing w:after="0" w:line="240" w:lineRule="auto"/>
              <w:jc w:val="left"/>
              <w:rPr>
                <w:rFonts w:ascii="Arial" w:eastAsia="Times New Roman" w:hAnsi="Arial" w:cs="Arial"/>
                <w:color w:val="000000"/>
                <w:sz w:val="20"/>
                <w:szCs w:val="20"/>
                <w:lang w:eastAsia="ru-RU"/>
              </w:rPr>
            </w:pPr>
            <w:r w:rsidRPr="00A76A5E">
              <w:rPr>
                <w:rFonts w:ascii="Arial" w:eastAsia="Times New Roman" w:hAnsi="Arial" w:cs="Arial"/>
                <w:color w:val="000000"/>
                <w:sz w:val="20"/>
                <w:szCs w:val="20"/>
                <w:lang w:eastAsia="ru-RU"/>
              </w:rPr>
              <w:t>II</w:t>
            </w:r>
          </w:p>
        </w:tc>
        <w:tc>
          <w:tcPr>
            <w:tcW w:w="944" w:type="dxa"/>
            <w:gridSpan w:val="2"/>
            <w:tcBorders>
              <w:top w:val="nil"/>
              <w:left w:val="nil"/>
              <w:bottom w:val="single" w:sz="4" w:space="0" w:color="auto"/>
              <w:right w:val="single" w:sz="4" w:space="0" w:color="auto"/>
            </w:tcBorders>
            <w:shd w:val="clear" w:color="auto" w:fill="auto"/>
            <w:vAlign w:val="bottom"/>
            <w:hideMark/>
          </w:tcPr>
          <w:p w:rsidR="00A76A5E" w:rsidRPr="00A76A5E" w:rsidRDefault="00A76A5E" w:rsidP="00A76A5E">
            <w:pPr>
              <w:spacing w:after="0" w:line="240" w:lineRule="auto"/>
              <w:jc w:val="left"/>
              <w:rPr>
                <w:rFonts w:ascii="Arial" w:eastAsia="Times New Roman" w:hAnsi="Arial" w:cs="Arial"/>
                <w:color w:val="000000"/>
                <w:sz w:val="18"/>
                <w:szCs w:val="18"/>
                <w:lang w:eastAsia="ru-RU"/>
              </w:rPr>
            </w:pPr>
            <w:r w:rsidRPr="00A76A5E">
              <w:rPr>
                <w:rFonts w:ascii="Arial" w:eastAsia="Times New Roman" w:hAnsi="Arial" w:cs="Arial"/>
                <w:color w:val="000000"/>
                <w:sz w:val="18"/>
                <w:szCs w:val="18"/>
                <w:lang w:eastAsia="ru-RU"/>
              </w:rPr>
              <w:t> </w:t>
            </w:r>
          </w:p>
        </w:tc>
        <w:tc>
          <w:tcPr>
            <w:tcW w:w="1323" w:type="dxa"/>
            <w:tcBorders>
              <w:top w:val="nil"/>
              <w:left w:val="nil"/>
              <w:bottom w:val="single" w:sz="4" w:space="0" w:color="auto"/>
              <w:right w:val="single" w:sz="4" w:space="0" w:color="auto"/>
            </w:tcBorders>
            <w:shd w:val="clear" w:color="auto" w:fill="auto"/>
            <w:vAlign w:val="bottom"/>
            <w:hideMark/>
          </w:tcPr>
          <w:p w:rsidR="00A76A5E" w:rsidRPr="00A76A5E" w:rsidRDefault="00A76A5E" w:rsidP="00A76A5E">
            <w:pPr>
              <w:spacing w:after="0" w:line="240" w:lineRule="auto"/>
              <w:jc w:val="left"/>
              <w:rPr>
                <w:rFonts w:ascii="Arial" w:eastAsia="Times New Roman" w:hAnsi="Arial" w:cs="Arial"/>
                <w:color w:val="000000"/>
                <w:sz w:val="18"/>
                <w:szCs w:val="18"/>
                <w:lang w:eastAsia="ru-RU"/>
              </w:rPr>
            </w:pPr>
            <w:r w:rsidRPr="00A76A5E">
              <w:rPr>
                <w:rFonts w:ascii="Arial" w:eastAsia="Times New Roman" w:hAnsi="Arial" w:cs="Arial"/>
                <w:color w:val="000000"/>
                <w:sz w:val="18"/>
                <w:szCs w:val="18"/>
                <w:lang w:eastAsia="ru-RU"/>
              </w:rPr>
              <w:t> </w:t>
            </w:r>
          </w:p>
        </w:tc>
        <w:tc>
          <w:tcPr>
            <w:tcW w:w="1147" w:type="dxa"/>
            <w:gridSpan w:val="2"/>
            <w:tcBorders>
              <w:top w:val="nil"/>
              <w:left w:val="nil"/>
              <w:bottom w:val="single" w:sz="4" w:space="0" w:color="auto"/>
              <w:right w:val="single" w:sz="4" w:space="0" w:color="auto"/>
            </w:tcBorders>
            <w:shd w:val="clear" w:color="auto" w:fill="auto"/>
            <w:vAlign w:val="bottom"/>
            <w:hideMark/>
          </w:tcPr>
          <w:p w:rsidR="00A76A5E" w:rsidRPr="00A76A5E" w:rsidRDefault="00A76A5E" w:rsidP="00A76A5E">
            <w:pPr>
              <w:spacing w:after="0" w:line="240" w:lineRule="auto"/>
              <w:jc w:val="left"/>
              <w:rPr>
                <w:rFonts w:ascii="Arial" w:eastAsia="Times New Roman" w:hAnsi="Arial" w:cs="Arial"/>
                <w:color w:val="000000"/>
                <w:sz w:val="18"/>
                <w:szCs w:val="18"/>
                <w:lang w:eastAsia="ru-RU"/>
              </w:rPr>
            </w:pPr>
            <w:r w:rsidRPr="00A76A5E">
              <w:rPr>
                <w:rFonts w:ascii="Arial" w:eastAsia="Times New Roman" w:hAnsi="Arial" w:cs="Arial"/>
                <w:color w:val="000000"/>
                <w:sz w:val="18"/>
                <w:szCs w:val="18"/>
                <w:lang w:eastAsia="ru-RU"/>
              </w:rPr>
              <w:t> </w:t>
            </w:r>
          </w:p>
        </w:tc>
        <w:tc>
          <w:tcPr>
            <w:tcW w:w="1354" w:type="dxa"/>
            <w:gridSpan w:val="3"/>
            <w:tcBorders>
              <w:top w:val="nil"/>
              <w:left w:val="nil"/>
              <w:bottom w:val="single" w:sz="4" w:space="0" w:color="auto"/>
              <w:right w:val="single" w:sz="4" w:space="0" w:color="auto"/>
            </w:tcBorders>
            <w:shd w:val="clear" w:color="auto" w:fill="auto"/>
            <w:vAlign w:val="bottom"/>
            <w:hideMark/>
          </w:tcPr>
          <w:p w:rsidR="00A76A5E" w:rsidRPr="00A76A5E" w:rsidRDefault="00A76A5E" w:rsidP="00A76A5E">
            <w:pPr>
              <w:spacing w:after="0" w:line="240" w:lineRule="auto"/>
              <w:jc w:val="left"/>
              <w:rPr>
                <w:rFonts w:ascii="Arial" w:eastAsia="Times New Roman" w:hAnsi="Arial" w:cs="Arial"/>
                <w:color w:val="000000"/>
                <w:sz w:val="18"/>
                <w:szCs w:val="18"/>
                <w:lang w:eastAsia="ru-RU"/>
              </w:rPr>
            </w:pPr>
            <w:r w:rsidRPr="00A76A5E">
              <w:rPr>
                <w:rFonts w:ascii="Arial" w:eastAsia="Times New Roman" w:hAnsi="Arial" w:cs="Arial"/>
                <w:color w:val="000000"/>
                <w:sz w:val="18"/>
                <w:szCs w:val="18"/>
                <w:lang w:eastAsia="ru-RU"/>
              </w:rPr>
              <w:t> </w:t>
            </w:r>
          </w:p>
        </w:tc>
        <w:tc>
          <w:tcPr>
            <w:tcW w:w="2209" w:type="dxa"/>
            <w:gridSpan w:val="3"/>
            <w:tcBorders>
              <w:top w:val="nil"/>
              <w:left w:val="nil"/>
              <w:bottom w:val="single" w:sz="4" w:space="0" w:color="auto"/>
              <w:right w:val="single" w:sz="8" w:space="0" w:color="auto"/>
            </w:tcBorders>
            <w:shd w:val="clear" w:color="auto" w:fill="auto"/>
            <w:vAlign w:val="bottom"/>
            <w:hideMark/>
          </w:tcPr>
          <w:p w:rsidR="00A76A5E" w:rsidRPr="00A76A5E" w:rsidRDefault="00A76A5E" w:rsidP="00A76A5E">
            <w:pPr>
              <w:spacing w:after="0" w:line="240" w:lineRule="auto"/>
              <w:jc w:val="left"/>
              <w:rPr>
                <w:rFonts w:ascii="Arial" w:eastAsia="Times New Roman" w:hAnsi="Arial" w:cs="Arial"/>
                <w:color w:val="000000"/>
                <w:sz w:val="18"/>
                <w:szCs w:val="18"/>
                <w:lang w:eastAsia="ru-RU"/>
              </w:rPr>
            </w:pPr>
            <w:r w:rsidRPr="00A76A5E">
              <w:rPr>
                <w:rFonts w:ascii="Arial" w:eastAsia="Times New Roman" w:hAnsi="Arial" w:cs="Arial"/>
                <w:color w:val="000000"/>
                <w:sz w:val="18"/>
                <w:szCs w:val="18"/>
                <w:lang w:eastAsia="ru-RU"/>
              </w:rPr>
              <w:t> </w:t>
            </w:r>
          </w:p>
        </w:tc>
      </w:tr>
      <w:tr w:rsidR="00A76A5E" w:rsidRPr="00A76A5E" w:rsidTr="004219A2">
        <w:trPr>
          <w:gridBefore w:val="2"/>
          <w:gridAfter w:val="1"/>
          <w:wBefore w:w="704" w:type="dxa"/>
          <w:wAfter w:w="1573" w:type="dxa"/>
          <w:trHeight w:val="240"/>
        </w:trPr>
        <w:tc>
          <w:tcPr>
            <w:tcW w:w="4853" w:type="dxa"/>
            <w:gridSpan w:val="7"/>
            <w:tcBorders>
              <w:top w:val="single" w:sz="4" w:space="0" w:color="auto"/>
              <w:left w:val="single" w:sz="8" w:space="0" w:color="auto"/>
              <w:bottom w:val="single" w:sz="4" w:space="0" w:color="auto"/>
              <w:right w:val="single" w:sz="4" w:space="0" w:color="000000"/>
            </w:tcBorders>
            <w:shd w:val="clear" w:color="000000" w:fill="B2D2DE"/>
            <w:vAlign w:val="bottom"/>
            <w:hideMark/>
          </w:tcPr>
          <w:p w:rsidR="00A76A5E" w:rsidRPr="00A76A5E" w:rsidRDefault="00A76A5E" w:rsidP="00A76A5E">
            <w:pPr>
              <w:spacing w:after="0" w:line="240" w:lineRule="auto"/>
              <w:jc w:val="left"/>
              <w:rPr>
                <w:rFonts w:ascii="Arial" w:eastAsia="Times New Roman" w:hAnsi="Arial" w:cs="Arial"/>
                <w:b/>
                <w:bCs/>
                <w:color w:val="000000"/>
                <w:sz w:val="20"/>
                <w:szCs w:val="20"/>
                <w:lang w:eastAsia="ru-RU"/>
              </w:rPr>
            </w:pPr>
            <w:r w:rsidRPr="00A76A5E">
              <w:rPr>
                <w:rFonts w:ascii="Arial" w:eastAsia="Times New Roman" w:hAnsi="Arial" w:cs="Arial"/>
                <w:b/>
                <w:bCs/>
                <w:color w:val="000000"/>
                <w:sz w:val="20"/>
                <w:szCs w:val="20"/>
                <w:lang w:eastAsia="ru-RU"/>
              </w:rPr>
              <w:t>ВСЕГО БЮДЖЕТ II класса "Эффективность"</w:t>
            </w:r>
          </w:p>
        </w:tc>
        <w:tc>
          <w:tcPr>
            <w:tcW w:w="1354" w:type="dxa"/>
            <w:gridSpan w:val="3"/>
            <w:tcBorders>
              <w:top w:val="nil"/>
              <w:left w:val="nil"/>
              <w:bottom w:val="single" w:sz="4" w:space="0" w:color="auto"/>
              <w:right w:val="single" w:sz="4" w:space="0" w:color="auto"/>
            </w:tcBorders>
            <w:shd w:val="clear" w:color="000000" w:fill="B2D2DE"/>
            <w:vAlign w:val="bottom"/>
            <w:hideMark/>
          </w:tcPr>
          <w:p w:rsidR="00A76A5E" w:rsidRPr="00A76A5E" w:rsidRDefault="00A76A5E" w:rsidP="00A76A5E">
            <w:pPr>
              <w:spacing w:after="0" w:line="240" w:lineRule="auto"/>
              <w:jc w:val="right"/>
              <w:rPr>
                <w:rFonts w:ascii="Arial" w:eastAsia="Times New Roman" w:hAnsi="Arial" w:cs="Arial"/>
                <w:color w:val="000000"/>
                <w:sz w:val="18"/>
                <w:szCs w:val="18"/>
                <w:lang w:eastAsia="ru-RU"/>
              </w:rPr>
            </w:pPr>
            <w:r w:rsidRPr="00A76A5E">
              <w:rPr>
                <w:rFonts w:ascii="Arial" w:eastAsia="Times New Roman" w:hAnsi="Arial" w:cs="Arial"/>
                <w:color w:val="000000"/>
                <w:sz w:val="18"/>
                <w:szCs w:val="18"/>
                <w:lang w:eastAsia="ru-RU"/>
              </w:rPr>
              <w:t>0</w:t>
            </w:r>
          </w:p>
        </w:tc>
        <w:tc>
          <w:tcPr>
            <w:tcW w:w="2209" w:type="dxa"/>
            <w:gridSpan w:val="3"/>
            <w:tcBorders>
              <w:top w:val="nil"/>
              <w:left w:val="nil"/>
              <w:bottom w:val="single" w:sz="4" w:space="0" w:color="auto"/>
              <w:right w:val="single" w:sz="8" w:space="0" w:color="auto"/>
            </w:tcBorders>
            <w:shd w:val="clear" w:color="000000" w:fill="B2D2DE"/>
            <w:vAlign w:val="bottom"/>
            <w:hideMark/>
          </w:tcPr>
          <w:p w:rsidR="00A76A5E" w:rsidRPr="00A76A5E" w:rsidRDefault="00A76A5E" w:rsidP="00A76A5E">
            <w:pPr>
              <w:spacing w:after="0" w:line="240" w:lineRule="auto"/>
              <w:jc w:val="left"/>
              <w:rPr>
                <w:rFonts w:ascii="Arial" w:eastAsia="Times New Roman" w:hAnsi="Arial" w:cs="Arial"/>
                <w:color w:val="000000"/>
                <w:sz w:val="18"/>
                <w:szCs w:val="18"/>
                <w:lang w:eastAsia="ru-RU"/>
              </w:rPr>
            </w:pPr>
            <w:r w:rsidRPr="00A76A5E">
              <w:rPr>
                <w:rFonts w:ascii="Arial" w:eastAsia="Times New Roman" w:hAnsi="Arial" w:cs="Arial"/>
                <w:color w:val="000000"/>
                <w:sz w:val="18"/>
                <w:szCs w:val="18"/>
                <w:lang w:eastAsia="ru-RU"/>
              </w:rPr>
              <w:t> </w:t>
            </w:r>
          </w:p>
        </w:tc>
      </w:tr>
      <w:tr w:rsidR="00A76A5E" w:rsidRPr="00A76A5E" w:rsidTr="004219A2">
        <w:trPr>
          <w:gridBefore w:val="2"/>
          <w:gridAfter w:val="1"/>
          <w:wBefore w:w="704" w:type="dxa"/>
          <w:wAfter w:w="1573" w:type="dxa"/>
          <w:trHeight w:val="240"/>
        </w:trPr>
        <w:tc>
          <w:tcPr>
            <w:tcW w:w="8416" w:type="dxa"/>
            <w:gridSpan w:val="13"/>
            <w:tcBorders>
              <w:top w:val="single" w:sz="4" w:space="0" w:color="auto"/>
              <w:left w:val="single" w:sz="8" w:space="0" w:color="auto"/>
              <w:bottom w:val="nil"/>
              <w:right w:val="single" w:sz="8" w:space="0" w:color="000000"/>
            </w:tcBorders>
            <w:shd w:val="clear" w:color="000000" w:fill="FF9900"/>
            <w:vAlign w:val="center"/>
            <w:hideMark/>
          </w:tcPr>
          <w:p w:rsidR="00A76A5E" w:rsidRPr="00A76A5E" w:rsidRDefault="00A76A5E" w:rsidP="00A76A5E">
            <w:pPr>
              <w:spacing w:after="0" w:line="240" w:lineRule="auto"/>
              <w:jc w:val="center"/>
              <w:rPr>
                <w:rFonts w:ascii="Arial" w:eastAsia="Times New Roman" w:hAnsi="Arial" w:cs="Arial"/>
                <w:b/>
                <w:bCs/>
                <w:color w:val="000000"/>
                <w:sz w:val="20"/>
                <w:szCs w:val="20"/>
                <w:lang w:eastAsia="ru-RU"/>
              </w:rPr>
            </w:pPr>
            <w:r w:rsidRPr="00A76A5E">
              <w:rPr>
                <w:rFonts w:ascii="Arial" w:eastAsia="Times New Roman" w:hAnsi="Arial" w:cs="Arial"/>
                <w:b/>
                <w:bCs/>
                <w:color w:val="000000"/>
                <w:sz w:val="20"/>
                <w:szCs w:val="20"/>
                <w:lang w:eastAsia="ru-RU"/>
              </w:rPr>
              <w:t>III класс "Обязательные"</w:t>
            </w:r>
          </w:p>
        </w:tc>
      </w:tr>
      <w:tr w:rsidR="00A76A5E" w:rsidRPr="00A76A5E" w:rsidTr="004219A2">
        <w:trPr>
          <w:gridBefore w:val="2"/>
          <w:gridAfter w:val="1"/>
          <w:wBefore w:w="704" w:type="dxa"/>
          <w:wAfter w:w="1573" w:type="dxa"/>
          <w:trHeight w:val="240"/>
        </w:trPr>
        <w:tc>
          <w:tcPr>
            <w:tcW w:w="1439" w:type="dxa"/>
            <w:gridSpan w:val="2"/>
            <w:tcBorders>
              <w:top w:val="nil"/>
              <w:left w:val="single" w:sz="8" w:space="0" w:color="auto"/>
              <w:bottom w:val="nil"/>
              <w:right w:val="single" w:sz="4" w:space="0" w:color="auto"/>
            </w:tcBorders>
            <w:shd w:val="clear" w:color="000000" w:fill="FF9900"/>
            <w:vAlign w:val="center"/>
          </w:tcPr>
          <w:p w:rsidR="00A76A5E" w:rsidRPr="00A76A5E" w:rsidRDefault="00A76A5E" w:rsidP="00A76A5E">
            <w:pPr>
              <w:spacing w:after="0" w:line="240" w:lineRule="auto"/>
              <w:jc w:val="left"/>
              <w:rPr>
                <w:rFonts w:ascii="Arial" w:eastAsia="Times New Roman" w:hAnsi="Arial" w:cs="Arial"/>
                <w:color w:val="000000"/>
                <w:sz w:val="20"/>
                <w:szCs w:val="20"/>
                <w:lang w:val="en-US" w:eastAsia="ru-RU"/>
              </w:rPr>
            </w:pPr>
            <w:r w:rsidRPr="00A76A5E">
              <w:rPr>
                <w:rFonts w:ascii="Arial" w:eastAsia="Times New Roman" w:hAnsi="Arial" w:cs="Arial"/>
                <w:color w:val="000000"/>
                <w:sz w:val="20"/>
                <w:szCs w:val="20"/>
                <w:lang w:eastAsia="ru-RU"/>
              </w:rPr>
              <w:t>II</w:t>
            </w:r>
            <w:r>
              <w:rPr>
                <w:rFonts w:ascii="Arial" w:eastAsia="Times New Roman" w:hAnsi="Arial" w:cs="Arial"/>
                <w:color w:val="000000"/>
                <w:sz w:val="20"/>
                <w:szCs w:val="20"/>
                <w:lang w:eastAsia="ru-RU"/>
              </w:rPr>
              <w:t>I</w:t>
            </w:r>
          </w:p>
        </w:tc>
        <w:tc>
          <w:tcPr>
            <w:tcW w:w="944" w:type="dxa"/>
            <w:gridSpan w:val="2"/>
            <w:tcBorders>
              <w:top w:val="single" w:sz="4" w:space="0" w:color="auto"/>
              <w:left w:val="nil"/>
              <w:bottom w:val="single" w:sz="4" w:space="0" w:color="auto"/>
              <w:right w:val="single" w:sz="4" w:space="0" w:color="auto"/>
            </w:tcBorders>
            <w:shd w:val="clear" w:color="auto" w:fill="auto"/>
            <w:vAlign w:val="bottom"/>
            <w:hideMark/>
          </w:tcPr>
          <w:p w:rsidR="00A76A5E" w:rsidRPr="00A76A5E" w:rsidRDefault="00A76A5E" w:rsidP="00A76A5E">
            <w:pPr>
              <w:spacing w:after="0" w:line="240" w:lineRule="auto"/>
              <w:jc w:val="left"/>
              <w:rPr>
                <w:rFonts w:ascii="Arial" w:eastAsia="Times New Roman" w:hAnsi="Arial" w:cs="Arial"/>
                <w:color w:val="000000"/>
                <w:sz w:val="18"/>
                <w:szCs w:val="18"/>
                <w:lang w:eastAsia="ru-RU"/>
              </w:rPr>
            </w:pPr>
            <w:r w:rsidRPr="00A76A5E">
              <w:rPr>
                <w:rFonts w:ascii="Arial" w:eastAsia="Times New Roman" w:hAnsi="Arial" w:cs="Arial"/>
                <w:color w:val="000000"/>
                <w:sz w:val="18"/>
                <w:szCs w:val="18"/>
                <w:lang w:eastAsia="ru-RU"/>
              </w:rPr>
              <w:t> </w:t>
            </w:r>
          </w:p>
        </w:tc>
        <w:tc>
          <w:tcPr>
            <w:tcW w:w="1323" w:type="dxa"/>
            <w:tcBorders>
              <w:top w:val="single" w:sz="4" w:space="0" w:color="auto"/>
              <w:left w:val="nil"/>
              <w:bottom w:val="single" w:sz="4" w:space="0" w:color="auto"/>
              <w:right w:val="single" w:sz="4" w:space="0" w:color="auto"/>
            </w:tcBorders>
            <w:shd w:val="clear" w:color="auto" w:fill="auto"/>
            <w:vAlign w:val="bottom"/>
            <w:hideMark/>
          </w:tcPr>
          <w:p w:rsidR="00A76A5E" w:rsidRPr="00A76A5E" w:rsidRDefault="00A76A5E" w:rsidP="00A76A5E">
            <w:pPr>
              <w:spacing w:after="0" w:line="240" w:lineRule="auto"/>
              <w:jc w:val="left"/>
              <w:rPr>
                <w:rFonts w:ascii="Arial" w:eastAsia="Times New Roman" w:hAnsi="Arial" w:cs="Arial"/>
                <w:color w:val="000000"/>
                <w:sz w:val="18"/>
                <w:szCs w:val="18"/>
                <w:lang w:eastAsia="ru-RU"/>
              </w:rPr>
            </w:pPr>
            <w:r w:rsidRPr="00A76A5E">
              <w:rPr>
                <w:rFonts w:ascii="Arial" w:eastAsia="Times New Roman" w:hAnsi="Arial" w:cs="Arial"/>
                <w:color w:val="000000"/>
                <w:sz w:val="18"/>
                <w:szCs w:val="18"/>
                <w:lang w:eastAsia="ru-RU"/>
              </w:rPr>
              <w:t> </w:t>
            </w:r>
          </w:p>
        </w:tc>
        <w:tc>
          <w:tcPr>
            <w:tcW w:w="1147" w:type="dxa"/>
            <w:gridSpan w:val="2"/>
            <w:tcBorders>
              <w:top w:val="single" w:sz="4" w:space="0" w:color="auto"/>
              <w:left w:val="nil"/>
              <w:bottom w:val="single" w:sz="4" w:space="0" w:color="auto"/>
              <w:right w:val="single" w:sz="4" w:space="0" w:color="auto"/>
            </w:tcBorders>
            <w:shd w:val="clear" w:color="auto" w:fill="auto"/>
            <w:vAlign w:val="bottom"/>
            <w:hideMark/>
          </w:tcPr>
          <w:p w:rsidR="00A76A5E" w:rsidRPr="00A76A5E" w:rsidRDefault="00A76A5E" w:rsidP="00A76A5E">
            <w:pPr>
              <w:spacing w:after="0" w:line="240" w:lineRule="auto"/>
              <w:jc w:val="left"/>
              <w:rPr>
                <w:rFonts w:ascii="Arial" w:eastAsia="Times New Roman" w:hAnsi="Arial" w:cs="Arial"/>
                <w:color w:val="000000"/>
                <w:sz w:val="18"/>
                <w:szCs w:val="18"/>
                <w:lang w:eastAsia="ru-RU"/>
              </w:rPr>
            </w:pPr>
            <w:r w:rsidRPr="00A76A5E">
              <w:rPr>
                <w:rFonts w:ascii="Arial" w:eastAsia="Times New Roman" w:hAnsi="Arial" w:cs="Arial"/>
                <w:color w:val="000000"/>
                <w:sz w:val="18"/>
                <w:szCs w:val="18"/>
                <w:lang w:eastAsia="ru-RU"/>
              </w:rPr>
              <w:t> </w:t>
            </w:r>
          </w:p>
        </w:tc>
        <w:tc>
          <w:tcPr>
            <w:tcW w:w="1354" w:type="dxa"/>
            <w:gridSpan w:val="3"/>
            <w:tcBorders>
              <w:top w:val="single" w:sz="4" w:space="0" w:color="auto"/>
              <w:left w:val="nil"/>
              <w:bottom w:val="single" w:sz="4" w:space="0" w:color="auto"/>
              <w:right w:val="single" w:sz="4" w:space="0" w:color="auto"/>
            </w:tcBorders>
            <w:shd w:val="clear" w:color="auto" w:fill="auto"/>
            <w:vAlign w:val="bottom"/>
            <w:hideMark/>
          </w:tcPr>
          <w:p w:rsidR="00A76A5E" w:rsidRPr="00A76A5E" w:rsidRDefault="00A76A5E" w:rsidP="00A76A5E">
            <w:pPr>
              <w:spacing w:after="0" w:line="240" w:lineRule="auto"/>
              <w:jc w:val="left"/>
              <w:rPr>
                <w:rFonts w:ascii="Arial" w:eastAsia="Times New Roman" w:hAnsi="Arial" w:cs="Arial"/>
                <w:color w:val="000000"/>
                <w:sz w:val="18"/>
                <w:szCs w:val="18"/>
                <w:lang w:eastAsia="ru-RU"/>
              </w:rPr>
            </w:pPr>
            <w:r w:rsidRPr="00A76A5E">
              <w:rPr>
                <w:rFonts w:ascii="Arial" w:eastAsia="Times New Roman" w:hAnsi="Arial" w:cs="Arial"/>
                <w:color w:val="000000"/>
                <w:sz w:val="18"/>
                <w:szCs w:val="18"/>
                <w:lang w:eastAsia="ru-RU"/>
              </w:rPr>
              <w:t> </w:t>
            </w:r>
          </w:p>
        </w:tc>
        <w:tc>
          <w:tcPr>
            <w:tcW w:w="2209" w:type="dxa"/>
            <w:gridSpan w:val="3"/>
            <w:tcBorders>
              <w:top w:val="single" w:sz="4" w:space="0" w:color="auto"/>
              <w:left w:val="nil"/>
              <w:bottom w:val="single" w:sz="4" w:space="0" w:color="auto"/>
              <w:right w:val="single" w:sz="8" w:space="0" w:color="auto"/>
            </w:tcBorders>
            <w:shd w:val="clear" w:color="auto" w:fill="auto"/>
            <w:vAlign w:val="bottom"/>
            <w:hideMark/>
          </w:tcPr>
          <w:p w:rsidR="00A76A5E" w:rsidRPr="00A76A5E" w:rsidRDefault="00A76A5E" w:rsidP="00A76A5E">
            <w:pPr>
              <w:spacing w:after="0" w:line="240" w:lineRule="auto"/>
              <w:jc w:val="left"/>
              <w:rPr>
                <w:rFonts w:ascii="Arial" w:eastAsia="Times New Roman" w:hAnsi="Arial" w:cs="Arial"/>
                <w:color w:val="000000"/>
                <w:sz w:val="18"/>
                <w:szCs w:val="18"/>
                <w:lang w:eastAsia="ru-RU"/>
              </w:rPr>
            </w:pPr>
            <w:r w:rsidRPr="00A76A5E">
              <w:rPr>
                <w:rFonts w:ascii="Arial" w:eastAsia="Times New Roman" w:hAnsi="Arial" w:cs="Arial"/>
                <w:color w:val="000000"/>
                <w:sz w:val="18"/>
                <w:szCs w:val="18"/>
                <w:lang w:eastAsia="ru-RU"/>
              </w:rPr>
              <w:t> </w:t>
            </w:r>
          </w:p>
        </w:tc>
      </w:tr>
      <w:tr w:rsidR="00A76A5E" w:rsidRPr="00A76A5E" w:rsidTr="004219A2">
        <w:trPr>
          <w:gridBefore w:val="2"/>
          <w:gridAfter w:val="1"/>
          <w:wBefore w:w="704" w:type="dxa"/>
          <w:wAfter w:w="1573" w:type="dxa"/>
          <w:trHeight w:val="240"/>
        </w:trPr>
        <w:tc>
          <w:tcPr>
            <w:tcW w:w="1439" w:type="dxa"/>
            <w:gridSpan w:val="2"/>
            <w:tcBorders>
              <w:top w:val="nil"/>
              <w:left w:val="single" w:sz="8" w:space="0" w:color="auto"/>
              <w:bottom w:val="nil"/>
              <w:right w:val="single" w:sz="4" w:space="0" w:color="auto"/>
            </w:tcBorders>
            <w:shd w:val="clear" w:color="000000" w:fill="FF9900"/>
            <w:vAlign w:val="center"/>
          </w:tcPr>
          <w:p w:rsidR="00A76A5E" w:rsidRPr="00A76A5E" w:rsidRDefault="00A76A5E" w:rsidP="00A76A5E">
            <w:pPr>
              <w:spacing w:after="0" w:line="240" w:lineRule="auto"/>
              <w:jc w:val="left"/>
              <w:rPr>
                <w:rFonts w:ascii="Arial" w:eastAsia="Times New Roman" w:hAnsi="Arial" w:cs="Arial"/>
                <w:color w:val="000000"/>
                <w:sz w:val="20"/>
                <w:szCs w:val="20"/>
                <w:lang w:val="en-US" w:eastAsia="ru-RU"/>
              </w:rPr>
            </w:pPr>
            <w:r w:rsidRPr="00A76A5E">
              <w:rPr>
                <w:rFonts w:ascii="Arial" w:eastAsia="Times New Roman" w:hAnsi="Arial" w:cs="Arial"/>
                <w:color w:val="000000"/>
                <w:sz w:val="20"/>
                <w:szCs w:val="20"/>
                <w:lang w:eastAsia="ru-RU"/>
              </w:rPr>
              <w:t>II</w:t>
            </w:r>
            <w:r>
              <w:rPr>
                <w:rFonts w:ascii="Arial" w:eastAsia="Times New Roman" w:hAnsi="Arial" w:cs="Arial"/>
                <w:color w:val="000000"/>
                <w:sz w:val="20"/>
                <w:szCs w:val="20"/>
                <w:lang w:val="en-US" w:eastAsia="ru-RU"/>
              </w:rPr>
              <w:t>I</w:t>
            </w:r>
          </w:p>
        </w:tc>
        <w:tc>
          <w:tcPr>
            <w:tcW w:w="944" w:type="dxa"/>
            <w:gridSpan w:val="2"/>
            <w:tcBorders>
              <w:top w:val="nil"/>
              <w:left w:val="nil"/>
              <w:bottom w:val="single" w:sz="4" w:space="0" w:color="auto"/>
              <w:right w:val="single" w:sz="4" w:space="0" w:color="auto"/>
            </w:tcBorders>
            <w:shd w:val="clear" w:color="auto" w:fill="auto"/>
            <w:vAlign w:val="bottom"/>
            <w:hideMark/>
          </w:tcPr>
          <w:p w:rsidR="00A76A5E" w:rsidRPr="00A76A5E" w:rsidRDefault="00A76A5E" w:rsidP="00A76A5E">
            <w:pPr>
              <w:spacing w:after="0" w:line="240" w:lineRule="auto"/>
              <w:jc w:val="left"/>
              <w:rPr>
                <w:rFonts w:ascii="Arial" w:eastAsia="Times New Roman" w:hAnsi="Arial" w:cs="Arial"/>
                <w:color w:val="000000"/>
                <w:sz w:val="18"/>
                <w:szCs w:val="18"/>
                <w:lang w:eastAsia="ru-RU"/>
              </w:rPr>
            </w:pPr>
            <w:r w:rsidRPr="00A76A5E">
              <w:rPr>
                <w:rFonts w:ascii="Arial" w:eastAsia="Times New Roman" w:hAnsi="Arial" w:cs="Arial"/>
                <w:color w:val="000000"/>
                <w:sz w:val="18"/>
                <w:szCs w:val="18"/>
                <w:lang w:eastAsia="ru-RU"/>
              </w:rPr>
              <w:t> </w:t>
            </w:r>
          </w:p>
        </w:tc>
        <w:tc>
          <w:tcPr>
            <w:tcW w:w="1323" w:type="dxa"/>
            <w:tcBorders>
              <w:top w:val="nil"/>
              <w:left w:val="nil"/>
              <w:bottom w:val="single" w:sz="4" w:space="0" w:color="auto"/>
              <w:right w:val="single" w:sz="4" w:space="0" w:color="auto"/>
            </w:tcBorders>
            <w:shd w:val="clear" w:color="auto" w:fill="auto"/>
            <w:vAlign w:val="bottom"/>
            <w:hideMark/>
          </w:tcPr>
          <w:p w:rsidR="00A76A5E" w:rsidRPr="00A76A5E" w:rsidRDefault="00A76A5E" w:rsidP="00A76A5E">
            <w:pPr>
              <w:spacing w:after="0" w:line="240" w:lineRule="auto"/>
              <w:jc w:val="left"/>
              <w:rPr>
                <w:rFonts w:ascii="Arial" w:eastAsia="Times New Roman" w:hAnsi="Arial" w:cs="Arial"/>
                <w:color w:val="000000"/>
                <w:sz w:val="18"/>
                <w:szCs w:val="18"/>
                <w:lang w:eastAsia="ru-RU"/>
              </w:rPr>
            </w:pPr>
            <w:r w:rsidRPr="00A76A5E">
              <w:rPr>
                <w:rFonts w:ascii="Arial" w:eastAsia="Times New Roman" w:hAnsi="Arial" w:cs="Arial"/>
                <w:color w:val="000000"/>
                <w:sz w:val="18"/>
                <w:szCs w:val="18"/>
                <w:lang w:eastAsia="ru-RU"/>
              </w:rPr>
              <w:t> </w:t>
            </w:r>
          </w:p>
        </w:tc>
        <w:tc>
          <w:tcPr>
            <w:tcW w:w="1147" w:type="dxa"/>
            <w:gridSpan w:val="2"/>
            <w:tcBorders>
              <w:top w:val="nil"/>
              <w:left w:val="nil"/>
              <w:bottom w:val="single" w:sz="4" w:space="0" w:color="auto"/>
              <w:right w:val="single" w:sz="4" w:space="0" w:color="auto"/>
            </w:tcBorders>
            <w:shd w:val="clear" w:color="auto" w:fill="auto"/>
            <w:vAlign w:val="bottom"/>
            <w:hideMark/>
          </w:tcPr>
          <w:p w:rsidR="00A76A5E" w:rsidRPr="00A76A5E" w:rsidRDefault="00A76A5E" w:rsidP="00A76A5E">
            <w:pPr>
              <w:spacing w:after="0" w:line="240" w:lineRule="auto"/>
              <w:jc w:val="left"/>
              <w:rPr>
                <w:rFonts w:ascii="Arial" w:eastAsia="Times New Roman" w:hAnsi="Arial" w:cs="Arial"/>
                <w:color w:val="000000"/>
                <w:sz w:val="18"/>
                <w:szCs w:val="18"/>
                <w:lang w:eastAsia="ru-RU"/>
              </w:rPr>
            </w:pPr>
            <w:r w:rsidRPr="00A76A5E">
              <w:rPr>
                <w:rFonts w:ascii="Arial" w:eastAsia="Times New Roman" w:hAnsi="Arial" w:cs="Arial"/>
                <w:color w:val="000000"/>
                <w:sz w:val="18"/>
                <w:szCs w:val="18"/>
                <w:lang w:eastAsia="ru-RU"/>
              </w:rPr>
              <w:t> </w:t>
            </w:r>
          </w:p>
        </w:tc>
        <w:tc>
          <w:tcPr>
            <w:tcW w:w="1354" w:type="dxa"/>
            <w:gridSpan w:val="3"/>
            <w:tcBorders>
              <w:top w:val="nil"/>
              <w:left w:val="nil"/>
              <w:bottom w:val="single" w:sz="4" w:space="0" w:color="auto"/>
              <w:right w:val="single" w:sz="4" w:space="0" w:color="auto"/>
            </w:tcBorders>
            <w:shd w:val="clear" w:color="auto" w:fill="auto"/>
            <w:vAlign w:val="bottom"/>
            <w:hideMark/>
          </w:tcPr>
          <w:p w:rsidR="00A76A5E" w:rsidRPr="00A76A5E" w:rsidRDefault="00A76A5E" w:rsidP="00A76A5E">
            <w:pPr>
              <w:spacing w:after="0" w:line="240" w:lineRule="auto"/>
              <w:jc w:val="left"/>
              <w:rPr>
                <w:rFonts w:ascii="Arial" w:eastAsia="Times New Roman" w:hAnsi="Arial" w:cs="Arial"/>
                <w:color w:val="000000"/>
                <w:sz w:val="18"/>
                <w:szCs w:val="18"/>
                <w:lang w:eastAsia="ru-RU"/>
              </w:rPr>
            </w:pPr>
            <w:r w:rsidRPr="00A76A5E">
              <w:rPr>
                <w:rFonts w:ascii="Arial" w:eastAsia="Times New Roman" w:hAnsi="Arial" w:cs="Arial"/>
                <w:color w:val="000000"/>
                <w:sz w:val="18"/>
                <w:szCs w:val="18"/>
                <w:lang w:eastAsia="ru-RU"/>
              </w:rPr>
              <w:t> </w:t>
            </w:r>
          </w:p>
        </w:tc>
        <w:tc>
          <w:tcPr>
            <w:tcW w:w="2209" w:type="dxa"/>
            <w:gridSpan w:val="3"/>
            <w:tcBorders>
              <w:top w:val="nil"/>
              <w:left w:val="nil"/>
              <w:bottom w:val="single" w:sz="4" w:space="0" w:color="auto"/>
              <w:right w:val="single" w:sz="8" w:space="0" w:color="auto"/>
            </w:tcBorders>
            <w:shd w:val="clear" w:color="auto" w:fill="auto"/>
            <w:vAlign w:val="bottom"/>
            <w:hideMark/>
          </w:tcPr>
          <w:p w:rsidR="00A76A5E" w:rsidRPr="00A76A5E" w:rsidRDefault="00A76A5E" w:rsidP="00A76A5E">
            <w:pPr>
              <w:spacing w:after="0" w:line="240" w:lineRule="auto"/>
              <w:jc w:val="left"/>
              <w:rPr>
                <w:rFonts w:ascii="Arial" w:eastAsia="Times New Roman" w:hAnsi="Arial" w:cs="Arial"/>
                <w:color w:val="000000"/>
                <w:sz w:val="18"/>
                <w:szCs w:val="18"/>
                <w:lang w:eastAsia="ru-RU"/>
              </w:rPr>
            </w:pPr>
            <w:r w:rsidRPr="00A76A5E">
              <w:rPr>
                <w:rFonts w:ascii="Arial" w:eastAsia="Times New Roman" w:hAnsi="Arial" w:cs="Arial"/>
                <w:color w:val="000000"/>
                <w:sz w:val="18"/>
                <w:szCs w:val="18"/>
                <w:lang w:eastAsia="ru-RU"/>
              </w:rPr>
              <w:t> </w:t>
            </w:r>
          </w:p>
        </w:tc>
      </w:tr>
      <w:tr w:rsidR="00A76A5E" w:rsidRPr="00A76A5E" w:rsidTr="004219A2">
        <w:trPr>
          <w:gridBefore w:val="2"/>
          <w:gridAfter w:val="1"/>
          <w:wBefore w:w="704" w:type="dxa"/>
          <w:wAfter w:w="1573" w:type="dxa"/>
          <w:trHeight w:val="240"/>
        </w:trPr>
        <w:tc>
          <w:tcPr>
            <w:tcW w:w="1439" w:type="dxa"/>
            <w:gridSpan w:val="2"/>
            <w:tcBorders>
              <w:top w:val="nil"/>
              <w:left w:val="single" w:sz="8" w:space="0" w:color="auto"/>
              <w:bottom w:val="nil"/>
              <w:right w:val="single" w:sz="4" w:space="0" w:color="auto"/>
            </w:tcBorders>
            <w:shd w:val="clear" w:color="000000" w:fill="FF9900"/>
            <w:vAlign w:val="center"/>
          </w:tcPr>
          <w:p w:rsidR="00A76A5E" w:rsidRPr="00A76A5E" w:rsidRDefault="00A76A5E" w:rsidP="00A76A5E">
            <w:pPr>
              <w:spacing w:after="0" w:line="240" w:lineRule="auto"/>
              <w:jc w:val="left"/>
              <w:rPr>
                <w:rFonts w:ascii="Arial" w:eastAsia="Times New Roman" w:hAnsi="Arial" w:cs="Arial"/>
                <w:color w:val="000000"/>
                <w:sz w:val="20"/>
                <w:szCs w:val="20"/>
                <w:lang w:val="en-US" w:eastAsia="ru-RU"/>
              </w:rPr>
            </w:pPr>
            <w:r w:rsidRPr="00A76A5E">
              <w:rPr>
                <w:rFonts w:ascii="Arial" w:eastAsia="Times New Roman" w:hAnsi="Arial" w:cs="Arial"/>
                <w:color w:val="000000"/>
                <w:sz w:val="20"/>
                <w:szCs w:val="20"/>
                <w:lang w:eastAsia="ru-RU"/>
              </w:rPr>
              <w:t>II</w:t>
            </w:r>
            <w:r>
              <w:rPr>
                <w:rFonts w:ascii="Arial" w:eastAsia="Times New Roman" w:hAnsi="Arial" w:cs="Arial"/>
                <w:color w:val="000000"/>
                <w:sz w:val="20"/>
                <w:szCs w:val="20"/>
                <w:lang w:val="en-US" w:eastAsia="ru-RU"/>
              </w:rPr>
              <w:t>I</w:t>
            </w:r>
          </w:p>
        </w:tc>
        <w:tc>
          <w:tcPr>
            <w:tcW w:w="944" w:type="dxa"/>
            <w:gridSpan w:val="2"/>
            <w:tcBorders>
              <w:top w:val="nil"/>
              <w:left w:val="nil"/>
              <w:bottom w:val="single" w:sz="4" w:space="0" w:color="auto"/>
              <w:right w:val="single" w:sz="4" w:space="0" w:color="auto"/>
            </w:tcBorders>
            <w:shd w:val="clear" w:color="auto" w:fill="auto"/>
            <w:vAlign w:val="bottom"/>
            <w:hideMark/>
          </w:tcPr>
          <w:p w:rsidR="00A76A5E" w:rsidRPr="00A76A5E" w:rsidRDefault="00A76A5E" w:rsidP="00A76A5E">
            <w:pPr>
              <w:spacing w:after="0" w:line="240" w:lineRule="auto"/>
              <w:jc w:val="left"/>
              <w:rPr>
                <w:rFonts w:ascii="Arial" w:eastAsia="Times New Roman" w:hAnsi="Arial" w:cs="Arial"/>
                <w:color w:val="000000"/>
                <w:sz w:val="18"/>
                <w:szCs w:val="18"/>
                <w:lang w:eastAsia="ru-RU"/>
              </w:rPr>
            </w:pPr>
            <w:r w:rsidRPr="00A76A5E">
              <w:rPr>
                <w:rFonts w:ascii="Arial" w:eastAsia="Times New Roman" w:hAnsi="Arial" w:cs="Arial"/>
                <w:color w:val="000000"/>
                <w:sz w:val="18"/>
                <w:szCs w:val="18"/>
                <w:lang w:eastAsia="ru-RU"/>
              </w:rPr>
              <w:t> </w:t>
            </w:r>
          </w:p>
        </w:tc>
        <w:tc>
          <w:tcPr>
            <w:tcW w:w="1323" w:type="dxa"/>
            <w:tcBorders>
              <w:top w:val="nil"/>
              <w:left w:val="nil"/>
              <w:bottom w:val="single" w:sz="4" w:space="0" w:color="auto"/>
              <w:right w:val="single" w:sz="4" w:space="0" w:color="auto"/>
            </w:tcBorders>
            <w:shd w:val="clear" w:color="auto" w:fill="auto"/>
            <w:vAlign w:val="bottom"/>
            <w:hideMark/>
          </w:tcPr>
          <w:p w:rsidR="00A76A5E" w:rsidRPr="00A76A5E" w:rsidRDefault="00A76A5E" w:rsidP="00A76A5E">
            <w:pPr>
              <w:spacing w:after="0" w:line="240" w:lineRule="auto"/>
              <w:jc w:val="left"/>
              <w:rPr>
                <w:rFonts w:ascii="Arial" w:eastAsia="Times New Roman" w:hAnsi="Arial" w:cs="Arial"/>
                <w:color w:val="000000"/>
                <w:sz w:val="18"/>
                <w:szCs w:val="18"/>
                <w:lang w:eastAsia="ru-RU"/>
              </w:rPr>
            </w:pPr>
            <w:r w:rsidRPr="00A76A5E">
              <w:rPr>
                <w:rFonts w:ascii="Arial" w:eastAsia="Times New Roman" w:hAnsi="Arial" w:cs="Arial"/>
                <w:color w:val="000000"/>
                <w:sz w:val="18"/>
                <w:szCs w:val="18"/>
                <w:lang w:eastAsia="ru-RU"/>
              </w:rPr>
              <w:t> </w:t>
            </w:r>
          </w:p>
        </w:tc>
        <w:tc>
          <w:tcPr>
            <w:tcW w:w="1147" w:type="dxa"/>
            <w:gridSpan w:val="2"/>
            <w:tcBorders>
              <w:top w:val="nil"/>
              <w:left w:val="nil"/>
              <w:bottom w:val="single" w:sz="4" w:space="0" w:color="auto"/>
              <w:right w:val="single" w:sz="4" w:space="0" w:color="auto"/>
            </w:tcBorders>
            <w:shd w:val="clear" w:color="auto" w:fill="auto"/>
            <w:vAlign w:val="bottom"/>
            <w:hideMark/>
          </w:tcPr>
          <w:p w:rsidR="00A76A5E" w:rsidRPr="00A76A5E" w:rsidRDefault="00A76A5E" w:rsidP="00A76A5E">
            <w:pPr>
              <w:spacing w:after="0" w:line="240" w:lineRule="auto"/>
              <w:jc w:val="left"/>
              <w:rPr>
                <w:rFonts w:ascii="Arial" w:eastAsia="Times New Roman" w:hAnsi="Arial" w:cs="Arial"/>
                <w:color w:val="000000"/>
                <w:sz w:val="18"/>
                <w:szCs w:val="18"/>
                <w:lang w:eastAsia="ru-RU"/>
              </w:rPr>
            </w:pPr>
            <w:r w:rsidRPr="00A76A5E">
              <w:rPr>
                <w:rFonts w:ascii="Arial" w:eastAsia="Times New Roman" w:hAnsi="Arial" w:cs="Arial"/>
                <w:color w:val="000000"/>
                <w:sz w:val="18"/>
                <w:szCs w:val="18"/>
                <w:lang w:eastAsia="ru-RU"/>
              </w:rPr>
              <w:t> </w:t>
            </w:r>
          </w:p>
        </w:tc>
        <w:tc>
          <w:tcPr>
            <w:tcW w:w="1354" w:type="dxa"/>
            <w:gridSpan w:val="3"/>
            <w:tcBorders>
              <w:top w:val="nil"/>
              <w:left w:val="nil"/>
              <w:bottom w:val="single" w:sz="4" w:space="0" w:color="auto"/>
              <w:right w:val="single" w:sz="4" w:space="0" w:color="auto"/>
            </w:tcBorders>
            <w:shd w:val="clear" w:color="auto" w:fill="auto"/>
            <w:vAlign w:val="bottom"/>
            <w:hideMark/>
          </w:tcPr>
          <w:p w:rsidR="00A76A5E" w:rsidRPr="00A76A5E" w:rsidRDefault="00A76A5E" w:rsidP="00A76A5E">
            <w:pPr>
              <w:spacing w:after="0" w:line="240" w:lineRule="auto"/>
              <w:jc w:val="left"/>
              <w:rPr>
                <w:rFonts w:ascii="Arial" w:eastAsia="Times New Roman" w:hAnsi="Arial" w:cs="Arial"/>
                <w:color w:val="000000"/>
                <w:sz w:val="18"/>
                <w:szCs w:val="18"/>
                <w:lang w:eastAsia="ru-RU"/>
              </w:rPr>
            </w:pPr>
            <w:r w:rsidRPr="00A76A5E">
              <w:rPr>
                <w:rFonts w:ascii="Arial" w:eastAsia="Times New Roman" w:hAnsi="Arial" w:cs="Arial"/>
                <w:color w:val="000000"/>
                <w:sz w:val="18"/>
                <w:szCs w:val="18"/>
                <w:lang w:eastAsia="ru-RU"/>
              </w:rPr>
              <w:t> </w:t>
            </w:r>
          </w:p>
        </w:tc>
        <w:tc>
          <w:tcPr>
            <w:tcW w:w="2209" w:type="dxa"/>
            <w:gridSpan w:val="3"/>
            <w:tcBorders>
              <w:top w:val="nil"/>
              <w:left w:val="nil"/>
              <w:bottom w:val="single" w:sz="4" w:space="0" w:color="auto"/>
              <w:right w:val="single" w:sz="8" w:space="0" w:color="auto"/>
            </w:tcBorders>
            <w:shd w:val="clear" w:color="auto" w:fill="auto"/>
            <w:vAlign w:val="bottom"/>
            <w:hideMark/>
          </w:tcPr>
          <w:p w:rsidR="00A76A5E" w:rsidRPr="00A76A5E" w:rsidRDefault="00A76A5E" w:rsidP="00A76A5E">
            <w:pPr>
              <w:spacing w:after="0" w:line="240" w:lineRule="auto"/>
              <w:jc w:val="left"/>
              <w:rPr>
                <w:rFonts w:ascii="Arial" w:eastAsia="Times New Roman" w:hAnsi="Arial" w:cs="Arial"/>
                <w:color w:val="000000"/>
                <w:sz w:val="18"/>
                <w:szCs w:val="18"/>
                <w:lang w:eastAsia="ru-RU"/>
              </w:rPr>
            </w:pPr>
            <w:r w:rsidRPr="00A76A5E">
              <w:rPr>
                <w:rFonts w:ascii="Arial" w:eastAsia="Times New Roman" w:hAnsi="Arial" w:cs="Arial"/>
                <w:color w:val="000000"/>
                <w:sz w:val="18"/>
                <w:szCs w:val="18"/>
                <w:lang w:eastAsia="ru-RU"/>
              </w:rPr>
              <w:t> </w:t>
            </w:r>
          </w:p>
        </w:tc>
      </w:tr>
      <w:tr w:rsidR="00A76A5E" w:rsidRPr="00A76A5E" w:rsidTr="004219A2">
        <w:trPr>
          <w:gridBefore w:val="2"/>
          <w:gridAfter w:val="1"/>
          <w:wBefore w:w="704" w:type="dxa"/>
          <w:wAfter w:w="1573" w:type="dxa"/>
          <w:trHeight w:val="240"/>
        </w:trPr>
        <w:tc>
          <w:tcPr>
            <w:tcW w:w="1439" w:type="dxa"/>
            <w:gridSpan w:val="2"/>
            <w:tcBorders>
              <w:top w:val="nil"/>
              <w:left w:val="single" w:sz="8" w:space="0" w:color="auto"/>
              <w:bottom w:val="nil"/>
              <w:right w:val="single" w:sz="4" w:space="0" w:color="auto"/>
            </w:tcBorders>
            <w:shd w:val="clear" w:color="000000" w:fill="FF9900"/>
            <w:vAlign w:val="center"/>
          </w:tcPr>
          <w:p w:rsidR="00A76A5E" w:rsidRPr="00A76A5E" w:rsidRDefault="00A76A5E" w:rsidP="00A76A5E">
            <w:pPr>
              <w:spacing w:after="0" w:line="240" w:lineRule="auto"/>
              <w:jc w:val="left"/>
              <w:rPr>
                <w:rFonts w:ascii="Arial" w:eastAsia="Times New Roman" w:hAnsi="Arial" w:cs="Arial"/>
                <w:color w:val="000000"/>
                <w:sz w:val="20"/>
                <w:szCs w:val="20"/>
                <w:lang w:val="en-US" w:eastAsia="ru-RU"/>
              </w:rPr>
            </w:pPr>
            <w:r w:rsidRPr="00A76A5E">
              <w:rPr>
                <w:rFonts w:ascii="Arial" w:eastAsia="Times New Roman" w:hAnsi="Arial" w:cs="Arial"/>
                <w:color w:val="000000"/>
                <w:sz w:val="20"/>
                <w:szCs w:val="20"/>
                <w:lang w:eastAsia="ru-RU"/>
              </w:rPr>
              <w:t>II</w:t>
            </w:r>
            <w:r>
              <w:rPr>
                <w:rFonts w:ascii="Arial" w:eastAsia="Times New Roman" w:hAnsi="Arial" w:cs="Arial"/>
                <w:color w:val="000000"/>
                <w:sz w:val="20"/>
                <w:szCs w:val="20"/>
                <w:lang w:val="en-US" w:eastAsia="ru-RU"/>
              </w:rPr>
              <w:t>I</w:t>
            </w:r>
          </w:p>
        </w:tc>
        <w:tc>
          <w:tcPr>
            <w:tcW w:w="944" w:type="dxa"/>
            <w:gridSpan w:val="2"/>
            <w:tcBorders>
              <w:top w:val="nil"/>
              <w:left w:val="nil"/>
              <w:bottom w:val="single" w:sz="4" w:space="0" w:color="auto"/>
              <w:right w:val="single" w:sz="4" w:space="0" w:color="auto"/>
            </w:tcBorders>
            <w:shd w:val="clear" w:color="auto" w:fill="auto"/>
            <w:vAlign w:val="bottom"/>
            <w:hideMark/>
          </w:tcPr>
          <w:p w:rsidR="00A76A5E" w:rsidRPr="00A76A5E" w:rsidRDefault="00A76A5E" w:rsidP="00A76A5E">
            <w:pPr>
              <w:spacing w:after="0" w:line="240" w:lineRule="auto"/>
              <w:jc w:val="left"/>
              <w:rPr>
                <w:rFonts w:ascii="Arial" w:eastAsia="Times New Roman" w:hAnsi="Arial" w:cs="Arial"/>
                <w:color w:val="000000"/>
                <w:sz w:val="18"/>
                <w:szCs w:val="18"/>
                <w:lang w:eastAsia="ru-RU"/>
              </w:rPr>
            </w:pPr>
            <w:r w:rsidRPr="00A76A5E">
              <w:rPr>
                <w:rFonts w:ascii="Arial" w:eastAsia="Times New Roman" w:hAnsi="Arial" w:cs="Arial"/>
                <w:color w:val="000000"/>
                <w:sz w:val="18"/>
                <w:szCs w:val="18"/>
                <w:lang w:eastAsia="ru-RU"/>
              </w:rPr>
              <w:t> </w:t>
            </w:r>
          </w:p>
        </w:tc>
        <w:tc>
          <w:tcPr>
            <w:tcW w:w="1323" w:type="dxa"/>
            <w:tcBorders>
              <w:top w:val="nil"/>
              <w:left w:val="nil"/>
              <w:bottom w:val="single" w:sz="4" w:space="0" w:color="auto"/>
              <w:right w:val="single" w:sz="4" w:space="0" w:color="auto"/>
            </w:tcBorders>
            <w:shd w:val="clear" w:color="auto" w:fill="auto"/>
            <w:vAlign w:val="bottom"/>
            <w:hideMark/>
          </w:tcPr>
          <w:p w:rsidR="00A76A5E" w:rsidRPr="00A76A5E" w:rsidRDefault="00A76A5E" w:rsidP="00A76A5E">
            <w:pPr>
              <w:spacing w:after="0" w:line="240" w:lineRule="auto"/>
              <w:jc w:val="left"/>
              <w:rPr>
                <w:rFonts w:ascii="Arial" w:eastAsia="Times New Roman" w:hAnsi="Arial" w:cs="Arial"/>
                <w:color w:val="000000"/>
                <w:sz w:val="18"/>
                <w:szCs w:val="18"/>
                <w:lang w:eastAsia="ru-RU"/>
              </w:rPr>
            </w:pPr>
            <w:r w:rsidRPr="00A76A5E">
              <w:rPr>
                <w:rFonts w:ascii="Arial" w:eastAsia="Times New Roman" w:hAnsi="Arial" w:cs="Arial"/>
                <w:color w:val="000000"/>
                <w:sz w:val="18"/>
                <w:szCs w:val="18"/>
                <w:lang w:eastAsia="ru-RU"/>
              </w:rPr>
              <w:t> </w:t>
            </w:r>
          </w:p>
        </w:tc>
        <w:tc>
          <w:tcPr>
            <w:tcW w:w="1147" w:type="dxa"/>
            <w:gridSpan w:val="2"/>
            <w:tcBorders>
              <w:top w:val="nil"/>
              <w:left w:val="nil"/>
              <w:bottom w:val="single" w:sz="4" w:space="0" w:color="auto"/>
              <w:right w:val="single" w:sz="4" w:space="0" w:color="auto"/>
            </w:tcBorders>
            <w:shd w:val="clear" w:color="auto" w:fill="auto"/>
            <w:vAlign w:val="bottom"/>
            <w:hideMark/>
          </w:tcPr>
          <w:p w:rsidR="00A76A5E" w:rsidRPr="00A76A5E" w:rsidRDefault="00A76A5E" w:rsidP="00A76A5E">
            <w:pPr>
              <w:spacing w:after="0" w:line="240" w:lineRule="auto"/>
              <w:jc w:val="left"/>
              <w:rPr>
                <w:rFonts w:ascii="Arial" w:eastAsia="Times New Roman" w:hAnsi="Arial" w:cs="Arial"/>
                <w:color w:val="000000"/>
                <w:sz w:val="18"/>
                <w:szCs w:val="18"/>
                <w:lang w:eastAsia="ru-RU"/>
              </w:rPr>
            </w:pPr>
            <w:r w:rsidRPr="00A76A5E">
              <w:rPr>
                <w:rFonts w:ascii="Arial" w:eastAsia="Times New Roman" w:hAnsi="Arial" w:cs="Arial"/>
                <w:color w:val="000000"/>
                <w:sz w:val="18"/>
                <w:szCs w:val="18"/>
                <w:lang w:eastAsia="ru-RU"/>
              </w:rPr>
              <w:t> </w:t>
            </w:r>
          </w:p>
        </w:tc>
        <w:tc>
          <w:tcPr>
            <w:tcW w:w="1354" w:type="dxa"/>
            <w:gridSpan w:val="3"/>
            <w:tcBorders>
              <w:top w:val="nil"/>
              <w:left w:val="nil"/>
              <w:bottom w:val="single" w:sz="4" w:space="0" w:color="auto"/>
              <w:right w:val="single" w:sz="4" w:space="0" w:color="auto"/>
            </w:tcBorders>
            <w:shd w:val="clear" w:color="auto" w:fill="auto"/>
            <w:vAlign w:val="bottom"/>
            <w:hideMark/>
          </w:tcPr>
          <w:p w:rsidR="00A76A5E" w:rsidRPr="00A76A5E" w:rsidRDefault="00A76A5E" w:rsidP="00A76A5E">
            <w:pPr>
              <w:spacing w:after="0" w:line="240" w:lineRule="auto"/>
              <w:jc w:val="left"/>
              <w:rPr>
                <w:rFonts w:ascii="Arial" w:eastAsia="Times New Roman" w:hAnsi="Arial" w:cs="Arial"/>
                <w:color w:val="000000"/>
                <w:sz w:val="18"/>
                <w:szCs w:val="18"/>
                <w:lang w:eastAsia="ru-RU"/>
              </w:rPr>
            </w:pPr>
            <w:r w:rsidRPr="00A76A5E">
              <w:rPr>
                <w:rFonts w:ascii="Arial" w:eastAsia="Times New Roman" w:hAnsi="Arial" w:cs="Arial"/>
                <w:color w:val="000000"/>
                <w:sz w:val="18"/>
                <w:szCs w:val="18"/>
                <w:lang w:eastAsia="ru-RU"/>
              </w:rPr>
              <w:t> </w:t>
            </w:r>
          </w:p>
        </w:tc>
        <w:tc>
          <w:tcPr>
            <w:tcW w:w="2209" w:type="dxa"/>
            <w:gridSpan w:val="3"/>
            <w:tcBorders>
              <w:top w:val="nil"/>
              <w:left w:val="nil"/>
              <w:bottom w:val="single" w:sz="4" w:space="0" w:color="auto"/>
              <w:right w:val="single" w:sz="8" w:space="0" w:color="auto"/>
            </w:tcBorders>
            <w:shd w:val="clear" w:color="auto" w:fill="auto"/>
            <w:vAlign w:val="bottom"/>
            <w:hideMark/>
          </w:tcPr>
          <w:p w:rsidR="00A76A5E" w:rsidRPr="00A76A5E" w:rsidRDefault="00A76A5E" w:rsidP="00A76A5E">
            <w:pPr>
              <w:spacing w:after="0" w:line="240" w:lineRule="auto"/>
              <w:jc w:val="left"/>
              <w:rPr>
                <w:rFonts w:ascii="Arial" w:eastAsia="Times New Roman" w:hAnsi="Arial" w:cs="Arial"/>
                <w:color w:val="000000"/>
                <w:sz w:val="18"/>
                <w:szCs w:val="18"/>
                <w:lang w:eastAsia="ru-RU"/>
              </w:rPr>
            </w:pPr>
            <w:r w:rsidRPr="00A76A5E">
              <w:rPr>
                <w:rFonts w:ascii="Arial" w:eastAsia="Times New Roman" w:hAnsi="Arial" w:cs="Arial"/>
                <w:color w:val="000000"/>
                <w:sz w:val="18"/>
                <w:szCs w:val="18"/>
                <w:lang w:eastAsia="ru-RU"/>
              </w:rPr>
              <w:t> </w:t>
            </w:r>
          </w:p>
        </w:tc>
      </w:tr>
      <w:tr w:rsidR="00A76A5E" w:rsidRPr="00A76A5E" w:rsidTr="004219A2">
        <w:trPr>
          <w:gridBefore w:val="2"/>
          <w:gridAfter w:val="1"/>
          <w:wBefore w:w="704" w:type="dxa"/>
          <w:wAfter w:w="1573" w:type="dxa"/>
          <w:trHeight w:val="240"/>
        </w:trPr>
        <w:tc>
          <w:tcPr>
            <w:tcW w:w="4853" w:type="dxa"/>
            <w:gridSpan w:val="7"/>
            <w:tcBorders>
              <w:top w:val="single" w:sz="4" w:space="0" w:color="auto"/>
              <w:left w:val="single" w:sz="8" w:space="0" w:color="auto"/>
              <w:bottom w:val="single" w:sz="4" w:space="0" w:color="auto"/>
              <w:right w:val="single" w:sz="4" w:space="0" w:color="000000"/>
            </w:tcBorders>
            <w:shd w:val="clear" w:color="000000" w:fill="B2D2DE"/>
            <w:vAlign w:val="bottom"/>
            <w:hideMark/>
          </w:tcPr>
          <w:p w:rsidR="00A76A5E" w:rsidRPr="00A76A5E" w:rsidRDefault="00A76A5E" w:rsidP="00A76A5E">
            <w:pPr>
              <w:spacing w:after="0" w:line="240" w:lineRule="auto"/>
              <w:jc w:val="left"/>
              <w:rPr>
                <w:rFonts w:ascii="Arial" w:eastAsia="Times New Roman" w:hAnsi="Arial" w:cs="Arial"/>
                <w:b/>
                <w:bCs/>
                <w:color w:val="000000"/>
                <w:sz w:val="20"/>
                <w:szCs w:val="20"/>
                <w:lang w:eastAsia="ru-RU"/>
              </w:rPr>
            </w:pPr>
            <w:r w:rsidRPr="00A76A5E">
              <w:rPr>
                <w:rFonts w:ascii="Arial" w:eastAsia="Times New Roman" w:hAnsi="Arial" w:cs="Arial"/>
                <w:b/>
                <w:bCs/>
                <w:color w:val="000000"/>
                <w:sz w:val="20"/>
                <w:szCs w:val="20"/>
                <w:lang w:eastAsia="ru-RU"/>
              </w:rPr>
              <w:t>ВСЕГО БЮДЖЕТ II класса "Эффективность"</w:t>
            </w:r>
          </w:p>
        </w:tc>
        <w:tc>
          <w:tcPr>
            <w:tcW w:w="1354" w:type="dxa"/>
            <w:gridSpan w:val="3"/>
            <w:tcBorders>
              <w:top w:val="nil"/>
              <w:left w:val="nil"/>
              <w:bottom w:val="single" w:sz="4" w:space="0" w:color="auto"/>
              <w:right w:val="single" w:sz="4" w:space="0" w:color="auto"/>
            </w:tcBorders>
            <w:shd w:val="clear" w:color="000000" w:fill="B2D2DE"/>
            <w:vAlign w:val="bottom"/>
            <w:hideMark/>
          </w:tcPr>
          <w:p w:rsidR="00A76A5E" w:rsidRPr="00A76A5E" w:rsidRDefault="00A76A5E" w:rsidP="00A76A5E">
            <w:pPr>
              <w:spacing w:after="0" w:line="240" w:lineRule="auto"/>
              <w:jc w:val="right"/>
              <w:rPr>
                <w:rFonts w:ascii="Arial" w:eastAsia="Times New Roman" w:hAnsi="Arial" w:cs="Arial"/>
                <w:color w:val="000000"/>
                <w:sz w:val="18"/>
                <w:szCs w:val="18"/>
                <w:lang w:eastAsia="ru-RU"/>
              </w:rPr>
            </w:pPr>
            <w:r w:rsidRPr="00A76A5E">
              <w:rPr>
                <w:rFonts w:ascii="Arial" w:eastAsia="Times New Roman" w:hAnsi="Arial" w:cs="Arial"/>
                <w:color w:val="000000"/>
                <w:sz w:val="18"/>
                <w:szCs w:val="18"/>
                <w:lang w:eastAsia="ru-RU"/>
              </w:rPr>
              <w:t>0</w:t>
            </w:r>
          </w:p>
        </w:tc>
        <w:tc>
          <w:tcPr>
            <w:tcW w:w="2209" w:type="dxa"/>
            <w:gridSpan w:val="3"/>
            <w:tcBorders>
              <w:top w:val="nil"/>
              <w:left w:val="nil"/>
              <w:bottom w:val="single" w:sz="4" w:space="0" w:color="auto"/>
              <w:right w:val="single" w:sz="8" w:space="0" w:color="auto"/>
            </w:tcBorders>
            <w:shd w:val="clear" w:color="000000" w:fill="B2D2DE"/>
            <w:vAlign w:val="bottom"/>
            <w:hideMark/>
          </w:tcPr>
          <w:p w:rsidR="00A76A5E" w:rsidRPr="00A76A5E" w:rsidRDefault="00A76A5E" w:rsidP="00A76A5E">
            <w:pPr>
              <w:spacing w:after="0" w:line="240" w:lineRule="auto"/>
              <w:jc w:val="left"/>
              <w:rPr>
                <w:rFonts w:ascii="Arial" w:eastAsia="Times New Roman" w:hAnsi="Arial" w:cs="Arial"/>
                <w:color w:val="000000"/>
                <w:sz w:val="18"/>
                <w:szCs w:val="18"/>
                <w:lang w:eastAsia="ru-RU"/>
              </w:rPr>
            </w:pPr>
            <w:r w:rsidRPr="00A76A5E">
              <w:rPr>
                <w:rFonts w:ascii="Arial" w:eastAsia="Times New Roman" w:hAnsi="Arial" w:cs="Arial"/>
                <w:color w:val="000000"/>
                <w:sz w:val="18"/>
                <w:szCs w:val="18"/>
                <w:lang w:eastAsia="ru-RU"/>
              </w:rPr>
              <w:t> </w:t>
            </w:r>
          </w:p>
        </w:tc>
      </w:tr>
      <w:tr w:rsidR="00A76A5E" w:rsidRPr="00A76A5E" w:rsidTr="004219A2">
        <w:trPr>
          <w:gridBefore w:val="2"/>
          <w:gridAfter w:val="1"/>
          <w:wBefore w:w="704" w:type="dxa"/>
          <w:wAfter w:w="1573" w:type="dxa"/>
          <w:trHeight w:val="240"/>
        </w:trPr>
        <w:tc>
          <w:tcPr>
            <w:tcW w:w="8416" w:type="dxa"/>
            <w:gridSpan w:val="13"/>
            <w:tcBorders>
              <w:top w:val="single" w:sz="4" w:space="0" w:color="auto"/>
              <w:left w:val="single" w:sz="8" w:space="0" w:color="auto"/>
              <w:bottom w:val="nil"/>
              <w:right w:val="single" w:sz="8" w:space="0" w:color="000000"/>
            </w:tcBorders>
            <w:shd w:val="clear" w:color="000000" w:fill="FF9900"/>
            <w:vAlign w:val="center"/>
            <w:hideMark/>
          </w:tcPr>
          <w:p w:rsidR="00A76A5E" w:rsidRPr="00A76A5E" w:rsidRDefault="00A76A5E" w:rsidP="00A76A5E">
            <w:pPr>
              <w:spacing w:after="0" w:line="240" w:lineRule="auto"/>
              <w:jc w:val="center"/>
              <w:rPr>
                <w:rFonts w:ascii="Arial" w:eastAsia="Times New Roman" w:hAnsi="Arial" w:cs="Arial"/>
                <w:b/>
                <w:bCs/>
                <w:color w:val="000000"/>
                <w:sz w:val="20"/>
                <w:szCs w:val="20"/>
                <w:lang w:eastAsia="ru-RU"/>
              </w:rPr>
            </w:pPr>
            <w:r w:rsidRPr="00A76A5E">
              <w:rPr>
                <w:rFonts w:ascii="Arial" w:eastAsia="Times New Roman" w:hAnsi="Arial" w:cs="Arial"/>
                <w:b/>
                <w:bCs/>
                <w:color w:val="000000"/>
                <w:sz w:val="20"/>
                <w:szCs w:val="20"/>
                <w:lang w:eastAsia="ru-RU"/>
              </w:rPr>
              <w:t>IV класс "Надежность"</w:t>
            </w:r>
          </w:p>
        </w:tc>
      </w:tr>
      <w:tr w:rsidR="00A76A5E" w:rsidRPr="00A76A5E" w:rsidTr="004219A2">
        <w:trPr>
          <w:gridBefore w:val="2"/>
          <w:gridAfter w:val="1"/>
          <w:wBefore w:w="704" w:type="dxa"/>
          <w:wAfter w:w="1573" w:type="dxa"/>
          <w:trHeight w:val="240"/>
        </w:trPr>
        <w:tc>
          <w:tcPr>
            <w:tcW w:w="1439" w:type="dxa"/>
            <w:gridSpan w:val="2"/>
            <w:tcBorders>
              <w:top w:val="nil"/>
              <w:left w:val="single" w:sz="8" w:space="0" w:color="auto"/>
              <w:bottom w:val="nil"/>
              <w:right w:val="single" w:sz="4" w:space="0" w:color="auto"/>
            </w:tcBorders>
            <w:shd w:val="clear" w:color="000000" w:fill="FF9900"/>
            <w:vAlign w:val="center"/>
            <w:hideMark/>
          </w:tcPr>
          <w:p w:rsidR="00A76A5E" w:rsidRPr="00A76A5E" w:rsidRDefault="00A76A5E" w:rsidP="00A76A5E">
            <w:pPr>
              <w:spacing w:after="0" w:line="240" w:lineRule="auto"/>
              <w:jc w:val="left"/>
              <w:rPr>
                <w:rFonts w:ascii="Arial" w:eastAsia="Times New Roman" w:hAnsi="Arial" w:cs="Arial"/>
                <w:color w:val="000000"/>
                <w:sz w:val="20"/>
                <w:szCs w:val="20"/>
                <w:lang w:eastAsia="ru-RU"/>
              </w:rPr>
            </w:pPr>
            <w:r w:rsidRPr="00A76A5E">
              <w:rPr>
                <w:rFonts w:ascii="Arial" w:eastAsia="Times New Roman" w:hAnsi="Arial" w:cs="Arial"/>
                <w:color w:val="000000"/>
                <w:sz w:val="20"/>
                <w:szCs w:val="20"/>
                <w:lang w:eastAsia="ru-RU"/>
              </w:rPr>
              <w:t>IV</w:t>
            </w:r>
          </w:p>
        </w:tc>
        <w:tc>
          <w:tcPr>
            <w:tcW w:w="944" w:type="dxa"/>
            <w:gridSpan w:val="2"/>
            <w:tcBorders>
              <w:top w:val="single" w:sz="4" w:space="0" w:color="auto"/>
              <w:left w:val="nil"/>
              <w:bottom w:val="single" w:sz="4" w:space="0" w:color="auto"/>
              <w:right w:val="single" w:sz="4" w:space="0" w:color="auto"/>
            </w:tcBorders>
            <w:shd w:val="clear" w:color="auto" w:fill="auto"/>
            <w:vAlign w:val="bottom"/>
            <w:hideMark/>
          </w:tcPr>
          <w:p w:rsidR="00A76A5E" w:rsidRPr="00A76A5E" w:rsidRDefault="00A76A5E" w:rsidP="00A76A5E">
            <w:pPr>
              <w:spacing w:after="0" w:line="240" w:lineRule="auto"/>
              <w:jc w:val="left"/>
              <w:rPr>
                <w:rFonts w:ascii="Arial" w:eastAsia="Times New Roman" w:hAnsi="Arial" w:cs="Arial"/>
                <w:color w:val="000000"/>
                <w:sz w:val="18"/>
                <w:szCs w:val="18"/>
                <w:lang w:eastAsia="ru-RU"/>
              </w:rPr>
            </w:pPr>
            <w:r w:rsidRPr="00A76A5E">
              <w:rPr>
                <w:rFonts w:ascii="Arial" w:eastAsia="Times New Roman" w:hAnsi="Arial" w:cs="Arial"/>
                <w:color w:val="000000"/>
                <w:sz w:val="18"/>
                <w:szCs w:val="18"/>
                <w:lang w:eastAsia="ru-RU"/>
              </w:rPr>
              <w:t> </w:t>
            </w:r>
          </w:p>
        </w:tc>
        <w:tc>
          <w:tcPr>
            <w:tcW w:w="1323" w:type="dxa"/>
            <w:tcBorders>
              <w:top w:val="single" w:sz="4" w:space="0" w:color="auto"/>
              <w:left w:val="nil"/>
              <w:bottom w:val="single" w:sz="4" w:space="0" w:color="auto"/>
              <w:right w:val="single" w:sz="4" w:space="0" w:color="auto"/>
            </w:tcBorders>
            <w:shd w:val="clear" w:color="auto" w:fill="auto"/>
            <w:vAlign w:val="bottom"/>
            <w:hideMark/>
          </w:tcPr>
          <w:p w:rsidR="00A76A5E" w:rsidRPr="00A76A5E" w:rsidRDefault="00A76A5E" w:rsidP="00A76A5E">
            <w:pPr>
              <w:spacing w:after="0" w:line="240" w:lineRule="auto"/>
              <w:jc w:val="left"/>
              <w:rPr>
                <w:rFonts w:ascii="Arial" w:eastAsia="Times New Roman" w:hAnsi="Arial" w:cs="Arial"/>
                <w:color w:val="000000"/>
                <w:sz w:val="18"/>
                <w:szCs w:val="18"/>
                <w:lang w:eastAsia="ru-RU"/>
              </w:rPr>
            </w:pPr>
            <w:r w:rsidRPr="00A76A5E">
              <w:rPr>
                <w:rFonts w:ascii="Arial" w:eastAsia="Times New Roman" w:hAnsi="Arial" w:cs="Arial"/>
                <w:color w:val="000000"/>
                <w:sz w:val="18"/>
                <w:szCs w:val="18"/>
                <w:lang w:eastAsia="ru-RU"/>
              </w:rPr>
              <w:t> </w:t>
            </w:r>
          </w:p>
        </w:tc>
        <w:tc>
          <w:tcPr>
            <w:tcW w:w="1147" w:type="dxa"/>
            <w:gridSpan w:val="2"/>
            <w:tcBorders>
              <w:top w:val="single" w:sz="4" w:space="0" w:color="auto"/>
              <w:left w:val="nil"/>
              <w:bottom w:val="single" w:sz="4" w:space="0" w:color="auto"/>
              <w:right w:val="single" w:sz="4" w:space="0" w:color="auto"/>
            </w:tcBorders>
            <w:shd w:val="clear" w:color="auto" w:fill="auto"/>
            <w:vAlign w:val="bottom"/>
            <w:hideMark/>
          </w:tcPr>
          <w:p w:rsidR="00A76A5E" w:rsidRPr="00A76A5E" w:rsidRDefault="00A76A5E" w:rsidP="00A76A5E">
            <w:pPr>
              <w:spacing w:after="0" w:line="240" w:lineRule="auto"/>
              <w:jc w:val="left"/>
              <w:rPr>
                <w:rFonts w:ascii="Arial" w:eastAsia="Times New Roman" w:hAnsi="Arial" w:cs="Arial"/>
                <w:color w:val="000000"/>
                <w:sz w:val="18"/>
                <w:szCs w:val="18"/>
                <w:lang w:eastAsia="ru-RU"/>
              </w:rPr>
            </w:pPr>
            <w:r w:rsidRPr="00A76A5E">
              <w:rPr>
                <w:rFonts w:ascii="Arial" w:eastAsia="Times New Roman" w:hAnsi="Arial" w:cs="Arial"/>
                <w:color w:val="000000"/>
                <w:sz w:val="18"/>
                <w:szCs w:val="18"/>
                <w:lang w:eastAsia="ru-RU"/>
              </w:rPr>
              <w:t> </w:t>
            </w:r>
          </w:p>
        </w:tc>
        <w:tc>
          <w:tcPr>
            <w:tcW w:w="1354" w:type="dxa"/>
            <w:gridSpan w:val="3"/>
            <w:tcBorders>
              <w:top w:val="single" w:sz="4" w:space="0" w:color="auto"/>
              <w:left w:val="nil"/>
              <w:bottom w:val="single" w:sz="4" w:space="0" w:color="auto"/>
              <w:right w:val="single" w:sz="4" w:space="0" w:color="auto"/>
            </w:tcBorders>
            <w:shd w:val="clear" w:color="auto" w:fill="auto"/>
            <w:vAlign w:val="bottom"/>
            <w:hideMark/>
          </w:tcPr>
          <w:p w:rsidR="00A76A5E" w:rsidRPr="00A76A5E" w:rsidRDefault="00A76A5E" w:rsidP="00A76A5E">
            <w:pPr>
              <w:spacing w:after="0" w:line="240" w:lineRule="auto"/>
              <w:jc w:val="left"/>
              <w:rPr>
                <w:rFonts w:ascii="Arial" w:eastAsia="Times New Roman" w:hAnsi="Arial" w:cs="Arial"/>
                <w:color w:val="000000"/>
                <w:sz w:val="18"/>
                <w:szCs w:val="18"/>
                <w:lang w:eastAsia="ru-RU"/>
              </w:rPr>
            </w:pPr>
            <w:r w:rsidRPr="00A76A5E">
              <w:rPr>
                <w:rFonts w:ascii="Arial" w:eastAsia="Times New Roman" w:hAnsi="Arial" w:cs="Arial"/>
                <w:color w:val="000000"/>
                <w:sz w:val="18"/>
                <w:szCs w:val="18"/>
                <w:lang w:eastAsia="ru-RU"/>
              </w:rPr>
              <w:t> </w:t>
            </w:r>
          </w:p>
        </w:tc>
        <w:tc>
          <w:tcPr>
            <w:tcW w:w="2209" w:type="dxa"/>
            <w:gridSpan w:val="3"/>
            <w:tcBorders>
              <w:top w:val="single" w:sz="4" w:space="0" w:color="auto"/>
              <w:left w:val="nil"/>
              <w:bottom w:val="single" w:sz="4" w:space="0" w:color="auto"/>
              <w:right w:val="single" w:sz="8" w:space="0" w:color="auto"/>
            </w:tcBorders>
            <w:shd w:val="clear" w:color="auto" w:fill="auto"/>
            <w:vAlign w:val="bottom"/>
            <w:hideMark/>
          </w:tcPr>
          <w:p w:rsidR="00A76A5E" w:rsidRPr="00A76A5E" w:rsidRDefault="00A76A5E" w:rsidP="00A76A5E">
            <w:pPr>
              <w:spacing w:after="0" w:line="240" w:lineRule="auto"/>
              <w:jc w:val="left"/>
              <w:rPr>
                <w:rFonts w:ascii="Arial" w:eastAsia="Times New Roman" w:hAnsi="Arial" w:cs="Arial"/>
                <w:color w:val="000000"/>
                <w:sz w:val="18"/>
                <w:szCs w:val="18"/>
                <w:lang w:eastAsia="ru-RU"/>
              </w:rPr>
            </w:pPr>
            <w:r w:rsidRPr="00A76A5E">
              <w:rPr>
                <w:rFonts w:ascii="Arial" w:eastAsia="Times New Roman" w:hAnsi="Arial" w:cs="Arial"/>
                <w:color w:val="000000"/>
                <w:sz w:val="18"/>
                <w:szCs w:val="18"/>
                <w:lang w:eastAsia="ru-RU"/>
              </w:rPr>
              <w:t> </w:t>
            </w:r>
          </w:p>
        </w:tc>
      </w:tr>
      <w:tr w:rsidR="00A76A5E" w:rsidRPr="00A76A5E" w:rsidTr="004219A2">
        <w:trPr>
          <w:gridBefore w:val="2"/>
          <w:gridAfter w:val="1"/>
          <w:wBefore w:w="704" w:type="dxa"/>
          <w:wAfter w:w="1573" w:type="dxa"/>
          <w:trHeight w:val="240"/>
        </w:trPr>
        <w:tc>
          <w:tcPr>
            <w:tcW w:w="1439" w:type="dxa"/>
            <w:gridSpan w:val="2"/>
            <w:tcBorders>
              <w:top w:val="nil"/>
              <w:left w:val="single" w:sz="8" w:space="0" w:color="auto"/>
              <w:bottom w:val="nil"/>
              <w:right w:val="single" w:sz="4" w:space="0" w:color="auto"/>
            </w:tcBorders>
            <w:shd w:val="clear" w:color="000000" w:fill="FF9900"/>
            <w:vAlign w:val="center"/>
            <w:hideMark/>
          </w:tcPr>
          <w:p w:rsidR="00A76A5E" w:rsidRPr="00A76A5E" w:rsidRDefault="00A76A5E" w:rsidP="00A76A5E">
            <w:pPr>
              <w:spacing w:after="0" w:line="240" w:lineRule="auto"/>
              <w:jc w:val="left"/>
              <w:rPr>
                <w:rFonts w:ascii="Arial" w:eastAsia="Times New Roman" w:hAnsi="Arial" w:cs="Arial"/>
                <w:color w:val="000000"/>
                <w:sz w:val="20"/>
                <w:szCs w:val="20"/>
                <w:lang w:eastAsia="ru-RU"/>
              </w:rPr>
            </w:pPr>
            <w:r w:rsidRPr="00A76A5E">
              <w:rPr>
                <w:rFonts w:ascii="Arial" w:eastAsia="Times New Roman" w:hAnsi="Arial" w:cs="Arial"/>
                <w:color w:val="000000"/>
                <w:sz w:val="20"/>
                <w:szCs w:val="20"/>
                <w:lang w:eastAsia="ru-RU"/>
              </w:rPr>
              <w:t>IV</w:t>
            </w:r>
          </w:p>
        </w:tc>
        <w:tc>
          <w:tcPr>
            <w:tcW w:w="944" w:type="dxa"/>
            <w:gridSpan w:val="2"/>
            <w:tcBorders>
              <w:top w:val="nil"/>
              <w:left w:val="nil"/>
              <w:bottom w:val="single" w:sz="4" w:space="0" w:color="auto"/>
              <w:right w:val="single" w:sz="4" w:space="0" w:color="auto"/>
            </w:tcBorders>
            <w:shd w:val="clear" w:color="auto" w:fill="auto"/>
            <w:vAlign w:val="bottom"/>
            <w:hideMark/>
          </w:tcPr>
          <w:p w:rsidR="00A76A5E" w:rsidRPr="00A76A5E" w:rsidRDefault="00A76A5E" w:rsidP="00A76A5E">
            <w:pPr>
              <w:spacing w:after="0" w:line="240" w:lineRule="auto"/>
              <w:jc w:val="left"/>
              <w:rPr>
                <w:rFonts w:ascii="Arial" w:eastAsia="Times New Roman" w:hAnsi="Arial" w:cs="Arial"/>
                <w:color w:val="000000"/>
                <w:sz w:val="18"/>
                <w:szCs w:val="18"/>
                <w:lang w:eastAsia="ru-RU"/>
              </w:rPr>
            </w:pPr>
            <w:r w:rsidRPr="00A76A5E">
              <w:rPr>
                <w:rFonts w:ascii="Arial" w:eastAsia="Times New Roman" w:hAnsi="Arial" w:cs="Arial"/>
                <w:color w:val="000000"/>
                <w:sz w:val="18"/>
                <w:szCs w:val="18"/>
                <w:lang w:eastAsia="ru-RU"/>
              </w:rPr>
              <w:t> </w:t>
            </w:r>
          </w:p>
        </w:tc>
        <w:tc>
          <w:tcPr>
            <w:tcW w:w="1323" w:type="dxa"/>
            <w:tcBorders>
              <w:top w:val="nil"/>
              <w:left w:val="nil"/>
              <w:bottom w:val="single" w:sz="4" w:space="0" w:color="auto"/>
              <w:right w:val="single" w:sz="4" w:space="0" w:color="auto"/>
            </w:tcBorders>
            <w:shd w:val="clear" w:color="auto" w:fill="auto"/>
            <w:vAlign w:val="bottom"/>
            <w:hideMark/>
          </w:tcPr>
          <w:p w:rsidR="00A76A5E" w:rsidRPr="00A76A5E" w:rsidRDefault="00A76A5E" w:rsidP="00A76A5E">
            <w:pPr>
              <w:spacing w:after="0" w:line="240" w:lineRule="auto"/>
              <w:jc w:val="left"/>
              <w:rPr>
                <w:rFonts w:ascii="Arial" w:eastAsia="Times New Roman" w:hAnsi="Arial" w:cs="Arial"/>
                <w:color w:val="000000"/>
                <w:sz w:val="18"/>
                <w:szCs w:val="18"/>
                <w:lang w:eastAsia="ru-RU"/>
              </w:rPr>
            </w:pPr>
            <w:r w:rsidRPr="00A76A5E">
              <w:rPr>
                <w:rFonts w:ascii="Arial" w:eastAsia="Times New Roman" w:hAnsi="Arial" w:cs="Arial"/>
                <w:color w:val="000000"/>
                <w:sz w:val="18"/>
                <w:szCs w:val="18"/>
                <w:lang w:eastAsia="ru-RU"/>
              </w:rPr>
              <w:t> </w:t>
            </w:r>
          </w:p>
        </w:tc>
        <w:tc>
          <w:tcPr>
            <w:tcW w:w="1147" w:type="dxa"/>
            <w:gridSpan w:val="2"/>
            <w:tcBorders>
              <w:top w:val="nil"/>
              <w:left w:val="nil"/>
              <w:bottom w:val="single" w:sz="4" w:space="0" w:color="auto"/>
              <w:right w:val="single" w:sz="4" w:space="0" w:color="auto"/>
            </w:tcBorders>
            <w:shd w:val="clear" w:color="auto" w:fill="auto"/>
            <w:vAlign w:val="bottom"/>
            <w:hideMark/>
          </w:tcPr>
          <w:p w:rsidR="00A76A5E" w:rsidRPr="00A76A5E" w:rsidRDefault="00A76A5E" w:rsidP="00A76A5E">
            <w:pPr>
              <w:spacing w:after="0" w:line="240" w:lineRule="auto"/>
              <w:jc w:val="left"/>
              <w:rPr>
                <w:rFonts w:ascii="Arial" w:eastAsia="Times New Roman" w:hAnsi="Arial" w:cs="Arial"/>
                <w:color w:val="000000"/>
                <w:sz w:val="18"/>
                <w:szCs w:val="18"/>
                <w:lang w:eastAsia="ru-RU"/>
              </w:rPr>
            </w:pPr>
            <w:r w:rsidRPr="00A76A5E">
              <w:rPr>
                <w:rFonts w:ascii="Arial" w:eastAsia="Times New Roman" w:hAnsi="Arial" w:cs="Arial"/>
                <w:color w:val="000000"/>
                <w:sz w:val="18"/>
                <w:szCs w:val="18"/>
                <w:lang w:eastAsia="ru-RU"/>
              </w:rPr>
              <w:t> </w:t>
            </w:r>
          </w:p>
        </w:tc>
        <w:tc>
          <w:tcPr>
            <w:tcW w:w="1354" w:type="dxa"/>
            <w:gridSpan w:val="3"/>
            <w:tcBorders>
              <w:top w:val="nil"/>
              <w:left w:val="nil"/>
              <w:bottom w:val="single" w:sz="4" w:space="0" w:color="auto"/>
              <w:right w:val="single" w:sz="4" w:space="0" w:color="auto"/>
            </w:tcBorders>
            <w:shd w:val="clear" w:color="auto" w:fill="auto"/>
            <w:vAlign w:val="bottom"/>
            <w:hideMark/>
          </w:tcPr>
          <w:p w:rsidR="00A76A5E" w:rsidRPr="00A76A5E" w:rsidRDefault="00A76A5E" w:rsidP="00A76A5E">
            <w:pPr>
              <w:spacing w:after="0" w:line="240" w:lineRule="auto"/>
              <w:jc w:val="left"/>
              <w:rPr>
                <w:rFonts w:ascii="Arial" w:eastAsia="Times New Roman" w:hAnsi="Arial" w:cs="Arial"/>
                <w:color w:val="000000"/>
                <w:sz w:val="18"/>
                <w:szCs w:val="18"/>
                <w:lang w:eastAsia="ru-RU"/>
              </w:rPr>
            </w:pPr>
            <w:r w:rsidRPr="00A76A5E">
              <w:rPr>
                <w:rFonts w:ascii="Arial" w:eastAsia="Times New Roman" w:hAnsi="Arial" w:cs="Arial"/>
                <w:color w:val="000000"/>
                <w:sz w:val="18"/>
                <w:szCs w:val="18"/>
                <w:lang w:eastAsia="ru-RU"/>
              </w:rPr>
              <w:t> </w:t>
            </w:r>
          </w:p>
        </w:tc>
        <w:tc>
          <w:tcPr>
            <w:tcW w:w="2209" w:type="dxa"/>
            <w:gridSpan w:val="3"/>
            <w:tcBorders>
              <w:top w:val="nil"/>
              <w:left w:val="nil"/>
              <w:bottom w:val="single" w:sz="4" w:space="0" w:color="auto"/>
              <w:right w:val="single" w:sz="8" w:space="0" w:color="auto"/>
            </w:tcBorders>
            <w:shd w:val="clear" w:color="auto" w:fill="auto"/>
            <w:vAlign w:val="bottom"/>
            <w:hideMark/>
          </w:tcPr>
          <w:p w:rsidR="00A76A5E" w:rsidRPr="00A76A5E" w:rsidRDefault="00A76A5E" w:rsidP="00A76A5E">
            <w:pPr>
              <w:spacing w:after="0" w:line="240" w:lineRule="auto"/>
              <w:jc w:val="left"/>
              <w:rPr>
                <w:rFonts w:ascii="Arial" w:eastAsia="Times New Roman" w:hAnsi="Arial" w:cs="Arial"/>
                <w:color w:val="000000"/>
                <w:sz w:val="18"/>
                <w:szCs w:val="18"/>
                <w:lang w:eastAsia="ru-RU"/>
              </w:rPr>
            </w:pPr>
            <w:r w:rsidRPr="00A76A5E">
              <w:rPr>
                <w:rFonts w:ascii="Arial" w:eastAsia="Times New Roman" w:hAnsi="Arial" w:cs="Arial"/>
                <w:color w:val="000000"/>
                <w:sz w:val="18"/>
                <w:szCs w:val="18"/>
                <w:lang w:eastAsia="ru-RU"/>
              </w:rPr>
              <w:t> </w:t>
            </w:r>
          </w:p>
        </w:tc>
      </w:tr>
      <w:tr w:rsidR="00A76A5E" w:rsidRPr="00A76A5E" w:rsidTr="004219A2">
        <w:trPr>
          <w:gridBefore w:val="2"/>
          <w:gridAfter w:val="1"/>
          <w:wBefore w:w="704" w:type="dxa"/>
          <w:wAfter w:w="1573" w:type="dxa"/>
          <w:trHeight w:val="240"/>
        </w:trPr>
        <w:tc>
          <w:tcPr>
            <w:tcW w:w="1439" w:type="dxa"/>
            <w:gridSpan w:val="2"/>
            <w:tcBorders>
              <w:top w:val="nil"/>
              <w:left w:val="single" w:sz="8" w:space="0" w:color="auto"/>
              <w:bottom w:val="nil"/>
              <w:right w:val="single" w:sz="4" w:space="0" w:color="auto"/>
            </w:tcBorders>
            <w:shd w:val="clear" w:color="000000" w:fill="FF9900"/>
            <w:vAlign w:val="center"/>
            <w:hideMark/>
          </w:tcPr>
          <w:p w:rsidR="00A76A5E" w:rsidRPr="00A76A5E" w:rsidRDefault="00A76A5E" w:rsidP="00A76A5E">
            <w:pPr>
              <w:spacing w:after="0" w:line="240" w:lineRule="auto"/>
              <w:jc w:val="left"/>
              <w:rPr>
                <w:rFonts w:ascii="Arial" w:eastAsia="Times New Roman" w:hAnsi="Arial" w:cs="Arial"/>
                <w:color w:val="000000"/>
                <w:sz w:val="20"/>
                <w:szCs w:val="20"/>
                <w:lang w:eastAsia="ru-RU"/>
              </w:rPr>
            </w:pPr>
            <w:r w:rsidRPr="00A76A5E">
              <w:rPr>
                <w:rFonts w:ascii="Arial" w:eastAsia="Times New Roman" w:hAnsi="Arial" w:cs="Arial"/>
                <w:color w:val="000000"/>
                <w:sz w:val="20"/>
                <w:szCs w:val="20"/>
                <w:lang w:eastAsia="ru-RU"/>
              </w:rPr>
              <w:t>IV</w:t>
            </w:r>
          </w:p>
        </w:tc>
        <w:tc>
          <w:tcPr>
            <w:tcW w:w="944" w:type="dxa"/>
            <w:gridSpan w:val="2"/>
            <w:tcBorders>
              <w:top w:val="nil"/>
              <w:left w:val="nil"/>
              <w:bottom w:val="single" w:sz="4" w:space="0" w:color="auto"/>
              <w:right w:val="single" w:sz="4" w:space="0" w:color="auto"/>
            </w:tcBorders>
            <w:shd w:val="clear" w:color="auto" w:fill="auto"/>
            <w:vAlign w:val="bottom"/>
            <w:hideMark/>
          </w:tcPr>
          <w:p w:rsidR="00A76A5E" w:rsidRPr="00A76A5E" w:rsidRDefault="00A76A5E" w:rsidP="00A76A5E">
            <w:pPr>
              <w:spacing w:after="0" w:line="240" w:lineRule="auto"/>
              <w:jc w:val="left"/>
              <w:rPr>
                <w:rFonts w:ascii="Arial" w:eastAsia="Times New Roman" w:hAnsi="Arial" w:cs="Arial"/>
                <w:color w:val="000000"/>
                <w:sz w:val="18"/>
                <w:szCs w:val="18"/>
                <w:lang w:eastAsia="ru-RU"/>
              </w:rPr>
            </w:pPr>
            <w:r w:rsidRPr="00A76A5E">
              <w:rPr>
                <w:rFonts w:ascii="Arial" w:eastAsia="Times New Roman" w:hAnsi="Arial" w:cs="Arial"/>
                <w:color w:val="000000"/>
                <w:sz w:val="18"/>
                <w:szCs w:val="18"/>
                <w:lang w:eastAsia="ru-RU"/>
              </w:rPr>
              <w:t> </w:t>
            </w:r>
          </w:p>
        </w:tc>
        <w:tc>
          <w:tcPr>
            <w:tcW w:w="1323" w:type="dxa"/>
            <w:tcBorders>
              <w:top w:val="nil"/>
              <w:left w:val="nil"/>
              <w:bottom w:val="single" w:sz="4" w:space="0" w:color="auto"/>
              <w:right w:val="single" w:sz="4" w:space="0" w:color="auto"/>
            </w:tcBorders>
            <w:shd w:val="clear" w:color="auto" w:fill="auto"/>
            <w:vAlign w:val="bottom"/>
            <w:hideMark/>
          </w:tcPr>
          <w:p w:rsidR="00A76A5E" w:rsidRPr="00A76A5E" w:rsidRDefault="00A76A5E" w:rsidP="00A76A5E">
            <w:pPr>
              <w:spacing w:after="0" w:line="240" w:lineRule="auto"/>
              <w:jc w:val="left"/>
              <w:rPr>
                <w:rFonts w:ascii="Arial" w:eastAsia="Times New Roman" w:hAnsi="Arial" w:cs="Arial"/>
                <w:color w:val="000000"/>
                <w:sz w:val="18"/>
                <w:szCs w:val="18"/>
                <w:lang w:eastAsia="ru-RU"/>
              </w:rPr>
            </w:pPr>
            <w:r w:rsidRPr="00A76A5E">
              <w:rPr>
                <w:rFonts w:ascii="Arial" w:eastAsia="Times New Roman" w:hAnsi="Arial" w:cs="Arial"/>
                <w:color w:val="000000"/>
                <w:sz w:val="18"/>
                <w:szCs w:val="18"/>
                <w:lang w:eastAsia="ru-RU"/>
              </w:rPr>
              <w:t> </w:t>
            </w:r>
          </w:p>
        </w:tc>
        <w:tc>
          <w:tcPr>
            <w:tcW w:w="1147" w:type="dxa"/>
            <w:gridSpan w:val="2"/>
            <w:tcBorders>
              <w:top w:val="nil"/>
              <w:left w:val="nil"/>
              <w:bottom w:val="single" w:sz="4" w:space="0" w:color="auto"/>
              <w:right w:val="single" w:sz="4" w:space="0" w:color="auto"/>
            </w:tcBorders>
            <w:shd w:val="clear" w:color="auto" w:fill="auto"/>
            <w:vAlign w:val="bottom"/>
            <w:hideMark/>
          </w:tcPr>
          <w:p w:rsidR="00A76A5E" w:rsidRPr="00A76A5E" w:rsidRDefault="00A76A5E" w:rsidP="00A76A5E">
            <w:pPr>
              <w:spacing w:after="0" w:line="240" w:lineRule="auto"/>
              <w:jc w:val="left"/>
              <w:rPr>
                <w:rFonts w:ascii="Arial" w:eastAsia="Times New Roman" w:hAnsi="Arial" w:cs="Arial"/>
                <w:color w:val="000000"/>
                <w:sz w:val="18"/>
                <w:szCs w:val="18"/>
                <w:lang w:eastAsia="ru-RU"/>
              </w:rPr>
            </w:pPr>
            <w:r w:rsidRPr="00A76A5E">
              <w:rPr>
                <w:rFonts w:ascii="Arial" w:eastAsia="Times New Roman" w:hAnsi="Arial" w:cs="Arial"/>
                <w:color w:val="000000"/>
                <w:sz w:val="18"/>
                <w:szCs w:val="18"/>
                <w:lang w:eastAsia="ru-RU"/>
              </w:rPr>
              <w:t> </w:t>
            </w:r>
          </w:p>
        </w:tc>
        <w:tc>
          <w:tcPr>
            <w:tcW w:w="1354" w:type="dxa"/>
            <w:gridSpan w:val="3"/>
            <w:tcBorders>
              <w:top w:val="nil"/>
              <w:left w:val="nil"/>
              <w:bottom w:val="single" w:sz="4" w:space="0" w:color="auto"/>
              <w:right w:val="single" w:sz="4" w:space="0" w:color="auto"/>
            </w:tcBorders>
            <w:shd w:val="clear" w:color="auto" w:fill="auto"/>
            <w:vAlign w:val="bottom"/>
            <w:hideMark/>
          </w:tcPr>
          <w:p w:rsidR="00A76A5E" w:rsidRPr="00A76A5E" w:rsidRDefault="00A76A5E" w:rsidP="00A76A5E">
            <w:pPr>
              <w:spacing w:after="0" w:line="240" w:lineRule="auto"/>
              <w:jc w:val="left"/>
              <w:rPr>
                <w:rFonts w:ascii="Arial" w:eastAsia="Times New Roman" w:hAnsi="Arial" w:cs="Arial"/>
                <w:color w:val="000000"/>
                <w:sz w:val="18"/>
                <w:szCs w:val="18"/>
                <w:lang w:eastAsia="ru-RU"/>
              </w:rPr>
            </w:pPr>
            <w:r w:rsidRPr="00A76A5E">
              <w:rPr>
                <w:rFonts w:ascii="Arial" w:eastAsia="Times New Roman" w:hAnsi="Arial" w:cs="Arial"/>
                <w:color w:val="000000"/>
                <w:sz w:val="18"/>
                <w:szCs w:val="18"/>
                <w:lang w:eastAsia="ru-RU"/>
              </w:rPr>
              <w:t> </w:t>
            </w:r>
          </w:p>
        </w:tc>
        <w:tc>
          <w:tcPr>
            <w:tcW w:w="2209" w:type="dxa"/>
            <w:gridSpan w:val="3"/>
            <w:tcBorders>
              <w:top w:val="nil"/>
              <w:left w:val="nil"/>
              <w:bottom w:val="single" w:sz="4" w:space="0" w:color="auto"/>
              <w:right w:val="single" w:sz="8" w:space="0" w:color="auto"/>
            </w:tcBorders>
            <w:shd w:val="clear" w:color="auto" w:fill="auto"/>
            <w:vAlign w:val="bottom"/>
            <w:hideMark/>
          </w:tcPr>
          <w:p w:rsidR="00A76A5E" w:rsidRPr="00A76A5E" w:rsidRDefault="00A76A5E" w:rsidP="00A76A5E">
            <w:pPr>
              <w:spacing w:after="0" w:line="240" w:lineRule="auto"/>
              <w:jc w:val="left"/>
              <w:rPr>
                <w:rFonts w:ascii="Arial" w:eastAsia="Times New Roman" w:hAnsi="Arial" w:cs="Arial"/>
                <w:color w:val="000000"/>
                <w:sz w:val="18"/>
                <w:szCs w:val="18"/>
                <w:lang w:eastAsia="ru-RU"/>
              </w:rPr>
            </w:pPr>
            <w:r w:rsidRPr="00A76A5E">
              <w:rPr>
                <w:rFonts w:ascii="Arial" w:eastAsia="Times New Roman" w:hAnsi="Arial" w:cs="Arial"/>
                <w:color w:val="000000"/>
                <w:sz w:val="18"/>
                <w:szCs w:val="18"/>
                <w:lang w:eastAsia="ru-RU"/>
              </w:rPr>
              <w:t> </w:t>
            </w:r>
          </w:p>
        </w:tc>
      </w:tr>
      <w:tr w:rsidR="00A76A5E" w:rsidRPr="00A76A5E" w:rsidTr="004219A2">
        <w:trPr>
          <w:gridBefore w:val="2"/>
          <w:gridAfter w:val="1"/>
          <w:wBefore w:w="704" w:type="dxa"/>
          <w:wAfter w:w="1573" w:type="dxa"/>
          <w:trHeight w:val="240"/>
        </w:trPr>
        <w:tc>
          <w:tcPr>
            <w:tcW w:w="1439" w:type="dxa"/>
            <w:gridSpan w:val="2"/>
            <w:tcBorders>
              <w:top w:val="nil"/>
              <w:left w:val="single" w:sz="8" w:space="0" w:color="auto"/>
              <w:bottom w:val="nil"/>
              <w:right w:val="single" w:sz="4" w:space="0" w:color="auto"/>
            </w:tcBorders>
            <w:shd w:val="clear" w:color="000000" w:fill="FF9900"/>
            <w:vAlign w:val="center"/>
            <w:hideMark/>
          </w:tcPr>
          <w:p w:rsidR="00A76A5E" w:rsidRPr="00A76A5E" w:rsidRDefault="00A76A5E" w:rsidP="00A76A5E">
            <w:pPr>
              <w:spacing w:after="0" w:line="240" w:lineRule="auto"/>
              <w:jc w:val="left"/>
              <w:rPr>
                <w:rFonts w:ascii="Arial" w:eastAsia="Times New Roman" w:hAnsi="Arial" w:cs="Arial"/>
                <w:color w:val="000000"/>
                <w:sz w:val="20"/>
                <w:szCs w:val="20"/>
                <w:lang w:eastAsia="ru-RU"/>
              </w:rPr>
            </w:pPr>
            <w:r w:rsidRPr="00A76A5E">
              <w:rPr>
                <w:rFonts w:ascii="Arial" w:eastAsia="Times New Roman" w:hAnsi="Arial" w:cs="Arial"/>
                <w:color w:val="000000"/>
                <w:sz w:val="20"/>
                <w:szCs w:val="20"/>
                <w:lang w:eastAsia="ru-RU"/>
              </w:rPr>
              <w:t>IV</w:t>
            </w:r>
          </w:p>
        </w:tc>
        <w:tc>
          <w:tcPr>
            <w:tcW w:w="944" w:type="dxa"/>
            <w:gridSpan w:val="2"/>
            <w:tcBorders>
              <w:top w:val="nil"/>
              <w:left w:val="nil"/>
              <w:bottom w:val="single" w:sz="4" w:space="0" w:color="auto"/>
              <w:right w:val="single" w:sz="4" w:space="0" w:color="auto"/>
            </w:tcBorders>
            <w:shd w:val="clear" w:color="auto" w:fill="auto"/>
            <w:vAlign w:val="bottom"/>
            <w:hideMark/>
          </w:tcPr>
          <w:p w:rsidR="00A76A5E" w:rsidRPr="00A76A5E" w:rsidRDefault="00A76A5E" w:rsidP="00A76A5E">
            <w:pPr>
              <w:spacing w:after="0" w:line="240" w:lineRule="auto"/>
              <w:jc w:val="left"/>
              <w:rPr>
                <w:rFonts w:ascii="Arial" w:eastAsia="Times New Roman" w:hAnsi="Arial" w:cs="Arial"/>
                <w:color w:val="000000"/>
                <w:sz w:val="18"/>
                <w:szCs w:val="18"/>
                <w:lang w:eastAsia="ru-RU"/>
              </w:rPr>
            </w:pPr>
            <w:r w:rsidRPr="00A76A5E">
              <w:rPr>
                <w:rFonts w:ascii="Arial" w:eastAsia="Times New Roman" w:hAnsi="Arial" w:cs="Arial"/>
                <w:color w:val="000000"/>
                <w:sz w:val="18"/>
                <w:szCs w:val="18"/>
                <w:lang w:eastAsia="ru-RU"/>
              </w:rPr>
              <w:t> </w:t>
            </w:r>
          </w:p>
        </w:tc>
        <w:tc>
          <w:tcPr>
            <w:tcW w:w="1323" w:type="dxa"/>
            <w:tcBorders>
              <w:top w:val="nil"/>
              <w:left w:val="nil"/>
              <w:bottom w:val="single" w:sz="4" w:space="0" w:color="auto"/>
              <w:right w:val="single" w:sz="4" w:space="0" w:color="auto"/>
            </w:tcBorders>
            <w:shd w:val="clear" w:color="auto" w:fill="auto"/>
            <w:vAlign w:val="bottom"/>
            <w:hideMark/>
          </w:tcPr>
          <w:p w:rsidR="00A76A5E" w:rsidRPr="00A76A5E" w:rsidRDefault="00A76A5E" w:rsidP="00A76A5E">
            <w:pPr>
              <w:spacing w:after="0" w:line="240" w:lineRule="auto"/>
              <w:jc w:val="left"/>
              <w:rPr>
                <w:rFonts w:ascii="Arial" w:eastAsia="Times New Roman" w:hAnsi="Arial" w:cs="Arial"/>
                <w:color w:val="000000"/>
                <w:sz w:val="18"/>
                <w:szCs w:val="18"/>
                <w:lang w:eastAsia="ru-RU"/>
              </w:rPr>
            </w:pPr>
            <w:r w:rsidRPr="00A76A5E">
              <w:rPr>
                <w:rFonts w:ascii="Arial" w:eastAsia="Times New Roman" w:hAnsi="Arial" w:cs="Arial"/>
                <w:color w:val="000000"/>
                <w:sz w:val="18"/>
                <w:szCs w:val="18"/>
                <w:lang w:eastAsia="ru-RU"/>
              </w:rPr>
              <w:t> </w:t>
            </w:r>
          </w:p>
        </w:tc>
        <w:tc>
          <w:tcPr>
            <w:tcW w:w="1147" w:type="dxa"/>
            <w:gridSpan w:val="2"/>
            <w:tcBorders>
              <w:top w:val="nil"/>
              <w:left w:val="nil"/>
              <w:bottom w:val="single" w:sz="4" w:space="0" w:color="auto"/>
              <w:right w:val="single" w:sz="4" w:space="0" w:color="auto"/>
            </w:tcBorders>
            <w:shd w:val="clear" w:color="auto" w:fill="auto"/>
            <w:vAlign w:val="bottom"/>
            <w:hideMark/>
          </w:tcPr>
          <w:p w:rsidR="00A76A5E" w:rsidRPr="00A76A5E" w:rsidRDefault="00A76A5E" w:rsidP="00A76A5E">
            <w:pPr>
              <w:spacing w:after="0" w:line="240" w:lineRule="auto"/>
              <w:jc w:val="left"/>
              <w:rPr>
                <w:rFonts w:ascii="Arial" w:eastAsia="Times New Roman" w:hAnsi="Arial" w:cs="Arial"/>
                <w:color w:val="000000"/>
                <w:sz w:val="18"/>
                <w:szCs w:val="18"/>
                <w:lang w:eastAsia="ru-RU"/>
              </w:rPr>
            </w:pPr>
            <w:r w:rsidRPr="00A76A5E">
              <w:rPr>
                <w:rFonts w:ascii="Arial" w:eastAsia="Times New Roman" w:hAnsi="Arial" w:cs="Arial"/>
                <w:color w:val="000000"/>
                <w:sz w:val="18"/>
                <w:szCs w:val="18"/>
                <w:lang w:eastAsia="ru-RU"/>
              </w:rPr>
              <w:t> </w:t>
            </w:r>
          </w:p>
        </w:tc>
        <w:tc>
          <w:tcPr>
            <w:tcW w:w="1354" w:type="dxa"/>
            <w:gridSpan w:val="3"/>
            <w:tcBorders>
              <w:top w:val="nil"/>
              <w:left w:val="nil"/>
              <w:bottom w:val="single" w:sz="4" w:space="0" w:color="auto"/>
              <w:right w:val="single" w:sz="4" w:space="0" w:color="auto"/>
            </w:tcBorders>
            <w:shd w:val="clear" w:color="auto" w:fill="auto"/>
            <w:vAlign w:val="bottom"/>
            <w:hideMark/>
          </w:tcPr>
          <w:p w:rsidR="00A76A5E" w:rsidRPr="00A76A5E" w:rsidRDefault="00A76A5E" w:rsidP="00A76A5E">
            <w:pPr>
              <w:spacing w:after="0" w:line="240" w:lineRule="auto"/>
              <w:jc w:val="left"/>
              <w:rPr>
                <w:rFonts w:ascii="Arial" w:eastAsia="Times New Roman" w:hAnsi="Arial" w:cs="Arial"/>
                <w:color w:val="000000"/>
                <w:sz w:val="18"/>
                <w:szCs w:val="18"/>
                <w:lang w:eastAsia="ru-RU"/>
              </w:rPr>
            </w:pPr>
            <w:r w:rsidRPr="00A76A5E">
              <w:rPr>
                <w:rFonts w:ascii="Arial" w:eastAsia="Times New Roman" w:hAnsi="Arial" w:cs="Arial"/>
                <w:color w:val="000000"/>
                <w:sz w:val="18"/>
                <w:szCs w:val="18"/>
                <w:lang w:eastAsia="ru-RU"/>
              </w:rPr>
              <w:t> </w:t>
            </w:r>
          </w:p>
        </w:tc>
        <w:tc>
          <w:tcPr>
            <w:tcW w:w="2209" w:type="dxa"/>
            <w:gridSpan w:val="3"/>
            <w:tcBorders>
              <w:top w:val="nil"/>
              <w:left w:val="nil"/>
              <w:bottom w:val="single" w:sz="4" w:space="0" w:color="auto"/>
              <w:right w:val="single" w:sz="8" w:space="0" w:color="auto"/>
            </w:tcBorders>
            <w:shd w:val="clear" w:color="auto" w:fill="auto"/>
            <w:vAlign w:val="bottom"/>
            <w:hideMark/>
          </w:tcPr>
          <w:p w:rsidR="00A76A5E" w:rsidRPr="00A76A5E" w:rsidRDefault="00A76A5E" w:rsidP="00A76A5E">
            <w:pPr>
              <w:spacing w:after="0" w:line="240" w:lineRule="auto"/>
              <w:jc w:val="left"/>
              <w:rPr>
                <w:rFonts w:ascii="Arial" w:eastAsia="Times New Roman" w:hAnsi="Arial" w:cs="Arial"/>
                <w:color w:val="000000"/>
                <w:sz w:val="18"/>
                <w:szCs w:val="18"/>
                <w:lang w:eastAsia="ru-RU"/>
              </w:rPr>
            </w:pPr>
            <w:r w:rsidRPr="00A76A5E">
              <w:rPr>
                <w:rFonts w:ascii="Arial" w:eastAsia="Times New Roman" w:hAnsi="Arial" w:cs="Arial"/>
                <w:color w:val="000000"/>
                <w:sz w:val="18"/>
                <w:szCs w:val="18"/>
                <w:lang w:eastAsia="ru-RU"/>
              </w:rPr>
              <w:t> </w:t>
            </w:r>
          </w:p>
        </w:tc>
      </w:tr>
      <w:tr w:rsidR="00A76A5E" w:rsidRPr="00A76A5E" w:rsidTr="004219A2">
        <w:trPr>
          <w:gridBefore w:val="2"/>
          <w:gridAfter w:val="1"/>
          <w:wBefore w:w="704" w:type="dxa"/>
          <w:wAfter w:w="1573" w:type="dxa"/>
          <w:trHeight w:val="240"/>
        </w:trPr>
        <w:tc>
          <w:tcPr>
            <w:tcW w:w="1439" w:type="dxa"/>
            <w:gridSpan w:val="2"/>
            <w:tcBorders>
              <w:top w:val="nil"/>
              <w:left w:val="single" w:sz="8" w:space="0" w:color="auto"/>
              <w:bottom w:val="nil"/>
              <w:right w:val="single" w:sz="4" w:space="0" w:color="auto"/>
            </w:tcBorders>
            <w:shd w:val="clear" w:color="000000" w:fill="FF9900"/>
            <w:vAlign w:val="center"/>
            <w:hideMark/>
          </w:tcPr>
          <w:p w:rsidR="00A76A5E" w:rsidRPr="00A76A5E" w:rsidRDefault="00A76A5E" w:rsidP="00A76A5E">
            <w:pPr>
              <w:spacing w:after="0" w:line="240" w:lineRule="auto"/>
              <w:jc w:val="left"/>
              <w:rPr>
                <w:rFonts w:ascii="Arial" w:eastAsia="Times New Roman" w:hAnsi="Arial" w:cs="Arial"/>
                <w:color w:val="000000"/>
                <w:sz w:val="20"/>
                <w:szCs w:val="20"/>
                <w:lang w:eastAsia="ru-RU"/>
              </w:rPr>
            </w:pPr>
            <w:r w:rsidRPr="00A76A5E">
              <w:rPr>
                <w:rFonts w:ascii="Arial" w:eastAsia="Times New Roman" w:hAnsi="Arial" w:cs="Arial"/>
                <w:color w:val="000000"/>
                <w:sz w:val="20"/>
                <w:szCs w:val="20"/>
                <w:lang w:eastAsia="ru-RU"/>
              </w:rPr>
              <w:t>IV</w:t>
            </w:r>
          </w:p>
        </w:tc>
        <w:tc>
          <w:tcPr>
            <w:tcW w:w="944" w:type="dxa"/>
            <w:gridSpan w:val="2"/>
            <w:tcBorders>
              <w:top w:val="nil"/>
              <w:left w:val="nil"/>
              <w:bottom w:val="single" w:sz="4" w:space="0" w:color="auto"/>
              <w:right w:val="single" w:sz="4" w:space="0" w:color="auto"/>
            </w:tcBorders>
            <w:shd w:val="clear" w:color="auto" w:fill="auto"/>
            <w:vAlign w:val="bottom"/>
            <w:hideMark/>
          </w:tcPr>
          <w:p w:rsidR="00A76A5E" w:rsidRPr="00A76A5E" w:rsidRDefault="00A76A5E" w:rsidP="00A76A5E">
            <w:pPr>
              <w:spacing w:after="0" w:line="240" w:lineRule="auto"/>
              <w:jc w:val="left"/>
              <w:rPr>
                <w:rFonts w:ascii="Arial" w:eastAsia="Times New Roman" w:hAnsi="Arial" w:cs="Arial"/>
                <w:color w:val="000000"/>
                <w:sz w:val="18"/>
                <w:szCs w:val="18"/>
                <w:lang w:eastAsia="ru-RU"/>
              </w:rPr>
            </w:pPr>
            <w:r w:rsidRPr="00A76A5E">
              <w:rPr>
                <w:rFonts w:ascii="Arial" w:eastAsia="Times New Roman" w:hAnsi="Arial" w:cs="Arial"/>
                <w:color w:val="000000"/>
                <w:sz w:val="18"/>
                <w:szCs w:val="18"/>
                <w:lang w:eastAsia="ru-RU"/>
              </w:rPr>
              <w:t> </w:t>
            </w:r>
          </w:p>
        </w:tc>
        <w:tc>
          <w:tcPr>
            <w:tcW w:w="1323" w:type="dxa"/>
            <w:tcBorders>
              <w:top w:val="nil"/>
              <w:left w:val="nil"/>
              <w:bottom w:val="single" w:sz="4" w:space="0" w:color="auto"/>
              <w:right w:val="single" w:sz="4" w:space="0" w:color="auto"/>
            </w:tcBorders>
            <w:shd w:val="clear" w:color="auto" w:fill="auto"/>
            <w:vAlign w:val="bottom"/>
            <w:hideMark/>
          </w:tcPr>
          <w:p w:rsidR="00A76A5E" w:rsidRPr="00A76A5E" w:rsidRDefault="00A76A5E" w:rsidP="00A76A5E">
            <w:pPr>
              <w:spacing w:after="0" w:line="240" w:lineRule="auto"/>
              <w:jc w:val="left"/>
              <w:rPr>
                <w:rFonts w:ascii="Arial" w:eastAsia="Times New Roman" w:hAnsi="Arial" w:cs="Arial"/>
                <w:color w:val="000000"/>
                <w:sz w:val="18"/>
                <w:szCs w:val="18"/>
                <w:lang w:eastAsia="ru-RU"/>
              </w:rPr>
            </w:pPr>
            <w:r w:rsidRPr="00A76A5E">
              <w:rPr>
                <w:rFonts w:ascii="Arial" w:eastAsia="Times New Roman" w:hAnsi="Arial" w:cs="Arial"/>
                <w:color w:val="000000"/>
                <w:sz w:val="18"/>
                <w:szCs w:val="18"/>
                <w:lang w:eastAsia="ru-RU"/>
              </w:rPr>
              <w:t> </w:t>
            </w:r>
          </w:p>
        </w:tc>
        <w:tc>
          <w:tcPr>
            <w:tcW w:w="1147" w:type="dxa"/>
            <w:gridSpan w:val="2"/>
            <w:tcBorders>
              <w:top w:val="nil"/>
              <w:left w:val="nil"/>
              <w:bottom w:val="single" w:sz="4" w:space="0" w:color="auto"/>
              <w:right w:val="single" w:sz="4" w:space="0" w:color="auto"/>
            </w:tcBorders>
            <w:shd w:val="clear" w:color="auto" w:fill="auto"/>
            <w:vAlign w:val="bottom"/>
            <w:hideMark/>
          </w:tcPr>
          <w:p w:rsidR="00A76A5E" w:rsidRPr="00A76A5E" w:rsidRDefault="00A76A5E" w:rsidP="00A76A5E">
            <w:pPr>
              <w:spacing w:after="0" w:line="240" w:lineRule="auto"/>
              <w:jc w:val="left"/>
              <w:rPr>
                <w:rFonts w:ascii="Arial" w:eastAsia="Times New Roman" w:hAnsi="Arial" w:cs="Arial"/>
                <w:color w:val="000000"/>
                <w:sz w:val="18"/>
                <w:szCs w:val="18"/>
                <w:lang w:eastAsia="ru-RU"/>
              </w:rPr>
            </w:pPr>
            <w:r w:rsidRPr="00A76A5E">
              <w:rPr>
                <w:rFonts w:ascii="Arial" w:eastAsia="Times New Roman" w:hAnsi="Arial" w:cs="Arial"/>
                <w:color w:val="000000"/>
                <w:sz w:val="18"/>
                <w:szCs w:val="18"/>
                <w:lang w:eastAsia="ru-RU"/>
              </w:rPr>
              <w:t> </w:t>
            </w:r>
          </w:p>
        </w:tc>
        <w:tc>
          <w:tcPr>
            <w:tcW w:w="1354" w:type="dxa"/>
            <w:gridSpan w:val="3"/>
            <w:tcBorders>
              <w:top w:val="nil"/>
              <w:left w:val="nil"/>
              <w:bottom w:val="single" w:sz="4" w:space="0" w:color="auto"/>
              <w:right w:val="single" w:sz="4" w:space="0" w:color="auto"/>
            </w:tcBorders>
            <w:shd w:val="clear" w:color="auto" w:fill="auto"/>
            <w:vAlign w:val="bottom"/>
            <w:hideMark/>
          </w:tcPr>
          <w:p w:rsidR="00A76A5E" w:rsidRPr="00A76A5E" w:rsidRDefault="00A76A5E" w:rsidP="00A76A5E">
            <w:pPr>
              <w:spacing w:after="0" w:line="240" w:lineRule="auto"/>
              <w:jc w:val="left"/>
              <w:rPr>
                <w:rFonts w:ascii="Arial" w:eastAsia="Times New Roman" w:hAnsi="Arial" w:cs="Arial"/>
                <w:color w:val="000000"/>
                <w:sz w:val="18"/>
                <w:szCs w:val="18"/>
                <w:lang w:eastAsia="ru-RU"/>
              </w:rPr>
            </w:pPr>
            <w:r w:rsidRPr="00A76A5E">
              <w:rPr>
                <w:rFonts w:ascii="Arial" w:eastAsia="Times New Roman" w:hAnsi="Arial" w:cs="Arial"/>
                <w:color w:val="000000"/>
                <w:sz w:val="18"/>
                <w:szCs w:val="18"/>
                <w:lang w:eastAsia="ru-RU"/>
              </w:rPr>
              <w:t> </w:t>
            </w:r>
          </w:p>
        </w:tc>
        <w:tc>
          <w:tcPr>
            <w:tcW w:w="2209" w:type="dxa"/>
            <w:gridSpan w:val="3"/>
            <w:tcBorders>
              <w:top w:val="nil"/>
              <w:left w:val="nil"/>
              <w:bottom w:val="single" w:sz="4" w:space="0" w:color="auto"/>
              <w:right w:val="single" w:sz="8" w:space="0" w:color="auto"/>
            </w:tcBorders>
            <w:shd w:val="clear" w:color="auto" w:fill="auto"/>
            <w:vAlign w:val="bottom"/>
            <w:hideMark/>
          </w:tcPr>
          <w:p w:rsidR="00A76A5E" w:rsidRPr="00A76A5E" w:rsidRDefault="00A76A5E" w:rsidP="00A76A5E">
            <w:pPr>
              <w:spacing w:after="0" w:line="240" w:lineRule="auto"/>
              <w:jc w:val="left"/>
              <w:rPr>
                <w:rFonts w:ascii="Arial" w:eastAsia="Times New Roman" w:hAnsi="Arial" w:cs="Arial"/>
                <w:color w:val="000000"/>
                <w:sz w:val="18"/>
                <w:szCs w:val="18"/>
                <w:lang w:eastAsia="ru-RU"/>
              </w:rPr>
            </w:pPr>
            <w:r w:rsidRPr="00A76A5E">
              <w:rPr>
                <w:rFonts w:ascii="Arial" w:eastAsia="Times New Roman" w:hAnsi="Arial" w:cs="Arial"/>
                <w:color w:val="000000"/>
                <w:sz w:val="18"/>
                <w:szCs w:val="18"/>
                <w:lang w:eastAsia="ru-RU"/>
              </w:rPr>
              <w:t> </w:t>
            </w:r>
          </w:p>
        </w:tc>
      </w:tr>
      <w:tr w:rsidR="00A76A5E" w:rsidRPr="00A76A5E" w:rsidTr="004219A2">
        <w:trPr>
          <w:gridBefore w:val="2"/>
          <w:gridAfter w:val="1"/>
          <w:wBefore w:w="704" w:type="dxa"/>
          <w:wAfter w:w="1573" w:type="dxa"/>
          <w:trHeight w:val="240"/>
        </w:trPr>
        <w:tc>
          <w:tcPr>
            <w:tcW w:w="1439" w:type="dxa"/>
            <w:gridSpan w:val="2"/>
            <w:tcBorders>
              <w:top w:val="nil"/>
              <w:left w:val="single" w:sz="8" w:space="0" w:color="auto"/>
              <w:bottom w:val="nil"/>
              <w:right w:val="single" w:sz="4" w:space="0" w:color="auto"/>
            </w:tcBorders>
            <w:shd w:val="clear" w:color="000000" w:fill="FF9900"/>
            <w:vAlign w:val="center"/>
            <w:hideMark/>
          </w:tcPr>
          <w:p w:rsidR="00A76A5E" w:rsidRPr="00A76A5E" w:rsidRDefault="00A76A5E" w:rsidP="00A76A5E">
            <w:pPr>
              <w:spacing w:after="0" w:line="240" w:lineRule="auto"/>
              <w:jc w:val="left"/>
              <w:rPr>
                <w:rFonts w:ascii="Arial" w:eastAsia="Times New Roman" w:hAnsi="Arial" w:cs="Arial"/>
                <w:color w:val="000000"/>
                <w:sz w:val="20"/>
                <w:szCs w:val="20"/>
                <w:lang w:eastAsia="ru-RU"/>
              </w:rPr>
            </w:pPr>
            <w:r w:rsidRPr="00A76A5E">
              <w:rPr>
                <w:rFonts w:ascii="Arial" w:eastAsia="Times New Roman" w:hAnsi="Arial" w:cs="Arial"/>
                <w:color w:val="000000"/>
                <w:sz w:val="20"/>
                <w:szCs w:val="20"/>
                <w:lang w:eastAsia="ru-RU"/>
              </w:rPr>
              <w:t>IV</w:t>
            </w:r>
          </w:p>
        </w:tc>
        <w:tc>
          <w:tcPr>
            <w:tcW w:w="944" w:type="dxa"/>
            <w:gridSpan w:val="2"/>
            <w:tcBorders>
              <w:top w:val="nil"/>
              <w:left w:val="nil"/>
              <w:bottom w:val="single" w:sz="4" w:space="0" w:color="auto"/>
              <w:right w:val="single" w:sz="4" w:space="0" w:color="auto"/>
            </w:tcBorders>
            <w:shd w:val="clear" w:color="auto" w:fill="auto"/>
            <w:vAlign w:val="bottom"/>
            <w:hideMark/>
          </w:tcPr>
          <w:p w:rsidR="00A76A5E" w:rsidRPr="00A76A5E" w:rsidRDefault="00A76A5E" w:rsidP="00A76A5E">
            <w:pPr>
              <w:spacing w:after="0" w:line="240" w:lineRule="auto"/>
              <w:jc w:val="left"/>
              <w:rPr>
                <w:rFonts w:ascii="Arial" w:eastAsia="Times New Roman" w:hAnsi="Arial" w:cs="Arial"/>
                <w:color w:val="000000"/>
                <w:sz w:val="18"/>
                <w:szCs w:val="18"/>
                <w:lang w:eastAsia="ru-RU"/>
              </w:rPr>
            </w:pPr>
            <w:r w:rsidRPr="00A76A5E">
              <w:rPr>
                <w:rFonts w:ascii="Arial" w:eastAsia="Times New Roman" w:hAnsi="Arial" w:cs="Arial"/>
                <w:color w:val="000000"/>
                <w:sz w:val="18"/>
                <w:szCs w:val="18"/>
                <w:lang w:eastAsia="ru-RU"/>
              </w:rPr>
              <w:t> </w:t>
            </w:r>
          </w:p>
        </w:tc>
        <w:tc>
          <w:tcPr>
            <w:tcW w:w="1323" w:type="dxa"/>
            <w:tcBorders>
              <w:top w:val="nil"/>
              <w:left w:val="nil"/>
              <w:bottom w:val="single" w:sz="4" w:space="0" w:color="auto"/>
              <w:right w:val="single" w:sz="4" w:space="0" w:color="auto"/>
            </w:tcBorders>
            <w:shd w:val="clear" w:color="auto" w:fill="auto"/>
            <w:vAlign w:val="bottom"/>
            <w:hideMark/>
          </w:tcPr>
          <w:p w:rsidR="00A76A5E" w:rsidRPr="00A76A5E" w:rsidRDefault="00A76A5E" w:rsidP="00A76A5E">
            <w:pPr>
              <w:spacing w:after="0" w:line="240" w:lineRule="auto"/>
              <w:jc w:val="left"/>
              <w:rPr>
                <w:rFonts w:ascii="Arial" w:eastAsia="Times New Roman" w:hAnsi="Arial" w:cs="Arial"/>
                <w:color w:val="000000"/>
                <w:sz w:val="18"/>
                <w:szCs w:val="18"/>
                <w:lang w:eastAsia="ru-RU"/>
              </w:rPr>
            </w:pPr>
            <w:r w:rsidRPr="00A76A5E">
              <w:rPr>
                <w:rFonts w:ascii="Arial" w:eastAsia="Times New Roman" w:hAnsi="Arial" w:cs="Arial"/>
                <w:color w:val="000000"/>
                <w:sz w:val="18"/>
                <w:szCs w:val="18"/>
                <w:lang w:eastAsia="ru-RU"/>
              </w:rPr>
              <w:t> </w:t>
            </w:r>
          </w:p>
        </w:tc>
        <w:tc>
          <w:tcPr>
            <w:tcW w:w="1147" w:type="dxa"/>
            <w:gridSpan w:val="2"/>
            <w:tcBorders>
              <w:top w:val="nil"/>
              <w:left w:val="nil"/>
              <w:bottom w:val="single" w:sz="4" w:space="0" w:color="auto"/>
              <w:right w:val="single" w:sz="4" w:space="0" w:color="auto"/>
            </w:tcBorders>
            <w:shd w:val="clear" w:color="auto" w:fill="auto"/>
            <w:vAlign w:val="bottom"/>
            <w:hideMark/>
          </w:tcPr>
          <w:p w:rsidR="00A76A5E" w:rsidRPr="00A76A5E" w:rsidRDefault="00A76A5E" w:rsidP="00A76A5E">
            <w:pPr>
              <w:spacing w:after="0" w:line="240" w:lineRule="auto"/>
              <w:jc w:val="left"/>
              <w:rPr>
                <w:rFonts w:ascii="Arial" w:eastAsia="Times New Roman" w:hAnsi="Arial" w:cs="Arial"/>
                <w:color w:val="000000"/>
                <w:sz w:val="18"/>
                <w:szCs w:val="18"/>
                <w:lang w:eastAsia="ru-RU"/>
              </w:rPr>
            </w:pPr>
            <w:r w:rsidRPr="00A76A5E">
              <w:rPr>
                <w:rFonts w:ascii="Arial" w:eastAsia="Times New Roman" w:hAnsi="Arial" w:cs="Arial"/>
                <w:color w:val="000000"/>
                <w:sz w:val="18"/>
                <w:szCs w:val="18"/>
                <w:lang w:eastAsia="ru-RU"/>
              </w:rPr>
              <w:t> </w:t>
            </w:r>
          </w:p>
        </w:tc>
        <w:tc>
          <w:tcPr>
            <w:tcW w:w="1354" w:type="dxa"/>
            <w:gridSpan w:val="3"/>
            <w:tcBorders>
              <w:top w:val="nil"/>
              <w:left w:val="nil"/>
              <w:bottom w:val="single" w:sz="4" w:space="0" w:color="auto"/>
              <w:right w:val="single" w:sz="4" w:space="0" w:color="auto"/>
            </w:tcBorders>
            <w:shd w:val="clear" w:color="auto" w:fill="auto"/>
            <w:vAlign w:val="bottom"/>
            <w:hideMark/>
          </w:tcPr>
          <w:p w:rsidR="00A76A5E" w:rsidRPr="00A76A5E" w:rsidRDefault="00A76A5E" w:rsidP="00A76A5E">
            <w:pPr>
              <w:spacing w:after="0" w:line="240" w:lineRule="auto"/>
              <w:jc w:val="left"/>
              <w:rPr>
                <w:rFonts w:ascii="Arial" w:eastAsia="Times New Roman" w:hAnsi="Arial" w:cs="Arial"/>
                <w:color w:val="000000"/>
                <w:sz w:val="18"/>
                <w:szCs w:val="18"/>
                <w:lang w:eastAsia="ru-RU"/>
              </w:rPr>
            </w:pPr>
            <w:r w:rsidRPr="00A76A5E">
              <w:rPr>
                <w:rFonts w:ascii="Arial" w:eastAsia="Times New Roman" w:hAnsi="Arial" w:cs="Arial"/>
                <w:color w:val="000000"/>
                <w:sz w:val="18"/>
                <w:szCs w:val="18"/>
                <w:lang w:eastAsia="ru-RU"/>
              </w:rPr>
              <w:t> </w:t>
            </w:r>
          </w:p>
        </w:tc>
        <w:tc>
          <w:tcPr>
            <w:tcW w:w="2209" w:type="dxa"/>
            <w:gridSpan w:val="3"/>
            <w:tcBorders>
              <w:top w:val="nil"/>
              <w:left w:val="nil"/>
              <w:bottom w:val="single" w:sz="4" w:space="0" w:color="auto"/>
              <w:right w:val="single" w:sz="8" w:space="0" w:color="auto"/>
            </w:tcBorders>
            <w:shd w:val="clear" w:color="auto" w:fill="auto"/>
            <w:vAlign w:val="bottom"/>
            <w:hideMark/>
          </w:tcPr>
          <w:p w:rsidR="00A76A5E" w:rsidRPr="00A76A5E" w:rsidRDefault="00A76A5E" w:rsidP="00A76A5E">
            <w:pPr>
              <w:spacing w:after="0" w:line="240" w:lineRule="auto"/>
              <w:jc w:val="left"/>
              <w:rPr>
                <w:rFonts w:ascii="Arial" w:eastAsia="Times New Roman" w:hAnsi="Arial" w:cs="Arial"/>
                <w:color w:val="000000"/>
                <w:sz w:val="18"/>
                <w:szCs w:val="18"/>
                <w:lang w:eastAsia="ru-RU"/>
              </w:rPr>
            </w:pPr>
            <w:r w:rsidRPr="00A76A5E">
              <w:rPr>
                <w:rFonts w:ascii="Arial" w:eastAsia="Times New Roman" w:hAnsi="Arial" w:cs="Arial"/>
                <w:color w:val="000000"/>
                <w:sz w:val="18"/>
                <w:szCs w:val="18"/>
                <w:lang w:eastAsia="ru-RU"/>
              </w:rPr>
              <w:t> </w:t>
            </w:r>
          </w:p>
        </w:tc>
      </w:tr>
      <w:tr w:rsidR="00A76A5E" w:rsidRPr="00A76A5E" w:rsidTr="004219A2">
        <w:trPr>
          <w:gridBefore w:val="2"/>
          <w:gridAfter w:val="1"/>
          <w:wBefore w:w="704" w:type="dxa"/>
          <w:wAfter w:w="1573" w:type="dxa"/>
          <w:trHeight w:val="240"/>
        </w:trPr>
        <w:tc>
          <w:tcPr>
            <w:tcW w:w="1439" w:type="dxa"/>
            <w:gridSpan w:val="2"/>
            <w:tcBorders>
              <w:top w:val="nil"/>
              <w:left w:val="single" w:sz="8" w:space="0" w:color="auto"/>
              <w:bottom w:val="nil"/>
              <w:right w:val="single" w:sz="4" w:space="0" w:color="auto"/>
            </w:tcBorders>
            <w:shd w:val="clear" w:color="000000" w:fill="FF9900"/>
            <w:vAlign w:val="center"/>
            <w:hideMark/>
          </w:tcPr>
          <w:p w:rsidR="00A76A5E" w:rsidRPr="00A76A5E" w:rsidRDefault="00A76A5E" w:rsidP="00A76A5E">
            <w:pPr>
              <w:spacing w:after="0" w:line="240" w:lineRule="auto"/>
              <w:jc w:val="left"/>
              <w:rPr>
                <w:rFonts w:ascii="Arial" w:eastAsia="Times New Roman" w:hAnsi="Arial" w:cs="Arial"/>
                <w:color w:val="000000"/>
                <w:sz w:val="20"/>
                <w:szCs w:val="20"/>
                <w:lang w:eastAsia="ru-RU"/>
              </w:rPr>
            </w:pPr>
            <w:r w:rsidRPr="00A76A5E">
              <w:rPr>
                <w:rFonts w:ascii="Arial" w:eastAsia="Times New Roman" w:hAnsi="Arial" w:cs="Arial"/>
                <w:color w:val="000000"/>
                <w:sz w:val="20"/>
                <w:szCs w:val="20"/>
                <w:lang w:eastAsia="ru-RU"/>
              </w:rPr>
              <w:t>IV</w:t>
            </w:r>
          </w:p>
        </w:tc>
        <w:tc>
          <w:tcPr>
            <w:tcW w:w="944" w:type="dxa"/>
            <w:gridSpan w:val="2"/>
            <w:tcBorders>
              <w:top w:val="nil"/>
              <w:left w:val="nil"/>
              <w:bottom w:val="single" w:sz="4" w:space="0" w:color="auto"/>
              <w:right w:val="single" w:sz="4" w:space="0" w:color="auto"/>
            </w:tcBorders>
            <w:shd w:val="clear" w:color="auto" w:fill="auto"/>
            <w:vAlign w:val="bottom"/>
            <w:hideMark/>
          </w:tcPr>
          <w:p w:rsidR="00A76A5E" w:rsidRPr="00A76A5E" w:rsidRDefault="00A76A5E" w:rsidP="00A76A5E">
            <w:pPr>
              <w:spacing w:after="0" w:line="240" w:lineRule="auto"/>
              <w:jc w:val="left"/>
              <w:rPr>
                <w:rFonts w:ascii="Arial" w:eastAsia="Times New Roman" w:hAnsi="Arial" w:cs="Arial"/>
                <w:color w:val="000000"/>
                <w:sz w:val="18"/>
                <w:szCs w:val="18"/>
                <w:lang w:eastAsia="ru-RU"/>
              </w:rPr>
            </w:pPr>
            <w:r w:rsidRPr="00A76A5E">
              <w:rPr>
                <w:rFonts w:ascii="Arial" w:eastAsia="Times New Roman" w:hAnsi="Arial" w:cs="Arial"/>
                <w:color w:val="000000"/>
                <w:sz w:val="18"/>
                <w:szCs w:val="18"/>
                <w:lang w:eastAsia="ru-RU"/>
              </w:rPr>
              <w:t> </w:t>
            </w:r>
          </w:p>
        </w:tc>
        <w:tc>
          <w:tcPr>
            <w:tcW w:w="1323" w:type="dxa"/>
            <w:tcBorders>
              <w:top w:val="nil"/>
              <w:left w:val="nil"/>
              <w:bottom w:val="single" w:sz="4" w:space="0" w:color="auto"/>
              <w:right w:val="single" w:sz="4" w:space="0" w:color="auto"/>
            </w:tcBorders>
            <w:shd w:val="clear" w:color="auto" w:fill="auto"/>
            <w:vAlign w:val="bottom"/>
            <w:hideMark/>
          </w:tcPr>
          <w:p w:rsidR="00A76A5E" w:rsidRPr="00A76A5E" w:rsidRDefault="00A76A5E" w:rsidP="00A76A5E">
            <w:pPr>
              <w:spacing w:after="0" w:line="240" w:lineRule="auto"/>
              <w:jc w:val="left"/>
              <w:rPr>
                <w:rFonts w:ascii="Arial" w:eastAsia="Times New Roman" w:hAnsi="Arial" w:cs="Arial"/>
                <w:color w:val="000000"/>
                <w:sz w:val="18"/>
                <w:szCs w:val="18"/>
                <w:lang w:eastAsia="ru-RU"/>
              </w:rPr>
            </w:pPr>
            <w:r w:rsidRPr="00A76A5E">
              <w:rPr>
                <w:rFonts w:ascii="Arial" w:eastAsia="Times New Roman" w:hAnsi="Arial" w:cs="Arial"/>
                <w:color w:val="000000"/>
                <w:sz w:val="18"/>
                <w:szCs w:val="18"/>
                <w:lang w:eastAsia="ru-RU"/>
              </w:rPr>
              <w:t> </w:t>
            </w:r>
          </w:p>
        </w:tc>
        <w:tc>
          <w:tcPr>
            <w:tcW w:w="1147" w:type="dxa"/>
            <w:gridSpan w:val="2"/>
            <w:tcBorders>
              <w:top w:val="nil"/>
              <w:left w:val="nil"/>
              <w:bottom w:val="single" w:sz="4" w:space="0" w:color="auto"/>
              <w:right w:val="single" w:sz="4" w:space="0" w:color="auto"/>
            </w:tcBorders>
            <w:shd w:val="clear" w:color="auto" w:fill="auto"/>
            <w:vAlign w:val="bottom"/>
            <w:hideMark/>
          </w:tcPr>
          <w:p w:rsidR="00A76A5E" w:rsidRPr="00A76A5E" w:rsidRDefault="00A76A5E" w:rsidP="00A76A5E">
            <w:pPr>
              <w:spacing w:after="0" w:line="240" w:lineRule="auto"/>
              <w:jc w:val="left"/>
              <w:rPr>
                <w:rFonts w:ascii="Arial" w:eastAsia="Times New Roman" w:hAnsi="Arial" w:cs="Arial"/>
                <w:color w:val="000000"/>
                <w:sz w:val="18"/>
                <w:szCs w:val="18"/>
                <w:lang w:eastAsia="ru-RU"/>
              </w:rPr>
            </w:pPr>
            <w:r w:rsidRPr="00A76A5E">
              <w:rPr>
                <w:rFonts w:ascii="Arial" w:eastAsia="Times New Roman" w:hAnsi="Arial" w:cs="Arial"/>
                <w:color w:val="000000"/>
                <w:sz w:val="18"/>
                <w:szCs w:val="18"/>
                <w:lang w:eastAsia="ru-RU"/>
              </w:rPr>
              <w:t> </w:t>
            </w:r>
          </w:p>
        </w:tc>
        <w:tc>
          <w:tcPr>
            <w:tcW w:w="1354" w:type="dxa"/>
            <w:gridSpan w:val="3"/>
            <w:tcBorders>
              <w:top w:val="nil"/>
              <w:left w:val="nil"/>
              <w:bottom w:val="single" w:sz="4" w:space="0" w:color="auto"/>
              <w:right w:val="single" w:sz="4" w:space="0" w:color="auto"/>
            </w:tcBorders>
            <w:shd w:val="clear" w:color="auto" w:fill="auto"/>
            <w:vAlign w:val="bottom"/>
            <w:hideMark/>
          </w:tcPr>
          <w:p w:rsidR="00A76A5E" w:rsidRPr="00A76A5E" w:rsidRDefault="00A76A5E" w:rsidP="00A76A5E">
            <w:pPr>
              <w:spacing w:after="0" w:line="240" w:lineRule="auto"/>
              <w:jc w:val="left"/>
              <w:rPr>
                <w:rFonts w:ascii="Arial" w:eastAsia="Times New Roman" w:hAnsi="Arial" w:cs="Arial"/>
                <w:color w:val="000000"/>
                <w:sz w:val="18"/>
                <w:szCs w:val="18"/>
                <w:lang w:eastAsia="ru-RU"/>
              </w:rPr>
            </w:pPr>
            <w:r w:rsidRPr="00A76A5E">
              <w:rPr>
                <w:rFonts w:ascii="Arial" w:eastAsia="Times New Roman" w:hAnsi="Arial" w:cs="Arial"/>
                <w:color w:val="000000"/>
                <w:sz w:val="18"/>
                <w:szCs w:val="18"/>
                <w:lang w:eastAsia="ru-RU"/>
              </w:rPr>
              <w:t> </w:t>
            </w:r>
          </w:p>
        </w:tc>
        <w:tc>
          <w:tcPr>
            <w:tcW w:w="2209" w:type="dxa"/>
            <w:gridSpan w:val="3"/>
            <w:tcBorders>
              <w:top w:val="nil"/>
              <w:left w:val="nil"/>
              <w:bottom w:val="single" w:sz="4" w:space="0" w:color="auto"/>
              <w:right w:val="single" w:sz="8" w:space="0" w:color="auto"/>
            </w:tcBorders>
            <w:shd w:val="clear" w:color="auto" w:fill="auto"/>
            <w:vAlign w:val="bottom"/>
            <w:hideMark/>
          </w:tcPr>
          <w:p w:rsidR="00A76A5E" w:rsidRPr="00A76A5E" w:rsidRDefault="00A76A5E" w:rsidP="00A76A5E">
            <w:pPr>
              <w:spacing w:after="0" w:line="240" w:lineRule="auto"/>
              <w:jc w:val="left"/>
              <w:rPr>
                <w:rFonts w:ascii="Arial" w:eastAsia="Times New Roman" w:hAnsi="Arial" w:cs="Arial"/>
                <w:color w:val="000000"/>
                <w:sz w:val="18"/>
                <w:szCs w:val="18"/>
                <w:lang w:eastAsia="ru-RU"/>
              </w:rPr>
            </w:pPr>
            <w:r w:rsidRPr="00A76A5E">
              <w:rPr>
                <w:rFonts w:ascii="Arial" w:eastAsia="Times New Roman" w:hAnsi="Arial" w:cs="Arial"/>
                <w:color w:val="000000"/>
                <w:sz w:val="18"/>
                <w:szCs w:val="18"/>
                <w:lang w:eastAsia="ru-RU"/>
              </w:rPr>
              <w:t> </w:t>
            </w:r>
          </w:p>
        </w:tc>
      </w:tr>
      <w:tr w:rsidR="00A76A5E" w:rsidRPr="00A76A5E" w:rsidTr="004219A2">
        <w:trPr>
          <w:gridBefore w:val="2"/>
          <w:gridAfter w:val="1"/>
          <w:wBefore w:w="704" w:type="dxa"/>
          <w:wAfter w:w="1573" w:type="dxa"/>
          <w:trHeight w:val="240"/>
        </w:trPr>
        <w:tc>
          <w:tcPr>
            <w:tcW w:w="4853" w:type="dxa"/>
            <w:gridSpan w:val="7"/>
            <w:tcBorders>
              <w:top w:val="single" w:sz="4" w:space="0" w:color="auto"/>
              <w:left w:val="single" w:sz="8" w:space="0" w:color="auto"/>
              <w:bottom w:val="single" w:sz="4" w:space="0" w:color="auto"/>
              <w:right w:val="single" w:sz="4" w:space="0" w:color="000000"/>
            </w:tcBorders>
            <w:shd w:val="clear" w:color="000000" w:fill="B2D2DE"/>
            <w:vAlign w:val="bottom"/>
            <w:hideMark/>
          </w:tcPr>
          <w:p w:rsidR="00A76A5E" w:rsidRPr="00A76A5E" w:rsidRDefault="00A76A5E" w:rsidP="00A76A5E">
            <w:pPr>
              <w:spacing w:after="0" w:line="240" w:lineRule="auto"/>
              <w:jc w:val="left"/>
              <w:rPr>
                <w:rFonts w:ascii="Arial" w:eastAsia="Times New Roman" w:hAnsi="Arial" w:cs="Arial"/>
                <w:b/>
                <w:bCs/>
                <w:color w:val="000000"/>
                <w:sz w:val="20"/>
                <w:szCs w:val="20"/>
                <w:lang w:eastAsia="ru-RU"/>
              </w:rPr>
            </w:pPr>
            <w:r w:rsidRPr="00A76A5E">
              <w:rPr>
                <w:rFonts w:ascii="Arial" w:eastAsia="Times New Roman" w:hAnsi="Arial" w:cs="Arial"/>
                <w:b/>
                <w:bCs/>
                <w:color w:val="000000"/>
                <w:sz w:val="20"/>
                <w:szCs w:val="20"/>
                <w:lang w:eastAsia="ru-RU"/>
              </w:rPr>
              <w:t>ВСЕГО БЮДЖЕТ IV класса "Надежность"</w:t>
            </w:r>
          </w:p>
        </w:tc>
        <w:tc>
          <w:tcPr>
            <w:tcW w:w="1354" w:type="dxa"/>
            <w:gridSpan w:val="3"/>
            <w:tcBorders>
              <w:top w:val="nil"/>
              <w:left w:val="nil"/>
              <w:bottom w:val="single" w:sz="4" w:space="0" w:color="auto"/>
              <w:right w:val="single" w:sz="4" w:space="0" w:color="auto"/>
            </w:tcBorders>
            <w:shd w:val="clear" w:color="000000" w:fill="B2D2DE"/>
            <w:vAlign w:val="bottom"/>
            <w:hideMark/>
          </w:tcPr>
          <w:p w:rsidR="00A76A5E" w:rsidRPr="00A76A5E" w:rsidRDefault="00A76A5E" w:rsidP="00A76A5E">
            <w:pPr>
              <w:spacing w:after="0" w:line="240" w:lineRule="auto"/>
              <w:jc w:val="right"/>
              <w:rPr>
                <w:rFonts w:ascii="Arial" w:eastAsia="Times New Roman" w:hAnsi="Arial" w:cs="Arial"/>
                <w:color w:val="000000"/>
                <w:sz w:val="18"/>
                <w:szCs w:val="18"/>
                <w:lang w:eastAsia="ru-RU"/>
              </w:rPr>
            </w:pPr>
            <w:r w:rsidRPr="00A76A5E">
              <w:rPr>
                <w:rFonts w:ascii="Arial" w:eastAsia="Times New Roman" w:hAnsi="Arial" w:cs="Arial"/>
                <w:color w:val="000000"/>
                <w:sz w:val="18"/>
                <w:szCs w:val="18"/>
                <w:lang w:eastAsia="ru-RU"/>
              </w:rPr>
              <w:t>0</w:t>
            </w:r>
          </w:p>
        </w:tc>
        <w:tc>
          <w:tcPr>
            <w:tcW w:w="2209" w:type="dxa"/>
            <w:gridSpan w:val="3"/>
            <w:tcBorders>
              <w:top w:val="nil"/>
              <w:left w:val="nil"/>
              <w:bottom w:val="single" w:sz="4" w:space="0" w:color="auto"/>
              <w:right w:val="single" w:sz="8" w:space="0" w:color="auto"/>
            </w:tcBorders>
            <w:shd w:val="clear" w:color="000000" w:fill="B2D2DE"/>
            <w:vAlign w:val="bottom"/>
            <w:hideMark/>
          </w:tcPr>
          <w:p w:rsidR="00A76A5E" w:rsidRPr="00A76A5E" w:rsidRDefault="00A76A5E" w:rsidP="00A76A5E">
            <w:pPr>
              <w:spacing w:after="0" w:line="240" w:lineRule="auto"/>
              <w:jc w:val="left"/>
              <w:rPr>
                <w:rFonts w:ascii="Arial" w:eastAsia="Times New Roman" w:hAnsi="Arial" w:cs="Arial"/>
                <w:color w:val="000000"/>
                <w:sz w:val="18"/>
                <w:szCs w:val="18"/>
                <w:lang w:eastAsia="ru-RU"/>
              </w:rPr>
            </w:pPr>
            <w:r w:rsidRPr="00A76A5E">
              <w:rPr>
                <w:rFonts w:ascii="Arial" w:eastAsia="Times New Roman" w:hAnsi="Arial" w:cs="Arial"/>
                <w:color w:val="000000"/>
                <w:sz w:val="18"/>
                <w:szCs w:val="18"/>
                <w:lang w:eastAsia="ru-RU"/>
              </w:rPr>
              <w:t> </w:t>
            </w:r>
          </w:p>
        </w:tc>
      </w:tr>
      <w:tr w:rsidR="00A76A5E" w:rsidRPr="00A76A5E" w:rsidTr="004219A2">
        <w:trPr>
          <w:gridBefore w:val="2"/>
          <w:gridAfter w:val="1"/>
          <w:wBefore w:w="704" w:type="dxa"/>
          <w:wAfter w:w="1573" w:type="dxa"/>
          <w:trHeight w:val="255"/>
        </w:trPr>
        <w:tc>
          <w:tcPr>
            <w:tcW w:w="8416" w:type="dxa"/>
            <w:gridSpan w:val="13"/>
            <w:tcBorders>
              <w:top w:val="single" w:sz="4" w:space="0" w:color="auto"/>
              <w:left w:val="single" w:sz="8" w:space="0" w:color="auto"/>
              <w:bottom w:val="nil"/>
              <w:right w:val="single" w:sz="8" w:space="0" w:color="000000"/>
            </w:tcBorders>
            <w:shd w:val="clear" w:color="000000" w:fill="FF9900"/>
            <w:vAlign w:val="center"/>
            <w:hideMark/>
          </w:tcPr>
          <w:p w:rsidR="00A76A5E" w:rsidRPr="00A76A5E" w:rsidRDefault="00A76A5E" w:rsidP="00A76A5E">
            <w:pPr>
              <w:spacing w:after="0" w:line="240" w:lineRule="auto"/>
              <w:jc w:val="center"/>
              <w:rPr>
                <w:rFonts w:ascii="Arial" w:eastAsia="Times New Roman" w:hAnsi="Arial" w:cs="Arial"/>
                <w:b/>
                <w:bCs/>
                <w:color w:val="000000"/>
                <w:sz w:val="20"/>
                <w:szCs w:val="20"/>
                <w:lang w:eastAsia="ru-RU"/>
              </w:rPr>
            </w:pPr>
            <w:r w:rsidRPr="00A76A5E">
              <w:rPr>
                <w:rFonts w:ascii="Arial" w:eastAsia="Times New Roman" w:hAnsi="Arial" w:cs="Arial"/>
                <w:b/>
                <w:bCs/>
                <w:color w:val="000000"/>
                <w:sz w:val="20"/>
                <w:szCs w:val="20"/>
                <w:lang w:eastAsia="ru-RU"/>
              </w:rPr>
              <w:t>V класс "Прочие"</w:t>
            </w:r>
          </w:p>
        </w:tc>
      </w:tr>
      <w:tr w:rsidR="00A76A5E" w:rsidRPr="00A76A5E" w:rsidTr="004219A2">
        <w:trPr>
          <w:gridBefore w:val="2"/>
          <w:gridAfter w:val="1"/>
          <w:wBefore w:w="704" w:type="dxa"/>
          <w:wAfter w:w="1573" w:type="dxa"/>
          <w:trHeight w:val="255"/>
        </w:trPr>
        <w:tc>
          <w:tcPr>
            <w:tcW w:w="1439" w:type="dxa"/>
            <w:gridSpan w:val="2"/>
            <w:tcBorders>
              <w:top w:val="nil"/>
              <w:left w:val="single" w:sz="8" w:space="0" w:color="auto"/>
              <w:bottom w:val="nil"/>
              <w:right w:val="single" w:sz="4" w:space="0" w:color="auto"/>
            </w:tcBorders>
            <w:shd w:val="clear" w:color="000000" w:fill="FF9900"/>
            <w:vAlign w:val="center"/>
            <w:hideMark/>
          </w:tcPr>
          <w:p w:rsidR="00A76A5E" w:rsidRPr="00A76A5E" w:rsidRDefault="00A76A5E" w:rsidP="00A76A5E">
            <w:pPr>
              <w:spacing w:after="0" w:line="240" w:lineRule="auto"/>
              <w:jc w:val="left"/>
              <w:rPr>
                <w:rFonts w:ascii="Arial" w:eastAsia="Times New Roman" w:hAnsi="Arial" w:cs="Arial"/>
                <w:color w:val="000000"/>
                <w:sz w:val="20"/>
                <w:szCs w:val="20"/>
                <w:lang w:eastAsia="ru-RU"/>
              </w:rPr>
            </w:pPr>
            <w:r w:rsidRPr="00A76A5E">
              <w:rPr>
                <w:rFonts w:ascii="Arial" w:eastAsia="Times New Roman" w:hAnsi="Arial" w:cs="Arial"/>
                <w:color w:val="000000"/>
                <w:sz w:val="20"/>
                <w:szCs w:val="20"/>
                <w:lang w:eastAsia="ru-RU"/>
              </w:rPr>
              <w:t>V</w:t>
            </w:r>
          </w:p>
        </w:tc>
        <w:tc>
          <w:tcPr>
            <w:tcW w:w="944" w:type="dxa"/>
            <w:gridSpan w:val="2"/>
            <w:tcBorders>
              <w:top w:val="single" w:sz="4" w:space="0" w:color="auto"/>
              <w:left w:val="nil"/>
              <w:bottom w:val="single" w:sz="4" w:space="0" w:color="auto"/>
              <w:right w:val="single" w:sz="4" w:space="0" w:color="auto"/>
            </w:tcBorders>
            <w:shd w:val="clear" w:color="auto" w:fill="auto"/>
            <w:vAlign w:val="bottom"/>
            <w:hideMark/>
          </w:tcPr>
          <w:p w:rsidR="00A76A5E" w:rsidRPr="00A76A5E" w:rsidRDefault="00A76A5E" w:rsidP="00A76A5E">
            <w:pPr>
              <w:spacing w:after="0" w:line="240" w:lineRule="auto"/>
              <w:jc w:val="left"/>
              <w:rPr>
                <w:rFonts w:ascii="Arial" w:eastAsia="Times New Roman" w:hAnsi="Arial" w:cs="Arial"/>
                <w:color w:val="000000"/>
                <w:sz w:val="18"/>
                <w:szCs w:val="18"/>
                <w:lang w:eastAsia="ru-RU"/>
              </w:rPr>
            </w:pPr>
            <w:r w:rsidRPr="00A76A5E">
              <w:rPr>
                <w:rFonts w:ascii="Arial" w:eastAsia="Times New Roman" w:hAnsi="Arial" w:cs="Arial"/>
                <w:color w:val="000000"/>
                <w:sz w:val="18"/>
                <w:szCs w:val="18"/>
                <w:lang w:eastAsia="ru-RU"/>
              </w:rPr>
              <w:t> </w:t>
            </w:r>
          </w:p>
        </w:tc>
        <w:tc>
          <w:tcPr>
            <w:tcW w:w="1323" w:type="dxa"/>
            <w:tcBorders>
              <w:top w:val="single" w:sz="4" w:space="0" w:color="auto"/>
              <w:left w:val="nil"/>
              <w:bottom w:val="single" w:sz="4" w:space="0" w:color="auto"/>
              <w:right w:val="single" w:sz="4" w:space="0" w:color="auto"/>
            </w:tcBorders>
            <w:shd w:val="clear" w:color="auto" w:fill="auto"/>
            <w:vAlign w:val="bottom"/>
            <w:hideMark/>
          </w:tcPr>
          <w:p w:rsidR="00A76A5E" w:rsidRPr="00A76A5E" w:rsidRDefault="00A76A5E" w:rsidP="00A76A5E">
            <w:pPr>
              <w:spacing w:after="0" w:line="240" w:lineRule="auto"/>
              <w:jc w:val="left"/>
              <w:rPr>
                <w:rFonts w:ascii="Arial" w:eastAsia="Times New Roman" w:hAnsi="Arial" w:cs="Arial"/>
                <w:color w:val="000000"/>
                <w:sz w:val="18"/>
                <w:szCs w:val="18"/>
                <w:lang w:eastAsia="ru-RU"/>
              </w:rPr>
            </w:pPr>
            <w:r w:rsidRPr="00A76A5E">
              <w:rPr>
                <w:rFonts w:ascii="Arial" w:eastAsia="Times New Roman" w:hAnsi="Arial" w:cs="Arial"/>
                <w:color w:val="000000"/>
                <w:sz w:val="18"/>
                <w:szCs w:val="18"/>
                <w:lang w:eastAsia="ru-RU"/>
              </w:rPr>
              <w:t> </w:t>
            </w:r>
          </w:p>
        </w:tc>
        <w:tc>
          <w:tcPr>
            <w:tcW w:w="1147" w:type="dxa"/>
            <w:gridSpan w:val="2"/>
            <w:tcBorders>
              <w:top w:val="single" w:sz="4" w:space="0" w:color="auto"/>
              <w:left w:val="nil"/>
              <w:bottom w:val="single" w:sz="4" w:space="0" w:color="auto"/>
              <w:right w:val="single" w:sz="4" w:space="0" w:color="auto"/>
            </w:tcBorders>
            <w:shd w:val="clear" w:color="auto" w:fill="auto"/>
            <w:vAlign w:val="bottom"/>
            <w:hideMark/>
          </w:tcPr>
          <w:p w:rsidR="00A76A5E" w:rsidRPr="00A76A5E" w:rsidRDefault="00A76A5E" w:rsidP="00A76A5E">
            <w:pPr>
              <w:spacing w:after="0" w:line="240" w:lineRule="auto"/>
              <w:jc w:val="left"/>
              <w:rPr>
                <w:rFonts w:ascii="Arial" w:eastAsia="Times New Roman" w:hAnsi="Arial" w:cs="Arial"/>
                <w:color w:val="000000"/>
                <w:sz w:val="18"/>
                <w:szCs w:val="18"/>
                <w:lang w:eastAsia="ru-RU"/>
              </w:rPr>
            </w:pPr>
            <w:r w:rsidRPr="00A76A5E">
              <w:rPr>
                <w:rFonts w:ascii="Arial" w:eastAsia="Times New Roman" w:hAnsi="Arial" w:cs="Arial"/>
                <w:color w:val="000000"/>
                <w:sz w:val="18"/>
                <w:szCs w:val="18"/>
                <w:lang w:eastAsia="ru-RU"/>
              </w:rPr>
              <w:t> </w:t>
            </w:r>
          </w:p>
        </w:tc>
        <w:tc>
          <w:tcPr>
            <w:tcW w:w="1354" w:type="dxa"/>
            <w:gridSpan w:val="3"/>
            <w:tcBorders>
              <w:top w:val="single" w:sz="4" w:space="0" w:color="auto"/>
              <w:left w:val="nil"/>
              <w:bottom w:val="single" w:sz="4" w:space="0" w:color="auto"/>
              <w:right w:val="single" w:sz="4" w:space="0" w:color="auto"/>
            </w:tcBorders>
            <w:shd w:val="clear" w:color="auto" w:fill="auto"/>
            <w:vAlign w:val="bottom"/>
            <w:hideMark/>
          </w:tcPr>
          <w:p w:rsidR="00A76A5E" w:rsidRPr="00A76A5E" w:rsidRDefault="00A76A5E" w:rsidP="00A76A5E">
            <w:pPr>
              <w:spacing w:after="0" w:line="240" w:lineRule="auto"/>
              <w:jc w:val="left"/>
              <w:rPr>
                <w:rFonts w:ascii="Arial" w:eastAsia="Times New Roman" w:hAnsi="Arial" w:cs="Arial"/>
                <w:color w:val="000000"/>
                <w:sz w:val="18"/>
                <w:szCs w:val="18"/>
                <w:lang w:eastAsia="ru-RU"/>
              </w:rPr>
            </w:pPr>
            <w:r w:rsidRPr="00A76A5E">
              <w:rPr>
                <w:rFonts w:ascii="Arial" w:eastAsia="Times New Roman" w:hAnsi="Arial" w:cs="Arial"/>
                <w:color w:val="000000"/>
                <w:sz w:val="18"/>
                <w:szCs w:val="18"/>
                <w:lang w:eastAsia="ru-RU"/>
              </w:rPr>
              <w:t> </w:t>
            </w:r>
          </w:p>
        </w:tc>
        <w:tc>
          <w:tcPr>
            <w:tcW w:w="2209" w:type="dxa"/>
            <w:gridSpan w:val="3"/>
            <w:tcBorders>
              <w:top w:val="single" w:sz="4" w:space="0" w:color="auto"/>
              <w:left w:val="nil"/>
              <w:bottom w:val="single" w:sz="4" w:space="0" w:color="auto"/>
              <w:right w:val="single" w:sz="8" w:space="0" w:color="auto"/>
            </w:tcBorders>
            <w:shd w:val="clear" w:color="auto" w:fill="auto"/>
            <w:vAlign w:val="bottom"/>
            <w:hideMark/>
          </w:tcPr>
          <w:p w:rsidR="00A76A5E" w:rsidRPr="00A76A5E" w:rsidRDefault="00A76A5E" w:rsidP="00A76A5E">
            <w:pPr>
              <w:spacing w:after="0" w:line="240" w:lineRule="auto"/>
              <w:jc w:val="left"/>
              <w:rPr>
                <w:rFonts w:ascii="Arial" w:eastAsia="Times New Roman" w:hAnsi="Arial" w:cs="Arial"/>
                <w:color w:val="000000"/>
                <w:sz w:val="18"/>
                <w:szCs w:val="18"/>
                <w:lang w:eastAsia="ru-RU"/>
              </w:rPr>
            </w:pPr>
            <w:r w:rsidRPr="00A76A5E">
              <w:rPr>
                <w:rFonts w:ascii="Arial" w:eastAsia="Times New Roman" w:hAnsi="Arial" w:cs="Arial"/>
                <w:color w:val="000000"/>
                <w:sz w:val="18"/>
                <w:szCs w:val="18"/>
                <w:lang w:eastAsia="ru-RU"/>
              </w:rPr>
              <w:t> </w:t>
            </w:r>
          </w:p>
        </w:tc>
      </w:tr>
      <w:tr w:rsidR="00A76A5E" w:rsidRPr="00A76A5E" w:rsidTr="004219A2">
        <w:trPr>
          <w:gridBefore w:val="2"/>
          <w:gridAfter w:val="1"/>
          <w:wBefore w:w="704" w:type="dxa"/>
          <w:wAfter w:w="1573" w:type="dxa"/>
          <w:trHeight w:val="255"/>
        </w:trPr>
        <w:tc>
          <w:tcPr>
            <w:tcW w:w="1439" w:type="dxa"/>
            <w:gridSpan w:val="2"/>
            <w:tcBorders>
              <w:top w:val="nil"/>
              <w:left w:val="single" w:sz="8" w:space="0" w:color="auto"/>
              <w:bottom w:val="nil"/>
              <w:right w:val="single" w:sz="4" w:space="0" w:color="auto"/>
            </w:tcBorders>
            <w:shd w:val="clear" w:color="000000" w:fill="FF9900"/>
            <w:vAlign w:val="center"/>
            <w:hideMark/>
          </w:tcPr>
          <w:p w:rsidR="00A76A5E" w:rsidRPr="00A76A5E" w:rsidRDefault="00A76A5E" w:rsidP="00A76A5E">
            <w:pPr>
              <w:spacing w:after="0" w:line="240" w:lineRule="auto"/>
              <w:jc w:val="left"/>
              <w:rPr>
                <w:rFonts w:ascii="Arial" w:eastAsia="Times New Roman" w:hAnsi="Arial" w:cs="Arial"/>
                <w:color w:val="000000"/>
                <w:sz w:val="20"/>
                <w:szCs w:val="20"/>
                <w:lang w:eastAsia="ru-RU"/>
              </w:rPr>
            </w:pPr>
            <w:r w:rsidRPr="00A76A5E">
              <w:rPr>
                <w:rFonts w:ascii="Arial" w:eastAsia="Times New Roman" w:hAnsi="Arial" w:cs="Arial"/>
                <w:color w:val="000000"/>
                <w:sz w:val="20"/>
                <w:szCs w:val="20"/>
                <w:lang w:eastAsia="ru-RU"/>
              </w:rPr>
              <w:t>V</w:t>
            </w:r>
          </w:p>
        </w:tc>
        <w:tc>
          <w:tcPr>
            <w:tcW w:w="944" w:type="dxa"/>
            <w:gridSpan w:val="2"/>
            <w:tcBorders>
              <w:top w:val="nil"/>
              <w:left w:val="nil"/>
              <w:bottom w:val="single" w:sz="4" w:space="0" w:color="auto"/>
              <w:right w:val="single" w:sz="4" w:space="0" w:color="auto"/>
            </w:tcBorders>
            <w:shd w:val="clear" w:color="auto" w:fill="auto"/>
            <w:vAlign w:val="bottom"/>
            <w:hideMark/>
          </w:tcPr>
          <w:p w:rsidR="00A76A5E" w:rsidRPr="00A76A5E" w:rsidRDefault="00A76A5E" w:rsidP="00A76A5E">
            <w:pPr>
              <w:spacing w:after="0" w:line="240" w:lineRule="auto"/>
              <w:jc w:val="left"/>
              <w:rPr>
                <w:rFonts w:ascii="Arial" w:eastAsia="Times New Roman" w:hAnsi="Arial" w:cs="Arial"/>
                <w:color w:val="000000"/>
                <w:sz w:val="18"/>
                <w:szCs w:val="18"/>
                <w:lang w:eastAsia="ru-RU"/>
              </w:rPr>
            </w:pPr>
            <w:r w:rsidRPr="00A76A5E">
              <w:rPr>
                <w:rFonts w:ascii="Arial" w:eastAsia="Times New Roman" w:hAnsi="Arial" w:cs="Arial"/>
                <w:color w:val="000000"/>
                <w:sz w:val="18"/>
                <w:szCs w:val="18"/>
                <w:lang w:eastAsia="ru-RU"/>
              </w:rPr>
              <w:t> </w:t>
            </w:r>
          </w:p>
        </w:tc>
        <w:tc>
          <w:tcPr>
            <w:tcW w:w="1323" w:type="dxa"/>
            <w:tcBorders>
              <w:top w:val="nil"/>
              <w:left w:val="nil"/>
              <w:bottom w:val="single" w:sz="4" w:space="0" w:color="auto"/>
              <w:right w:val="single" w:sz="4" w:space="0" w:color="auto"/>
            </w:tcBorders>
            <w:shd w:val="clear" w:color="auto" w:fill="auto"/>
            <w:vAlign w:val="bottom"/>
            <w:hideMark/>
          </w:tcPr>
          <w:p w:rsidR="00A76A5E" w:rsidRPr="00A76A5E" w:rsidRDefault="00A76A5E" w:rsidP="00A76A5E">
            <w:pPr>
              <w:spacing w:after="0" w:line="240" w:lineRule="auto"/>
              <w:jc w:val="left"/>
              <w:rPr>
                <w:rFonts w:ascii="Arial" w:eastAsia="Times New Roman" w:hAnsi="Arial" w:cs="Arial"/>
                <w:color w:val="000000"/>
                <w:sz w:val="18"/>
                <w:szCs w:val="18"/>
                <w:lang w:eastAsia="ru-RU"/>
              </w:rPr>
            </w:pPr>
            <w:r w:rsidRPr="00A76A5E">
              <w:rPr>
                <w:rFonts w:ascii="Arial" w:eastAsia="Times New Roman" w:hAnsi="Arial" w:cs="Arial"/>
                <w:color w:val="000000"/>
                <w:sz w:val="18"/>
                <w:szCs w:val="18"/>
                <w:lang w:eastAsia="ru-RU"/>
              </w:rPr>
              <w:t> </w:t>
            </w:r>
          </w:p>
        </w:tc>
        <w:tc>
          <w:tcPr>
            <w:tcW w:w="1147" w:type="dxa"/>
            <w:gridSpan w:val="2"/>
            <w:tcBorders>
              <w:top w:val="nil"/>
              <w:left w:val="nil"/>
              <w:bottom w:val="single" w:sz="4" w:space="0" w:color="auto"/>
              <w:right w:val="single" w:sz="4" w:space="0" w:color="auto"/>
            </w:tcBorders>
            <w:shd w:val="clear" w:color="auto" w:fill="auto"/>
            <w:vAlign w:val="bottom"/>
            <w:hideMark/>
          </w:tcPr>
          <w:p w:rsidR="00A76A5E" w:rsidRPr="00A76A5E" w:rsidRDefault="00A76A5E" w:rsidP="00A76A5E">
            <w:pPr>
              <w:spacing w:after="0" w:line="240" w:lineRule="auto"/>
              <w:jc w:val="left"/>
              <w:rPr>
                <w:rFonts w:ascii="Arial" w:eastAsia="Times New Roman" w:hAnsi="Arial" w:cs="Arial"/>
                <w:color w:val="000000"/>
                <w:sz w:val="18"/>
                <w:szCs w:val="18"/>
                <w:lang w:eastAsia="ru-RU"/>
              </w:rPr>
            </w:pPr>
            <w:r w:rsidRPr="00A76A5E">
              <w:rPr>
                <w:rFonts w:ascii="Arial" w:eastAsia="Times New Roman" w:hAnsi="Arial" w:cs="Arial"/>
                <w:color w:val="000000"/>
                <w:sz w:val="18"/>
                <w:szCs w:val="18"/>
                <w:lang w:eastAsia="ru-RU"/>
              </w:rPr>
              <w:t> </w:t>
            </w:r>
          </w:p>
        </w:tc>
        <w:tc>
          <w:tcPr>
            <w:tcW w:w="1354" w:type="dxa"/>
            <w:gridSpan w:val="3"/>
            <w:tcBorders>
              <w:top w:val="nil"/>
              <w:left w:val="nil"/>
              <w:bottom w:val="single" w:sz="4" w:space="0" w:color="auto"/>
              <w:right w:val="single" w:sz="4" w:space="0" w:color="auto"/>
            </w:tcBorders>
            <w:shd w:val="clear" w:color="auto" w:fill="auto"/>
            <w:vAlign w:val="bottom"/>
            <w:hideMark/>
          </w:tcPr>
          <w:p w:rsidR="00A76A5E" w:rsidRPr="00A76A5E" w:rsidRDefault="00A76A5E" w:rsidP="00A76A5E">
            <w:pPr>
              <w:spacing w:after="0" w:line="240" w:lineRule="auto"/>
              <w:jc w:val="left"/>
              <w:rPr>
                <w:rFonts w:ascii="Arial" w:eastAsia="Times New Roman" w:hAnsi="Arial" w:cs="Arial"/>
                <w:color w:val="000000"/>
                <w:sz w:val="18"/>
                <w:szCs w:val="18"/>
                <w:lang w:eastAsia="ru-RU"/>
              </w:rPr>
            </w:pPr>
            <w:r w:rsidRPr="00A76A5E">
              <w:rPr>
                <w:rFonts w:ascii="Arial" w:eastAsia="Times New Roman" w:hAnsi="Arial" w:cs="Arial"/>
                <w:color w:val="000000"/>
                <w:sz w:val="18"/>
                <w:szCs w:val="18"/>
                <w:lang w:eastAsia="ru-RU"/>
              </w:rPr>
              <w:t> </w:t>
            </w:r>
          </w:p>
        </w:tc>
        <w:tc>
          <w:tcPr>
            <w:tcW w:w="2209" w:type="dxa"/>
            <w:gridSpan w:val="3"/>
            <w:tcBorders>
              <w:top w:val="nil"/>
              <w:left w:val="nil"/>
              <w:bottom w:val="single" w:sz="4" w:space="0" w:color="auto"/>
              <w:right w:val="single" w:sz="8" w:space="0" w:color="auto"/>
            </w:tcBorders>
            <w:shd w:val="clear" w:color="auto" w:fill="auto"/>
            <w:vAlign w:val="bottom"/>
            <w:hideMark/>
          </w:tcPr>
          <w:p w:rsidR="00A76A5E" w:rsidRPr="00A76A5E" w:rsidRDefault="00A76A5E" w:rsidP="00A76A5E">
            <w:pPr>
              <w:spacing w:after="0" w:line="240" w:lineRule="auto"/>
              <w:jc w:val="left"/>
              <w:rPr>
                <w:rFonts w:ascii="Arial" w:eastAsia="Times New Roman" w:hAnsi="Arial" w:cs="Arial"/>
                <w:color w:val="000000"/>
                <w:sz w:val="18"/>
                <w:szCs w:val="18"/>
                <w:lang w:eastAsia="ru-RU"/>
              </w:rPr>
            </w:pPr>
            <w:r w:rsidRPr="00A76A5E">
              <w:rPr>
                <w:rFonts w:ascii="Arial" w:eastAsia="Times New Roman" w:hAnsi="Arial" w:cs="Arial"/>
                <w:color w:val="000000"/>
                <w:sz w:val="18"/>
                <w:szCs w:val="18"/>
                <w:lang w:eastAsia="ru-RU"/>
              </w:rPr>
              <w:t> </w:t>
            </w:r>
          </w:p>
        </w:tc>
      </w:tr>
      <w:tr w:rsidR="00A76A5E" w:rsidRPr="00A76A5E" w:rsidTr="004219A2">
        <w:trPr>
          <w:gridBefore w:val="2"/>
          <w:gridAfter w:val="1"/>
          <w:wBefore w:w="704" w:type="dxa"/>
          <w:wAfter w:w="1573" w:type="dxa"/>
          <w:trHeight w:val="255"/>
        </w:trPr>
        <w:tc>
          <w:tcPr>
            <w:tcW w:w="1439" w:type="dxa"/>
            <w:gridSpan w:val="2"/>
            <w:tcBorders>
              <w:top w:val="nil"/>
              <w:left w:val="single" w:sz="8" w:space="0" w:color="auto"/>
              <w:bottom w:val="nil"/>
              <w:right w:val="single" w:sz="4" w:space="0" w:color="auto"/>
            </w:tcBorders>
            <w:shd w:val="clear" w:color="000000" w:fill="FF9900"/>
            <w:vAlign w:val="center"/>
            <w:hideMark/>
          </w:tcPr>
          <w:p w:rsidR="00A76A5E" w:rsidRPr="00A76A5E" w:rsidRDefault="00A76A5E" w:rsidP="00A76A5E">
            <w:pPr>
              <w:spacing w:after="0" w:line="240" w:lineRule="auto"/>
              <w:jc w:val="left"/>
              <w:rPr>
                <w:rFonts w:ascii="Arial" w:eastAsia="Times New Roman" w:hAnsi="Arial" w:cs="Arial"/>
                <w:color w:val="000000"/>
                <w:sz w:val="20"/>
                <w:szCs w:val="20"/>
                <w:lang w:eastAsia="ru-RU"/>
              </w:rPr>
            </w:pPr>
            <w:r w:rsidRPr="00A76A5E">
              <w:rPr>
                <w:rFonts w:ascii="Arial" w:eastAsia="Times New Roman" w:hAnsi="Arial" w:cs="Arial"/>
                <w:color w:val="000000"/>
                <w:sz w:val="20"/>
                <w:szCs w:val="20"/>
                <w:lang w:eastAsia="ru-RU"/>
              </w:rPr>
              <w:t>V</w:t>
            </w:r>
          </w:p>
        </w:tc>
        <w:tc>
          <w:tcPr>
            <w:tcW w:w="944" w:type="dxa"/>
            <w:gridSpan w:val="2"/>
            <w:tcBorders>
              <w:top w:val="nil"/>
              <w:left w:val="nil"/>
              <w:bottom w:val="single" w:sz="4" w:space="0" w:color="auto"/>
              <w:right w:val="single" w:sz="4" w:space="0" w:color="auto"/>
            </w:tcBorders>
            <w:shd w:val="clear" w:color="auto" w:fill="auto"/>
            <w:vAlign w:val="bottom"/>
            <w:hideMark/>
          </w:tcPr>
          <w:p w:rsidR="00A76A5E" w:rsidRPr="00A76A5E" w:rsidRDefault="00A76A5E" w:rsidP="00A76A5E">
            <w:pPr>
              <w:spacing w:after="0" w:line="240" w:lineRule="auto"/>
              <w:jc w:val="left"/>
              <w:rPr>
                <w:rFonts w:ascii="Arial" w:eastAsia="Times New Roman" w:hAnsi="Arial" w:cs="Arial"/>
                <w:color w:val="000000"/>
                <w:sz w:val="18"/>
                <w:szCs w:val="18"/>
                <w:lang w:eastAsia="ru-RU"/>
              </w:rPr>
            </w:pPr>
            <w:r w:rsidRPr="00A76A5E">
              <w:rPr>
                <w:rFonts w:ascii="Arial" w:eastAsia="Times New Roman" w:hAnsi="Arial" w:cs="Arial"/>
                <w:color w:val="000000"/>
                <w:sz w:val="18"/>
                <w:szCs w:val="18"/>
                <w:lang w:eastAsia="ru-RU"/>
              </w:rPr>
              <w:t> </w:t>
            </w:r>
          </w:p>
        </w:tc>
        <w:tc>
          <w:tcPr>
            <w:tcW w:w="1323" w:type="dxa"/>
            <w:tcBorders>
              <w:top w:val="nil"/>
              <w:left w:val="nil"/>
              <w:bottom w:val="single" w:sz="4" w:space="0" w:color="auto"/>
              <w:right w:val="single" w:sz="4" w:space="0" w:color="auto"/>
            </w:tcBorders>
            <w:shd w:val="clear" w:color="auto" w:fill="auto"/>
            <w:vAlign w:val="bottom"/>
            <w:hideMark/>
          </w:tcPr>
          <w:p w:rsidR="00A76A5E" w:rsidRPr="00A76A5E" w:rsidRDefault="00A76A5E" w:rsidP="00A76A5E">
            <w:pPr>
              <w:spacing w:after="0" w:line="240" w:lineRule="auto"/>
              <w:jc w:val="left"/>
              <w:rPr>
                <w:rFonts w:ascii="Arial" w:eastAsia="Times New Roman" w:hAnsi="Arial" w:cs="Arial"/>
                <w:color w:val="000000"/>
                <w:sz w:val="18"/>
                <w:szCs w:val="18"/>
                <w:lang w:eastAsia="ru-RU"/>
              </w:rPr>
            </w:pPr>
            <w:r w:rsidRPr="00A76A5E">
              <w:rPr>
                <w:rFonts w:ascii="Arial" w:eastAsia="Times New Roman" w:hAnsi="Arial" w:cs="Arial"/>
                <w:color w:val="000000"/>
                <w:sz w:val="18"/>
                <w:szCs w:val="18"/>
                <w:lang w:eastAsia="ru-RU"/>
              </w:rPr>
              <w:t> </w:t>
            </w:r>
          </w:p>
        </w:tc>
        <w:tc>
          <w:tcPr>
            <w:tcW w:w="1147" w:type="dxa"/>
            <w:gridSpan w:val="2"/>
            <w:tcBorders>
              <w:top w:val="nil"/>
              <w:left w:val="nil"/>
              <w:bottom w:val="single" w:sz="4" w:space="0" w:color="auto"/>
              <w:right w:val="single" w:sz="4" w:space="0" w:color="auto"/>
            </w:tcBorders>
            <w:shd w:val="clear" w:color="auto" w:fill="auto"/>
            <w:vAlign w:val="bottom"/>
            <w:hideMark/>
          </w:tcPr>
          <w:p w:rsidR="00A76A5E" w:rsidRPr="00A76A5E" w:rsidRDefault="00A76A5E" w:rsidP="00A76A5E">
            <w:pPr>
              <w:spacing w:after="0" w:line="240" w:lineRule="auto"/>
              <w:jc w:val="left"/>
              <w:rPr>
                <w:rFonts w:ascii="Arial" w:eastAsia="Times New Roman" w:hAnsi="Arial" w:cs="Arial"/>
                <w:color w:val="000000"/>
                <w:sz w:val="18"/>
                <w:szCs w:val="18"/>
                <w:lang w:eastAsia="ru-RU"/>
              </w:rPr>
            </w:pPr>
            <w:r w:rsidRPr="00A76A5E">
              <w:rPr>
                <w:rFonts w:ascii="Arial" w:eastAsia="Times New Roman" w:hAnsi="Arial" w:cs="Arial"/>
                <w:color w:val="000000"/>
                <w:sz w:val="18"/>
                <w:szCs w:val="18"/>
                <w:lang w:eastAsia="ru-RU"/>
              </w:rPr>
              <w:t> </w:t>
            </w:r>
          </w:p>
        </w:tc>
        <w:tc>
          <w:tcPr>
            <w:tcW w:w="1354" w:type="dxa"/>
            <w:gridSpan w:val="3"/>
            <w:tcBorders>
              <w:top w:val="nil"/>
              <w:left w:val="nil"/>
              <w:bottom w:val="single" w:sz="4" w:space="0" w:color="auto"/>
              <w:right w:val="single" w:sz="4" w:space="0" w:color="auto"/>
            </w:tcBorders>
            <w:shd w:val="clear" w:color="auto" w:fill="auto"/>
            <w:vAlign w:val="bottom"/>
            <w:hideMark/>
          </w:tcPr>
          <w:p w:rsidR="00A76A5E" w:rsidRPr="00A76A5E" w:rsidRDefault="00A76A5E" w:rsidP="00A76A5E">
            <w:pPr>
              <w:spacing w:after="0" w:line="240" w:lineRule="auto"/>
              <w:jc w:val="left"/>
              <w:rPr>
                <w:rFonts w:ascii="Arial" w:eastAsia="Times New Roman" w:hAnsi="Arial" w:cs="Arial"/>
                <w:color w:val="000000"/>
                <w:sz w:val="18"/>
                <w:szCs w:val="18"/>
                <w:lang w:eastAsia="ru-RU"/>
              </w:rPr>
            </w:pPr>
            <w:r w:rsidRPr="00A76A5E">
              <w:rPr>
                <w:rFonts w:ascii="Arial" w:eastAsia="Times New Roman" w:hAnsi="Arial" w:cs="Arial"/>
                <w:color w:val="000000"/>
                <w:sz w:val="18"/>
                <w:szCs w:val="18"/>
                <w:lang w:eastAsia="ru-RU"/>
              </w:rPr>
              <w:t> </w:t>
            </w:r>
          </w:p>
        </w:tc>
        <w:tc>
          <w:tcPr>
            <w:tcW w:w="2209" w:type="dxa"/>
            <w:gridSpan w:val="3"/>
            <w:tcBorders>
              <w:top w:val="nil"/>
              <w:left w:val="nil"/>
              <w:bottom w:val="single" w:sz="4" w:space="0" w:color="auto"/>
              <w:right w:val="single" w:sz="8" w:space="0" w:color="auto"/>
            </w:tcBorders>
            <w:shd w:val="clear" w:color="auto" w:fill="auto"/>
            <w:vAlign w:val="bottom"/>
            <w:hideMark/>
          </w:tcPr>
          <w:p w:rsidR="00A76A5E" w:rsidRPr="00A76A5E" w:rsidRDefault="00A76A5E" w:rsidP="00A76A5E">
            <w:pPr>
              <w:spacing w:after="0" w:line="240" w:lineRule="auto"/>
              <w:jc w:val="left"/>
              <w:rPr>
                <w:rFonts w:ascii="Arial" w:eastAsia="Times New Roman" w:hAnsi="Arial" w:cs="Arial"/>
                <w:color w:val="000000"/>
                <w:sz w:val="18"/>
                <w:szCs w:val="18"/>
                <w:lang w:eastAsia="ru-RU"/>
              </w:rPr>
            </w:pPr>
            <w:r w:rsidRPr="00A76A5E">
              <w:rPr>
                <w:rFonts w:ascii="Arial" w:eastAsia="Times New Roman" w:hAnsi="Arial" w:cs="Arial"/>
                <w:color w:val="000000"/>
                <w:sz w:val="18"/>
                <w:szCs w:val="18"/>
                <w:lang w:eastAsia="ru-RU"/>
              </w:rPr>
              <w:t> </w:t>
            </w:r>
          </w:p>
        </w:tc>
      </w:tr>
      <w:tr w:rsidR="00A76A5E" w:rsidRPr="00A76A5E" w:rsidTr="004219A2">
        <w:trPr>
          <w:gridBefore w:val="2"/>
          <w:gridAfter w:val="1"/>
          <w:wBefore w:w="704" w:type="dxa"/>
          <w:wAfter w:w="1573" w:type="dxa"/>
          <w:trHeight w:val="255"/>
        </w:trPr>
        <w:tc>
          <w:tcPr>
            <w:tcW w:w="1439" w:type="dxa"/>
            <w:gridSpan w:val="2"/>
            <w:tcBorders>
              <w:top w:val="nil"/>
              <w:left w:val="single" w:sz="8" w:space="0" w:color="auto"/>
              <w:bottom w:val="nil"/>
              <w:right w:val="single" w:sz="4" w:space="0" w:color="auto"/>
            </w:tcBorders>
            <w:shd w:val="clear" w:color="000000" w:fill="FF9900"/>
            <w:vAlign w:val="center"/>
            <w:hideMark/>
          </w:tcPr>
          <w:p w:rsidR="00A76A5E" w:rsidRPr="00A76A5E" w:rsidRDefault="00A76A5E" w:rsidP="00A76A5E">
            <w:pPr>
              <w:spacing w:after="0" w:line="240" w:lineRule="auto"/>
              <w:jc w:val="left"/>
              <w:rPr>
                <w:rFonts w:ascii="Arial" w:eastAsia="Times New Roman" w:hAnsi="Arial" w:cs="Arial"/>
                <w:color w:val="000000"/>
                <w:sz w:val="20"/>
                <w:szCs w:val="20"/>
                <w:lang w:eastAsia="ru-RU"/>
              </w:rPr>
            </w:pPr>
            <w:r w:rsidRPr="00A76A5E">
              <w:rPr>
                <w:rFonts w:ascii="Arial" w:eastAsia="Times New Roman" w:hAnsi="Arial" w:cs="Arial"/>
                <w:color w:val="000000"/>
                <w:sz w:val="20"/>
                <w:szCs w:val="20"/>
                <w:lang w:eastAsia="ru-RU"/>
              </w:rPr>
              <w:t>V</w:t>
            </w:r>
          </w:p>
        </w:tc>
        <w:tc>
          <w:tcPr>
            <w:tcW w:w="944" w:type="dxa"/>
            <w:gridSpan w:val="2"/>
            <w:tcBorders>
              <w:top w:val="nil"/>
              <w:left w:val="nil"/>
              <w:bottom w:val="single" w:sz="4" w:space="0" w:color="auto"/>
              <w:right w:val="single" w:sz="4" w:space="0" w:color="auto"/>
            </w:tcBorders>
            <w:shd w:val="clear" w:color="auto" w:fill="auto"/>
            <w:vAlign w:val="bottom"/>
            <w:hideMark/>
          </w:tcPr>
          <w:p w:rsidR="00A76A5E" w:rsidRPr="00A76A5E" w:rsidRDefault="00A76A5E" w:rsidP="00A76A5E">
            <w:pPr>
              <w:spacing w:after="0" w:line="240" w:lineRule="auto"/>
              <w:jc w:val="left"/>
              <w:rPr>
                <w:rFonts w:ascii="Arial" w:eastAsia="Times New Roman" w:hAnsi="Arial" w:cs="Arial"/>
                <w:color w:val="000000"/>
                <w:sz w:val="18"/>
                <w:szCs w:val="18"/>
                <w:lang w:eastAsia="ru-RU"/>
              </w:rPr>
            </w:pPr>
            <w:r w:rsidRPr="00A76A5E">
              <w:rPr>
                <w:rFonts w:ascii="Arial" w:eastAsia="Times New Roman" w:hAnsi="Arial" w:cs="Arial"/>
                <w:color w:val="000000"/>
                <w:sz w:val="18"/>
                <w:szCs w:val="18"/>
                <w:lang w:eastAsia="ru-RU"/>
              </w:rPr>
              <w:t> </w:t>
            </w:r>
          </w:p>
        </w:tc>
        <w:tc>
          <w:tcPr>
            <w:tcW w:w="1323" w:type="dxa"/>
            <w:tcBorders>
              <w:top w:val="nil"/>
              <w:left w:val="nil"/>
              <w:bottom w:val="single" w:sz="4" w:space="0" w:color="auto"/>
              <w:right w:val="single" w:sz="4" w:space="0" w:color="auto"/>
            </w:tcBorders>
            <w:shd w:val="clear" w:color="auto" w:fill="auto"/>
            <w:vAlign w:val="bottom"/>
            <w:hideMark/>
          </w:tcPr>
          <w:p w:rsidR="00A76A5E" w:rsidRPr="00A76A5E" w:rsidRDefault="00A76A5E" w:rsidP="00A76A5E">
            <w:pPr>
              <w:spacing w:after="0" w:line="240" w:lineRule="auto"/>
              <w:jc w:val="left"/>
              <w:rPr>
                <w:rFonts w:ascii="Arial" w:eastAsia="Times New Roman" w:hAnsi="Arial" w:cs="Arial"/>
                <w:color w:val="000000"/>
                <w:sz w:val="18"/>
                <w:szCs w:val="18"/>
                <w:lang w:eastAsia="ru-RU"/>
              </w:rPr>
            </w:pPr>
            <w:r w:rsidRPr="00A76A5E">
              <w:rPr>
                <w:rFonts w:ascii="Arial" w:eastAsia="Times New Roman" w:hAnsi="Arial" w:cs="Arial"/>
                <w:color w:val="000000"/>
                <w:sz w:val="18"/>
                <w:szCs w:val="18"/>
                <w:lang w:eastAsia="ru-RU"/>
              </w:rPr>
              <w:t> </w:t>
            </w:r>
          </w:p>
        </w:tc>
        <w:tc>
          <w:tcPr>
            <w:tcW w:w="1147" w:type="dxa"/>
            <w:gridSpan w:val="2"/>
            <w:tcBorders>
              <w:top w:val="nil"/>
              <w:left w:val="nil"/>
              <w:bottom w:val="single" w:sz="4" w:space="0" w:color="auto"/>
              <w:right w:val="single" w:sz="4" w:space="0" w:color="auto"/>
            </w:tcBorders>
            <w:shd w:val="clear" w:color="auto" w:fill="auto"/>
            <w:vAlign w:val="bottom"/>
            <w:hideMark/>
          </w:tcPr>
          <w:p w:rsidR="00A76A5E" w:rsidRPr="00A76A5E" w:rsidRDefault="00A76A5E" w:rsidP="00A76A5E">
            <w:pPr>
              <w:spacing w:after="0" w:line="240" w:lineRule="auto"/>
              <w:jc w:val="left"/>
              <w:rPr>
                <w:rFonts w:ascii="Arial" w:eastAsia="Times New Roman" w:hAnsi="Arial" w:cs="Arial"/>
                <w:color w:val="000000"/>
                <w:sz w:val="18"/>
                <w:szCs w:val="18"/>
                <w:lang w:eastAsia="ru-RU"/>
              </w:rPr>
            </w:pPr>
            <w:r w:rsidRPr="00A76A5E">
              <w:rPr>
                <w:rFonts w:ascii="Arial" w:eastAsia="Times New Roman" w:hAnsi="Arial" w:cs="Arial"/>
                <w:color w:val="000000"/>
                <w:sz w:val="18"/>
                <w:szCs w:val="18"/>
                <w:lang w:eastAsia="ru-RU"/>
              </w:rPr>
              <w:t> </w:t>
            </w:r>
          </w:p>
        </w:tc>
        <w:tc>
          <w:tcPr>
            <w:tcW w:w="1354" w:type="dxa"/>
            <w:gridSpan w:val="3"/>
            <w:tcBorders>
              <w:top w:val="nil"/>
              <w:left w:val="nil"/>
              <w:bottom w:val="single" w:sz="4" w:space="0" w:color="auto"/>
              <w:right w:val="single" w:sz="4" w:space="0" w:color="auto"/>
            </w:tcBorders>
            <w:shd w:val="clear" w:color="auto" w:fill="auto"/>
            <w:vAlign w:val="bottom"/>
            <w:hideMark/>
          </w:tcPr>
          <w:p w:rsidR="00A76A5E" w:rsidRPr="00A76A5E" w:rsidRDefault="00A76A5E" w:rsidP="00A76A5E">
            <w:pPr>
              <w:spacing w:after="0" w:line="240" w:lineRule="auto"/>
              <w:jc w:val="left"/>
              <w:rPr>
                <w:rFonts w:ascii="Arial" w:eastAsia="Times New Roman" w:hAnsi="Arial" w:cs="Arial"/>
                <w:color w:val="000000"/>
                <w:sz w:val="18"/>
                <w:szCs w:val="18"/>
                <w:lang w:eastAsia="ru-RU"/>
              </w:rPr>
            </w:pPr>
            <w:r w:rsidRPr="00A76A5E">
              <w:rPr>
                <w:rFonts w:ascii="Arial" w:eastAsia="Times New Roman" w:hAnsi="Arial" w:cs="Arial"/>
                <w:color w:val="000000"/>
                <w:sz w:val="18"/>
                <w:szCs w:val="18"/>
                <w:lang w:eastAsia="ru-RU"/>
              </w:rPr>
              <w:t> </w:t>
            </w:r>
          </w:p>
        </w:tc>
        <w:tc>
          <w:tcPr>
            <w:tcW w:w="2209" w:type="dxa"/>
            <w:gridSpan w:val="3"/>
            <w:tcBorders>
              <w:top w:val="nil"/>
              <w:left w:val="nil"/>
              <w:bottom w:val="single" w:sz="4" w:space="0" w:color="auto"/>
              <w:right w:val="single" w:sz="8" w:space="0" w:color="auto"/>
            </w:tcBorders>
            <w:shd w:val="clear" w:color="auto" w:fill="auto"/>
            <w:vAlign w:val="bottom"/>
            <w:hideMark/>
          </w:tcPr>
          <w:p w:rsidR="00A76A5E" w:rsidRPr="00A76A5E" w:rsidRDefault="00A76A5E" w:rsidP="00A76A5E">
            <w:pPr>
              <w:spacing w:after="0" w:line="240" w:lineRule="auto"/>
              <w:jc w:val="left"/>
              <w:rPr>
                <w:rFonts w:ascii="Arial" w:eastAsia="Times New Roman" w:hAnsi="Arial" w:cs="Arial"/>
                <w:color w:val="000000"/>
                <w:sz w:val="18"/>
                <w:szCs w:val="18"/>
                <w:lang w:eastAsia="ru-RU"/>
              </w:rPr>
            </w:pPr>
            <w:r w:rsidRPr="00A76A5E">
              <w:rPr>
                <w:rFonts w:ascii="Arial" w:eastAsia="Times New Roman" w:hAnsi="Arial" w:cs="Arial"/>
                <w:color w:val="000000"/>
                <w:sz w:val="18"/>
                <w:szCs w:val="18"/>
                <w:lang w:eastAsia="ru-RU"/>
              </w:rPr>
              <w:t> </w:t>
            </w:r>
          </w:p>
        </w:tc>
      </w:tr>
      <w:tr w:rsidR="00A76A5E" w:rsidRPr="00A76A5E" w:rsidTr="004219A2">
        <w:trPr>
          <w:gridBefore w:val="2"/>
          <w:gridAfter w:val="1"/>
          <w:wBefore w:w="704" w:type="dxa"/>
          <w:wAfter w:w="1573" w:type="dxa"/>
          <w:trHeight w:val="255"/>
        </w:trPr>
        <w:tc>
          <w:tcPr>
            <w:tcW w:w="1439" w:type="dxa"/>
            <w:gridSpan w:val="2"/>
            <w:tcBorders>
              <w:top w:val="nil"/>
              <w:left w:val="single" w:sz="8" w:space="0" w:color="auto"/>
              <w:bottom w:val="nil"/>
              <w:right w:val="single" w:sz="4" w:space="0" w:color="auto"/>
            </w:tcBorders>
            <w:shd w:val="clear" w:color="000000" w:fill="FF9900"/>
            <w:vAlign w:val="center"/>
            <w:hideMark/>
          </w:tcPr>
          <w:p w:rsidR="00A76A5E" w:rsidRPr="00A76A5E" w:rsidRDefault="00A76A5E" w:rsidP="00A76A5E">
            <w:pPr>
              <w:spacing w:after="0" w:line="240" w:lineRule="auto"/>
              <w:jc w:val="left"/>
              <w:rPr>
                <w:rFonts w:ascii="Arial" w:eastAsia="Times New Roman" w:hAnsi="Arial" w:cs="Arial"/>
                <w:color w:val="000000"/>
                <w:sz w:val="20"/>
                <w:szCs w:val="20"/>
                <w:lang w:eastAsia="ru-RU"/>
              </w:rPr>
            </w:pPr>
            <w:r w:rsidRPr="00A76A5E">
              <w:rPr>
                <w:rFonts w:ascii="Arial" w:eastAsia="Times New Roman" w:hAnsi="Arial" w:cs="Arial"/>
                <w:color w:val="000000"/>
                <w:sz w:val="20"/>
                <w:szCs w:val="20"/>
                <w:lang w:eastAsia="ru-RU"/>
              </w:rPr>
              <w:t>V</w:t>
            </w:r>
          </w:p>
        </w:tc>
        <w:tc>
          <w:tcPr>
            <w:tcW w:w="944" w:type="dxa"/>
            <w:gridSpan w:val="2"/>
            <w:tcBorders>
              <w:top w:val="nil"/>
              <w:left w:val="nil"/>
              <w:bottom w:val="single" w:sz="4" w:space="0" w:color="auto"/>
              <w:right w:val="single" w:sz="4" w:space="0" w:color="auto"/>
            </w:tcBorders>
            <w:shd w:val="clear" w:color="auto" w:fill="auto"/>
            <w:vAlign w:val="bottom"/>
            <w:hideMark/>
          </w:tcPr>
          <w:p w:rsidR="00A76A5E" w:rsidRPr="00A76A5E" w:rsidRDefault="00A76A5E" w:rsidP="00A76A5E">
            <w:pPr>
              <w:spacing w:after="0" w:line="240" w:lineRule="auto"/>
              <w:jc w:val="left"/>
              <w:rPr>
                <w:rFonts w:ascii="Arial" w:eastAsia="Times New Roman" w:hAnsi="Arial" w:cs="Arial"/>
                <w:color w:val="000000"/>
                <w:sz w:val="18"/>
                <w:szCs w:val="18"/>
                <w:lang w:eastAsia="ru-RU"/>
              </w:rPr>
            </w:pPr>
            <w:r w:rsidRPr="00A76A5E">
              <w:rPr>
                <w:rFonts w:ascii="Arial" w:eastAsia="Times New Roman" w:hAnsi="Arial" w:cs="Arial"/>
                <w:color w:val="000000"/>
                <w:sz w:val="18"/>
                <w:szCs w:val="18"/>
                <w:lang w:eastAsia="ru-RU"/>
              </w:rPr>
              <w:t> </w:t>
            </w:r>
          </w:p>
        </w:tc>
        <w:tc>
          <w:tcPr>
            <w:tcW w:w="1323" w:type="dxa"/>
            <w:tcBorders>
              <w:top w:val="nil"/>
              <w:left w:val="nil"/>
              <w:bottom w:val="single" w:sz="4" w:space="0" w:color="auto"/>
              <w:right w:val="single" w:sz="4" w:space="0" w:color="auto"/>
            </w:tcBorders>
            <w:shd w:val="clear" w:color="auto" w:fill="auto"/>
            <w:vAlign w:val="bottom"/>
            <w:hideMark/>
          </w:tcPr>
          <w:p w:rsidR="00A76A5E" w:rsidRPr="00A76A5E" w:rsidRDefault="00A76A5E" w:rsidP="00A76A5E">
            <w:pPr>
              <w:spacing w:after="0" w:line="240" w:lineRule="auto"/>
              <w:jc w:val="left"/>
              <w:rPr>
                <w:rFonts w:ascii="Arial" w:eastAsia="Times New Roman" w:hAnsi="Arial" w:cs="Arial"/>
                <w:color w:val="000000"/>
                <w:sz w:val="18"/>
                <w:szCs w:val="18"/>
                <w:lang w:eastAsia="ru-RU"/>
              </w:rPr>
            </w:pPr>
            <w:r w:rsidRPr="00A76A5E">
              <w:rPr>
                <w:rFonts w:ascii="Arial" w:eastAsia="Times New Roman" w:hAnsi="Arial" w:cs="Arial"/>
                <w:color w:val="000000"/>
                <w:sz w:val="18"/>
                <w:szCs w:val="18"/>
                <w:lang w:eastAsia="ru-RU"/>
              </w:rPr>
              <w:t> </w:t>
            </w:r>
          </w:p>
        </w:tc>
        <w:tc>
          <w:tcPr>
            <w:tcW w:w="1147" w:type="dxa"/>
            <w:gridSpan w:val="2"/>
            <w:tcBorders>
              <w:top w:val="nil"/>
              <w:left w:val="nil"/>
              <w:bottom w:val="single" w:sz="4" w:space="0" w:color="auto"/>
              <w:right w:val="single" w:sz="4" w:space="0" w:color="auto"/>
            </w:tcBorders>
            <w:shd w:val="clear" w:color="auto" w:fill="auto"/>
            <w:vAlign w:val="bottom"/>
            <w:hideMark/>
          </w:tcPr>
          <w:p w:rsidR="00A76A5E" w:rsidRPr="00A76A5E" w:rsidRDefault="00A76A5E" w:rsidP="00A76A5E">
            <w:pPr>
              <w:spacing w:after="0" w:line="240" w:lineRule="auto"/>
              <w:jc w:val="left"/>
              <w:rPr>
                <w:rFonts w:ascii="Arial" w:eastAsia="Times New Roman" w:hAnsi="Arial" w:cs="Arial"/>
                <w:color w:val="000000"/>
                <w:sz w:val="18"/>
                <w:szCs w:val="18"/>
                <w:lang w:eastAsia="ru-RU"/>
              </w:rPr>
            </w:pPr>
            <w:r w:rsidRPr="00A76A5E">
              <w:rPr>
                <w:rFonts w:ascii="Arial" w:eastAsia="Times New Roman" w:hAnsi="Arial" w:cs="Arial"/>
                <w:color w:val="000000"/>
                <w:sz w:val="18"/>
                <w:szCs w:val="18"/>
                <w:lang w:eastAsia="ru-RU"/>
              </w:rPr>
              <w:t> </w:t>
            </w:r>
          </w:p>
        </w:tc>
        <w:tc>
          <w:tcPr>
            <w:tcW w:w="1354" w:type="dxa"/>
            <w:gridSpan w:val="3"/>
            <w:tcBorders>
              <w:top w:val="nil"/>
              <w:left w:val="nil"/>
              <w:bottom w:val="single" w:sz="4" w:space="0" w:color="auto"/>
              <w:right w:val="single" w:sz="4" w:space="0" w:color="auto"/>
            </w:tcBorders>
            <w:shd w:val="clear" w:color="auto" w:fill="auto"/>
            <w:vAlign w:val="bottom"/>
            <w:hideMark/>
          </w:tcPr>
          <w:p w:rsidR="00A76A5E" w:rsidRPr="00A76A5E" w:rsidRDefault="00A76A5E" w:rsidP="00A76A5E">
            <w:pPr>
              <w:spacing w:after="0" w:line="240" w:lineRule="auto"/>
              <w:jc w:val="left"/>
              <w:rPr>
                <w:rFonts w:ascii="Arial" w:eastAsia="Times New Roman" w:hAnsi="Arial" w:cs="Arial"/>
                <w:color w:val="000000"/>
                <w:sz w:val="18"/>
                <w:szCs w:val="18"/>
                <w:lang w:eastAsia="ru-RU"/>
              </w:rPr>
            </w:pPr>
            <w:r w:rsidRPr="00A76A5E">
              <w:rPr>
                <w:rFonts w:ascii="Arial" w:eastAsia="Times New Roman" w:hAnsi="Arial" w:cs="Arial"/>
                <w:color w:val="000000"/>
                <w:sz w:val="18"/>
                <w:szCs w:val="18"/>
                <w:lang w:eastAsia="ru-RU"/>
              </w:rPr>
              <w:t> </w:t>
            </w:r>
          </w:p>
        </w:tc>
        <w:tc>
          <w:tcPr>
            <w:tcW w:w="2209" w:type="dxa"/>
            <w:gridSpan w:val="3"/>
            <w:tcBorders>
              <w:top w:val="nil"/>
              <w:left w:val="nil"/>
              <w:bottom w:val="single" w:sz="4" w:space="0" w:color="auto"/>
              <w:right w:val="single" w:sz="8" w:space="0" w:color="auto"/>
            </w:tcBorders>
            <w:shd w:val="clear" w:color="auto" w:fill="auto"/>
            <w:vAlign w:val="bottom"/>
            <w:hideMark/>
          </w:tcPr>
          <w:p w:rsidR="00A76A5E" w:rsidRPr="00A76A5E" w:rsidRDefault="00A76A5E" w:rsidP="00A76A5E">
            <w:pPr>
              <w:spacing w:after="0" w:line="240" w:lineRule="auto"/>
              <w:jc w:val="left"/>
              <w:rPr>
                <w:rFonts w:ascii="Arial" w:eastAsia="Times New Roman" w:hAnsi="Arial" w:cs="Arial"/>
                <w:color w:val="000000"/>
                <w:sz w:val="18"/>
                <w:szCs w:val="18"/>
                <w:lang w:eastAsia="ru-RU"/>
              </w:rPr>
            </w:pPr>
            <w:r w:rsidRPr="00A76A5E">
              <w:rPr>
                <w:rFonts w:ascii="Arial" w:eastAsia="Times New Roman" w:hAnsi="Arial" w:cs="Arial"/>
                <w:color w:val="000000"/>
                <w:sz w:val="18"/>
                <w:szCs w:val="18"/>
                <w:lang w:eastAsia="ru-RU"/>
              </w:rPr>
              <w:t> </w:t>
            </w:r>
          </w:p>
        </w:tc>
      </w:tr>
      <w:tr w:rsidR="00A76A5E" w:rsidRPr="00A76A5E" w:rsidTr="004219A2">
        <w:trPr>
          <w:gridBefore w:val="2"/>
          <w:gridAfter w:val="1"/>
          <w:wBefore w:w="704" w:type="dxa"/>
          <w:wAfter w:w="1573" w:type="dxa"/>
          <w:trHeight w:val="255"/>
        </w:trPr>
        <w:tc>
          <w:tcPr>
            <w:tcW w:w="4853" w:type="dxa"/>
            <w:gridSpan w:val="7"/>
            <w:tcBorders>
              <w:top w:val="single" w:sz="4" w:space="0" w:color="auto"/>
              <w:left w:val="single" w:sz="8" w:space="0" w:color="auto"/>
              <w:bottom w:val="single" w:sz="4" w:space="0" w:color="auto"/>
              <w:right w:val="single" w:sz="4" w:space="0" w:color="000000"/>
            </w:tcBorders>
            <w:shd w:val="clear" w:color="000000" w:fill="B2D2DE"/>
            <w:vAlign w:val="bottom"/>
            <w:hideMark/>
          </w:tcPr>
          <w:p w:rsidR="00A76A5E" w:rsidRPr="00A76A5E" w:rsidRDefault="00A76A5E" w:rsidP="00A76A5E">
            <w:pPr>
              <w:spacing w:after="0" w:line="240" w:lineRule="auto"/>
              <w:jc w:val="left"/>
              <w:rPr>
                <w:rFonts w:ascii="Arial" w:eastAsia="Times New Roman" w:hAnsi="Arial" w:cs="Arial"/>
                <w:b/>
                <w:bCs/>
                <w:color w:val="000000"/>
                <w:sz w:val="20"/>
                <w:szCs w:val="20"/>
                <w:lang w:eastAsia="ru-RU"/>
              </w:rPr>
            </w:pPr>
            <w:r w:rsidRPr="00A76A5E">
              <w:rPr>
                <w:rFonts w:ascii="Arial" w:eastAsia="Times New Roman" w:hAnsi="Arial" w:cs="Arial"/>
                <w:b/>
                <w:bCs/>
                <w:color w:val="000000"/>
                <w:sz w:val="20"/>
                <w:szCs w:val="20"/>
                <w:lang w:eastAsia="ru-RU"/>
              </w:rPr>
              <w:t>ВСЕГО БЮДЖЕТ V класса "Прочие"</w:t>
            </w:r>
          </w:p>
        </w:tc>
        <w:tc>
          <w:tcPr>
            <w:tcW w:w="1354" w:type="dxa"/>
            <w:gridSpan w:val="3"/>
            <w:tcBorders>
              <w:top w:val="nil"/>
              <w:left w:val="nil"/>
              <w:bottom w:val="single" w:sz="4" w:space="0" w:color="auto"/>
              <w:right w:val="single" w:sz="4" w:space="0" w:color="auto"/>
            </w:tcBorders>
            <w:shd w:val="clear" w:color="000000" w:fill="B2D2DE"/>
            <w:vAlign w:val="bottom"/>
            <w:hideMark/>
          </w:tcPr>
          <w:p w:rsidR="00A76A5E" w:rsidRPr="00A76A5E" w:rsidRDefault="00A76A5E" w:rsidP="00A76A5E">
            <w:pPr>
              <w:spacing w:after="0" w:line="240" w:lineRule="auto"/>
              <w:jc w:val="right"/>
              <w:rPr>
                <w:rFonts w:ascii="Arial" w:eastAsia="Times New Roman" w:hAnsi="Arial" w:cs="Arial"/>
                <w:color w:val="000000"/>
                <w:sz w:val="18"/>
                <w:szCs w:val="18"/>
                <w:lang w:eastAsia="ru-RU"/>
              </w:rPr>
            </w:pPr>
            <w:r w:rsidRPr="00A76A5E">
              <w:rPr>
                <w:rFonts w:ascii="Arial" w:eastAsia="Times New Roman" w:hAnsi="Arial" w:cs="Arial"/>
                <w:color w:val="000000"/>
                <w:sz w:val="18"/>
                <w:szCs w:val="18"/>
                <w:lang w:eastAsia="ru-RU"/>
              </w:rPr>
              <w:t>0</w:t>
            </w:r>
          </w:p>
        </w:tc>
        <w:tc>
          <w:tcPr>
            <w:tcW w:w="2209" w:type="dxa"/>
            <w:gridSpan w:val="3"/>
            <w:tcBorders>
              <w:top w:val="nil"/>
              <w:left w:val="nil"/>
              <w:bottom w:val="single" w:sz="4" w:space="0" w:color="auto"/>
              <w:right w:val="single" w:sz="8" w:space="0" w:color="auto"/>
            </w:tcBorders>
            <w:shd w:val="clear" w:color="000000" w:fill="B2D2DE"/>
            <w:vAlign w:val="bottom"/>
            <w:hideMark/>
          </w:tcPr>
          <w:p w:rsidR="00A76A5E" w:rsidRPr="00A76A5E" w:rsidRDefault="00A76A5E" w:rsidP="00A76A5E">
            <w:pPr>
              <w:spacing w:after="0" w:line="240" w:lineRule="auto"/>
              <w:jc w:val="left"/>
              <w:rPr>
                <w:rFonts w:ascii="Arial" w:eastAsia="Times New Roman" w:hAnsi="Arial" w:cs="Arial"/>
                <w:color w:val="000000"/>
                <w:sz w:val="18"/>
                <w:szCs w:val="18"/>
                <w:lang w:eastAsia="ru-RU"/>
              </w:rPr>
            </w:pPr>
            <w:r w:rsidRPr="00A76A5E">
              <w:rPr>
                <w:rFonts w:ascii="Arial" w:eastAsia="Times New Roman" w:hAnsi="Arial" w:cs="Arial"/>
                <w:color w:val="000000"/>
                <w:sz w:val="18"/>
                <w:szCs w:val="18"/>
                <w:lang w:eastAsia="ru-RU"/>
              </w:rPr>
              <w:t> </w:t>
            </w:r>
          </w:p>
        </w:tc>
      </w:tr>
      <w:tr w:rsidR="00A76A5E" w:rsidRPr="00A76A5E" w:rsidTr="004219A2">
        <w:trPr>
          <w:gridBefore w:val="2"/>
          <w:gridAfter w:val="1"/>
          <w:wBefore w:w="704" w:type="dxa"/>
          <w:wAfter w:w="1573" w:type="dxa"/>
          <w:trHeight w:val="255"/>
        </w:trPr>
        <w:tc>
          <w:tcPr>
            <w:tcW w:w="8416" w:type="dxa"/>
            <w:gridSpan w:val="13"/>
            <w:tcBorders>
              <w:top w:val="single" w:sz="4" w:space="0" w:color="auto"/>
              <w:left w:val="single" w:sz="8" w:space="0" w:color="auto"/>
              <w:bottom w:val="nil"/>
              <w:right w:val="single" w:sz="8" w:space="0" w:color="000000"/>
            </w:tcBorders>
            <w:shd w:val="clear" w:color="000000" w:fill="FF9900"/>
            <w:vAlign w:val="center"/>
            <w:hideMark/>
          </w:tcPr>
          <w:p w:rsidR="00A76A5E" w:rsidRPr="00A76A5E" w:rsidRDefault="00A76A5E" w:rsidP="00A76A5E">
            <w:pPr>
              <w:spacing w:after="0" w:line="240" w:lineRule="auto"/>
              <w:jc w:val="center"/>
              <w:rPr>
                <w:rFonts w:ascii="Arial" w:eastAsia="Times New Roman" w:hAnsi="Arial" w:cs="Arial"/>
                <w:b/>
                <w:bCs/>
                <w:color w:val="000000"/>
                <w:sz w:val="20"/>
                <w:szCs w:val="20"/>
                <w:lang w:eastAsia="ru-RU"/>
              </w:rPr>
            </w:pPr>
            <w:r w:rsidRPr="00A76A5E">
              <w:rPr>
                <w:rFonts w:ascii="Arial" w:eastAsia="Times New Roman" w:hAnsi="Arial" w:cs="Arial"/>
                <w:b/>
                <w:bCs/>
                <w:color w:val="000000"/>
                <w:sz w:val="20"/>
                <w:szCs w:val="20"/>
                <w:lang w:eastAsia="ru-RU"/>
              </w:rPr>
              <w:t>VI класс "ПИР будущих лет"</w:t>
            </w:r>
          </w:p>
        </w:tc>
      </w:tr>
      <w:tr w:rsidR="00A76A5E" w:rsidRPr="00A76A5E" w:rsidTr="004219A2">
        <w:trPr>
          <w:gridBefore w:val="2"/>
          <w:gridAfter w:val="1"/>
          <w:wBefore w:w="704" w:type="dxa"/>
          <w:wAfter w:w="1573" w:type="dxa"/>
          <w:trHeight w:val="270"/>
        </w:trPr>
        <w:tc>
          <w:tcPr>
            <w:tcW w:w="1439" w:type="dxa"/>
            <w:gridSpan w:val="2"/>
            <w:tcBorders>
              <w:top w:val="nil"/>
              <w:left w:val="single" w:sz="8" w:space="0" w:color="auto"/>
              <w:bottom w:val="nil"/>
              <w:right w:val="single" w:sz="4" w:space="0" w:color="auto"/>
            </w:tcBorders>
            <w:shd w:val="clear" w:color="000000" w:fill="FF9900"/>
            <w:vAlign w:val="center"/>
            <w:hideMark/>
          </w:tcPr>
          <w:p w:rsidR="00A76A5E" w:rsidRPr="00A76A5E" w:rsidRDefault="00A76A5E" w:rsidP="00A76A5E">
            <w:pPr>
              <w:spacing w:after="0" w:line="240" w:lineRule="auto"/>
              <w:jc w:val="left"/>
              <w:rPr>
                <w:rFonts w:ascii="Arial" w:eastAsia="Times New Roman" w:hAnsi="Arial" w:cs="Arial"/>
                <w:color w:val="000000"/>
                <w:sz w:val="20"/>
                <w:szCs w:val="20"/>
                <w:lang w:eastAsia="ru-RU"/>
              </w:rPr>
            </w:pPr>
            <w:r w:rsidRPr="00A76A5E">
              <w:rPr>
                <w:rFonts w:ascii="Arial" w:eastAsia="Times New Roman" w:hAnsi="Arial" w:cs="Arial"/>
                <w:color w:val="000000"/>
                <w:sz w:val="20"/>
                <w:szCs w:val="20"/>
                <w:lang w:eastAsia="ru-RU"/>
              </w:rPr>
              <w:t>VI</w:t>
            </w:r>
          </w:p>
        </w:tc>
        <w:tc>
          <w:tcPr>
            <w:tcW w:w="944" w:type="dxa"/>
            <w:gridSpan w:val="2"/>
            <w:tcBorders>
              <w:top w:val="single" w:sz="4" w:space="0" w:color="auto"/>
              <w:left w:val="nil"/>
              <w:bottom w:val="single" w:sz="4" w:space="0" w:color="auto"/>
              <w:right w:val="single" w:sz="4" w:space="0" w:color="auto"/>
            </w:tcBorders>
            <w:shd w:val="clear" w:color="auto" w:fill="auto"/>
            <w:vAlign w:val="bottom"/>
            <w:hideMark/>
          </w:tcPr>
          <w:p w:rsidR="00A76A5E" w:rsidRPr="00A76A5E" w:rsidRDefault="00A76A5E" w:rsidP="00A76A5E">
            <w:pPr>
              <w:spacing w:after="0" w:line="240" w:lineRule="auto"/>
              <w:jc w:val="left"/>
              <w:rPr>
                <w:rFonts w:ascii="Arial" w:eastAsia="Times New Roman" w:hAnsi="Arial" w:cs="Arial"/>
                <w:color w:val="000000"/>
                <w:sz w:val="18"/>
                <w:szCs w:val="18"/>
                <w:lang w:eastAsia="ru-RU"/>
              </w:rPr>
            </w:pPr>
            <w:r w:rsidRPr="00A76A5E">
              <w:rPr>
                <w:rFonts w:ascii="Arial" w:eastAsia="Times New Roman" w:hAnsi="Arial" w:cs="Arial"/>
                <w:color w:val="000000"/>
                <w:sz w:val="18"/>
                <w:szCs w:val="18"/>
                <w:lang w:eastAsia="ru-RU"/>
              </w:rPr>
              <w:t> </w:t>
            </w:r>
          </w:p>
        </w:tc>
        <w:tc>
          <w:tcPr>
            <w:tcW w:w="1323" w:type="dxa"/>
            <w:tcBorders>
              <w:top w:val="single" w:sz="4" w:space="0" w:color="auto"/>
              <w:left w:val="nil"/>
              <w:bottom w:val="single" w:sz="4" w:space="0" w:color="auto"/>
              <w:right w:val="single" w:sz="4" w:space="0" w:color="auto"/>
            </w:tcBorders>
            <w:shd w:val="clear" w:color="auto" w:fill="auto"/>
            <w:vAlign w:val="bottom"/>
            <w:hideMark/>
          </w:tcPr>
          <w:p w:rsidR="00A76A5E" w:rsidRPr="00A76A5E" w:rsidRDefault="00A76A5E" w:rsidP="00A76A5E">
            <w:pPr>
              <w:spacing w:after="0" w:line="240" w:lineRule="auto"/>
              <w:jc w:val="left"/>
              <w:rPr>
                <w:rFonts w:ascii="Arial" w:eastAsia="Times New Roman" w:hAnsi="Arial" w:cs="Arial"/>
                <w:color w:val="000000"/>
                <w:sz w:val="18"/>
                <w:szCs w:val="18"/>
                <w:lang w:eastAsia="ru-RU"/>
              </w:rPr>
            </w:pPr>
            <w:r w:rsidRPr="00A76A5E">
              <w:rPr>
                <w:rFonts w:ascii="Arial" w:eastAsia="Times New Roman" w:hAnsi="Arial" w:cs="Arial"/>
                <w:color w:val="000000"/>
                <w:sz w:val="18"/>
                <w:szCs w:val="18"/>
                <w:lang w:eastAsia="ru-RU"/>
              </w:rPr>
              <w:t> </w:t>
            </w:r>
          </w:p>
        </w:tc>
        <w:tc>
          <w:tcPr>
            <w:tcW w:w="1147" w:type="dxa"/>
            <w:gridSpan w:val="2"/>
            <w:tcBorders>
              <w:top w:val="single" w:sz="4" w:space="0" w:color="auto"/>
              <w:left w:val="nil"/>
              <w:bottom w:val="single" w:sz="4" w:space="0" w:color="auto"/>
              <w:right w:val="single" w:sz="4" w:space="0" w:color="auto"/>
            </w:tcBorders>
            <w:shd w:val="clear" w:color="auto" w:fill="auto"/>
            <w:vAlign w:val="bottom"/>
            <w:hideMark/>
          </w:tcPr>
          <w:p w:rsidR="00A76A5E" w:rsidRPr="00A76A5E" w:rsidRDefault="00A76A5E" w:rsidP="00A76A5E">
            <w:pPr>
              <w:spacing w:after="0" w:line="240" w:lineRule="auto"/>
              <w:jc w:val="left"/>
              <w:rPr>
                <w:rFonts w:ascii="Arial" w:eastAsia="Times New Roman" w:hAnsi="Arial" w:cs="Arial"/>
                <w:color w:val="000000"/>
                <w:sz w:val="18"/>
                <w:szCs w:val="18"/>
                <w:lang w:eastAsia="ru-RU"/>
              </w:rPr>
            </w:pPr>
            <w:r w:rsidRPr="00A76A5E">
              <w:rPr>
                <w:rFonts w:ascii="Arial" w:eastAsia="Times New Roman" w:hAnsi="Arial" w:cs="Arial"/>
                <w:color w:val="000000"/>
                <w:sz w:val="18"/>
                <w:szCs w:val="18"/>
                <w:lang w:eastAsia="ru-RU"/>
              </w:rPr>
              <w:t> </w:t>
            </w:r>
          </w:p>
        </w:tc>
        <w:tc>
          <w:tcPr>
            <w:tcW w:w="1354" w:type="dxa"/>
            <w:gridSpan w:val="3"/>
            <w:tcBorders>
              <w:top w:val="single" w:sz="4" w:space="0" w:color="auto"/>
              <w:left w:val="nil"/>
              <w:bottom w:val="single" w:sz="4" w:space="0" w:color="auto"/>
              <w:right w:val="single" w:sz="4" w:space="0" w:color="auto"/>
            </w:tcBorders>
            <w:shd w:val="clear" w:color="auto" w:fill="auto"/>
            <w:vAlign w:val="bottom"/>
            <w:hideMark/>
          </w:tcPr>
          <w:p w:rsidR="00A76A5E" w:rsidRPr="00A76A5E" w:rsidRDefault="00A76A5E" w:rsidP="00A76A5E">
            <w:pPr>
              <w:spacing w:after="0" w:line="240" w:lineRule="auto"/>
              <w:jc w:val="left"/>
              <w:rPr>
                <w:rFonts w:ascii="Arial" w:eastAsia="Times New Roman" w:hAnsi="Arial" w:cs="Arial"/>
                <w:color w:val="000000"/>
                <w:sz w:val="18"/>
                <w:szCs w:val="18"/>
                <w:lang w:eastAsia="ru-RU"/>
              </w:rPr>
            </w:pPr>
            <w:r w:rsidRPr="00A76A5E">
              <w:rPr>
                <w:rFonts w:ascii="Arial" w:eastAsia="Times New Roman" w:hAnsi="Arial" w:cs="Arial"/>
                <w:color w:val="000000"/>
                <w:sz w:val="18"/>
                <w:szCs w:val="18"/>
                <w:lang w:eastAsia="ru-RU"/>
              </w:rPr>
              <w:t> </w:t>
            </w:r>
          </w:p>
        </w:tc>
        <w:tc>
          <w:tcPr>
            <w:tcW w:w="2209" w:type="dxa"/>
            <w:gridSpan w:val="3"/>
            <w:tcBorders>
              <w:top w:val="single" w:sz="4" w:space="0" w:color="auto"/>
              <w:left w:val="nil"/>
              <w:bottom w:val="single" w:sz="4" w:space="0" w:color="auto"/>
              <w:right w:val="single" w:sz="8" w:space="0" w:color="auto"/>
            </w:tcBorders>
            <w:shd w:val="clear" w:color="auto" w:fill="auto"/>
            <w:vAlign w:val="bottom"/>
            <w:hideMark/>
          </w:tcPr>
          <w:p w:rsidR="00A76A5E" w:rsidRPr="00A76A5E" w:rsidRDefault="00A76A5E" w:rsidP="00A76A5E">
            <w:pPr>
              <w:spacing w:after="0" w:line="240" w:lineRule="auto"/>
              <w:jc w:val="left"/>
              <w:rPr>
                <w:rFonts w:ascii="Arial" w:eastAsia="Times New Roman" w:hAnsi="Arial" w:cs="Arial"/>
                <w:color w:val="000000"/>
                <w:sz w:val="18"/>
                <w:szCs w:val="18"/>
                <w:lang w:eastAsia="ru-RU"/>
              </w:rPr>
            </w:pPr>
            <w:r w:rsidRPr="00A76A5E">
              <w:rPr>
                <w:rFonts w:ascii="Arial" w:eastAsia="Times New Roman" w:hAnsi="Arial" w:cs="Arial"/>
                <w:color w:val="000000"/>
                <w:sz w:val="18"/>
                <w:szCs w:val="18"/>
                <w:lang w:eastAsia="ru-RU"/>
              </w:rPr>
              <w:t> </w:t>
            </w:r>
          </w:p>
        </w:tc>
      </w:tr>
      <w:tr w:rsidR="00A76A5E" w:rsidRPr="00A76A5E" w:rsidTr="004219A2">
        <w:trPr>
          <w:gridBefore w:val="2"/>
          <w:gridAfter w:val="1"/>
          <w:wBefore w:w="704" w:type="dxa"/>
          <w:wAfter w:w="1573" w:type="dxa"/>
          <w:trHeight w:val="270"/>
        </w:trPr>
        <w:tc>
          <w:tcPr>
            <w:tcW w:w="1439" w:type="dxa"/>
            <w:gridSpan w:val="2"/>
            <w:tcBorders>
              <w:top w:val="nil"/>
              <w:left w:val="single" w:sz="8" w:space="0" w:color="auto"/>
              <w:bottom w:val="nil"/>
              <w:right w:val="single" w:sz="4" w:space="0" w:color="auto"/>
            </w:tcBorders>
            <w:shd w:val="clear" w:color="000000" w:fill="FF9900"/>
            <w:vAlign w:val="center"/>
            <w:hideMark/>
          </w:tcPr>
          <w:p w:rsidR="00A76A5E" w:rsidRPr="00A76A5E" w:rsidRDefault="00A76A5E" w:rsidP="00A76A5E">
            <w:pPr>
              <w:spacing w:after="0" w:line="240" w:lineRule="auto"/>
              <w:jc w:val="left"/>
              <w:rPr>
                <w:rFonts w:ascii="Arial" w:eastAsia="Times New Roman" w:hAnsi="Arial" w:cs="Arial"/>
                <w:color w:val="000000"/>
                <w:sz w:val="20"/>
                <w:szCs w:val="20"/>
                <w:lang w:eastAsia="ru-RU"/>
              </w:rPr>
            </w:pPr>
            <w:r w:rsidRPr="00A76A5E">
              <w:rPr>
                <w:rFonts w:ascii="Arial" w:eastAsia="Times New Roman" w:hAnsi="Arial" w:cs="Arial"/>
                <w:color w:val="000000"/>
                <w:sz w:val="20"/>
                <w:szCs w:val="20"/>
                <w:lang w:eastAsia="ru-RU"/>
              </w:rPr>
              <w:t>VI</w:t>
            </w:r>
          </w:p>
        </w:tc>
        <w:tc>
          <w:tcPr>
            <w:tcW w:w="944" w:type="dxa"/>
            <w:gridSpan w:val="2"/>
            <w:tcBorders>
              <w:top w:val="nil"/>
              <w:left w:val="nil"/>
              <w:bottom w:val="single" w:sz="4" w:space="0" w:color="auto"/>
              <w:right w:val="single" w:sz="4" w:space="0" w:color="auto"/>
            </w:tcBorders>
            <w:shd w:val="clear" w:color="auto" w:fill="auto"/>
            <w:vAlign w:val="bottom"/>
            <w:hideMark/>
          </w:tcPr>
          <w:p w:rsidR="00A76A5E" w:rsidRPr="00A76A5E" w:rsidRDefault="00A76A5E" w:rsidP="00A76A5E">
            <w:pPr>
              <w:spacing w:after="0" w:line="240" w:lineRule="auto"/>
              <w:jc w:val="left"/>
              <w:rPr>
                <w:rFonts w:ascii="Arial" w:eastAsia="Times New Roman" w:hAnsi="Arial" w:cs="Arial"/>
                <w:color w:val="000000"/>
                <w:sz w:val="18"/>
                <w:szCs w:val="18"/>
                <w:lang w:eastAsia="ru-RU"/>
              </w:rPr>
            </w:pPr>
            <w:r w:rsidRPr="00A76A5E">
              <w:rPr>
                <w:rFonts w:ascii="Arial" w:eastAsia="Times New Roman" w:hAnsi="Arial" w:cs="Arial"/>
                <w:color w:val="000000"/>
                <w:sz w:val="18"/>
                <w:szCs w:val="18"/>
                <w:lang w:eastAsia="ru-RU"/>
              </w:rPr>
              <w:t> </w:t>
            </w:r>
          </w:p>
        </w:tc>
        <w:tc>
          <w:tcPr>
            <w:tcW w:w="1323" w:type="dxa"/>
            <w:tcBorders>
              <w:top w:val="nil"/>
              <w:left w:val="nil"/>
              <w:bottom w:val="single" w:sz="4" w:space="0" w:color="auto"/>
              <w:right w:val="single" w:sz="4" w:space="0" w:color="auto"/>
            </w:tcBorders>
            <w:shd w:val="clear" w:color="auto" w:fill="auto"/>
            <w:vAlign w:val="bottom"/>
            <w:hideMark/>
          </w:tcPr>
          <w:p w:rsidR="00A76A5E" w:rsidRPr="00A76A5E" w:rsidRDefault="00A76A5E" w:rsidP="00A76A5E">
            <w:pPr>
              <w:spacing w:after="0" w:line="240" w:lineRule="auto"/>
              <w:jc w:val="left"/>
              <w:rPr>
                <w:rFonts w:ascii="Arial" w:eastAsia="Times New Roman" w:hAnsi="Arial" w:cs="Arial"/>
                <w:color w:val="000000"/>
                <w:sz w:val="18"/>
                <w:szCs w:val="18"/>
                <w:lang w:eastAsia="ru-RU"/>
              </w:rPr>
            </w:pPr>
            <w:r w:rsidRPr="00A76A5E">
              <w:rPr>
                <w:rFonts w:ascii="Arial" w:eastAsia="Times New Roman" w:hAnsi="Arial" w:cs="Arial"/>
                <w:color w:val="000000"/>
                <w:sz w:val="18"/>
                <w:szCs w:val="18"/>
                <w:lang w:eastAsia="ru-RU"/>
              </w:rPr>
              <w:t> </w:t>
            </w:r>
          </w:p>
        </w:tc>
        <w:tc>
          <w:tcPr>
            <w:tcW w:w="1147" w:type="dxa"/>
            <w:gridSpan w:val="2"/>
            <w:tcBorders>
              <w:top w:val="nil"/>
              <w:left w:val="nil"/>
              <w:bottom w:val="single" w:sz="4" w:space="0" w:color="auto"/>
              <w:right w:val="single" w:sz="4" w:space="0" w:color="auto"/>
            </w:tcBorders>
            <w:shd w:val="clear" w:color="auto" w:fill="auto"/>
            <w:vAlign w:val="bottom"/>
            <w:hideMark/>
          </w:tcPr>
          <w:p w:rsidR="00A76A5E" w:rsidRPr="00A76A5E" w:rsidRDefault="00A76A5E" w:rsidP="00A76A5E">
            <w:pPr>
              <w:spacing w:after="0" w:line="240" w:lineRule="auto"/>
              <w:jc w:val="left"/>
              <w:rPr>
                <w:rFonts w:ascii="Arial" w:eastAsia="Times New Roman" w:hAnsi="Arial" w:cs="Arial"/>
                <w:color w:val="000000"/>
                <w:sz w:val="18"/>
                <w:szCs w:val="18"/>
                <w:lang w:eastAsia="ru-RU"/>
              </w:rPr>
            </w:pPr>
            <w:r w:rsidRPr="00A76A5E">
              <w:rPr>
                <w:rFonts w:ascii="Arial" w:eastAsia="Times New Roman" w:hAnsi="Arial" w:cs="Arial"/>
                <w:color w:val="000000"/>
                <w:sz w:val="18"/>
                <w:szCs w:val="18"/>
                <w:lang w:eastAsia="ru-RU"/>
              </w:rPr>
              <w:t> </w:t>
            </w:r>
          </w:p>
        </w:tc>
        <w:tc>
          <w:tcPr>
            <w:tcW w:w="1354" w:type="dxa"/>
            <w:gridSpan w:val="3"/>
            <w:tcBorders>
              <w:top w:val="nil"/>
              <w:left w:val="nil"/>
              <w:bottom w:val="single" w:sz="4" w:space="0" w:color="auto"/>
              <w:right w:val="single" w:sz="4" w:space="0" w:color="auto"/>
            </w:tcBorders>
            <w:shd w:val="clear" w:color="auto" w:fill="auto"/>
            <w:vAlign w:val="bottom"/>
            <w:hideMark/>
          </w:tcPr>
          <w:p w:rsidR="00A76A5E" w:rsidRPr="00A76A5E" w:rsidRDefault="00A76A5E" w:rsidP="00A76A5E">
            <w:pPr>
              <w:spacing w:after="0" w:line="240" w:lineRule="auto"/>
              <w:jc w:val="left"/>
              <w:rPr>
                <w:rFonts w:ascii="Arial" w:eastAsia="Times New Roman" w:hAnsi="Arial" w:cs="Arial"/>
                <w:color w:val="000000"/>
                <w:sz w:val="18"/>
                <w:szCs w:val="18"/>
                <w:lang w:eastAsia="ru-RU"/>
              </w:rPr>
            </w:pPr>
            <w:r w:rsidRPr="00A76A5E">
              <w:rPr>
                <w:rFonts w:ascii="Arial" w:eastAsia="Times New Roman" w:hAnsi="Arial" w:cs="Arial"/>
                <w:color w:val="000000"/>
                <w:sz w:val="18"/>
                <w:szCs w:val="18"/>
                <w:lang w:eastAsia="ru-RU"/>
              </w:rPr>
              <w:t> </w:t>
            </w:r>
          </w:p>
        </w:tc>
        <w:tc>
          <w:tcPr>
            <w:tcW w:w="2209" w:type="dxa"/>
            <w:gridSpan w:val="3"/>
            <w:tcBorders>
              <w:top w:val="nil"/>
              <w:left w:val="nil"/>
              <w:bottom w:val="single" w:sz="4" w:space="0" w:color="auto"/>
              <w:right w:val="single" w:sz="8" w:space="0" w:color="auto"/>
            </w:tcBorders>
            <w:shd w:val="clear" w:color="auto" w:fill="auto"/>
            <w:vAlign w:val="bottom"/>
            <w:hideMark/>
          </w:tcPr>
          <w:p w:rsidR="00A76A5E" w:rsidRPr="00A76A5E" w:rsidRDefault="00A76A5E" w:rsidP="00A76A5E">
            <w:pPr>
              <w:spacing w:after="0" w:line="240" w:lineRule="auto"/>
              <w:jc w:val="left"/>
              <w:rPr>
                <w:rFonts w:ascii="Arial" w:eastAsia="Times New Roman" w:hAnsi="Arial" w:cs="Arial"/>
                <w:color w:val="000000"/>
                <w:sz w:val="18"/>
                <w:szCs w:val="18"/>
                <w:lang w:eastAsia="ru-RU"/>
              </w:rPr>
            </w:pPr>
            <w:r w:rsidRPr="00A76A5E">
              <w:rPr>
                <w:rFonts w:ascii="Arial" w:eastAsia="Times New Roman" w:hAnsi="Arial" w:cs="Arial"/>
                <w:color w:val="000000"/>
                <w:sz w:val="18"/>
                <w:szCs w:val="18"/>
                <w:lang w:eastAsia="ru-RU"/>
              </w:rPr>
              <w:t> </w:t>
            </w:r>
          </w:p>
        </w:tc>
      </w:tr>
      <w:tr w:rsidR="00A76A5E" w:rsidRPr="00A76A5E" w:rsidTr="004219A2">
        <w:trPr>
          <w:gridBefore w:val="2"/>
          <w:gridAfter w:val="1"/>
          <w:wBefore w:w="704" w:type="dxa"/>
          <w:wAfter w:w="1573" w:type="dxa"/>
          <w:trHeight w:val="270"/>
        </w:trPr>
        <w:tc>
          <w:tcPr>
            <w:tcW w:w="1439" w:type="dxa"/>
            <w:gridSpan w:val="2"/>
            <w:tcBorders>
              <w:top w:val="nil"/>
              <w:left w:val="single" w:sz="8" w:space="0" w:color="auto"/>
              <w:bottom w:val="nil"/>
              <w:right w:val="single" w:sz="4" w:space="0" w:color="auto"/>
            </w:tcBorders>
            <w:shd w:val="clear" w:color="000000" w:fill="FF9900"/>
            <w:vAlign w:val="center"/>
            <w:hideMark/>
          </w:tcPr>
          <w:p w:rsidR="00A76A5E" w:rsidRPr="00A76A5E" w:rsidRDefault="00A76A5E" w:rsidP="00A76A5E">
            <w:pPr>
              <w:spacing w:after="0" w:line="240" w:lineRule="auto"/>
              <w:jc w:val="left"/>
              <w:rPr>
                <w:rFonts w:ascii="Arial" w:eastAsia="Times New Roman" w:hAnsi="Arial" w:cs="Arial"/>
                <w:color w:val="000000"/>
                <w:sz w:val="20"/>
                <w:szCs w:val="20"/>
                <w:lang w:eastAsia="ru-RU"/>
              </w:rPr>
            </w:pPr>
            <w:r w:rsidRPr="00A76A5E">
              <w:rPr>
                <w:rFonts w:ascii="Arial" w:eastAsia="Times New Roman" w:hAnsi="Arial" w:cs="Arial"/>
                <w:color w:val="000000"/>
                <w:sz w:val="20"/>
                <w:szCs w:val="20"/>
                <w:lang w:eastAsia="ru-RU"/>
              </w:rPr>
              <w:t>VI</w:t>
            </w:r>
          </w:p>
        </w:tc>
        <w:tc>
          <w:tcPr>
            <w:tcW w:w="944" w:type="dxa"/>
            <w:gridSpan w:val="2"/>
            <w:tcBorders>
              <w:top w:val="nil"/>
              <w:left w:val="nil"/>
              <w:bottom w:val="single" w:sz="4" w:space="0" w:color="auto"/>
              <w:right w:val="single" w:sz="4" w:space="0" w:color="auto"/>
            </w:tcBorders>
            <w:shd w:val="clear" w:color="auto" w:fill="auto"/>
            <w:vAlign w:val="bottom"/>
            <w:hideMark/>
          </w:tcPr>
          <w:p w:rsidR="00A76A5E" w:rsidRPr="00A76A5E" w:rsidRDefault="00A76A5E" w:rsidP="00A76A5E">
            <w:pPr>
              <w:spacing w:after="0" w:line="240" w:lineRule="auto"/>
              <w:jc w:val="left"/>
              <w:rPr>
                <w:rFonts w:ascii="Arial" w:eastAsia="Times New Roman" w:hAnsi="Arial" w:cs="Arial"/>
                <w:color w:val="000000"/>
                <w:sz w:val="18"/>
                <w:szCs w:val="18"/>
                <w:lang w:eastAsia="ru-RU"/>
              </w:rPr>
            </w:pPr>
            <w:r w:rsidRPr="00A76A5E">
              <w:rPr>
                <w:rFonts w:ascii="Arial" w:eastAsia="Times New Roman" w:hAnsi="Arial" w:cs="Arial"/>
                <w:color w:val="000000"/>
                <w:sz w:val="18"/>
                <w:szCs w:val="18"/>
                <w:lang w:eastAsia="ru-RU"/>
              </w:rPr>
              <w:t> </w:t>
            </w:r>
          </w:p>
        </w:tc>
        <w:tc>
          <w:tcPr>
            <w:tcW w:w="1323" w:type="dxa"/>
            <w:tcBorders>
              <w:top w:val="nil"/>
              <w:left w:val="nil"/>
              <w:bottom w:val="single" w:sz="4" w:space="0" w:color="auto"/>
              <w:right w:val="single" w:sz="4" w:space="0" w:color="auto"/>
            </w:tcBorders>
            <w:shd w:val="clear" w:color="auto" w:fill="auto"/>
            <w:vAlign w:val="bottom"/>
            <w:hideMark/>
          </w:tcPr>
          <w:p w:rsidR="00A76A5E" w:rsidRPr="00A76A5E" w:rsidRDefault="00A76A5E" w:rsidP="00A76A5E">
            <w:pPr>
              <w:spacing w:after="0" w:line="240" w:lineRule="auto"/>
              <w:jc w:val="left"/>
              <w:rPr>
                <w:rFonts w:ascii="Arial" w:eastAsia="Times New Roman" w:hAnsi="Arial" w:cs="Arial"/>
                <w:color w:val="000000"/>
                <w:sz w:val="18"/>
                <w:szCs w:val="18"/>
                <w:lang w:eastAsia="ru-RU"/>
              </w:rPr>
            </w:pPr>
            <w:r w:rsidRPr="00A76A5E">
              <w:rPr>
                <w:rFonts w:ascii="Arial" w:eastAsia="Times New Roman" w:hAnsi="Arial" w:cs="Arial"/>
                <w:color w:val="000000"/>
                <w:sz w:val="18"/>
                <w:szCs w:val="18"/>
                <w:lang w:eastAsia="ru-RU"/>
              </w:rPr>
              <w:t> </w:t>
            </w:r>
          </w:p>
        </w:tc>
        <w:tc>
          <w:tcPr>
            <w:tcW w:w="1147" w:type="dxa"/>
            <w:gridSpan w:val="2"/>
            <w:tcBorders>
              <w:top w:val="nil"/>
              <w:left w:val="nil"/>
              <w:bottom w:val="single" w:sz="4" w:space="0" w:color="auto"/>
              <w:right w:val="single" w:sz="4" w:space="0" w:color="auto"/>
            </w:tcBorders>
            <w:shd w:val="clear" w:color="auto" w:fill="auto"/>
            <w:vAlign w:val="bottom"/>
            <w:hideMark/>
          </w:tcPr>
          <w:p w:rsidR="00A76A5E" w:rsidRPr="00A76A5E" w:rsidRDefault="00A76A5E" w:rsidP="00A76A5E">
            <w:pPr>
              <w:spacing w:after="0" w:line="240" w:lineRule="auto"/>
              <w:jc w:val="left"/>
              <w:rPr>
                <w:rFonts w:ascii="Arial" w:eastAsia="Times New Roman" w:hAnsi="Arial" w:cs="Arial"/>
                <w:color w:val="000000"/>
                <w:sz w:val="18"/>
                <w:szCs w:val="18"/>
                <w:lang w:eastAsia="ru-RU"/>
              </w:rPr>
            </w:pPr>
            <w:r w:rsidRPr="00A76A5E">
              <w:rPr>
                <w:rFonts w:ascii="Arial" w:eastAsia="Times New Roman" w:hAnsi="Arial" w:cs="Arial"/>
                <w:color w:val="000000"/>
                <w:sz w:val="18"/>
                <w:szCs w:val="18"/>
                <w:lang w:eastAsia="ru-RU"/>
              </w:rPr>
              <w:t> </w:t>
            </w:r>
          </w:p>
        </w:tc>
        <w:tc>
          <w:tcPr>
            <w:tcW w:w="1354" w:type="dxa"/>
            <w:gridSpan w:val="3"/>
            <w:tcBorders>
              <w:top w:val="nil"/>
              <w:left w:val="nil"/>
              <w:bottom w:val="single" w:sz="4" w:space="0" w:color="auto"/>
              <w:right w:val="single" w:sz="4" w:space="0" w:color="auto"/>
            </w:tcBorders>
            <w:shd w:val="clear" w:color="auto" w:fill="auto"/>
            <w:vAlign w:val="bottom"/>
            <w:hideMark/>
          </w:tcPr>
          <w:p w:rsidR="00A76A5E" w:rsidRPr="00A76A5E" w:rsidRDefault="00A76A5E" w:rsidP="00A76A5E">
            <w:pPr>
              <w:spacing w:after="0" w:line="240" w:lineRule="auto"/>
              <w:jc w:val="left"/>
              <w:rPr>
                <w:rFonts w:ascii="Arial" w:eastAsia="Times New Roman" w:hAnsi="Arial" w:cs="Arial"/>
                <w:color w:val="000000"/>
                <w:sz w:val="18"/>
                <w:szCs w:val="18"/>
                <w:lang w:eastAsia="ru-RU"/>
              </w:rPr>
            </w:pPr>
            <w:r w:rsidRPr="00A76A5E">
              <w:rPr>
                <w:rFonts w:ascii="Arial" w:eastAsia="Times New Roman" w:hAnsi="Arial" w:cs="Arial"/>
                <w:color w:val="000000"/>
                <w:sz w:val="18"/>
                <w:szCs w:val="18"/>
                <w:lang w:eastAsia="ru-RU"/>
              </w:rPr>
              <w:t> </w:t>
            </w:r>
          </w:p>
        </w:tc>
        <w:tc>
          <w:tcPr>
            <w:tcW w:w="2209" w:type="dxa"/>
            <w:gridSpan w:val="3"/>
            <w:tcBorders>
              <w:top w:val="nil"/>
              <w:left w:val="nil"/>
              <w:bottom w:val="single" w:sz="4" w:space="0" w:color="auto"/>
              <w:right w:val="single" w:sz="8" w:space="0" w:color="auto"/>
            </w:tcBorders>
            <w:shd w:val="clear" w:color="auto" w:fill="auto"/>
            <w:vAlign w:val="bottom"/>
            <w:hideMark/>
          </w:tcPr>
          <w:p w:rsidR="00A76A5E" w:rsidRPr="00A76A5E" w:rsidRDefault="00A76A5E" w:rsidP="00A76A5E">
            <w:pPr>
              <w:spacing w:after="0" w:line="240" w:lineRule="auto"/>
              <w:jc w:val="left"/>
              <w:rPr>
                <w:rFonts w:ascii="Arial" w:eastAsia="Times New Roman" w:hAnsi="Arial" w:cs="Arial"/>
                <w:color w:val="000000"/>
                <w:sz w:val="18"/>
                <w:szCs w:val="18"/>
                <w:lang w:eastAsia="ru-RU"/>
              </w:rPr>
            </w:pPr>
            <w:r w:rsidRPr="00A76A5E">
              <w:rPr>
                <w:rFonts w:ascii="Arial" w:eastAsia="Times New Roman" w:hAnsi="Arial" w:cs="Arial"/>
                <w:color w:val="000000"/>
                <w:sz w:val="18"/>
                <w:szCs w:val="18"/>
                <w:lang w:eastAsia="ru-RU"/>
              </w:rPr>
              <w:t> </w:t>
            </w:r>
          </w:p>
        </w:tc>
      </w:tr>
      <w:tr w:rsidR="00A76A5E" w:rsidRPr="00A76A5E" w:rsidTr="004219A2">
        <w:trPr>
          <w:gridBefore w:val="2"/>
          <w:gridAfter w:val="1"/>
          <w:wBefore w:w="704" w:type="dxa"/>
          <w:wAfter w:w="1573" w:type="dxa"/>
          <w:trHeight w:val="270"/>
        </w:trPr>
        <w:tc>
          <w:tcPr>
            <w:tcW w:w="1439" w:type="dxa"/>
            <w:gridSpan w:val="2"/>
            <w:tcBorders>
              <w:top w:val="nil"/>
              <w:left w:val="single" w:sz="8" w:space="0" w:color="auto"/>
              <w:bottom w:val="nil"/>
              <w:right w:val="single" w:sz="4" w:space="0" w:color="auto"/>
            </w:tcBorders>
            <w:shd w:val="clear" w:color="000000" w:fill="FF9900"/>
            <w:vAlign w:val="center"/>
            <w:hideMark/>
          </w:tcPr>
          <w:p w:rsidR="00A76A5E" w:rsidRPr="00A76A5E" w:rsidRDefault="00A76A5E" w:rsidP="00A76A5E">
            <w:pPr>
              <w:spacing w:after="0" w:line="240" w:lineRule="auto"/>
              <w:jc w:val="left"/>
              <w:rPr>
                <w:rFonts w:ascii="Arial" w:eastAsia="Times New Roman" w:hAnsi="Arial" w:cs="Arial"/>
                <w:color w:val="000000"/>
                <w:sz w:val="20"/>
                <w:szCs w:val="20"/>
                <w:lang w:eastAsia="ru-RU"/>
              </w:rPr>
            </w:pPr>
            <w:r w:rsidRPr="00A76A5E">
              <w:rPr>
                <w:rFonts w:ascii="Arial" w:eastAsia="Times New Roman" w:hAnsi="Arial" w:cs="Arial"/>
                <w:color w:val="000000"/>
                <w:sz w:val="20"/>
                <w:szCs w:val="20"/>
                <w:lang w:eastAsia="ru-RU"/>
              </w:rPr>
              <w:t>VI</w:t>
            </w:r>
          </w:p>
        </w:tc>
        <w:tc>
          <w:tcPr>
            <w:tcW w:w="944" w:type="dxa"/>
            <w:gridSpan w:val="2"/>
            <w:tcBorders>
              <w:top w:val="nil"/>
              <w:left w:val="nil"/>
              <w:bottom w:val="single" w:sz="4" w:space="0" w:color="auto"/>
              <w:right w:val="single" w:sz="4" w:space="0" w:color="auto"/>
            </w:tcBorders>
            <w:shd w:val="clear" w:color="auto" w:fill="auto"/>
            <w:vAlign w:val="bottom"/>
            <w:hideMark/>
          </w:tcPr>
          <w:p w:rsidR="00A76A5E" w:rsidRPr="00A76A5E" w:rsidRDefault="00A76A5E" w:rsidP="00A76A5E">
            <w:pPr>
              <w:spacing w:after="0" w:line="240" w:lineRule="auto"/>
              <w:jc w:val="left"/>
              <w:rPr>
                <w:rFonts w:ascii="Arial" w:eastAsia="Times New Roman" w:hAnsi="Arial" w:cs="Arial"/>
                <w:color w:val="000000"/>
                <w:sz w:val="18"/>
                <w:szCs w:val="18"/>
                <w:lang w:eastAsia="ru-RU"/>
              </w:rPr>
            </w:pPr>
            <w:r w:rsidRPr="00A76A5E">
              <w:rPr>
                <w:rFonts w:ascii="Arial" w:eastAsia="Times New Roman" w:hAnsi="Arial" w:cs="Arial"/>
                <w:color w:val="000000"/>
                <w:sz w:val="18"/>
                <w:szCs w:val="18"/>
                <w:lang w:eastAsia="ru-RU"/>
              </w:rPr>
              <w:t> </w:t>
            </w:r>
          </w:p>
        </w:tc>
        <w:tc>
          <w:tcPr>
            <w:tcW w:w="1323" w:type="dxa"/>
            <w:tcBorders>
              <w:top w:val="nil"/>
              <w:left w:val="nil"/>
              <w:bottom w:val="single" w:sz="4" w:space="0" w:color="auto"/>
              <w:right w:val="single" w:sz="4" w:space="0" w:color="auto"/>
            </w:tcBorders>
            <w:shd w:val="clear" w:color="auto" w:fill="auto"/>
            <w:vAlign w:val="bottom"/>
            <w:hideMark/>
          </w:tcPr>
          <w:p w:rsidR="00A76A5E" w:rsidRPr="00A76A5E" w:rsidRDefault="00A76A5E" w:rsidP="00A76A5E">
            <w:pPr>
              <w:spacing w:after="0" w:line="240" w:lineRule="auto"/>
              <w:jc w:val="left"/>
              <w:rPr>
                <w:rFonts w:ascii="Arial" w:eastAsia="Times New Roman" w:hAnsi="Arial" w:cs="Arial"/>
                <w:color w:val="000000"/>
                <w:sz w:val="18"/>
                <w:szCs w:val="18"/>
                <w:lang w:eastAsia="ru-RU"/>
              </w:rPr>
            </w:pPr>
            <w:r w:rsidRPr="00A76A5E">
              <w:rPr>
                <w:rFonts w:ascii="Arial" w:eastAsia="Times New Roman" w:hAnsi="Arial" w:cs="Arial"/>
                <w:color w:val="000000"/>
                <w:sz w:val="18"/>
                <w:szCs w:val="18"/>
                <w:lang w:eastAsia="ru-RU"/>
              </w:rPr>
              <w:t> </w:t>
            </w:r>
          </w:p>
        </w:tc>
        <w:tc>
          <w:tcPr>
            <w:tcW w:w="1147" w:type="dxa"/>
            <w:gridSpan w:val="2"/>
            <w:tcBorders>
              <w:top w:val="nil"/>
              <w:left w:val="nil"/>
              <w:bottom w:val="single" w:sz="4" w:space="0" w:color="auto"/>
              <w:right w:val="single" w:sz="4" w:space="0" w:color="auto"/>
            </w:tcBorders>
            <w:shd w:val="clear" w:color="auto" w:fill="auto"/>
            <w:vAlign w:val="bottom"/>
            <w:hideMark/>
          </w:tcPr>
          <w:p w:rsidR="00A76A5E" w:rsidRPr="00A76A5E" w:rsidRDefault="00A76A5E" w:rsidP="00A76A5E">
            <w:pPr>
              <w:spacing w:after="0" w:line="240" w:lineRule="auto"/>
              <w:jc w:val="left"/>
              <w:rPr>
                <w:rFonts w:ascii="Arial" w:eastAsia="Times New Roman" w:hAnsi="Arial" w:cs="Arial"/>
                <w:color w:val="000000"/>
                <w:sz w:val="18"/>
                <w:szCs w:val="18"/>
                <w:lang w:eastAsia="ru-RU"/>
              </w:rPr>
            </w:pPr>
            <w:r w:rsidRPr="00A76A5E">
              <w:rPr>
                <w:rFonts w:ascii="Arial" w:eastAsia="Times New Roman" w:hAnsi="Arial" w:cs="Arial"/>
                <w:color w:val="000000"/>
                <w:sz w:val="18"/>
                <w:szCs w:val="18"/>
                <w:lang w:eastAsia="ru-RU"/>
              </w:rPr>
              <w:t> </w:t>
            </w:r>
          </w:p>
        </w:tc>
        <w:tc>
          <w:tcPr>
            <w:tcW w:w="1354" w:type="dxa"/>
            <w:gridSpan w:val="3"/>
            <w:tcBorders>
              <w:top w:val="nil"/>
              <w:left w:val="nil"/>
              <w:bottom w:val="single" w:sz="4" w:space="0" w:color="auto"/>
              <w:right w:val="single" w:sz="4" w:space="0" w:color="auto"/>
            </w:tcBorders>
            <w:shd w:val="clear" w:color="auto" w:fill="auto"/>
            <w:vAlign w:val="bottom"/>
            <w:hideMark/>
          </w:tcPr>
          <w:p w:rsidR="00A76A5E" w:rsidRPr="00A76A5E" w:rsidRDefault="00A76A5E" w:rsidP="00A76A5E">
            <w:pPr>
              <w:spacing w:after="0" w:line="240" w:lineRule="auto"/>
              <w:jc w:val="left"/>
              <w:rPr>
                <w:rFonts w:ascii="Arial" w:eastAsia="Times New Roman" w:hAnsi="Arial" w:cs="Arial"/>
                <w:color w:val="000000"/>
                <w:sz w:val="18"/>
                <w:szCs w:val="18"/>
                <w:lang w:eastAsia="ru-RU"/>
              </w:rPr>
            </w:pPr>
            <w:r w:rsidRPr="00A76A5E">
              <w:rPr>
                <w:rFonts w:ascii="Arial" w:eastAsia="Times New Roman" w:hAnsi="Arial" w:cs="Arial"/>
                <w:color w:val="000000"/>
                <w:sz w:val="18"/>
                <w:szCs w:val="18"/>
                <w:lang w:eastAsia="ru-RU"/>
              </w:rPr>
              <w:t> </w:t>
            </w:r>
          </w:p>
        </w:tc>
        <w:tc>
          <w:tcPr>
            <w:tcW w:w="2209" w:type="dxa"/>
            <w:gridSpan w:val="3"/>
            <w:tcBorders>
              <w:top w:val="nil"/>
              <w:left w:val="nil"/>
              <w:bottom w:val="single" w:sz="4" w:space="0" w:color="auto"/>
              <w:right w:val="single" w:sz="8" w:space="0" w:color="auto"/>
            </w:tcBorders>
            <w:shd w:val="clear" w:color="auto" w:fill="auto"/>
            <w:vAlign w:val="bottom"/>
            <w:hideMark/>
          </w:tcPr>
          <w:p w:rsidR="00A76A5E" w:rsidRPr="00A76A5E" w:rsidRDefault="00A76A5E" w:rsidP="00A76A5E">
            <w:pPr>
              <w:spacing w:after="0" w:line="240" w:lineRule="auto"/>
              <w:jc w:val="left"/>
              <w:rPr>
                <w:rFonts w:ascii="Arial" w:eastAsia="Times New Roman" w:hAnsi="Arial" w:cs="Arial"/>
                <w:color w:val="000000"/>
                <w:sz w:val="18"/>
                <w:szCs w:val="18"/>
                <w:lang w:eastAsia="ru-RU"/>
              </w:rPr>
            </w:pPr>
            <w:r w:rsidRPr="00A76A5E">
              <w:rPr>
                <w:rFonts w:ascii="Arial" w:eastAsia="Times New Roman" w:hAnsi="Arial" w:cs="Arial"/>
                <w:color w:val="000000"/>
                <w:sz w:val="18"/>
                <w:szCs w:val="18"/>
                <w:lang w:eastAsia="ru-RU"/>
              </w:rPr>
              <w:t> </w:t>
            </w:r>
          </w:p>
        </w:tc>
      </w:tr>
      <w:tr w:rsidR="00A76A5E" w:rsidRPr="00A76A5E" w:rsidTr="004219A2">
        <w:trPr>
          <w:gridBefore w:val="2"/>
          <w:gridAfter w:val="1"/>
          <w:wBefore w:w="704" w:type="dxa"/>
          <w:wAfter w:w="1573" w:type="dxa"/>
          <w:trHeight w:val="255"/>
        </w:trPr>
        <w:tc>
          <w:tcPr>
            <w:tcW w:w="4853" w:type="dxa"/>
            <w:gridSpan w:val="7"/>
            <w:tcBorders>
              <w:top w:val="single" w:sz="4" w:space="0" w:color="auto"/>
              <w:left w:val="single" w:sz="8" w:space="0" w:color="auto"/>
              <w:bottom w:val="single" w:sz="4" w:space="0" w:color="auto"/>
              <w:right w:val="single" w:sz="4" w:space="0" w:color="000000"/>
            </w:tcBorders>
            <w:shd w:val="clear" w:color="000000" w:fill="B2D2DE"/>
            <w:vAlign w:val="bottom"/>
            <w:hideMark/>
          </w:tcPr>
          <w:p w:rsidR="00A76A5E" w:rsidRPr="00A76A5E" w:rsidRDefault="00A76A5E" w:rsidP="00A76A5E">
            <w:pPr>
              <w:spacing w:after="0" w:line="240" w:lineRule="auto"/>
              <w:jc w:val="left"/>
              <w:rPr>
                <w:rFonts w:ascii="Arial" w:eastAsia="Times New Roman" w:hAnsi="Arial" w:cs="Arial"/>
                <w:b/>
                <w:bCs/>
                <w:color w:val="000000"/>
                <w:sz w:val="20"/>
                <w:szCs w:val="20"/>
                <w:lang w:eastAsia="ru-RU"/>
              </w:rPr>
            </w:pPr>
            <w:r w:rsidRPr="00A76A5E">
              <w:rPr>
                <w:rFonts w:ascii="Arial" w:eastAsia="Times New Roman" w:hAnsi="Arial" w:cs="Arial"/>
                <w:b/>
                <w:bCs/>
                <w:color w:val="000000"/>
                <w:sz w:val="20"/>
                <w:szCs w:val="20"/>
                <w:lang w:eastAsia="ru-RU"/>
              </w:rPr>
              <w:t>ВСЕГО БЮДЖЕТ VI класса "ПИР буд. лет"</w:t>
            </w:r>
          </w:p>
        </w:tc>
        <w:tc>
          <w:tcPr>
            <w:tcW w:w="1354" w:type="dxa"/>
            <w:gridSpan w:val="3"/>
            <w:tcBorders>
              <w:top w:val="nil"/>
              <w:left w:val="nil"/>
              <w:bottom w:val="single" w:sz="4" w:space="0" w:color="auto"/>
              <w:right w:val="single" w:sz="4" w:space="0" w:color="auto"/>
            </w:tcBorders>
            <w:shd w:val="clear" w:color="000000" w:fill="B2D2DE"/>
            <w:vAlign w:val="bottom"/>
            <w:hideMark/>
          </w:tcPr>
          <w:p w:rsidR="00A76A5E" w:rsidRPr="00A76A5E" w:rsidRDefault="00A76A5E" w:rsidP="00A76A5E">
            <w:pPr>
              <w:spacing w:after="0" w:line="240" w:lineRule="auto"/>
              <w:jc w:val="right"/>
              <w:rPr>
                <w:rFonts w:ascii="Arial" w:eastAsia="Times New Roman" w:hAnsi="Arial" w:cs="Arial"/>
                <w:color w:val="000000"/>
                <w:sz w:val="18"/>
                <w:szCs w:val="18"/>
                <w:lang w:eastAsia="ru-RU"/>
              </w:rPr>
            </w:pPr>
            <w:r w:rsidRPr="00A76A5E">
              <w:rPr>
                <w:rFonts w:ascii="Arial" w:eastAsia="Times New Roman" w:hAnsi="Arial" w:cs="Arial"/>
                <w:color w:val="000000"/>
                <w:sz w:val="18"/>
                <w:szCs w:val="18"/>
                <w:lang w:eastAsia="ru-RU"/>
              </w:rPr>
              <w:t>0</w:t>
            </w:r>
          </w:p>
        </w:tc>
        <w:tc>
          <w:tcPr>
            <w:tcW w:w="2209" w:type="dxa"/>
            <w:gridSpan w:val="3"/>
            <w:tcBorders>
              <w:top w:val="nil"/>
              <w:left w:val="nil"/>
              <w:bottom w:val="single" w:sz="4" w:space="0" w:color="auto"/>
              <w:right w:val="single" w:sz="8" w:space="0" w:color="auto"/>
            </w:tcBorders>
            <w:shd w:val="clear" w:color="000000" w:fill="B2D2DE"/>
            <w:vAlign w:val="bottom"/>
            <w:hideMark/>
          </w:tcPr>
          <w:p w:rsidR="00A76A5E" w:rsidRPr="00A76A5E" w:rsidRDefault="00A76A5E" w:rsidP="00A76A5E">
            <w:pPr>
              <w:spacing w:after="0" w:line="240" w:lineRule="auto"/>
              <w:jc w:val="left"/>
              <w:rPr>
                <w:rFonts w:ascii="Arial" w:eastAsia="Times New Roman" w:hAnsi="Arial" w:cs="Arial"/>
                <w:color w:val="000000"/>
                <w:sz w:val="18"/>
                <w:szCs w:val="18"/>
                <w:lang w:eastAsia="ru-RU"/>
              </w:rPr>
            </w:pPr>
            <w:r w:rsidRPr="00A76A5E">
              <w:rPr>
                <w:rFonts w:ascii="Arial" w:eastAsia="Times New Roman" w:hAnsi="Arial" w:cs="Arial"/>
                <w:color w:val="000000"/>
                <w:sz w:val="18"/>
                <w:szCs w:val="18"/>
                <w:lang w:eastAsia="ru-RU"/>
              </w:rPr>
              <w:t> </w:t>
            </w:r>
          </w:p>
        </w:tc>
      </w:tr>
      <w:tr w:rsidR="00A76A5E" w:rsidRPr="00A76A5E" w:rsidTr="004219A2">
        <w:trPr>
          <w:trHeight w:val="255"/>
        </w:trPr>
        <w:tc>
          <w:tcPr>
            <w:tcW w:w="405" w:type="dxa"/>
            <w:tcBorders>
              <w:top w:val="nil"/>
              <w:left w:val="nil"/>
              <w:bottom w:val="nil"/>
              <w:right w:val="nil"/>
            </w:tcBorders>
            <w:shd w:val="clear" w:color="auto" w:fill="auto"/>
            <w:vAlign w:val="bottom"/>
            <w:hideMark/>
          </w:tcPr>
          <w:p w:rsidR="00A76A5E" w:rsidRPr="00A76A5E" w:rsidRDefault="00A76A5E" w:rsidP="00A76A5E">
            <w:pPr>
              <w:spacing w:after="0" w:line="240" w:lineRule="auto"/>
              <w:jc w:val="left"/>
              <w:rPr>
                <w:rFonts w:eastAsia="Times New Roman" w:cs="Times New Roman"/>
                <w:sz w:val="20"/>
                <w:szCs w:val="24"/>
                <w:lang w:eastAsia="ru-RU"/>
              </w:rPr>
            </w:pPr>
          </w:p>
        </w:tc>
        <w:tc>
          <w:tcPr>
            <w:tcW w:w="1278" w:type="dxa"/>
            <w:gridSpan w:val="2"/>
            <w:tcBorders>
              <w:top w:val="nil"/>
              <w:left w:val="nil"/>
              <w:bottom w:val="nil"/>
              <w:right w:val="nil"/>
            </w:tcBorders>
            <w:shd w:val="clear" w:color="auto" w:fill="auto"/>
            <w:vAlign w:val="bottom"/>
            <w:hideMark/>
          </w:tcPr>
          <w:p w:rsidR="00A76A5E" w:rsidRPr="00A76A5E" w:rsidRDefault="00A76A5E" w:rsidP="00A76A5E">
            <w:pPr>
              <w:spacing w:after="0" w:line="240" w:lineRule="auto"/>
              <w:jc w:val="left"/>
              <w:rPr>
                <w:rFonts w:eastAsia="Times New Roman" w:cs="Times New Roman"/>
                <w:sz w:val="20"/>
                <w:szCs w:val="20"/>
                <w:lang w:eastAsia="ru-RU"/>
              </w:rPr>
            </w:pPr>
          </w:p>
        </w:tc>
        <w:tc>
          <w:tcPr>
            <w:tcW w:w="1381" w:type="dxa"/>
            <w:gridSpan w:val="2"/>
            <w:tcBorders>
              <w:top w:val="nil"/>
              <w:left w:val="nil"/>
              <w:bottom w:val="nil"/>
              <w:right w:val="nil"/>
            </w:tcBorders>
            <w:shd w:val="clear" w:color="auto" w:fill="auto"/>
            <w:vAlign w:val="bottom"/>
            <w:hideMark/>
          </w:tcPr>
          <w:p w:rsidR="00A76A5E" w:rsidRPr="00A76A5E" w:rsidRDefault="00A76A5E" w:rsidP="00A76A5E">
            <w:pPr>
              <w:spacing w:after="0" w:line="240" w:lineRule="auto"/>
              <w:jc w:val="left"/>
              <w:rPr>
                <w:rFonts w:eastAsia="Times New Roman" w:cs="Times New Roman"/>
                <w:sz w:val="20"/>
                <w:szCs w:val="20"/>
                <w:lang w:eastAsia="ru-RU"/>
              </w:rPr>
            </w:pPr>
          </w:p>
        </w:tc>
        <w:tc>
          <w:tcPr>
            <w:tcW w:w="1432" w:type="dxa"/>
            <w:gridSpan w:val="3"/>
            <w:tcBorders>
              <w:top w:val="nil"/>
              <w:left w:val="nil"/>
              <w:bottom w:val="nil"/>
              <w:right w:val="nil"/>
            </w:tcBorders>
            <w:shd w:val="clear" w:color="auto" w:fill="auto"/>
            <w:vAlign w:val="bottom"/>
            <w:hideMark/>
          </w:tcPr>
          <w:p w:rsidR="00A76A5E" w:rsidRPr="00A76A5E" w:rsidRDefault="00A76A5E" w:rsidP="00A76A5E">
            <w:pPr>
              <w:spacing w:after="0" w:line="240" w:lineRule="auto"/>
              <w:jc w:val="left"/>
              <w:rPr>
                <w:rFonts w:eastAsia="Times New Roman" w:cs="Times New Roman"/>
                <w:sz w:val="20"/>
                <w:szCs w:val="20"/>
                <w:lang w:eastAsia="ru-RU"/>
              </w:rPr>
            </w:pPr>
          </w:p>
        </w:tc>
        <w:tc>
          <w:tcPr>
            <w:tcW w:w="1087" w:type="dxa"/>
            <w:gridSpan w:val="2"/>
            <w:tcBorders>
              <w:top w:val="nil"/>
              <w:left w:val="nil"/>
              <w:bottom w:val="nil"/>
              <w:right w:val="nil"/>
            </w:tcBorders>
            <w:shd w:val="clear" w:color="auto" w:fill="auto"/>
            <w:vAlign w:val="bottom"/>
            <w:hideMark/>
          </w:tcPr>
          <w:p w:rsidR="00A76A5E" w:rsidRPr="00A76A5E" w:rsidRDefault="00A76A5E" w:rsidP="00A76A5E">
            <w:pPr>
              <w:spacing w:after="0" w:line="240" w:lineRule="auto"/>
              <w:jc w:val="left"/>
              <w:rPr>
                <w:rFonts w:eastAsia="Times New Roman" w:cs="Times New Roman"/>
                <w:sz w:val="20"/>
                <w:szCs w:val="20"/>
                <w:lang w:eastAsia="ru-RU"/>
              </w:rPr>
            </w:pPr>
          </w:p>
        </w:tc>
        <w:tc>
          <w:tcPr>
            <w:tcW w:w="1108" w:type="dxa"/>
            <w:tcBorders>
              <w:top w:val="nil"/>
              <w:left w:val="nil"/>
              <w:bottom w:val="nil"/>
              <w:right w:val="nil"/>
            </w:tcBorders>
            <w:shd w:val="clear" w:color="auto" w:fill="auto"/>
            <w:vAlign w:val="bottom"/>
            <w:hideMark/>
          </w:tcPr>
          <w:p w:rsidR="00A76A5E" w:rsidRPr="00A76A5E" w:rsidRDefault="00A76A5E" w:rsidP="00A76A5E">
            <w:pPr>
              <w:spacing w:after="0" w:line="240" w:lineRule="auto"/>
              <w:jc w:val="left"/>
              <w:rPr>
                <w:rFonts w:eastAsia="Times New Roman" w:cs="Times New Roman"/>
                <w:sz w:val="20"/>
                <w:szCs w:val="20"/>
                <w:lang w:eastAsia="ru-RU"/>
              </w:rPr>
            </w:pPr>
          </w:p>
        </w:tc>
        <w:tc>
          <w:tcPr>
            <w:tcW w:w="1065" w:type="dxa"/>
            <w:gridSpan w:val="2"/>
            <w:tcBorders>
              <w:top w:val="nil"/>
              <w:left w:val="nil"/>
              <w:bottom w:val="nil"/>
              <w:right w:val="nil"/>
            </w:tcBorders>
            <w:shd w:val="clear" w:color="auto" w:fill="auto"/>
            <w:vAlign w:val="bottom"/>
            <w:hideMark/>
          </w:tcPr>
          <w:p w:rsidR="00A76A5E" w:rsidRPr="00A76A5E" w:rsidRDefault="00A76A5E" w:rsidP="00A76A5E">
            <w:pPr>
              <w:spacing w:after="0" w:line="240" w:lineRule="auto"/>
              <w:jc w:val="left"/>
              <w:rPr>
                <w:rFonts w:eastAsia="Times New Roman" w:cs="Times New Roman"/>
                <w:sz w:val="20"/>
                <w:szCs w:val="20"/>
                <w:lang w:eastAsia="ru-RU"/>
              </w:rPr>
            </w:pPr>
          </w:p>
        </w:tc>
        <w:tc>
          <w:tcPr>
            <w:tcW w:w="1100" w:type="dxa"/>
            <w:tcBorders>
              <w:top w:val="nil"/>
              <w:left w:val="nil"/>
              <w:bottom w:val="nil"/>
              <w:right w:val="nil"/>
            </w:tcBorders>
            <w:shd w:val="clear" w:color="auto" w:fill="auto"/>
            <w:vAlign w:val="bottom"/>
            <w:hideMark/>
          </w:tcPr>
          <w:p w:rsidR="00A76A5E" w:rsidRPr="00A76A5E" w:rsidRDefault="00A76A5E" w:rsidP="00A76A5E">
            <w:pPr>
              <w:spacing w:after="0" w:line="240" w:lineRule="auto"/>
              <w:jc w:val="left"/>
              <w:rPr>
                <w:rFonts w:eastAsia="Times New Roman" w:cs="Times New Roman"/>
                <w:sz w:val="20"/>
                <w:szCs w:val="20"/>
                <w:lang w:eastAsia="ru-RU"/>
              </w:rPr>
            </w:pPr>
          </w:p>
        </w:tc>
        <w:tc>
          <w:tcPr>
            <w:tcW w:w="1837" w:type="dxa"/>
            <w:gridSpan w:val="2"/>
            <w:tcBorders>
              <w:top w:val="nil"/>
              <w:left w:val="nil"/>
              <w:bottom w:val="nil"/>
              <w:right w:val="nil"/>
            </w:tcBorders>
            <w:shd w:val="clear" w:color="auto" w:fill="auto"/>
            <w:vAlign w:val="bottom"/>
            <w:hideMark/>
          </w:tcPr>
          <w:p w:rsidR="00A76A5E" w:rsidRPr="00A76A5E" w:rsidRDefault="00A76A5E" w:rsidP="00A76A5E">
            <w:pPr>
              <w:spacing w:after="0" w:line="240" w:lineRule="auto"/>
              <w:jc w:val="right"/>
              <w:rPr>
                <w:rFonts w:ascii="Arial" w:eastAsia="Times New Roman" w:hAnsi="Arial" w:cs="Arial"/>
                <w:b/>
                <w:bCs/>
                <w:color w:val="000000"/>
                <w:sz w:val="18"/>
                <w:szCs w:val="18"/>
                <w:lang w:eastAsia="ru-RU"/>
              </w:rPr>
            </w:pPr>
            <w:r w:rsidRPr="00A76A5E">
              <w:rPr>
                <w:rFonts w:ascii="Arial" w:eastAsia="Times New Roman" w:hAnsi="Arial" w:cs="Arial"/>
                <w:b/>
                <w:bCs/>
                <w:color w:val="000000"/>
                <w:sz w:val="18"/>
                <w:szCs w:val="18"/>
                <w:lang w:eastAsia="ru-RU"/>
              </w:rPr>
              <w:t>Приложение 3</w:t>
            </w:r>
          </w:p>
        </w:tc>
      </w:tr>
      <w:tr w:rsidR="00A76A5E" w:rsidRPr="00A76A5E" w:rsidTr="004219A2">
        <w:trPr>
          <w:trHeight w:val="1050"/>
        </w:trPr>
        <w:tc>
          <w:tcPr>
            <w:tcW w:w="405" w:type="dxa"/>
            <w:tcBorders>
              <w:top w:val="nil"/>
              <w:left w:val="nil"/>
              <w:bottom w:val="nil"/>
              <w:right w:val="nil"/>
            </w:tcBorders>
            <w:shd w:val="clear" w:color="auto" w:fill="auto"/>
            <w:vAlign w:val="bottom"/>
            <w:hideMark/>
          </w:tcPr>
          <w:p w:rsidR="00A76A5E" w:rsidRPr="00A76A5E" w:rsidRDefault="00A76A5E" w:rsidP="00A76A5E">
            <w:pPr>
              <w:spacing w:after="0" w:line="240" w:lineRule="auto"/>
              <w:jc w:val="right"/>
              <w:rPr>
                <w:rFonts w:ascii="Arial" w:eastAsia="Times New Roman" w:hAnsi="Arial" w:cs="Arial"/>
                <w:b/>
                <w:bCs/>
                <w:color w:val="000000"/>
                <w:sz w:val="18"/>
                <w:szCs w:val="18"/>
                <w:lang w:eastAsia="ru-RU"/>
              </w:rPr>
            </w:pPr>
          </w:p>
        </w:tc>
        <w:tc>
          <w:tcPr>
            <w:tcW w:w="1278" w:type="dxa"/>
            <w:gridSpan w:val="2"/>
            <w:tcBorders>
              <w:top w:val="nil"/>
              <w:left w:val="nil"/>
              <w:bottom w:val="nil"/>
              <w:right w:val="nil"/>
            </w:tcBorders>
            <w:shd w:val="clear" w:color="auto" w:fill="auto"/>
            <w:vAlign w:val="bottom"/>
            <w:hideMark/>
          </w:tcPr>
          <w:p w:rsidR="00A76A5E" w:rsidRPr="00A76A5E" w:rsidRDefault="00A76A5E" w:rsidP="00A76A5E">
            <w:pPr>
              <w:spacing w:after="0" w:line="240" w:lineRule="auto"/>
              <w:jc w:val="left"/>
              <w:rPr>
                <w:rFonts w:eastAsia="Times New Roman" w:cs="Times New Roman"/>
                <w:sz w:val="20"/>
                <w:szCs w:val="20"/>
                <w:lang w:eastAsia="ru-RU"/>
              </w:rPr>
            </w:pPr>
          </w:p>
        </w:tc>
        <w:tc>
          <w:tcPr>
            <w:tcW w:w="1381" w:type="dxa"/>
            <w:gridSpan w:val="2"/>
            <w:tcBorders>
              <w:top w:val="nil"/>
              <w:left w:val="nil"/>
              <w:bottom w:val="nil"/>
              <w:right w:val="nil"/>
            </w:tcBorders>
            <w:shd w:val="clear" w:color="auto" w:fill="auto"/>
            <w:vAlign w:val="bottom"/>
            <w:hideMark/>
          </w:tcPr>
          <w:p w:rsidR="00A76A5E" w:rsidRPr="00A76A5E" w:rsidRDefault="00A76A5E" w:rsidP="00A76A5E">
            <w:pPr>
              <w:spacing w:after="0" w:line="240" w:lineRule="auto"/>
              <w:jc w:val="left"/>
              <w:rPr>
                <w:rFonts w:eastAsia="Times New Roman" w:cs="Times New Roman"/>
                <w:sz w:val="20"/>
                <w:szCs w:val="20"/>
                <w:lang w:eastAsia="ru-RU"/>
              </w:rPr>
            </w:pPr>
          </w:p>
        </w:tc>
        <w:tc>
          <w:tcPr>
            <w:tcW w:w="1432" w:type="dxa"/>
            <w:gridSpan w:val="3"/>
            <w:tcBorders>
              <w:top w:val="nil"/>
              <w:left w:val="nil"/>
              <w:bottom w:val="nil"/>
              <w:right w:val="nil"/>
            </w:tcBorders>
            <w:shd w:val="clear" w:color="auto" w:fill="auto"/>
            <w:vAlign w:val="bottom"/>
            <w:hideMark/>
          </w:tcPr>
          <w:p w:rsidR="00A76A5E" w:rsidRPr="00A76A5E" w:rsidRDefault="00A76A5E" w:rsidP="00A76A5E">
            <w:pPr>
              <w:spacing w:after="0" w:line="240" w:lineRule="auto"/>
              <w:jc w:val="left"/>
              <w:rPr>
                <w:rFonts w:eastAsia="Times New Roman" w:cs="Times New Roman"/>
                <w:sz w:val="20"/>
                <w:szCs w:val="20"/>
                <w:lang w:eastAsia="ru-RU"/>
              </w:rPr>
            </w:pPr>
          </w:p>
        </w:tc>
        <w:tc>
          <w:tcPr>
            <w:tcW w:w="1087" w:type="dxa"/>
            <w:gridSpan w:val="2"/>
            <w:tcBorders>
              <w:top w:val="nil"/>
              <w:left w:val="nil"/>
              <w:bottom w:val="nil"/>
              <w:right w:val="nil"/>
            </w:tcBorders>
            <w:shd w:val="clear" w:color="auto" w:fill="auto"/>
            <w:vAlign w:val="bottom"/>
            <w:hideMark/>
          </w:tcPr>
          <w:p w:rsidR="00A76A5E" w:rsidRPr="00A76A5E" w:rsidRDefault="00A76A5E" w:rsidP="00A76A5E">
            <w:pPr>
              <w:spacing w:after="0" w:line="240" w:lineRule="auto"/>
              <w:jc w:val="left"/>
              <w:rPr>
                <w:rFonts w:eastAsia="Times New Roman" w:cs="Times New Roman"/>
                <w:sz w:val="20"/>
                <w:szCs w:val="20"/>
                <w:lang w:eastAsia="ru-RU"/>
              </w:rPr>
            </w:pPr>
          </w:p>
        </w:tc>
        <w:tc>
          <w:tcPr>
            <w:tcW w:w="1108" w:type="dxa"/>
            <w:tcBorders>
              <w:top w:val="nil"/>
              <w:left w:val="nil"/>
              <w:bottom w:val="nil"/>
              <w:right w:val="nil"/>
            </w:tcBorders>
            <w:shd w:val="clear" w:color="auto" w:fill="auto"/>
            <w:vAlign w:val="bottom"/>
            <w:hideMark/>
          </w:tcPr>
          <w:p w:rsidR="00A76A5E" w:rsidRPr="00A76A5E" w:rsidRDefault="00A76A5E" w:rsidP="00A76A5E">
            <w:pPr>
              <w:spacing w:after="0" w:line="240" w:lineRule="auto"/>
              <w:jc w:val="left"/>
              <w:rPr>
                <w:rFonts w:eastAsia="Times New Roman" w:cs="Times New Roman"/>
                <w:sz w:val="20"/>
                <w:szCs w:val="20"/>
                <w:lang w:eastAsia="ru-RU"/>
              </w:rPr>
            </w:pPr>
          </w:p>
        </w:tc>
        <w:tc>
          <w:tcPr>
            <w:tcW w:w="1065" w:type="dxa"/>
            <w:gridSpan w:val="2"/>
            <w:tcBorders>
              <w:top w:val="nil"/>
              <w:left w:val="nil"/>
              <w:bottom w:val="nil"/>
              <w:right w:val="nil"/>
            </w:tcBorders>
            <w:shd w:val="clear" w:color="auto" w:fill="auto"/>
            <w:vAlign w:val="bottom"/>
            <w:hideMark/>
          </w:tcPr>
          <w:p w:rsidR="00A76A5E" w:rsidRPr="00A76A5E" w:rsidRDefault="00A76A5E" w:rsidP="00A76A5E">
            <w:pPr>
              <w:spacing w:after="0" w:line="240" w:lineRule="auto"/>
              <w:jc w:val="left"/>
              <w:rPr>
                <w:rFonts w:eastAsia="Times New Roman" w:cs="Times New Roman"/>
                <w:sz w:val="20"/>
                <w:szCs w:val="20"/>
                <w:lang w:eastAsia="ru-RU"/>
              </w:rPr>
            </w:pPr>
          </w:p>
        </w:tc>
        <w:tc>
          <w:tcPr>
            <w:tcW w:w="2937" w:type="dxa"/>
            <w:gridSpan w:val="3"/>
            <w:tcBorders>
              <w:top w:val="nil"/>
              <w:left w:val="nil"/>
              <w:bottom w:val="nil"/>
              <w:right w:val="nil"/>
            </w:tcBorders>
            <w:shd w:val="clear" w:color="auto" w:fill="auto"/>
            <w:hideMark/>
          </w:tcPr>
          <w:p w:rsidR="00A76A5E" w:rsidRPr="00A76A5E" w:rsidRDefault="00A76A5E" w:rsidP="00A76A5E">
            <w:pPr>
              <w:spacing w:after="0" w:line="240" w:lineRule="auto"/>
              <w:rPr>
                <w:rFonts w:ascii="Arial" w:eastAsia="Times New Roman" w:hAnsi="Arial" w:cs="Arial"/>
                <w:color w:val="000000"/>
                <w:sz w:val="18"/>
                <w:szCs w:val="18"/>
                <w:lang w:eastAsia="ru-RU"/>
              </w:rPr>
            </w:pPr>
            <w:r w:rsidRPr="00A76A5E">
              <w:rPr>
                <w:rFonts w:ascii="Arial" w:eastAsia="Times New Roman" w:hAnsi="Arial" w:cs="Arial"/>
                <w:color w:val="000000"/>
                <w:sz w:val="18"/>
                <w:szCs w:val="18"/>
                <w:lang w:eastAsia="ru-RU"/>
              </w:rPr>
              <w:t>к Регламенту формирования годовой, трехлетней и десятилетней инвестиционных программ ОАО "ТГК-1"</w:t>
            </w:r>
          </w:p>
        </w:tc>
      </w:tr>
      <w:tr w:rsidR="00A76A5E" w:rsidRPr="00A76A5E" w:rsidTr="004219A2">
        <w:trPr>
          <w:trHeight w:val="255"/>
        </w:trPr>
        <w:tc>
          <w:tcPr>
            <w:tcW w:w="405" w:type="dxa"/>
            <w:tcBorders>
              <w:top w:val="nil"/>
              <w:left w:val="nil"/>
              <w:bottom w:val="nil"/>
              <w:right w:val="nil"/>
            </w:tcBorders>
            <w:shd w:val="clear" w:color="auto" w:fill="auto"/>
            <w:vAlign w:val="bottom"/>
            <w:hideMark/>
          </w:tcPr>
          <w:p w:rsidR="00A76A5E" w:rsidRPr="00A76A5E" w:rsidRDefault="00A76A5E" w:rsidP="00A76A5E">
            <w:pPr>
              <w:spacing w:after="0" w:line="240" w:lineRule="auto"/>
              <w:rPr>
                <w:rFonts w:ascii="Arial" w:eastAsia="Times New Roman" w:hAnsi="Arial" w:cs="Arial"/>
                <w:color w:val="000000"/>
                <w:sz w:val="18"/>
                <w:szCs w:val="18"/>
                <w:lang w:eastAsia="ru-RU"/>
              </w:rPr>
            </w:pPr>
          </w:p>
        </w:tc>
        <w:tc>
          <w:tcPr>
            <w:tcW w:w="1278" w:type="dxa"/>
            <w:gridSpan w:val="2"/>
            <w:tcBorders>
              <w:top w:val="nil"/>
              <w:left w:val="nil"/>
              <w:bottom w:val="nil"/>
              <w:right w:val="nil"/>
            </w:tcBorders>
            <w:shd w:val="clear" w:color="auto" w:fill="auto"/>
            <w:vAlign w:val="bottom"/>
            <w:hideMark/>
          </w:tcPr>
          <w:p w:rsidR="00A76A5E" w:rsidRPr="00A76A5E" w:rsidRDefault="00A76A5E" w:rsidP="00A76A5E">
            <w:pPr>
              <w:spacing w:after="0" w:line="240" w:lineRule="auto"/>
              <w:jc w:val="left"/>
              <w:rPr>
                <w:rFonts w:eastAsia="Times New Roman" w:cs="Times New Roman"/>
                <w:sz w:val="20"/>
                <w:szCs w:val="20"/>
                <w:lang w:eastAsia="ru-RU"/>
              </w:rPr>
            </w:pPr>
          </w:p>
        </w:tc>
        <w:tc>
          <w:tcPr>
            <w:tcW w:w="1381" w:type="dxa"/>
            <w:gridSpan w:val="2"/>
            <w:tcBorders>
              <w:top w:val="nil"/>
              <w:left w:val="nil"/>
              <w:bottom w:val="nil"/>
              <w:right w:val="nil"/>
            </w:tcBorders>
            <w:shd w:val="clear" w:color="auto" w:fill="auto"/>
            <w:vAlign w:val="bottom"/>
            <w:hideMark/>
          </w:tcPr>
          <w:p w:rsidR="00A76A5E" w:rsidRPr="00A76A5E" w:rsidRDefault="00A76A5E" w:rsidP="00A76A5E">
            <w:pPr>
              <w:spacing w:after="0" w:line="240" w:lineRule="auto"/>
              <w:jc w:val="left"/>
              <w:rPr>
                <w:rFonts w:eastAsia="Times New Roman" w:cs="Times New Roman"/>
                <w:sz w:val="20"/>
                <w:szCs w:val="20"/>
                <w:lang w:eastAsia="ru-RU"/>
              </w:rPr>
            </w:pPr>
          </w:p>
        </w:tc>
        <w:tc>
          <w:tcPr>
            <w:tcW w:w="1432" w:type="dxa"/>
            <w:gridSpan w:val="3"/>
            <w:tcBorders>
              <w:top w:val="nil"/>
              <w:left w:val="nil"/>
              <w:bottom w:val="nil"/>
              <w:right w:val="nil"/>
            </w:tcBorders>
            <w:shd w:val="clear" w:color="auto" w:fill="auto"/>
            <w:vAlign w:val="bottom"/>
            <w:hideMark/>
          </w:tcPr>
          <w:p w:rsidR="00A76A5E" w:rsidRPr="00A76A5E" w:rsidRDefault="00A76A5E" w:rsidP="00A76A5E">
            <w:pPr>
              <w:spacing w:after="0" w:line="240" w:lineRule="auto"/>
              <w:jc w:val="left"/>
              <w:rPr>
                <w:rFonts w:eastAsia="Times New Roman" w:cs="Times New Roman"/>
                <w:sz w:val="20"/>
                <w:szCs w:val="20"/>
                <w:lang w:eastAsia="ru-RU"/>
              </w:rPr>
            </w:pPr>
          </w:p>
        </w:tc>
        <w:tc>
          <w:tcPr>
            <w:tcW w:w="1087" w:type="dxa"/>
            <w:gridSpan w:val="2"/>
            <w:tcBorders>
              <w:top w:val="nil"/>
              <w:left w:val="nil"/>
              <w:bottom w:val="nil"/>
              <w:right w:val="nil"/>
            </w:tcBorders>
            <w:shd w:val="clear" w:color="auto" w:fill="auto"/>
            <w:vAlign w:val="bottom"/>
            <w:hideMark/>
          </w:tcPr>
          <w:p w:rsidR="00A76A5E" w:rsidRPr="00A76A5E" w:rsidRDefault="00A76A5E" w:rsidP="00A76A5E">
            <w:pPr>
              <w:spacing w:after="0" w:line="240" w:lineRule="auto"/>
              <w:jc w:val="left"/>
              <w:rPr>
                <w:rFonts w:eastAsia="Times New Roman" w:cs="Times New Roman"/>
                <w:sz w:val="20"/>
                <w:szCs w:val="20"/>
                <w:lang w:eastAsia="ru-RU"/>
              </w:rPr>
            </w:pPr>
          </w:p>
        </w:tc>
        <w:tc>
          <w:tcPr>
            <w:tcW w:w="1108" w:type="dxa"/>
            <w:tcBorders>
              <w:top w:val="nil"/>
              <w:left w:val="nil"/>
              <w:bottom w:val="nil"/>
              <w:right w:val="nil"/>
            </w:tcBorders>
            <w:shd w:val="clear" w:color="auto" w:fill="auto"/>
            <w:vAlign w:val="bottom"/>
            <w:hideMark/>
          </w:tcPr>
          <w:p w:rsidR="00A76A5E" w:rsidRPr="00A76A5E" w:rsidRDefault="00A76A5E" w:rsidP="00A76A5E">
            <w:pPr>
              <w:spacing w:after="0" w:line="240" w:lineRule="auto"/>
              <w:jc w:val="left"/>
              <w:rPr>
                <w:rFonts w:eastAsia="Times New Roman" w:cs="Times New Roman"/>
                <w:sz w:val="20"/>
                <w:szCs w:val="20"/>
                <w:lang w:eastAsia="ru-RU"/>
              </w:rPr>
            </w:pPr>
          </w:p>
        </w:tc>
        <w:tc>
          <w:tcPr>
            <w:tcW w:w="1065" w:type="dxa"/>
            <w:gridSpan w:val="2"/>
            <w:tcBorders>
              <w:top w:val="nil"/>
              <w:left w:val="nil"/>
              <w:bottom w:val="nil"/>
              <w:right w:val="nil"/>
            </w:tcBorders>
            <w:shd w:val="clear" w:color="auto" w:fill="auto"/>
            <w:vAlign w:val="bottom"/>
            <w:hideMark/>
          </w:tcPr>
          <w:p w:rsidR="00A76A5E" w:rsidRPr="00A76A5E" w:rsidRDefault="00A76A5E" w:rsidP="00A76A5E">
            <w:pPr>
              <w:spacing w:after="0" w:line="240" w:lineRule="auto"/>
              <w:jc w:val="left"/>
              <w:rPr>
                <w:rFonts w:eastAsia="Times New Roman" w:cs="Times New Roman"/>
                <w:sz w:val="20"/>
                <w:szCs w:val="20"/>
                <w:lang w:eastAsia="ru-RU"/>
              </w:rPr>
            </w:pPr>
          </w:p>
        </w:tc>
        <w:tc>
          <w:tcPr>
            <w:tcW w:w="1100" w:type="dxa"/>
            <w:tcBorders>
              <w:top w:val="nil"/>
              <w:left w:val="nil"/>
              <w:bottom w:val="nil"/>
              <w:right w:val="nil"/>
            </w:tcBorders>
            <w:shd w:val="clear" w:color="auto" w:fill="auto"/>
            <w:vAlign w:val="bottom"/>
            <w:hideMark/>
          </w:tcPr>
          <w:p w:rsidR="00A76A5E" w:rsidRPr="00A76A5E" w:rsidRDefault="00A76A5E" w:rsidP="00A76A5E">
            <w:pPr>
              <w:spacing w:after="0" w:line="240" w:lineRule="auto"/>
              <w:jc w:val="left"/>
              <w:rPr>
                <w:rFonts w:eastAsia="Times New Roman" w:cs="Times New Roman"/>
                <w:sz w:val="20"/>
                <w:szCs w:val="20"/>
                <w:lang w:eastAsia="ru-RU"/>
              </w:rPr>
            </w:pPr>
          </w:p>
        </w:tc>
        <w:tc>
          <w:tcPr>
            <w:tcW w:w="1837" w:type="dxa"/>
            <w:gridSpan w:val="2"/>
            <w:tcBorders>
              <w:top w:val="nil"/>
              <w:left w:val="nil"/>
              <w:bottom w:val="nil"/>
              <w:right w:val="nil"/>
            </w:tcBorders>
            <w:shd w:val="clear" w:color="auto" w:fill="auto"/>
            <w:vAlign w:val="bottom"/>
            <w:hideMark/>
          </w:tcPr>
          <w:p w:rsidR="00A76A5E" w:rsidRPr="00A76A5E" w:rsidRDefault="00A76A5E" w:rsidP="00A76A5E">
            <w:pPr>
              <w:spacing w:after="0" w:line="240" w:lineRule="auto"/>
              <w:jc w:val="right"/>
              <w:rPr>
                <w:rFonts w:ascii="Arial" w:eastAsia="Times New Roman" w:hAnsi="Arial" w:cs="Arial"/>
                <w:color w:val="000000"/>
                <w:sz w:val="18"/>
                <w:szCs w:val="18"/>
                <w:lang w:eastAsia="ru-RU"/>
              </w:rPr>
            </w:pPr>
            <w:r w:rsidRPr="00A76A5E">
              <w:rPr>
                <w:rFonts w:ascii="Arial" w:eastAsia="Times New Roman" w:hAnsi="Arial" w:cs="Arial"/>
                <w:color w:val="000000"/>
                <w:sz w:val="18"/>
                <w:szCs w:val="18"/>
                <w:lang w:eastAsia="ru-RU"/>
              </w:rPr>
              <w:t>Форма 3.2</w:t>
            </w:r>
          </w:p>
        </w:tc>
      </w:tr>
      <w:tr w:rsidR="00A76A5E" w:rsidRPr="00A76A5E" w:rsidTr="004219A2">
        <w:trPr>
          <w:trHeight w:val="255"/>
        </w:trPr>
        <w:tc>
          <w:tcPr>
            <w:tcW w:w="405" w:type="dxa"/>
            <w:tcBorders>
              <w:top w:val="nil"/>
              <w:left w:val="nil"/>
              <w:bottom w:val="nil"/>
              <w:right w:val="nil"/>
            </w:tcBorders>
            <w:shd w:val="clear" w:color="auto" w:fill="auto"/>
            <w:vAlign w:val="bottom"/>
            <w:hideMark/>
          </w:tcPr>
          <w:p w:rsidR="00A76A5E" w:rsidRPr="00A76A5E" w:rsidRDefault="00A76A5E" w:rsidP="00A76A5E">
            <w:pPr>
              <w:spacing w:after="0" w:line="240" w:lineRule="auto"/>
              <w:jc w:val="right"/>
              <w:rPr>
                <w:rFonts w:ascii="Arial" w:eastAsia="Times New Roman" w:hAnsi="Arial" w:cs="Arial"/>
                <w:color w:val="000000"/>
                <w:sz w:val="18"/>
                <w:szCs w:val="18"/>
                <w:lang w:eastAsia="ru-RU"/>
              </w:rPr>
            </w:pPr>
          </w:p>
        </w:tc>
        <w:tc>
          <w:tcPr>
            <w:tcW w:w="1278" w:type="dxa"/>
            <w:gridSpan w:val="2"/>
            <w:tcBorders>
              <w:top w:val="nil"/>
              <w:left w:val="nil"/>
              <w:bottom w:val="nil"/>
              <w:right w:val="nil"/>
            </w:tcBorders>
            <w:shd w:val="clear" w:color="auto" w:fill="auto"/>
            <w:vAlign w:val="bottom"/>
            <w:hideMark/>
          </w:tcPr>
          <w:p w:rsidR="00A76A5E" w:rsidRPr="00A76A5E" w:rsidRDefault="00A76A5E" w:rsidP="00A76A5E">
            <w:pPr>
              <w:spacing w:after="0" w:line="240" w:lineRule="auto"/>
              <w:jc w:val="left"/>
              <w:rPr>
                <w:rFonts w:eastAsia="Times New Roman" w:cs="Times New Roman"/>
                <w:sz w:val="20"/>
                <w:szCs w:val="20"/>
                <w:lang w:eastAsia="ru-RU"/>
              </w:rPr>
            </w:pPr>
          </w:p>
        </w:tc>
        <w:tc>
          <w:tcPr>
            <w:tcW w:w="1381" w:type="dxa"/>
            <w:gridSpan w:val="2"/>
            <w:tcBorders>
              <w:top w:val="nil"/>
              <w:left w:val="nil"/>
              <w:bottom w:val="nil"/>
              <w:right w:val="nil"/>
            </w:tcBorders>
            <w:shd w:val="clear" w:color="auto" w:fill="auto"/>
            <w:vAlign w:val="bottom"/>
            <w:hideMark/>
          </w:tcPr>
          <w:p w:rsidR="00A76A5E" w:rsidRPr="00A76A5E" w:rsidRDefault="00A76A5E" w:rsidP="00A76A5E">
            <w:pPr>
              <w:spacing w:after="0" w:line="240" w:lineRule="auto"/>
              <w:jc w:val="left"/>
              <w:rPr>
                <w:rFonts w:eastAsia="Times New Roman" w:cs="Times New Roman"/>
                <w:sz w:val="20"/>
                <w:szCs w:val="20"/>
                <w:lang w:eastAsia="ru-RU"/>
              </w:rPr>
            </w:pPr>
          </w:p>
        </w:tc>
        <w:tc>
          <w:tcPr>
            <w:tcW w:w="1432" w:type="dxa"/>
            <w:gridSpan w:val="3"/>
            <w:tcBorders>
              <w:top w:val="nil"/>
              <w:left w:val="nil"/>
              <w:bottom w:val="nil"/>
              <w:right w:val="nil"/>
            </w:tcBorders>
            <w:shd w:val="clear" w:color="auto" w:fill="auto"/>
            <w:vAlign w:val="bottom"/>
            <w:hideMark/>
          </w:tcPr>
          <w:p w:rsidR="00A76A5E" w:rsidRPr="00A76A5E" w:rsidRDefault="00A76A5E" w:rsidP="00A76A5E">
            <w:pPr>
              <w:spacing w:after="0" w:line="240" w:lineRule="auto"/>
              <w:jc w:val="left"/>
              <w:rPr>
                <w:rFonts w:eastAsia="Times New Roman" w:cs="Times New Roman"/>
                <w:sz w:val="20"/>
                <w:szCs w:val="20"/>
                <w:lang w:eastAsia="ru-RU"/>
              </w:rPr>
            </w:pPr>
          </w:p>
        </w:tc>
        <w:tc>
          <w:tcPr>
            <w:tcW w:w="1087" w:type="dxa"/>
            <w:gridSpan w:val="2"/>
            <w:tcBorders>
              <w:top w:val="nil"/>
              <w:left w:val="nil"/>
              <w:bottom w:val="nil"/>
              <w:right w:val="nil"/>
            </w:tcBorders>
            <w:shd w:val="clear" w:color="auto" w:fill="auto"/>
            <w:vAlign w:val="bottom"/>
            <w:hideMark/>
          </w:tcPr>
          <w:p w:rsidR="00A76A5E" w:rsidRPr="00A76A5E" w:rsidRDefault="00A76A5E" w:rsidP="00A76A5E">
            <w:pPr>
              <w:spacing w:after="0" w:line="240" w:lineRule="auto"/>
              <w:jc w:val="left"/>
              <w:rPr>
                <w:rFonts w:eastAsia="Times New Roman" w:cs="Times New Roman"/>
                <w:sz w:val="20"/>
                <w:szCs w:val="20"/>
                <w:lang w:eastAsia="ru-RU"/>
              </w:rPr>
            </w:pPr>
          </w:p>
        </w:tc>
        <w:tc>
          <w:tcPr>
            <w:tcW w:w="1108" w:type="dxa"/>
            <w:tcBorders>
              <w:top w:val="nil"/>
              <w:left w:val="nil"/>
              <w:bottom w:val="nil"/>
              <w:right w:val="nil"/>
            </w:tcBorders>
            <w:shd w:val="clear" w:color="auto" w:fill="auto"/>
            <w:vAlign w:val="bottom"/>
            <w:hideMark/>
          </w:tcPr>
          <w:p w:rsidR="00A76A5E" w:rsidRPr="00A76A5E" w:rsidRDefault="00A76A5E" w:rsidP="00A76A5E">
            <w:pPr>
              <w:spacing w:after="0" w:line="240" w:lineRule="auto"/>
              <w:jc w:val="left"/>
              <w:rPr>
                <w:rFonts w:eastAsia="Times New Roman" w:cs="Times New Roman"/>
                <w:sz w:val="20"/>
                <w:szCs w:val="20"/>
                <w:lang w:eastAsia="ru-RU"/>
              </w:rPr>
            </w:pPr>
          </w:p>
        </w:tc>
        <w:tc>
          <w:tcPr>
            <w:tcW w:w="1065" w:type="dxa"/>
            <w:gridSpan w:val="2"/>
            <w:tcBorders>
              <w:top w:val="nil"/>
              <w:left w:val="nil"/>
              <w:bottom w:val="nil"/>
              <w:right w:val="nil"/>
            </w:tcBorders>
            <w:shd w:val="clear" w:color="auto" w:fill="auto"/>
            <w:vAlign w:val="bottom"/>
            <w:hideMark/>
          </w:tcPr>
          <w:p w:rsidR="00A76A5E" w:rsidRPr="00A76A5E" w:rsidRDefault="00A76A5E" w:rsidP="00A76A5E">
            <w:pPr>
              <w:spacing w:after="0" w:line="240" w:lineRule="auto"/>
              <w:jc w:val="left"/>
              <w:rPr>
                <w:rFonts w:eastAsia="Times New Roman" w:cs="Times New Roman"/>
                <w:sz w:val="20"/>
                <w:szCs w:val="20"/>
                <w:lang w:eastAsia="ru-RU"/>
              </w:rPr>
            </w:pPr>
          </w:p>
        </w:tc>
        <w:tc>
          <w:tcPr>
            <w:tcW w:w="1100" w:type="dxa"/>
            <w:tcBorders>
              <w:top w:val="nil"/>
              <w:left w:val="nil"/>
              <w:bottom w:val="nil"/>
              <w:right w:val="nil"/>
            </w:tcBorders>
            <w:shd w:val="clear" w:color="auto" w:fill="auto"/>
            <w:vAlign w:val="bottom"/>
            <w:hideMark/>
          </w:tcPr>
          <w:p w:rsidR="00A76A5E" w:rsidRPr="00A76A5E" w:rsidRDefault="00A76A5E" w:rsidP="00A76A5E">
            <w:pPr>
              <w:spacing w:after="0" w:line="240" w:lineRule="auto"/>
              <w:jc w:val="left"/>
              <w:rPr>
                <w:rFonts w:eastAsia="Times New Roman" w:cs="Times New Roman"/>
                <w:sz w:val="20"/>
                <w:szCs w:val="20"/>
                <w:lang w:eastAsia="ru-RU"/>
              </w:rPr>
            </w:pPr>
          </w:p>
        </w:tc>
        <w:tc>
          <w:tcPr>
            <w:tcW w:w="1837" w:type="dxa"/>
            <w:gridSpan w:val="2"/>
            <w:tcBorders>
              <w:top w:val="nil"/>
              <w:left w:val="nil"/>
              <w:bottom w:val="nil"/>
              <w:right w:val="nil"/>
            </w:tcBorders>
            <w:shd w:val="clear" w:color="auto" w:fill="auto"/>
            <w:vAlign w:val="bottom"/>
            <w:hideMark/>
          </w:tcPr>
          <w:p w:rsidR="00A76A5E" w:rsidRPr="00A76A5E" w:rsidRDefault="00A76A5E" w:rsidP="00A76A5E">
            <w:pPr>
              <w:spacing w:after="0" w:line="240" w:lineRule="auto"/>
              <w:jc w:val="left"/>
              <w:rPr>
                <w:rFonts w:eastAsia="Times New Roman" w:cs="Times New Roman"/>
                <w:sz w:val="20"/>
                <w:szCs w:val="20"/>
                <w:lang w:eastAsia="ru-RU"/>
              </w:rPr>
            </w:pPr>
          </w:p>
        </w:tc>
      </w:tr>
      <w:tr w:rsidR="00A76A5E" w:rsidRPr="00A76A5E" w:rsidTr="004219A2">
        <w:trPr>
          <w:trHeight w:val="255"/>
        </w:trPr>
        <w:tc>
          <w:tcPr>
            <w:tcW w:w="405" w:type="dxa"/>
            <w:vMerge w:val="restart"/>
            <w:tcBorders>
              <w:top w:val="single" w:sz="8" w:space="0" w:color="auto"/>
              <w:left w:val="single" w:sz="8" w:space="0" w:color="auto"/>
              <w:bottom w:val="single" w:sz="4" w:space="0" w:color="000000"/>
              <w:right w:val="single" w:sz="4" w:space="0" w:color="auto"/>
            </w:tcBorders>
            <w:shd w:val="clear" w:color="000000" w:fill="FF9900"/>
            <w:vAlign w:val="bottom"/>
            <w:hideMark/>
          </w:tcPr>
          <w:p w:rsidR="00A76A5E" w:rsidRPr="00A76A5E" w:rsidRDefault="00A76A5E" w:rsidP="00A76A5E">
            <w:pPr>
              <w:spacing w:after="0" w:line="240" w:lineRule="auto"/>
              <w:jc w:val="center"/>
              <w:rPr>
                <w:rFonts w:ascii="Arial" w:eastAsia="Times New Roman" w:hAnsi="Arial" w:cs="Arial"/>
                <w:b/>
                <w:bCs/>
                <w:color w:val="000000"/>
                <w:sz w:val="20"/>
                <w:szCs w:val="20"/>
                <w:lang w:eastAsia="ru-RU"/>
              </w:rPr>
            </w:pPr>
            <w:r w:rsidRPr="00A76A5E">
              <w:rPr>
                <w:rFonts w:ascii="Arial" w:eastAsia="Times New Roman" w:hAnsi="Arial" w:cs="Arial"/>
                <w:b/>
                <w:bCs/>
                <w:color w:val="000000"/>
                <w:sz w:val="20"/>
                <w:szCs w:val="20"/>
                <w:lang w:eastAsia="ru-RU"/>
              </w:rPr>
              <w:t> </w:t>
            </w:r>
          </w:p>
        </w:tc>
        <w:tc>
          <w:tcPr>
            <w:tcW w:w="1278" w:type="dxa"/>
            <w:gridSpan w:val="2"/>
            <w:vMerge w:val="restart"/>
            <w:tcBorders>
              <w:top w:val="single" w:sz="8" w:space="0" w:color="auto"/>
              <w:left w:val="single" w:sz="4" w:space="0" w:color="auto"/>
              <w:bottom w:val="single" w:sz="4" w:space="0" w:color="000000"/>
              <w:right w:val="single" w:sz="4" w:space="0" w:color="auto"/>
            </w:tcBorders>
            <w:shd w:val="clear" w:color="000000" w:fill="C0C0C0"/>
            <w:vAlign w:val="bottom"/>
            <w:hideMark/>
          </w:tcPr>
          <w:p w:rsidR="00A76A5E" w:rsidRPr="00A76A5E" w:rsidRDefault="00A76A5E" w:rsidP="00A76A5E">
            <w:pPr>
              <w:spacing w:after="0" w:line="240" w:lineRule="auto"/>
              <w:jc w:val="center"/>
              <w:rPr>
                <w:rFonts w:ascii="Arial" w:eastAsia="Times New Roman" w:hAnsi="Arial" w:cs="Arial"/>
                <w:b/>
                <w:bCs/>
                <w:color w:val="000000"/>
                <w:sz w:val="18"/>
                <w:szCs w:val="18"/>
                <w:lang w:eastAsia="ru-RU"/>
              </w:rPr>
            </w:pPr>
            <w:r w:rsidRPr="00A76A5E">
              <w:rPr>
                <w:rFonts w:ascii="Arial" w:eastAsia="Times New Roman" w:hAnsi="Arial" w:cs="Arial"/>
                <w:b/>
                <w:bCs/>
                <w:color w:val="000000"/>
                <w:sz w:val="18"/>
                <w:szCs w:val="18"/>
                <w:lang w:eastAsia="ru-RU"/>
              </w:rPr>
              <w:t>№ Проекта</w:t>
            </w:r>
          </w:p>
        </w:tc>
        <w:tc>
          <w:tcPr>
            <w:tcW w:w="1381" w:type="dxa"/>
            <w:gridSpan w:val="2"/>
            <w:vMerge w:val="restart"/>
            <w:tcBorders>
              <w:top w:val="single" w:sz="8" w:space="0" w:color="auto"/>
              <w:left w:val="single" w:sz="4" w:space="0" w:color="auto"/>
              <w:bottom w:val="single" w:sz="4" w:space="0" w:color="000000"/>
              <w:right w:val="single" w:sz="4" w:space="0" w:color="auto"/>
            </w:tcBorders>
            <w:shd w:val="clear" w:color="000000" w:fill="C0C0C0"/>
            <w:vAlign w:val="bottom"/>
            <w:hideMark/>
          </w:tcPr>
          <w:p w:rsidR="00A76A5E" w:rsidRPr="00A76A5E" w:rsidRDefault="00A76A5E" w:rsidP="00A76A5E">
            <w:pPr>
              <w:spacing w:after="0" w:line="240" w:lineRule="auto"/>
              <w:jc w:val="center"/>
              <w:rPr>
                <w:rFonts w:ascii="Arial" w:eastAsia="Times New Roman" w:hAnsi="Arial" w:cs="Arial"/>
                <w:b/>
                <w:bCs/>
                <w:color w:val="000000"/>
                <w:sz w:val="18"/>
                <w:szCs w:val="18"/>
                <w:lang w:eastAsia="ru-RU"/>
              </w:rPr>
            </w:pPr>
            <w:r w:rsidRPr="00A76A5E">
              <w:rPr>
                <w:rFonts w:ascii="Arial" w:eastAsia="Times New Roman" w:hAnsi="Arial" w:cs="Arial"/>
                <w:b/>
                <w:bCs/>
                <w:color w:val="000000"/>
                <w:sz w:val="18"/>
                <w:szCs w:val="18"/>
                <w:lang w:eastAsia="ru-RU"/>
              </w:rPr>
              <w:t>Название</w:t>
            </w:r>
          </w:p>
        </w:tc>
        <w:tc>
          <w:tcPr>
            <w:tcW w:w="1432" w:type="dxa"/>
            <w:gridSpan w:val="3"/>
            <w:vMerge w:val="restart"/>
            <w:tcBorders>
              <w:top w:val="single" w:sz="8" w:space="0" w:color="auto"/>
              <w:left w:val="single" w:sz="4" w:space="0" w:color="auto"/>
              <w:bottom w:val="single" w:sz="4" w:space="0" w:color="000000"/>
              <w:right w:val="single" w:sz="4" w:space="0" w:color="auto"/>
            </w:tcBorders>
            <w:shd w:val="clear" w:color="000000" w:fill="C0C0C0"/>
            <w:vAlign w:val="bottom"/>
            <w:hideMark/>
          </w:tcPr>
          <w:p w:rsidR="00A76A5E" w:rsidRPr="00A76A5E" w:rsidRDefault="00A76A5E" w:rsidP="00A76A5E">
            <w:pPr>
              <w:spacing w:after="0" w:line="240" w:lineRule="auto"/>
              <w:jc w:val="center"/>
              <w:rPr>
                <w:rFonts w:ascii="Arial" w:eastAsia="Times New Roman" w:hAnsi="Arial" w:cs="Arial"/>
                <w:b/>
                <w:bCs/>
                <w:color w:val="000000"/>
                <w:sz w:val="18"/>
                <w:szCs w:val="18"/>
                <w:lang w:eastAsia="ru-RU"/>
              </w:rPr>
            </w:pPr>
            <w:r w:rsidRPr="00A76A5E">
              <w:rPr>
                <w:rFonts w:ascii="Arial" w:eastAsia="Times New Roman" w:hAnsi="Arial" w:cs="Arial"/>
                <w:b/>
                <w:bCs/>
                <w:color w:val="000000"/>
                <w:sz w:val="18"/>
                <w:szCs w:val="18"/>
                <w:lang w:eastAsia="ru-RU"/>
              </w:rPr>
              <w:t>Смета проекта - всего [тыс.руб.]</w:t>
            </w:r>
          </w:p>
        </w:tc>
        <w:tc>
          <w:tcPr>
            <w:tcW w:w="3260" w:type="dxa"/>
            <w:gridSpan w:val="5"/>
            <w:tcBorders>
              <w:top w:val="single" w:sz="8" w:space="0" w:color="auto"/>
              <w:left w:val="nil"/>
              <w:bottom w:val="single" w:sz="4" w:space="0" w:color="auto"/>
              <w:right w:val="nil"/>
            </w:tcBorders>
            <w:shd w:val="clear" w:color="000000" w:fill="C0C0C0"/>
            <w:vAlign w:val="bottom"/>
            <w:hideMark/>
          </w:tcPr>
          <w:p w:rsidR="00A76A5E" w:rsidRPr="00A76A5E" w:rsidRDefault="00A76A5E" w:rsidP="00A76A5E">
            <w:pPr>
              <w:spacing w:after="0" w:line="240" w:lineRule="auto"/>
              <w:jc w:val="center"/>
              <w:rPr>
                <w:rFonts w:ascii="Arial" w:eastAsia="Times New Roman" w:hAnsi="Arial" w:cs="Arial"/>
                <w:b/>
                <w:bCs/>
                <w:color w:val="000000"/>
                <w:sz w:val="18"/>
                <w:szCs w:val="18"/>
                <w:lang w:eastAsia="ru-RU"/>
              </w:rPr>
            </w:pPr>
            <w:r w:rsidRPr="00A76A5E">
              <w:rPr>
                <w:rFonts w:ascii="Arial" w:eastAsia="Times New Roman" w:hAnsi="Arial" w:cs="Arial"/>
                <w:b/>
                <w:bCs/>
                <w:color w:val="000000"/>
                <w:sz w:val="18"/>
                <w:szCs w:val="18"/>
                <w:lang w:eastAsia="ru-RU"/>
              </w:rPr>
              <w:t>Смета по годам [тыс.руб.]</w:t>
            </w:r>
          </w:p>
        </w:tc>
        <w:tc>
          <w:tcPr>
            <w:tcW w:w="1100" w:type="dxa"/>
            <w:vMerge w:val="restart"/>
            <w:tcBorders>
              <w:top w:val="single" w:sz="8" w:space="0" w:color="auto"/>
              <w:left w:val="single" w:sz="4" w:space="0" w:color="auto"/>
              <w:bottom w:val="single" w:sz="4" w:space="0" w:color="000000"/>
              <w:right w:val="single" w:sz="4" w:space="0" w:color="auto"/>
            </w:tcBorders>
            <w:shd w:val="clear" w:color="000000" w:fill="C0C0C0"/>
            <w:vAlign w:val="bottom"/>
            <w:hideMark/>
          </w:tcPr>
          <w:p w:rsidR="00A76A5E" w:rsidRPr="00A76A5E" w:rsidRDefault="00A76A5E" w:rsidP="00A76A5E">
            <w:pPr>
              <w:spacing w:after="0" w:line="240" w:lineRule="auto"/>
              <w:jc w:val="center"/>
              <w:rPr>
                <w:rFonts w:ascii="Arial" w:eastAsia="Times New Roman" w:hAnsi="Arial" w:cs="Arial"/>
                <w:b/>
                <w:bCs/>
                <w:color w:val="000000"/>
                <w:sz w:val="18"/>
                <w:szCs w:val="18"/>
                <w:lang w:eastAsia="ru-RU"/>
              </w:rPr>
            </w:pPr>
            <w:r w:rsidRPr="00A76A5E">
              <w:rPr>
                <w:rFonts w:ascii="Arial" w:eastAsia="Times New Roman" w:hAnsi="Arial" w:cs="Arial"/>
                <w:b/>
                <w:bCs/>
                <w:color w:val="000000"/>
                <w:sz w:val="18"/>
                <w:szCs w:val="18"/>
                <w:lang w:eastAsia="ru-RU"/>
              </w:rPr>
              <w:t>Объем ИП на 3 года [тыс.руб.]</w:t>
            </w:r>
          </w:p>
        </w:tc>
        <w:tc>
          <w:tcPr>
            <w:tcW w:w="1837" w:type="dxa"/>
            <w:gridSpan w:val="2"/>
            <w:vMerge w:val="restart"/>
            <w:tcBorders>
              <w:top w:val="single" w:sz="8" w:space="0" w:color="auto"/>
              <w:left w:val="single" w:sz="4" w:space="0" w:color="auto"/>
              <w:bottom w:val="single" w:sz="4" w:space="0" w:color="000000"/>
              <w:right w:val="single" w:sz="8" w:space="0" w:color="auto"/>
            </w:tcBorders>
            <w:shd w:val="clear" w:color="000000" w:fill="C0C0C0"/>
            <w:vAlign w:val="bottom"/>
            <w:hideMark/>
          </w:tcPr>
          <w:p w:rsidR="00A76A5E" w:rsidRPr="00A76A5E" w:rsidRDefault="00A76A5E" w:rsidP="00A76A5E">
            <w:pPr>
              <w:spacing w:after="0" w:line="240" w:lineRule="auto"/>
              <w:jc w:val="center"/>
              <w:rPr>
                <w:rFonts w:ascii="Arial" w:eastAsia="Times New Roman" w:hAnsi="Arial" w:cs="Arial"/>
                <w:b/>
                <w:bCs/>
                <w:color w:val="000000"/>
                <w:sz w:val="18"/>
                <w:szCs w:val="18"/>
                <w:lang w:eastAsia="ru-RU"/>
              </w:rPr>
            </w:pPr>
            <w:r w:rsidRPr="00A76A5E">
              <w:rPr>
                <w:rFonts w:ascii="Arial" w:eastAsia="Times New Roman" w:hAnsi="Arial" w:cs="Arial"/>
                <w:b/>
                <w:bCs/>
                <w:color w:val="000000"/>
                <w:sz w:val="18"/>
                <w:szCs w:val="18"/>
                <w:lang w:eastAsia="ru-RU"/>
              </w:rPr>
              <w:t>Источник финансирования</w:t>
            </w:r>
          </w:p>
        </w:tc>
      </w:tr>
      <w:tr w:rsidR="00A76A5E" w:rsidRPr="00A76A5E" w:rsidTr="004219A2">
        <w:trPr>
          <w:trHeight w:val="765"/>
        </w:trPr>
        <w:tc>
          <w:tcPr>
            <w:tcW w:w="405" w:type="dxa"/>
            <w:vMerge/>
            <w:tcBorders>
              <w:top w:val="single" w:sz="8" w:space="0" w:color="auto"/>
              <w:left w:val="single" w:sz="8" w:space="0" w:color="auto"/>
              <w:bottom w:val="single" w:sz="4" w:space="0" w:color="000000"/>
              <w:right w:val="single" w:sz="4" w:space="0" w:color="auto"/>
            </w:tcBorders>
            <w:vAlign w:val="center"/>
            <w:hideMark/>
          </w:tcPr>
          <w:p w:rsidR="00A76A5E" w:rsidRPr="00A76A5E" w:rsidRDefault="00A76A5E" w:rsidP="00A76A5E">
            <w:pPr>
              <w:spacing w:after="0" w:line="240" w:lineRule="auto"/>
              <w:jc w:val="left"/>
              <w:rPr>
                <w:rFonts w:ascii="Arial" w:eastAsia="Times New Roman" w:hAnsi="Arial" w:cs="Arial"/>
                <w:b/>
                <w:bCs/>
                <w:color w:val="000000"/>
                <w:sz w:val="20"/>
                <w:szCs w:val="20"/>
                <w:lang w:eastAsia="ru-RU"/>
              </w:rPr>
            </w:pPr>
          </w:p>
        </w:tc>
        <w:tc>
          <w:tcPr>
            <w:tcW w:w="1278" w:type="dxa"/>
            <w:gridSpan w:val="2"/>
            <w:vMerge/>
            <w:tcBorders>
              <w:top w:val="single" w:sz="8" w:space="0" w:color="auto"/>
              <w:left w:val="single" w:sz="4" w:space="0" w:color="auto"/>
              <w:bottom w:val="single" w:sz="4" w:space="0" w:color="000000"/>
              <w:right w:val="single" w:sz="4" w:space="0" w:color="auto"/>
            </w:tcBorders>
            <w:vAlign w:val="center"/>
            <w:hideMark/>
          </w:tcPr>
          <w:p w:rsidR="00A76A5E" w:rsidRPr="00A76A5E" w:rsidRDefault="00A76A5E" w:rsidP="00A76A5E">
            <w:pPr>
              <w:spacing w:after="0" w:line="240" w:lineRule="auto"/>
              <w:jc w:val="left"/>
              <w:rPr>
                <w:rFonts w:ascii="Arial" w:eastAsia="Times New Roman" w:hAnsi="Arial" w:cs="Arial"/>
                <w:b/>
                <w:bCs/>
                <w:color w:val="000000"/>
                <w:sz w:val="18"/>
                <w:szCs w:val="18"/>
                <w:lang w:eastAsia="ru-RU"/>
              </w:rPr>
            </w:pPr>
          </w:p>
        </w:tc>
        <w:tc>
          <w:tcPr>
            <w:tcW w:w="1381" w:type="dxa"/>
            <w:gridSpan w:val="2"/>
            <w:vMerge/>
            <w:tcBorders>
              <w:top w:val="single" w:sz="8" w:space="0" w:color="auto"/>
              <w:left w:val="single" w:sz="4" w:space="0" w:color="auto"/>
              <w:bottom w:val="single" w:sz="4" w:space="0" w:color="000000"/>
              <w:right w:val="single" w:sz="4" w:space="0" w:color="auto"/>
            </w:tcBorders>
            <w:vAlign w:val="center"/>
            <w:hideMark/>
          </w:tcPr>
          <w:p w:rsidR="00A76A5E" w:rsidRPr="00A76A5E" w:rsidRDefault="00A76A5E" w:rsidP="00A76A5E">
            <w:pPr>
              <w:spacing w:after="0" w:line="240" w:lineRule="auto"/>
              <w:jc w:val="left"/>
              <w:rPr>
                <w:rFonts w:ascii="Arial" w:eastAsia="Times New Roman" w:hAnsi="Arial" w:cs="Arial"/>
                <w:b/>
                <w:bCs/>
                <w:color w:val="000000"/>
                <w:sz w:val="18"/>
                <w:szCs w:val="18"/>
                <w:lang w:eastAsia="ru-RU"/>
              </w:rPr>
            </w:pPr>
          </w:p>
        </w:tc>
        <w:tc>
          <w:tcPr>
            <w:tcW w:w="1432" w:type="dxa"/>
            <w:gridSpan w:val="3"/>
            <w:vMerge/>
            <w:tcBorders>
              <w:top w:val="single" w:sz="8" w:space="0" w:color="auto"/>
              <w:left w:val="single" w:sz="4" w:space="0" w:color="auto"/>
              <w:bottom w:val="single" w:sz="4" w:space="0" w:color="000000"/>
              <w:right w:val="single" w:sz="4" w:space="0" w:color="auto"/>
            </w:tcBorders>
            <w:vAlign w:val="center"/>
            <w:hideMark/>
          </w:tcPr>
          <w:p w:rsidR="00A76A5E" w:rsidRPr="00A76A5E" w:rsidRDefault="00A76A5E" w:rsidP="00A76A5E">
            <w:pPr>
              <w:spacing w:after="0" w:line="240" w:lineRule="auto"/>
              <w:jc w:val="left"/>
              <w:rPr>
                <w:rFonts w:ascii="Arial" w:eastAsia="Times New Roman" w:hAnsi="Arial" w:cs="Arial"/>
                <w:b/>
                <w:bCs/>
                <w:color w:val="000000"/>
                <w:sz w:val="18"/>
                <w:szCs w:val="18"/>
                <w:lang w:eastAsia="ru-RU"/>
              </w:rPr>
            </w:pPr>
          </w:p>
        </w:tc>
        <w:tc>
          <w:tcPr>
            <w:tcW w:w="1087" w:type="dxa"/>
            <w:gridSpan w:val="2"/>
            <w:tcBorders>
              <w:top w:val="nil"/>
              <w:left w:val="nil"/>
              <w:bottom w:val="single" w:sz="4" w:space="0" w:color="auto"/>
              <w:right w:val="single" w:sz="4" w:space="0" w:color="auto"/>
            </w:tcBorders>
            <w:shd w:val="clear" w:color="000000" w:fill="C0C0C0"/>
            <w:vAlign w:val="bottom"/>
            <w:hideMark/>
          </w:tcPr>
          <w:p w:rsidR="00A76A5E" w:rsidRPr="00A76A5E" w:rsidRDefault="00A76A5E" w:rsidP="00A76A5E">
            <w:pPr>
              <w:spacing w:after="0" w:line="240" w:lineRule="auto"/>
              <w:jc w:val="center"/>
              <w:rPr>
                <w:rFonts w:ascii="Arial" w:eastAsia="Times New Roman" w:hAnsi="Arial" w:cs="Arial"/>
                <w:b/>
                <w:bCs/>
                <w:color w:val="000000"/>
                <w:sz w:val="18"/>
                <w:szCs w:val="18"/>
                <w:lang w:eastAsia="ru-RU"/>
              </w:rPr>
            </w:pPr>
            <w:r w:rsidRPr="00A76A5E">
              <w:rPr>
                <w:rFonts w:ascii="Arial" w:eastAsia="Times New Roman" w:hAnsi="Arial" w:cs="Arial"/>
                <w:b/>
                <w:bCs/>
                <w:color w:val="000000"/>
                <w:sz w:val="18"/>
                <w:szCs w:val="18"/>
                <w:lang w:eastAsia="ru-RU"/>
              </w:rPr>
              <w:t>200_</w:t>
            </w:r>
          </w:p>
        </w:tc>
        <w:tc>
          <w:tcPr>
            <w:tcW w:w="1108" w:type="dxa"/>
            <w:tcBorders>
              <w:top w:val="nil"/>
              <w:left w:val="nil"/>
              <w:bottom w:val="single" w:sz="4" w:space="0" w:color="auto"/>
              <w:right w:val="single" w:sz="4" w:space="0" w:color="auto"/>
            </w:tcBorders>
            <w:shd w:val="clear" w:color="000000" w:fill="C0C0C0"/>
            <w:vAlign w:val="bottom"/>
            <w:hideMark/>
          </w:tcPr>
          <w:p w:rsidR="00A76A5E" w:rsidRPr="00A76A5E" w:rsidRDefault="00A76A5E" w:rsidP="00A76A5E">
            <w:pPr>
              <w:spacing w:after="0" w:line="240" w:lineRule="auto"/>
              <w:jc w:val="center"/>
              <w:rPr>
                <w:rFonts w:ascii="Arial" w:eastAsia="Times New Roman" w:hAnsi="Arial" w:cs="Arial"/>
                <w:b/>
                <w:bCs/>
                <w:color w:val="000000"/>
                <w:sz w:val="18"/>
                <w:szCs w:val="18"/>
                <w:lang w:eastAsia="ru-RU"/>
              </w:rPr>
            </w:pPr>
            <w:r w:rsidRPr="00A76A5E">
              <w:rPr>
                <w:rFonts w:ascii="Arial" w:eastAsia="Times New Roman" w:hAnsi="Arial" w:cs="Arial"/>
                <w:b/>
                <w:bCs/>
                <w:color w:val="000000"/>
                <w:sz w:val="18"/>
                <w:szCs w:val="18"/>
                <w:lang w:eastAsia="ru-RU"/>
              </w:rPr>
              <w:t>200_</w:t>
            </w:r>
          </w:p>
        </w:tc>
        <w:tc>
          <w:tcPr>
            <w:tcW w:w="1065" w:type="dxa"/>
            <w:gridSpan w:val="2"/>
            <w:tcBorders>
              <w:top w:val="nil"/>
              <w:left w:val="nil"/>
              <w:bottom w:val="single" w:sz="4" w:space="0" w:color="auto"/>
              <w:right w:val="single" w:sz="4" w:space="0" w:color="auto"/>
            </w:tcBorders>
            <w:shd w:val="clear" w:color="000000" w:fill="C0C0C0"/>
            <w:vAlign w:val="bottom"/>
            <w:hideMark/>
          </w:tcPr>
          <w:p w:rsidR="00A76A5E" w:rsidRPr="00A76A5E" w:rsidRDefault="00A76A5E" w:rsidP="00A76A5E">
            <w:pPr>
              <w:spacing w:after="0" w:line="240" w:lineRule="auto"/>
              <w:jc w:val="center"/>
              <w:rPr>
                <w:rFonts w:ascii="Arial" w:eastAsia="Times New Roman" w:hAnsi="Arial" w:cs="Arial"/>
                <w:b/>
                <w:bCs/>
                <w:color w:val="000000"/>
                <w:sz w:val="18"/>
                <w:szCs w:val="18"/>
                <w:lang w:eastAsia="ru-RU"/>
              </w:rPr>
            </w:pPr>
            <w:r w:rsidRPr="00A76A5E">
              <w:rPr>
                <w:rFonts w:ascii="Arial" w:eastAsia="Times New Roman" w:hAnsi="Arial" w:cs="Arial"/>
                <w:b/>
                <w:bCs/>
                <w:color w:val="000000"/>
                <w:sz w:val="18"/>
                <w:szCs w:val="18"/>
                <w:lang w:eastAsia="ru-RU"/>
              </w:rPr>
              <w:t>200_</w:t>
            </w:r>
          </w:p>
        </w:tc>
        <w:tc>
          <w:tcPr>
            <w:tcW w:w="1100" w:type="dxa"/>
            <w:vMerge/>
            <w:tcBorders>
              <w:top w:val="single" w:sz="8" w:space="0" w:color="auto"/>
              <w:left w:val="single" w:sz="4" w:space="0" w:color="auto"/>
              <w:bottom w:val="single" w:sz="4" w:space="0" w:color="000000"/>
              <w:right w:val="single" w:sz="4" w:space="0" w:color="auto"/>
            </w:tcBorders>
            <w:vAlign w:val="center"/>
            <w:hideMark/>
          </w:tcPr>
          <w:p w:rsidR="00A76A5E" w:rsidRPr="00A76A5E" w:rsidRDefault="00A76A5E" w:rsidP="00A76A5E">
            <w:pPr>
              <w:spacing w:after="0" w:line="240" w:lineRule="auto"/>
              <w:jc w:val="left"/>
              <w:rPr>
                <w:rFonts w:ascii="Arial" w:eastAsia="Times New Roman" w:hAnsi="Arial" w:cs="Arial"/>
                <w:b/>
                <w:bCs/>
                <w:color w:val="000000"/>
                <w:sz w:val="18"/>
                <w:szCs w:val="18"/>
                <w:lang w:eastAsia="ru-RU"/>
              </w:rPr>
            </w:pPr>
          </w:p>
        </w:tc>
        <w:tc>
          <w:tcPr>
            <w:tcW w:w="1837" w:type="dxa"/>
            <w:gridSpan w:val="2"/>
            <w:vMerge/>
            <w:tcBorders>
              <w:top w:val="single" w:sz="8" w:space="0" w:color="auto"/>
              <w:left w:val="single" w:sz="4" w:space="0" w:color="auto"/>
              <w:bottom w:val="single" w:sz="4" w:space="0" w:color="000000"/>
              <w:right w:val="single" w:sz="8" w:space="0" w:color="auto"/>
            </w:tcBorders>
            <w:vAlign w:val="center"/>
            <w:hideMark/>
          </w:tcPr>
          <w:p w:rsidR="00A76A5E" w:rsidRPr="00A76A5E" w:rsidRDefault="00A76A5E" w:rsidP="00A76A5E">
            <w:pPr>
              <w:spacing w:after="0" w:line="240" w:lineRule="auto"/>
              <w:jc w:val="left"/>
              <w:rPr>
                <w:rFonts w:ascii="Arial" w:eastAsia="Times New Roman" w:hAnsi="Arial" w:cs="Arial"/>
                <w:b/>
                <w:bCs/>
                <w:color w:val="000000"/>
                <w:sz w:val="18"/>
                <w:szCs w:val="18"/>
                <w:lang w:eastAsia="ru-RU"/>
              </w:rPr>
            </w:pPr>
          </w:p>
        </w:tc>
      </w:tr>
      <w:tr w:rsidR="00A76A5E" w:rsidRPr="00A76A5E" w:rsidTr="004219A2">
        <w:trPr>
          <w:trHeight w:val="510"/>
        </w:trPr>
        <w:tc>
          <w:tcPr>
            <w:tcW w:w="4496" w:type="dxa"/>
            <w:gridSpan w:val="8"/>
            <w:tcBorders>
              <w:top w:val="single" w:sz="4" w:space="0" w:color="auto"/>
              <w:left w:val="single" w:sz="8" w:space="0" w:color="auto"/>
              <w:bottom w:val="single" w:sz="4" w:space="0" w:color="auto"/>
              <w:right w:val="single" w:sz="4" w:space="0" w:color="000000"/>
            </w:tcBorders>
            <w:shd w:val="clear" w:color="000000" w:fill="B2D2DE"/>
            <w:vAlign w:val="center"/>
            <w:hideMark/>
          </w:tcPr>
          <w:p w:rsidR="00A76A5E" w:rsidRPr="00A76A5E" w:rsidRDefault="00A76A5E" w:rsidP="00A76A5E">
            <w:pPr>
              <w:spacing w:after="0" w:line="240" w:lineRule="auto"/>
              <w:jc w:val="left"/>
              <w:rPr>
                <w:rFonts w:ascii="Arial" w:eastAsia="Times New Roman" w:hAnsi="Arial" w:cs="Arial"/>
                <w:b/>
                <w:bCs/>
                <w:color w:val="000000"/>
                <w:sz w:val="20"/>
                <w:szCs w:val="20"/>
                <w:lang w:eastAsia="ru-RU"/>
              </w:rPr>
            </w:pPr>
            <w:r w:rsidRPr="00A76A5E">
              <w:rPr>
                <w:rFonts w:ascii="Arial" w:eastAsia="Times New Roman" w:hAnsi="Arial" w:cs="Arial"/>
                <w:b/>
                <w:bCs/>
                <w:color w:val="000000"/>
                <w:sz w:val="20"/>
                <w:szCs w:val="20"/>
                <w:lang w:eastAsia="ru-RU"/>
              </w:rPr>
              <w:t>ВСЕГО БЮДЖЕТ I-V классов</w:t>
            </w:r>
          </w:p>
        </w:tc>
        <w:tc>
          <w:tcPr>
            <w:tcW w:w="1087" w:type="dxa"/>
            <w:gridSpan w:val="2"/>
            <w:tcBorders>
              <w:top w:val="nil"/>
              <w:left w:val="nil"/>
              <w:bottom w:val="single" w:sz="4" w:space="0" w:color="auto"/>
              <w:right w:val="single" w:sz="4" w:space="0" w:color="auto"/>
            </w:tcBorders>
            <w:shd w:val="clear" w:color="000000" w:fill="B2D2DE"/>
            <w:vAlign w:val="center"/>
            <w:hideMark/>
          </w:tcPr>
          <w:p w:rsidR="00A76A5E" w:rsidRPr="00A76A5E" w:rsidRDefault="00A76A5E" w:rsidP="00A76A5E">
            <w:pPr>
              <w:spacing w:after="0" w:line="240" w:lineRule="auto"/>
              <w:jc w:val="right"/>
              <w:rPr>
                <w:rFonts w:ascii="Arial" w:eastAsia="Times New Roman" w:hAnsi="Arial" w:cs="Arial"/>
                <w:color w:val="000000"/>
                <w:sz w:val="18"/>
                <w:szCs w:val="18"/>
                <w:lang w:eastAsia="ru-RU"/>
              </w:rPr>
            </w:pPr>
            <w:r w:rsidRPr="00A76A5E">
              <w:rPr>
                <w:rFonts w:ascii="Arial" w:eastAsia="Times New Roman" w:hAnsi="Arial" w:cs="Arial"/>
                <w:color w:val="000000"/>
                <w:sz w:val="18"/>
                <w:szCs w:val="18"/>
                <w:lang w:eastAsia="ru-RU"/>
              </w:rPr>
              <w:t>0</w:t>
            </w:r>
          </w:p>
        </w:tc>
        <w:tc>
          <w:tcPr>
            <w:tcW w:w="1108" w:type="dxa"/>
            <w:tcBorders>
              <w:top w:val="nil"/>
              <w:left w:val="nil"/>
              <w:bottom w:val="single" w:sz="4" w:space="0" w:color="auto"/>
              <w:right w:val="single" w:sz="4" w:space="0" w:color="auto"/>
            </w:tcBorders>
            <w:shd w:val="clear" w:color="000000" w:fill="B2D2DE"/>
            <w:vAlign w:val="center"/>
            <w:hideMark/>
          </w:tcPr>
          <w:p w:rsidR="00A76A5E" w:rsidRPr="00A76A5E" w:rsidRDefault="00A76A5E" w:rsidP="00A76A5E">
            <w:pPr>
              <w:spacing w:after="0" w:line="240" w:lineRule="auto"/>
              <w:jc w:val="right"/>
              <w:rPr>
                <w:rFonts w:ascii="Arial" w:eastAsia="Times New Roman" w:hAnsi="Arial" w:cs="Arial"/>
                <w:color w:val="000000"/>
                <w:sz w:val="18"/>
                <w:szCs w:val="18"/>
                <w:lang w:eastAsia="ru-RU"/>
              </w:rPr>
            </w:pPr>
            <w:r w:rsidRPr="00A76A5E">
              <w:rPr>
                <w:rFonts w:ascii="Arial" w:eastAsia="Times New Roman" w:hAnsi="Arial" w:cs="Arial"/>
                <w:color w:val="000000"/>
                <w:sz w:val="18"/>
                <w:szCs w:val="18"/>
                <w:lang w:eastAsia="ru-RU"/>
              </w:rPr>
              <w:t>0</w:t>
            </w:r>
          </w:p>
        </w:tc>
        <w:tc>
          <w:tcPr>
            <w:tcW w:w="1065" w:type="dxa"/>
            <w:gridSpan w:val="2"/>
            <w:tcBorders>
              <w:top w:val="nil"/>
              <w:left w:val="nil"/>
              <w:bottom w:val="single" w:sz="4" w:space="0" w:color="auto"/>
              <w:right w:val="single" w:sz="4" w:space="0" w:color="auto"/>
            </w:tcBorders>
            <w:shd w:val="clear" w:color="000000" w:fill="B2D2DE"/>
            <w:vAlign w:val="center"/>
            <w:hideMark/>
          </w:tcPr>
          <w:p w:rsidR="00A76A5E" w:rsidRPr="00A76A5E" w:rsidRDefault="00A76A5E" w:rsidP="00A76A5E">
            <w:pPr>
              <w:spacing w:after="0" w:line="240" w:lineRule="auto"/>
              <w:jc w:val="right"/>
              <w:rPr>
                <w:rFonts w:ascii="Arial" w:eastAsia="Times New Roman" w:hAnsi="Arial" w:cs="Arial"/>
                <w:color w:val="000000"/>
                <w:sz w:val="18"/>
                <w:szCs w:val="18"/>
                <w:lang w:eastAsia="ru-RU"/>
              </w:rPr>
            </w:pPr>
            <w:r w:rsidRPr="00A76A5E">
              <w:rPr>
                <w:rFonts w:ascii="Arial" w:eastAsia="Times New Roman" w:hAnsi="Arial" w:cs="Arial"/>
                <w:color w:val="000000"/>
                <w:sz w:val="18"/>
                <w:szCs w:val="18"/>
                <w:lang w:eastAsia="ru-RU"/>
              </w:rPr>
              <w:t>0</w:t>
            </w:r>
          </w:p>
        </w:tc>
        <w:tc>
          <w:tcPr>
            <w:tcW w:w="1100" w:type="dxa"/>
            <w:tcBorders>
              <w:top w:val="nil"/>
              <w:left w:val="nil"/>
              <w:bottom w:val="single" w:sz="4" w:space="0" w:color="auto"/>
              <w:right w:val="single" w:sz="4" w:space="0" w:color="auto"/>
            </w:tcBorders>
            <w:shd w:val="clear" w:color="000000" w:fill="B2D2DE"/>
            <w:vAlign w:val="center"/>
            <w:hideMark/>
          </w:tcPr>
          <w:p w:rsidR="00A76A5E" w:rsidRPr="00A76A5E" w:rsidRDefault="00A76A5E" w:rsidP="00A76A5E">
            <w:pPr>
              <w:spacing w:after="0" w:line="240" w:lineRule="auto"/>
              <w:jc w:val="right"/>
              <w:rPr>
                <w:rFonts w:ascii="Arial" w:eastAsia="Times New Roman" w:hAnsi="Arial" w:cs="Arial"/>
                <w:color w:val="000000"/>
                <w:sz w:val="18"/>
                <w:szCs w:val="18"/>
                <w:lang w:eastAsia="ru-RU"/>
              </w:rPr>
            </w:pPr>
            <w:r w:rsidRPr="00A76A5E">
              <w:rPr>
                <w:rFonts w:ascii="Arial" w:eastAsia="Times New Roman" w:hAnsi="Arial" w:cs="Arial"/>
                <w:color w:val="000000"/>
                <w:sz w:val="18"/>
                <w:szCs w:val="18"/>
                <w:lang w:eastAsia="ru-RU"/>
              </w:rPr>
              <w:t>0</w:t>
            </w:r>
          </w:p>
        </w:tc>
        <w:tc>
          <w:tcPr>
            <w:tcW w:w="1837" w:type="dxa"/>
            <w:gridSpan w:val="2"/>
            <w:tcBorders>
              <w:top w:val="nil"/>
              <w:left w:val="nil"/>
              <w:bottom w:val="single" w:sz="4" w:space="0" w:color="auto"/>
              <w:right w:val="single" w:sz="8" w:space="0" w:color="auto"/>
            </w:tcBorders>
            <w:shd w:val="clear" w:color="000000" w:fill="B2D2DE"/>
            <w:vAlign w:val="center"/>
            <w:hideMark/>
          </w:tcPr>
          <w:p w:rsidR="00A76A5E" w:rsidRPr="00A76A5E" w:rsidRDefault="00A76A5E" w:rsidP="00A76A5E">
            <w:pPr>
              <w:spacing w:after="0" w:line="240" w:lineRule="auto"/>
              <w:jc w:val="left"/>
              <w:rPr>
                <w:rFonts w:ascii="Arial" w:eastAsia="Times New Roman" w:hAnsi="Arial" w:cs="Arial"/>
                <w:color w:val="000000"/>
                <w:sz w:val="18"/>
                <w:szCs w:val="18"/>
                <w:lang w:eastAsia="ru-RU"/>
              </w:rPr>
            </w:pPr>
            <w:r w:rsidRPr="00A76A5E">
              <w:rPr>
                <w:rFonts w:ascii="Arial" w:eastAsia="Times New Roman" w:hAnsi="Arial" w:cs="Arial"/>
                <w:color w:val="000000"/>
                <w:sz w:val="18"/>
                <w:szCs w:val="18"/>
                <w:lang w:eastAsia="ru-RU"/>
              </w:rPr>
              <w:t> </w:t>
            </w:r>
          </w:p>
        </w:tc>
      </w:tr>
      <w:tr w:rsidR="00A76A5E" w:rsidRPr="00A76A5E" w:rsidTr="004219A2">
        <w:trPr>
          <w:trHeight w:val="300"/>
        </w:trPr>
        <w:tc>
          <w:tcPr>
            <w:tcW w:w="10693" w:type="dxa"/>
            <w:gridSpan w:val="16"/>
            <w:tcBorders>
              <w:top w:val="single" w:sz="4" w:space="0" w:color="auto"/>
              <w:left w:val="single" w:sz="8" w:space="0" w:color="auto"/>
              <w:bottom w:val="nil"/>
              <w:right w:val="single" w:sz="8" w:space="0" w:color="000000"/>
            </w:tcBorders>
            <w:shd w:val="clear" w:color="000000" w:fill="FF9900"/>
            <w:vAlign w:val="center"/>
            <w:hideMark/>
          </w:tcPr>
          <w:p w:rsidR="00A76A5E" w:rsidRPr="00A76A5E" w:rsidRDefault="00A76A5E" w:rsidP="00A76A5E">
            <w:pPr>
              <w:spacing w:after="0" w:line="240" w:lineRule="auto"/>
              <w:jc w:val="center"/>
              <w:rPr>
                <w:rFonts w:ascii="Arial" w:eastAsia="Times New Roman" w:hAnsi="Arial" w:cs="Arial"/>
                <w:b/>
                <w:bCs/>
                <w:color w:val="000000"/>
                <w:sz w:val="20"/>
                <w:szCs w:val="20"/>
                <w:lang w:eastAsia="ru-RU"/>
              </w:rPr>
            </w:pPr>
            <w:r w:rsidRPr="00A76A5E">
              <w:rPr>
                <w:rFonts w:ascii="Arial" w:eastAsia="Times New Roman" w:hAnsi="Arial" w:cs="Arial"/>
                <w:b/>
                <w:bCs/>
                <w:color w:val="000000"/>
                <w:sz w:val="20"/>
                <w:szCs w:val="20"/>
                <w:lang w:eastAsia="ru-RU"/>
              </w:rPr>
              <w:t>I класс "Стратегические"</w:t>
            </w:r>
          </w:p>
        </w:tc>
      </w:tr>
      <w:tr w:rsidR="00A76A5E" w:rsidRPr="00A76A5E" w:rsidTr="004219A2">
        <w:trPr>
          <w:trHeight w:val="255"/>
        </w:trPr>
        <w:tc>
          <w:tcPr>
            <w:tcW w:w="405" w:type="dxa"/>
            <w:tcBorders>
              <w:top w:val="nil"/>
              <w:left w:val="single" w:sz="8" w:space="0" w:color="auto"/>
              <w:bottom w:val="nil"/>
              <w:right w:val="single" w:sz="4" w:space="0" w:color="auto"/>
            </w:tcBorders>
            <w:shd w:val="clear" w:color="000000" w:fill="FF9900"/>
            <w:vAlign w:val="center"/>
            <w:hideMark/>
          </w:tcPr>
          <w:p w:rsidR="00A76A5E" w:rsidRPr="00A76A5E" w:rsidRDefault="00A76A5E" w:rsidP="00A76A5E">
            <w:pPr>
              <w:spacing w:after="0" w:line="240" w:lineRule="auto"/>
              <w:jc w:val="left"/>
              <w:rPr>
                <w:rFonts w:ascii="Arial" w:eastAsia="Times New Roman" w:hAnsi="Arial" w:cs="Arial"/>
                <w:color w:val="000000"/>
                <w:sz w:val="20"/>
                <w:szCs w:val="20"/>
                <w:lang w:eastAsia="ru-RU"/>
              </w:rPr>
            </w:pPr>
            <w:r w:rsidRPr="00A76A5E">
              <w:rPr>
                <w:rFonts w:ascii="Arial" w:eastAsia="Times New Roman" w:hAnsi="Arial" w:cs="Arial"/>
                <w:color w:val="000000"/>
                <w:sz w:val="20"/>
                <w:szCs w:val="20"/>
                <w:lang w:eastAsia="ru-RU"/>
              </w:rPr>
              <w:t>I</w:t>
            </w:r>
          </w:p>
        </w:tc>
        <w:tc>
          <w:tcPr>
            <w:tcW w:w="1278" w:type="dxa"/>
            <w:gridSpan w:val="2"/>
            <w:tcBorders>
              <w:top w:val="single" w:sz="4" w:space="0" w:color="auto"/>
              <w:left w:val="nil"/>
              <w:bottom w:val="single" w:sz="4" w:space="0" w:color="auto"/>
              <w:right w:val="single" w:sz="4" w:space="0" w:color="auto"/>
            </w:tcBorders>
            <w:shd w:val="clear" w:color="auto" w:fill="auto"/>
            <w:vAlign w:val="bottom"/>
            <w:hideMark/>
          </w:tcPr>
          <w:p w:rsidR="00A76A5E" w:rsidRPr="00A76A5E" w:rsidRDefault="00A76A5E" w:rsidP="00A76A5E">
            <w:pPr>
              <w:spacing w:after="0" w:line="240" w:lineRule="auto"/>
              <w:jc w:val="left"/>
              <w:rPr>
                <w:rFonts w:ascii="Arial" w:eastAsia="Times New Roman" w:hAnsi="Arial" w:cs="Arial"/>
                <w:color w:val="000000"/>
                <w:sz w:val="18"/>
                <w:szCs w:val="18"/>
                <w:lang w:eastAsia="ru-RU"/>
              </w:rPr>
            </w:pPr>
            <w:r w:rsidRPr="00A76A5E">
              <w:rPr>
                <w:rFonts w:ascii="Arial" w:eastAsia="Times New Roman" w:hAnsi="Arial" w:cs="Arial"/>
                <w:color w:val="000000"/>
                <w:sz w:val="18"/>
                <w:szCs w:val="18"/>
                <w:lang w:eastAsia="ru-RU"/>
              </w:rPr>
              <w:t> </w:t>
            </w:r>
          </w:p>
        </w:tc>
        <w:tc>
          <w:tcPr>
            <w:tcW w:w="1381" w:type="dxa"/>
            <w:gridSpan w:val="2"/>
            <w:tcBorders>
              <w:top w:val="single" w:sz="4" w:space="0" w:color="auto"/>
              <w:left w:val="nil"/>
              <w:bottom w:val="single" w:sz="4" w:space="0" w:color="auto"/>
              <w:right w:val="single" w:sz="4" w:space="0" w:color="auto"/>
            </w:tcBorders>
            <w:shd w:val="clear" w:color="auto" w:fill="auto"/>
            <w:vAlign w:val="bottom"/>
            <w:hideMark/>
          </w:tcPr>
          <w:p w:rsidR="00A76A5E" w:rsidRPr="00A76A5E" w:rsidRDefault="00A76A5E" w:rsidP="00A76A5E">
            <w:pPr>
              <w:spacing w:after="0" w:line="240" w:lineRule="auto"/>
              <w:jc w:val="left"/>
              <w:rPr>
                <w:rFonts w:ascii="Arial" w:eastAsia="Times New Roman" w:hAnsi="Arial" w:cs="Arial"/>
                <w:color w:val="000000"/>
                <w:sz w:val="18"/>
                <w:szCs w:val="18"/>
                <w:lang w:eastAsia="ru-RU"/>
              </w:rPr>
            </w:pPr>
            <w:r w:rsidRPr="00A76A5E">
              <w:rPr>
                <w:rFonts w:ascii="Arial" w:eastAsia="Times New Roman" w:hAnsi="Arial" w:cs="Arial"/>
                <w:color w:val="000000"/>
                <w:sz w:val="18"/>
                <w:szCs w:val="18"/>
                <w:lang w:eastAsia="ru-RU"/>
              </w:rPr>
              <w:t> </w:t>
            </w:r>
          </w:p>
        </w:tc>
        <w:tc>
          <w:tcPr>
            <w:tcW w:w="1432" w:type="dxa"/>
            <w:gridSpan w:val="3"/>
            <w:tcBorders>
              <w:top w:val="single" w:sz="4" w:space="0" w:color="auto"/>
              <w:left w:val="nil"/>
              <w:bottom w:val="single" w:sz="4" w:space="0" w:color="auto"/>
              <w:right w:val="single" w:sz="4" w:space="0" w:color="auto"/>
            </w:tcBorders>
            <w:shd w:val="clear" w:color="auto" w:fill="auto"/>
            <w:vAlign w:val="bottom"/>
            <w:hideMark/>
          </w:tcPr>
          <w:p w:rsidR="00A76A5E" w:rsidRPr="00A76A5E" w:rsidRDefault="00A76A5E" w:rsidP="00A76A5E">
            <w:pPr>
              <w:spacing w:after="0" w:line="240" w:lineRule="auto"/>
              <w:jc w:val="left"/>
              <w:rPr>
                <w:rFonts w:ascii="Arial" w:eastAsia="Times New Roman" w:hAnsi="Arial" w:cs="Arial"/>
                <w:color w:val="000000"/>
                <w:sz w:val="18"/>
                <w:szCs w:val="18"/>
                <w:lang w:eastAsia="ru-RU"/>
              </w:rPr>
            </w:pPr>
            <w:r w:rsidRPr="00A76A5E">
              <w:rPr>
                <w:rFonts w:ascii="Arial" w:eastAsia="Times New Roman" w:hAnsi="Arial" w:cs="Arial"/>
                <w:color w:val="000000"/>
                <w:sz w:val="18"/>
                <w:szCs w:val="18"/>
                <w:lang w:eastAsia="ru-RU"/>
              </w:rPr>
              <w:t> </w:t>
            </w:r>
          </w:p>
        </w:tc>
        <w:tc>
          <w:tcPr>
            <w:tcW w:w="1087" w:type="dxa"/>
            <w:gridSpan w:val="2"/>
            <w:tcBorders>
              <w:top w:val="single" w:sz="4" w:space="0" w:color="auto"/>
              <w:left w:val="nil"/>
              <w:bottom w:val="single" w:sz="4" w:space="0" w:color="auto"/>
              <w:right w:val="single" w:sz="4" w:space="0" w:color="auto"/>
            </w:tcBorders>
            <w:shd w:val="clear" w:color="auto" w:fill="auto"/>
            <w:vAlign w:val="bottom"/>
            <w:hideMark/>
          </w:tcPr>
          <w:p w:rsidR="00A76A5E" w:rsidRPr="00A76A5E" w:rsidRDefault="00A76A5E" w:rsidP="00A76A5E">
            <w:pPr>
              <w:spacing w:after="0" w:line="240" w:lineRule="auto"/>
              <w:jc w:val="left"/>
              <w:rPr>
                <w:rFonts w:ascii="Arial" w:eastAsia="Times New Roman" w:hAnsi="Arial" w:cs="Arial"/>
                <w:color w:val="000000"/>
                <w:sz w:val="18"/>
                <w:szCs w:val="18"/>
                <w:lang w:eastAsia="ru-RU"/>
              </w:rPr>
            </w:pPr>
            <w:r w:rsidRPr="00A76A5E">
              <w:rPr>
                <w:rFonts w:ascii="Arial" w:eastAsia="Times New Roman" w:hAnsi="Arial" w:cs="Arial"/>
                <w:color w:val="000000"/>
                <w:sz w:val="18"/>
                <w:szCs w:val="18"/>
                <w:lang w:eastAsia="ru-RU"/>
              </w:rPr>
              <w:t> </w:t>
            </w:r>
          </w:p>
        </w:tc>
        <w:tc>
          <w:tcPr>
            <w:tcW w:w="1108" w:type="dxa"/>
            <w:tcBorders>
              <w:top w:val="single" w:sz="4" w:space="0" w:color="auto"/>
              <w:left w:val="nil"/>
              <w:bottom w:val="single" w:sz="4" w:space="0" w:color="auto"/>
              <w:right w:val="single" w:sz="4" w:space="0" w:color="auto"/>
            </w:tcBorders>
            <w:shd w:val="clear" w:color="auto" w:fill="auto"/>
            <w:vAlign w:val="bottom"/>
            <w:hideMark/>
          </w:tcPr>
          <w:p w:rsidR="00A76A5E" w:rsidRPr="00A76A5E" w:rsidRDefault="00A76A5E" w:rsidP="00A76A5E">
            <w:pPr>
              <w:spacing w:after="0" w:line="240" w:lineRule="auto"/>
              <w:jc w:val="left"/>
              <w:rPr>
                <w:rFonts w:ascii="Arial" w:eastAsia="Times New Roman" w:hAnsi="Arial" w:cs="Arial"/>
                <w:color w:val="000000"/>
                <w:sz w:val="18"/>
                <w:szCs w:val="18"/>
                <w:lang w:eastAsia="ru-RU"/>
              </w:rPr>
            </w:pPr>
            <w:r w:rsidRPr="00A76A5E">
              <w:rPr>
                <w:rFonts w:ascii="Arial" w:eastAsia="Times New Roman" w:hAnsi="Arial" w:cs="Arial"/>
                <w:color w:val="000000"/>
                <w:sz w:val="18"/>
                <w:szCs w:val="18"/>
                <w:lang w:eastAsia="ru-RU"/>
              </w:rPr>
              <w:t> </w:t>
            </w:r>
          </w:p>
        </w:tc>
        <w:tc>
          <w:tcPr>
            <w:tcW w:w="1065" w:type="dxa"/>
            <w:gridSpan w:val="2"/>
            <w:tcBorders>
              <w:top w:val="single" w:sz="4" w:space="0" w:color="auto"/>
              <w:left w:val="nil"/>
              <w:bottom w:val="single" w:sz="4" w:space="0" w:color="auto"/>
              <w:right w:val="single" w:sz="4" w:space="0" w:color="auto"/>
            </w:tcBorders>
            <w:shd w:val="clear" w:color="auto" w:fill="auto"/>
            <w:vAlign w:val="bottom"/>
            <w:hideMark/>
          </w:tcPr>
          <w:p w:rsidR="00A76A5E" w:rsidRPr="00A76A5E" w:rsidRDefault="00A76A5E" w:rsidP="00A76A5E">
            <w:pPr>
              <w:spacing w:after="0" w:line="240" w:lineRule="auto"/>
              <w:jc w:val="left"/>
              <w:rPr>
                <w:rFonts w:ascii="Arial" w:eastAsia="Times New Roman" w:hAnsi="Arial" w:cs="Arial"/>
                <w:color w:val="000000"/>
                <w:sz w:val="18"/>
                <w:szCs w:val="18"/>
                <w:lang w:eastAsia="ru-RU"/>
              </w:rPr>
            </w:pPr>
            <w:r w:rsidRPr="00A76A5E">
              <w:rPr>
                <w:rFonts w:ascii="Arial" w:eastAsia="Times New Roman" w:hAnsi="Arial" w:cs="Arial"/>
                <w:color w:val="000000"/>
                <w:sz w:val="18"/>
                <w:szCs w:val="18"/>
                <w:lang w:eastAsia="ru-RU"/>
              </w:rPr>
              <w:t> </w:t>
            </w:r>
          </w:p>
        </w:tc>
        <w:tc>
          <w:tcPr>
            <w:tcW w:w="1100" w:type="dxa"/>
            <w:tcBorders>
              <w:top w:val="single" w:sz="4" w:space="0" w:color="auto"/>
              <w:left w:val="nil"/>
              <w:bottom w:val="single" w:sz="4" w:space="0" w:color="auto"/>
              <w:right w:val="single" w:sz="4" w:space="0" w:color="auto"/>
            </w:tcBorders>
            <w:shd w:val="clear" w:color="auto" w:fill="auto"/>
            <w:vAlign w:val="bottom"/>
            <w:hideMark/>
          </w:tcPr>
          <w:p w:rsidR="00A76A5E" w:rsidRPr="00A76A5E" w:rsidRDefault="00A76A5E" w:rsidP="00A76A5E">
            <w:pPr>
              <w:spacing w:after="0" w:line="240" w:lineRule="auto"/>
              <w:jc w:val="right"/>
              <w:rPr>
                <w:rFonts w:ascii="Arial" w:eastAsia="Times New Roman" w:hAnsi="Arial" w:cs="Arial"/>
                <w:color w:val="000000"/>
                <w:sz w:val="18"/>
                <w:szCs w:val="18"/>
                <w:lang w:eastAsia="ru-RU"/>
              </w:rPr>
            </w:pPr>
            <w:r w:rsidRPr="00A76A5E">
              <w:rPr>
                <w:rFonts w:ascii="Arial" w:eastAsia="Times New Roman" w:hAnsi="Arial" w:cs="Arial"/>
                <w:color w:val="000000"/>
                <w:sz w:val="18"/>
                <w:szCs w:val="18"/>
                <w:lang w:eastAsia="ru-RU"/>
              </w:rPr>
              <w:t>0</w:t>
            </w:r>
          </w:p>
        </w:tc>
        <w:tc>
          <w:tcPr>
            <w:tcW w:w="1837" w:type="dxa"/>
            <w:gridSpan w:val="2"/>
            <w:tcBorders>
              <w:top w:val="single" w:sz="4" w:space="0" w:color="auto"/>
              <w:left w:val="nil"/>
              <w:bottom w:val="single" w:sz="4" w:space="0" w:color="auto"/>
              <w:right w:val="single" w:sz="8" w:space="0" w:color="auto"/>
            </w:tcBorders>
            <w:shd w:val="clear" w:color="auto" w:fill="auto"/>
            <w:vAlign w:val="bottom"/>
            <w:hideMark/>
          </w:tcPr>
          <w:p w:rsidR="00A76A5E" w:rsidRPr="00A76A5E" w:rsidRDefault="00A76A5E" w:rsidP="00A76A5E">
            <w:pPr>
              <w:spacing w:after="0" w:line="240" w:lineRule="auto"/>
              <w:jc w:val="left"/>
              <w:rPr>
                <w:rFonts w:ascii="Arial" w:eastAsia="Times New Roman" w:hAnsi="Arial" w:cs="Arial"/>
                <w:color w:val="000000"/>
                <w:sz w:val="18"/>
                <w:szCs w:val="18"/>
                <w:lang w:eastAsia="ru-RU"/>
              </w:rPr>
            </w:pPr>
            <w:r w:rsidRPr="00A76A5E">
              <w:rPr>
                <w:rFonts w:ascii="Arial" w:eastAsia="Times New Roman" w:hAnsi="Arial" w:cs="Arial"/>
                <w:color w:val="000000"/>
                <w:sz w:val="18"/>
                <w:szCs w:val="18"/>
                <w:lang w:eastAsia="ru-RU"/>
              </w:rPr>
              <w:t> </w:t>
            </w:r>
          </w:p>
        </w:tc>
      </w:tr>
      <w:tr w:rsidR="00A76A5E" w:rsidRPr="00A76A5E" w:rsidTr="004219A2">
        <w:trPr>
          <w:trHeight w:val="255"/>
        </w:trPr>
        <w:tc>
          <w:tcPr>
            <w:tcW w:w="405" w:type="dxa"/>
            <w:tcBorders>
              <w:top w:val="nil"/>
              <w:left w:val="single" w:sz="8" w:space="0" w:color="auto"/>
              <w:bottom w:val="nil"/>
              <w:right w:val="single" w:sz="4" w:space="0" w:color="auto"/>
            </w:tcBorders>
            <w:shd w:val="clear" w:color="000000" w:fill="FF9900"/>
            <w:vAlign w:val="center"/>
            <w:hideMark/>
          </w:tcPr>
          <w:p w:rsidR="00A76A5E" w:rsidRPr="00A76A5E" w:rsidRDefault="00A76A5E" w:rsidP="00A76A5E">
            <w:pPr>
              <w:spacing w:after="0" w:line="240" w:lineRule="auto"/>
              <w:jc w:val="left"/>
              <w:rPr>
                <w:rFonts w:ascii="Arial" w:eastAsia="Times New Roman" w:hAnsi="Arial" w:cs="Arial"/>
                <w:color w:val="000000"/>
                <w:sz w:val="20"/>
                <w:szCs w:val="20"/>
                <w:lang w:eastAsia="ru-RU"/>
              </w:rPr>
            </w:pPr>
            <w:r w:rsidRPr="00A76A5E">
              <w:rPr>
                <w:rFonts w:ascii="Arial" w:eastAsia="Times New Roman" w:hAnsi="Arial" w:cs="Arial"/>
                <w:color w:val="000000"/>
                <w:sz w:val="20"/>
                <w:szCs w:val="20"/>
                <w:lang w:eastAsia="ru-RU"/>
              </w:rPr>
              <w:t>I</w:t>
            </w:r>
          </w:p>
        </w:tc>
        <w:tc>
          <w:tcPr>
            <w:tcW w:w="1278" w:type="dxa"/>
            <w:gridSpan w:val="2"/>
            <w:tcBorders>
              <w:top w:val="nil"/>
              <w:left w:val="nil"/>
              <w:bottom w:val="single" w:sz="4" w:space="0" w:color="auto"/>
              <w:right w:val="single" w:sz="4" w:space="0" w:color="auto"/>
            </w:tcBorders>
            <w:shd w:val="clear" w:color="auto" w:fill="auto"/>
            <w:vAlign w:val="bottom"/>
            <w:hideMark/>
          </w:tcPr>
          <w:p w:rsidR="00A76A5E" w:rsidRPr="00A76A5E" w:rsidRDefault="00A76A5E" w:rsidP="00A76A5E">
            <w:pPr>
              <w:spacing w:after="0" w:line="240" w:lineRule="auto"/>
              <w:jc w:val="left"/>
              <w:rPr>
                <w:rFonts w:ascii="Arial" w:eastAsia="Times New Roman" w:hAnsi="Arial" w:cs="Arial"/>
                <w:color w:val="000000"/>
                <w:sz w:val="18"/>
                <w:szCs w:val="18"/>
                <w:lang w:eastAsia="ru-RU"/>
              </w:rPr>
            </w:pPr>
            <w:r w:rsidRPr="00A76A5E">
              <w:rPr>
                <w:rFonts w:ascii="Arial" w:eastAsia="Times New Roman" w:hAnsi="Arial" w:cs="Arial"/>
                <w:color w:val="000000"/>
                <w:sz w:val="18"/>
                <w:szCs w:val="18"/>
                <w:lang w:eastAsia="ru-RU"/>
              </w:rPr>
              <w:t> </w:t>
            </w:r>
          </w:p>
        </w:tc>
        <w:tc>
          <w:tcPr>
            <w:tcW w:w="1381" w:type="dxa"/>
            <w:gridSpan w:val="2"/>
            <w:tcBorders>
              <w:top w:val="nil"/>
              <w:left w:val="nil"/>
              <w:bottom w:val="single" w:sz="4" w:space="0" w:color="auto"/>
              <w:right w:val="single" w:sz="4" w:space="0" w:color="auto"/>
            </w:tcBorders>
            <w:shd w:val="clear" w:color="auto" w:fill="auto"/>
            <w:vAlign w:val="bottom"/>
            <w:hideMark/>
          </w:tcPr>
          <w:p w:rsidR="00A76A5E" w:rsidRPr="00A76A5E" w:rsidRDefault="00A76A5E" w:rsidP="00A76A5E">
            <w:pPr>
              <w:spacing w:after="0" w:line="240" w:lineRule="auto"/>
              <w:jc w:val="left"/>
              <w:rPr>
                <w:rFonts w:ascii="Arial" w:eastAsia="Times New Roman" w:hAnsi="Arial" w:cs="Arial"/>
                <w:color w:val="000000"/>
                <w:sz w:val="18"/>
                <w:szCs w:val="18"/>
                <w:lang w:eastAsia="ru-RU"/>
              </w:rPr>
            </w:pPr>
            <w:r w:rsidRPr="00A76A5E">
              <w:rPr>
                <w:rFonts w:ascii="Arial" w:eastAsia="Times New Roman" w:hAnsi="Arial" w:cs="Arial"/>
                <w:color w:val="000000"/>
                <w:sz w:val="18"/>
                <w:szCs w:val="18"/>
                <w:lang w:eastAsia="ru-RU"/>
              </w:rPr>
              <w:t> </w:t>
            </w:r>
          </w:p>
        </w:tc>
        <w:tc>
          <w:tcPr>
            <w:tcW w:w="1432" w:type="dxa"/>
            <w:gridSpan w:val="3"/>
            <w:tcBorders>
              <w:top w:val="nil"/>
              <w:left w:val="nil"/>
              <w:bottom w:val="single" w:sz="4" w:space="0" w:color="auto"/>
              <w:right w:val="single" w:sz="4" w:space="0" w:color="auto"/>
            </w:tcBorders>
            <w:shd w:val="clear" w:color="auto" w:fill="auto"/>
            <w:vAlign w:val="bottom"/>
            <w:hideMark/>
          </w:tcPr>
          <w:p w:rsidR="00A76A5E" w:rsidRPr="00A76A5E" w:rsidRDefault="00A76A5E" w:rsidP="00A76A5E">
            <w:pPr>
              <w:spacing w:after="0" w:line="240" w:lineRule="auto"/>
              <w:jc w:val="left"/>
              <w:rPr>
                <w:rFonts w:ascii="Arial" w:eastAsia="Times New Roman" w:hAnsi="Arial" w:cs="Arial"/>
                <w:color w:val="000000"/>
                <w:sz w:val="18"/>
                <w:szCs w:val="18"/>
                <w:lang w:eastAsia="ru-RU"/>
              </w:rPr>
            </w:pPr>
            <w:r w:rsidRPr="00A76A5E">
              <w:rPr>
                <w:rFonts w:ascii="Arial" w:eastAsia="Times New Roman" w:hAnsi="Arial" w:cs="Arial"/>
                <w:color w:val="000000"/>
                <w:sz w:val="18"/>
                <w:szCs w:val="18"/>
                <w:lang w:eastAsia="ru-RU"/>
              </w:rPr>
              <w:t> </w:t>
            </w:r>
          </w:p>
        </w:tc>
        <w:tc>
          <w:tcPr>
            <w:tcW w:w="1087" w:type="dxa"/>
            <w:gridSpan w:val="2"/>
            <w:tcBorders>
              <w:top w:val="nil"/>
              <w:left w:val="nil"/>
              <w:bottom w:val="single" w:sz="4" w:space="0" w:color="auto"/>
              <w:right w:val="single" w:sz="4" w:space="0" w:color="auto"/>
            </w:tcBorders>
            <w:shd w:val="clear" w:color="auto" w:fill="auto"/>
            <w:vAlign w:val="bottom"/>
            <w:hideMark/>
          </w:tcPr>
          <w:p w:rsidR="00A76A5E" w:rsidRPr="00A76A5E" w:rsidRDefault="00A76A5E" w:rsidP="00A76A5E">
            <w:pPr>
              <w:spacing w:after="0" w:line="240" w:lineRule="auto"/>
              <w:jc w:val="left"/>
              <w:rPr>
                <w:rFonts w:ascii="Arial" w:eastAsia="Times New Roman" w:hAnsi="Arial" w:cs="Arial"/>
                <w:color w:val="000000"/>
                <w:sz w:val="18"/>
                <w:szCs w:val="18"/>
                <w:lang w:eastAsia="ru-RU"/>
              </w:rPr>
            </w:pPr>
            <w:r w:rsidRPr="00A76A5E">
              <w:rPr>
                <w:rFonts w:ascii="Arial" w:eastAsia="Times New Roman" w:hAnsi="Arial" w:cs="Arial"/>
                <w:color w:val="000000"/>
                <w:sz w:val="18"/>
                <w:szCs w:val="18"/>
                <w:lang w:eastAsia="ru-RU"/>
              </w:rPr>
              <w:t> </w:t>
            </w:r>
          </w:p>
        </w:tc>
        <w:tc>
          <w:tcPr>
            <w:tcW w:w="1108" w:type="dxa"/>
            <w:tcBorders>
              <w:top w:val="nil"/>
              <w:left w:val="nil"/>
              <w:bottom w:val="single" w:sz="4" w:space="0" w:color="auto"/>
              <w:right w:val="single" w:sz="4" w:space="0" w:color="auto"/>
            </w:tcBorders>
            <w:shd w:val="clear" w:color="auto" w:fill="auto"/>
            <w:vAlign w:val="bottom"/>
            <w:hideMark/>
          </w:tcPr>
          <w:p w:rsidR="00A76A5E" w:rsidRPr="00A76A5E" w:rsidRDefault="00A76A5E" w:rsidP="00A76A5E">
            <w:pPr>
              <w:spacing w:after="0" w:line="240" w:lineRule="auto"/>
              <w:jc w:val="left"/>
              <w:rPr>
                <w:rFonts w:ascii="Arial" w:eastAsia="Times New Roman" w:hAnsi="Arial" w:cs="Arial"/>
                <w:color w:val="000000"/>
                <w:sz w:val="18"/>
                <w:szCs w:val="18"/>
                <w:lang w:eastAsia="ru-RU"/>
              </w:rPr>
            </w:pPr>
            <w:r w:rsidRPr="00A76A5E">
              <w:rPr>
                <w:rFonts w:ascii="Arial" w:eastAsia="Times New Roman" w:hAnsi="Arial" w:cs="Arial"/>
                <w:color w:val="000000"/>
                <w:sz w:val="18"/>
                <w:szCs w:val="18"/>
                <w:lang w:eastAsia="ru-RU"/>
              </w:rPr>
              <w:t> </w:t>
            </w:r>
          </w:p>
        </w:tc>
        <w:tc>
          <w:tcPr>
            <w:tcW w:w="1065" w:type="dxa"/>
            <w:gridSpan w:val="2"/>
            <w:tcBorders>
              <w:top w:val="nil"/>
              <w:left w:val="nil"/>
              <w:bottom w:val="single" w:sz="4" w:space="0" w:color="auto"/>
              <w:right w:val="single" w:sz="4" w:space="0" w:color="auto"/>
            </w:tcBorders>
            <w:shd w:val="clear" w:color="auto" w:fill="auto"/>
            <w:vAlign w:val="bottom"/>
            <w:hideMark/>
          </w:tcPr>
          <w:p w:rsidR="00A76A5E" w:rsidRPr="00A76A5E" w:rsidRDefault="00A76A5E" w:rsidP="00A76A5E">
            <w:pPr>
              <w:spacing w:after="0" w:line="240" w:lineRule="auto"/>
              <w:jc w:val="left"/>
              <w:rPr>
                <w:rFonts w:ascii="Arial" w:eastAsia="Times New Roman" w:hAnsi="Arial" w:cs="Arial"/>
                <w:color w:val="000000"/>
                <w:sz w:val="18"/>
                <w:szCs w:val="18"/>
                <w:lang w:eastAsia="ru-RU"/>
              </w:rPr>
            </w:pPr>
            <w:r w:rsidRPr="00A76A5E">
              <w:rPr>
                <w:rFonts w:ascii="Arial" w:eastAsia="Times New Roman" w:hAnsi="Arial" w:cs="Arial"/>
                <w:color w:val="000000"/>
                <w:sz w:val="18"/>
                <w:szCs w:val="18"/>
                <w:lang w:eastAsia="ru-RU"/>
              </w:rPr>
              <w:t> </w:t>
            </w:r>
          </w:p>
        </w:tc>
        <w:tc>
          <w:tcPr>
            <w:tcW w:w="1100" w:type="dxa"/>
            <w:tcBorders>
              <w:top w:val="nil"/>
              <w:left w:val="nil"/>
              <w:bottom w:val="single" w:sz="4" w:space="0" w:color="auto"/>
              <w:right w:val="single" w:sz="4" w:space="0" w:color="auto"/>
            </w:tcBorders>
            <w:shd w:val="clear" w:color="auto" w:fill="auto"/>
            <w:vAlign w:val="bottom"/>
            <w:hideMark/>
          </w:tcPr>
          <w:p w:rsidR="00A76A5E" w:rsidRPr="00A76A5E" w:rsidRDefault="00A76A5E" w:rsidP="00A76A5E">
            <w:pPr>
              <w:spacing w:after="0" w:line="240" w:lineRule="auto"/>
              <w:jc w:val="right"/>
              <w:rPr>
                <w:rFonts w:ascii="Arial" w:eastAsia="Times New Roman" w:hAnsi="Arial" w:cs="Arial"/>
                <w:color w:val="000000"/>
                <w:sz w:val="18"/>
                <w:szCs w:val="18"/>
                <w:lang w:eastAsia="ru-RU"/>
              </w:rPr>
            </w:pPr>
            <w:r w:rsidRPr="00A76A5E">
              <w:rPr>
                <w:rFonts w:ascii="Arial" w:eastAsia="Times New Roman" w:hAnsi="Arial" w:cs="Arial"/>
                <w:color w:val="000000"/>
                <w:sz w:val="18"/>
                <w:szCs w:val="18"/>
                <w:lang w:eastAsia="ru-RU"/>
              </w:rPr>
              <w:t>0</w:t>
            </w:r>
          </w:p>
        </w:tc>
        <w:tc>
          <w:tcPr>
            <w:tcW w:w="1837" w:type="dxa"/>
            <w:gridSpan w:val="2"/>
            <w:tcBorders>
              <w:top w:val="nil"/>
              <w:left w:val="nil"/>
              <w:bottom w:val="single" w:sz="4" w:space="0" w:color="auto"/>
              <w:right w:val="single" w:sz="8" w:space="0" w:color="auto"/>
            </w:tcBorders>
            <w:shd w:val="clear" w:color="auto" w:fill="auto"/>
            <w:vAlign w:val="bottom"/>
            <w:hideMark/>
          </w:tcPr>
          <w:p w:rsidR="00A76A5E" w:rsidRPr="00A76A5E" w:rsidRDefault="00A76A5E" w:rsidP="00A76A5E">
            <w:pPr>
              <w:spacing w:after="0" w:line="240" w:lineRule="auto"/>
              <w:jc w:val="left"/>
              <w:rPr>
                <w:rFonts w:ascii="Arial" w:eastAsia="Times New Roman" w:hAnsi="Arial" w:cs="Arial"/>
                <w:color w:val="000000"/>
                <w:sz w:val="18"/>
                <w:szCs w:val="18"/>
                <w:lang w:eastAsia="ru-RU"/>
              </w:rPr>
            </w:pPr>
            <w:r w:rsidRPr="00A76A5E">
              <w:rPr>
                <w:rFonts w:ascii="Arial" w:eastAsia="Times New Roman" w:hAnsi="Arial" w:cs="Arial"/>
                <w:color w:val="000000"/>
                <w:sz w:val="18"/>
                <w:szCs w:val="18"/>
                <w:lang w:eastAsia="ru-RU"/>
              </w:rPr>
              <w:t> </w:t>
            </w:r>
          </w:p>
        </w:tc>
      </w:tr>
      <w:tr w:rsidR="00A76A5E" w:rsidRPr="00A76A5E" w:rsidTr="004219A2">
        <w:trPr>
          <w:trHeight w:val="255"/>
        </w:trPr>
        <w:tc>
          <w:tcPr>
            <w:tcW w:w="405" w:type="dxa"/>
            <w:tcBorders>
              <w:top w:val="nil"/>
              <w:left w:val="single" w:sz="8" w:space="0" w:color="auto"/>
              <w:bottom w:val="nil"/>
              <w:right w:val="single" w:sz="4" w:space="0" w:color="auto"/>
            </w:tcBorders>
            <w:shd w:val="clear" w:color="000000" w:fill="FF9900"/>
            <w:vAlign w:val="center"/>
            <w:hideMark/>
          </w:tcPr>
          <w:p w:rsidR="00A76A5E" w:rsidRPr="00A76A5E" w:rsidRDefault="00A76A5E" w:rsidP="00A76A5E">
            <w:pPr>
              <w:spacing w:after="0" w:line="240" w:lineRule="auto"/>
              <w:jc w:val="left"/>
              <w:rPr>
                <w:rFonts w:ascii="Arial" w:eastAsia="Times New Roman" w:hAnsi="Arial" w:cs="Arial"/>
                <w:color w:val="000000"/>
                <w:sz w:val="20"/>
                <w:szCs w:val="20"/>
                <w:lang w:eastAsia="ru-RU"/>
              </w:rPr>
            </w:pPr>
            <w:r w:rsidRPr="00A76A5E">
              <w:rPr>
                <w:rFonts w:ascii="Arial" w:eastAsia="Times New Roman" w:hAnsi="Arial" w:cs="Arial"/>
                <w:color w:val="000000"/>
                <w:sz w:val="20"/>
                <w:szCs w:val="20"/>
                <w:lang w:eastAsia="ru-RU"/>
              </w:rPr>
              <w:t>I</w:t>
            </w:r>
          </w:p>
        </w:tc>
        <w:tc>
          <w:tcPr>
            <w:tcW w:w="1278" w:type="dxa"/>
            <w:gridSpan w:val="2"/>
            <w:tcBorders>
              <w:top w:val="nil"/>
              <w:left w:val="nil"/>
              <w:bottom w:val="single" w:sz="4" w:space="0" w:color="auto"/>
              <w:right w:val="single" w:sz="4" w:space="0" w:color="auto"/>
            </w:tcBorders>
            <w:shd w:val="clear" w:color="auto" w:fill="auto"/>
            <w:vAlign w:val="bottom"/>
            <w:hideMark/>
          </w:tcPr>
          <w:p w:rsidR="00A76A5E" w:rsidRPr="00A76A5E" w:rsidRDefault="00A76A5E" w:rsidP="00A76A5E">
            <w:pPr>
              <w:spacing w:after="0" w:line="240" w:lineRule="auto"/>
              <w:jc w:val="left"/>
              <w:rPr>
                <w:rFonts w:ascii="Arial" w:eastAsia="Times New Roman" w:hAnsi="Arial" w:cs="Arial"/>
                <w:color w:val="000000"/>
                <w:sz w:val="18"/>
                <w:szCs w:val="18"/>
                <w:lang w:eastAsia="ru-RU"/>
              </w:rPr>
            </w:pPr>
            <w:r w:rsidRPr="00A76A5E">
              <w:rPr>
                <w:rFonts w:ascii="Arial" w:eastAsia="Times New Roman" w:hAnsi="Arial" w:cs="Arial"/>
                <w:color w:val="000000"/>
                <w:sz w:val="18"/>
                <w:szCs w:val="18"/>
                <w:lang w:eastAsia="ru-RU"/>
              </w:rPr>
              <w:t> </w:t>
            </w:r>
          </w:p>
        </w:tc>
        <w:tc>
          <w:tcPr>
            <w:tcW w:w="1381" w:type="dxa"/>
            <w:gridSpan w:val="2"/>
            <w:tcBorders>
              <w:top w:val="nil"/>
              <w:left w:val="nil"/>
              <w:bottom w:val="single" w:sz="4" w:space="0" w:color="auto"/>
              <w:right w:val="single" w:sz="4" w:space="0" w:color="auto"/>
            </w:tcBorders>
            <w:shd w:val="clear" w:color="auto" w:fill="auto"/>
            <w:vAlign w:val="bottom"/>
            <w:hideMark/>
          </w:tcPr>
          <w:p w:rsidR="00A76A5E" w:rsidRPr="00A76A5E" w:rsidRDefault="00A76A5E" w:rsidP="00A76A5E">
            <w:pPr>
              <w:spacing w:after="0" w:line="240" w:lineRule="auto"/>
              <w:jc w:val="left"/>
              <w:rPr>
                <w:rFonts w:ascii="Arial" w:eastAsia="Times New Roman" w:hAnsi="Arial" w:cs="Arial"/>
                <w:color w:val="000000"/>
                <w:sz w:val="18"/>
                <w:szCs w:val="18"/>
                <w:lang w:eastAsia="ru-RU"/>
              </w:rPr>
            </w:pPr>
            <w:r w:rsidRPr="00A76A5E">
              <w:rPr>
                <w:rFonts w:ascii="Arial" w:eastAsia="Times New Roman" w:hAnsi="Arial" w:cs="Arial"/>
                <w:color w:val="000000"/>
                <w:sz w:val="18"/>
                <w:szCs w:val="18"/>
                <w:lang w:eastAsia="ru-RU"/>
              </w:rPr>
              <w:t> </w:t>
            </w:r>
          </w:p>
        </w:tc>
        <w:tc>
          <w:tcPr>
            <w:tcW w:w="1432" w:type="dxa"/>
            <w:gridSpan w:val="3"/>
            <w:tcBorders>
              <w:top w:val="nil"/>
              <w:left w:val="nil"/>
              <w:bottom w:val="single" w:sz="4" w:space="0" w:color="auto"/>
              <w:right w:val="single" w:sz="4" w:space="0" w:color="auto"/>
            </w:tcBorders>
            <w:shd w:val="clear" w:color="auto" w:fill="auto"/>
            <w:vAlign w:val="bottom"/>
            <w:hideMark/>
          </w:tcPr>
          <w:p w:rsidR="00A76A5E" w:rsidRPr="00A76A5E" w:rsidRDefault="00A76A5E" w:rsidP="00A76A5E">
            <w:pPr>
              <w:spacing w:after="0" w:line="240" w:lineRule="auto"/>
              <w:jc w:val="left"/>
              <w:rPr>
                <w:rFonts w:ascii="Arial" w:eastAsia="Times New Roman" w:hAnsi="Arial" w:cs="Arial"/>
                <w:color w:val="000000"/>
                <w:sz w:val="18"/>
                <w:szCs w:val="18"/>
                <w:lang w:eastAsia="ru-RU"/>
              </w:rPr>
            </w:pPr>
            <w:r w:rsidRPr="00A76A5E">
              <w:rPr>
                <w:rFonts w:ascii="Arial" w:eastAsia="Times New Roman" w:hAnsi="Arial" w:cs="Arial"/>
                <w:color w:val="000000"/>
                <w:sz w:val="18"/>
                <w:szCs w:val="18"/>
                <w:lang w:eastAsia="ru-RU"/>
              </w:rPr>
              <w:t> </w:t>
            </w:r>
          </w:p>
        </w:tc>
        <w:tc>
          <w:tcPr>
            <w:tcW w:w="1087" w:type="dxa"/>
            <w:gridSpan w:val="2"/>
            <w:tcBorders>
              <w:top w:val="nil"/>
              <w:left w:val="nil"/>
              <w:bottom w:val="single" w:sz="4" w:space="0" w:color="auto"/>
              <w:right w:val="single" w:sz="4" w:space="0" w:color="auto"/>
            </w:tcBorders>
            <w:shd w:val="clear" w:color="auto" w:fill="auto"/>
            <w:vAlign w:val="bottom"/>
            <w:hideMark/>
          </w:tcPr>
          <w:p w:rsidR="00A76A5E" w:rsidRPr="00A76A5E" w:rsidRDefault="00A76A5E" w:rsidP="00A76A5E">
            <w:pPr>
              <w:spacing w:after="0" w:line="240" w:lineRule="auto"/>
              <w:jc w:val="left"/>
              <w:rPr>
                <w:rFonts w:ascii="Arial" w:eastAsia="Times New Roman" w:hAnsi="Arial" w:cs="Arial"/>
                <w:color w:val="000000"/>
                <w:sz w:val="18"/>
                <w:szCs w:val="18"/>
                <w:lang w:eastAsia="ru-RU"/>
              </w:rPr>
            </w:pPr>
            <w:r w:rsidRPr="00A76A5E">
              <w:rPr>
                <w:rFonts w:ascii="Arial" w:eastAsia="Times New Roman" w:hAnsi="Arial" w:cs="Arial"/>
                <w:color w:val="000000"/>
                <w:sz w:val="18"/>
                <w:szCs w:val="18"/>
                <w:lang w:eastAsia="ru-RU"/>
              </w:rPr>
              <w:t> </w:t>
            </w:r>
          </w:p>
        </w:tc>
        <w:tc>
          <w:tcPr>
            <w:tcW w:w="1108" w:type="dxa"/>
            <w:tcBorders>
              <w:top w:val="nil"/>
              <w:left w:val="nil"/>
              <w:bottom w:val="single" w:sz="4" w:space="0" w:color="auto"/>
              <w:right w:val="single" w:sz="4" w:space="0" w:color="auto"/>
            </w:tcBorders>
            <w:shd w:val="clear" w:color="auto" w:fill="auto"/>
            <w:vAlign w:val="bottom"/>
            <w:hideMark/>
          </w:tcPr>
          <w:p w:rsidR="00A76A5E" w:rsidRPr="00A76A5E" w:rsidRDefault="00A76A5E" w:rsidP="00A76A5E">
            <w:pPr>
              <w:spacing w:after="0" w:line="240" w:lineRule="auto"/>
              <w:jc w:val="left"/>
              <w:rPr>
                <w:rFonts w:ascii="Arial" w:eastAsia="Times New Roman" w:hAnsi="Arial" w:cs="Arial"/>
                <w:color w:val="000000"/>
                <w:sz w:val="18"/>
                <w:szCs w:val="18"/>
                <w:lang w:eastAsia="ru-RU"/>
              </w:rPr>
            </w:pPr>
            <w:r w:rsidRPr="00A76A5E">
              <w:rPr>
                <w:rFonts w:ascii="Arial" w:eastAsia="Times New Roman" w:hAnsi="Arial" w:cs="Arial"/>
                <w:color w:val="000000"/>
                <w:sz w:val="18"/>
                <w:szCs w:val="18"/>
                <w:lang w:eastAsia="ru-RU"/>
              </w:rPr>
              <w:t> </w:t>
            </w:r>
          </w:p>
        </w:tc>
        <w:tc>
          <w:tcPr>
            <w:tcW w:w="1065" w:type="dxa"/>
            <w:gridSpan w:val="2"/>
            <w:tcBorders>
              <w:top w:val="nil"/>
              <w:left w:val="nil"/>
              <w:bottom w:val="single" w:sz="4" w:space="0" w:color="auto"/>
              <w:right w:val="single" w:sz="4" w:space="0" w:color="auto"/>
            </w:tcBorders>
            <w:shd w:val="clear" w:color="auto" w:fill="auto"/>
            <w:vAlign w:val="bottom"/>
            <w:hideMark/>
          </w:tcPr>
          <w:p w:rsidR="00A76A5E" w:rsidRPr="00A76A5E" w:rsidRDefault="00A76A5E" w:rsidP="00A76A5E">
            <w:pPr>
              <w:spacing w:after="0" w:line="240" w:lineRule="auto"/>
              <w:jc w:val="left"/>
              <w:rPr>
                <w:rFonts w:ascii="Arial" w:eastAsia="Times New Roman" w:hAnsi="Arial" w:cs="Arial"/>
                <w:color w:val="000000"/>
                <w:sz w:val="18"/>
                <w:szCs w:val="18"/>
                <w:lang w:eastAsia="ru-RU"/>
              </w:rPr>
            </w:pPr>
            <w:r w:rsidRPr="00A76A5E">
              <w:rPr>
                <w:rFonts w:ascii="Arial" w:eastAsia="Times New Roman" w:hAnsi="Arial" w:cs="Arial"/>
                <w:color w:val="000000"/>
                <w:sz w:val="18"/>
                <w:szCs w:val="18"/>
                <w:lang w:eastAsia="ru-RU"/>
              </w:rPr>
              <w:t> </w:t>
            </w:r>
          </w:p>
        </w:tc>
        <w:tc>
          <w:tcPr>
            <w:tcW w:w="1100" w:type="dxa"/>
            <w:tcBorders>
              <w:top w:val="nil"/>
              <w:left w:val="nil"/>
              <w:bottom w:val="single" w:sz="4" w:space="0" w:color="auto"/>
              <w:right w:val="single" w:sz="4" w:space="0" w:color="auto"/>
            </w:tcBorders>
            <w:shd w:val="clear" w:color="auto" w:fill="auto"/>
            <w:vAlign w:val="bottom"/>
            <w:hideMark/>
          </w:tcPr>
          <w:p w:rsidR="00A76A5E" w:rsidRPr="00A76A5E" w:rsidRDefault="00A76A5E" w:rsidP="00A76A5E">
            <w:pPr>
              <w:spacing w:after="0" w:line="240" w:lineRule="auto"/>
              <w:jc w:val="right"/>
              <w:rPr>
                <w:rFonts w:ascii="Arial" w:eastAsia="Times New Roman" w:hAnsi="Arial" w:cs="Arial"/>
                <w:color w:val="000000"/>
                <w:sz w:val="18"/>
                <w:szCs w:val="18"/>
                <w:lang w:eastAsia="ru-RU"/>
              </w:rPr>
            </w:pPr>
            <w:r w:rsidRPr="00A76A5E">
              <w:rPr>
                <w:rFonts w:ascii="Arial" w:eastAsia="Times New Roman" w:hAnsi="Arial" w:cs="Arial"/>
                <w:color w:val="000000"/>
                <w:sz w:val="18"/>
                <w:szCs w:val="18"/>
                <w:lang w:eastAsia="ru-RU"/>
              </w:rPr>
              <w:t>0</w:t>
            </w:r>
          </w:p>
        </w:tc>
        <w:tc>
          <w:tcPr>
            <w:tcW w:w="1837" w:type="dxa"/>
            <w:gridSpan w:val="2"/>
            <w:tcBorders>
              <w:top w:val="nil"/>
              <w:left w:val="nil"/>
              <w:bottom w:val="single" w:sz="4" w:space="0" w:color="auto"/>
              <w:right w:val="single" w:sz="8" w:space="0" w:color="auto"/>
            </w:tcBorders>
            <w:shd w:val="clear" w:color="auto" w:fill="auto"/>
            <w:vAlign w:val="bottom"/>
            <w:hideMark/>
          </w:tcPr>
          <w:p w:rsidR="00A76A5E" w:rsidRPr="00A76A5E" w:rsidRDefault="00A76A5E" w:rsidP="00A76A5E">
            <w:pPr>
              <w:spacing w:after="0" w:line="240" w:lineRule="auto"/>
              <w:jc w:val="left"/>
              <w:rPr>
                <w:rFonts w:ascii="Arial" w:eastAsia="Times New Roman" w:hAnsi="Arial" w:cs="Arial"/>
                <w:color w:val="000000"/>
                <w:sz w:val="18"/>
                <w:szCs w:val="18"/>
                <w:lang w:eastAsia="ru-RU"/>
              </w:rPr>
            </w:pPr>
            <w:r w:rsidRPr="00A76A5E">
              <w:rPr>
                <w:rFonts w:ascii="Arial" w:eastAsia="Times New Roman" w:hAnsi="Arial" w:cs="Arial"/>
                <w:color w:val="000000"/>
                <w:sz w:val="18"/>
                <w:szCs w:val="18"/>
                <w:lang w:eastAsia="ru-RU"/>
              </w:rPr>
              <w:t> </w:t>
            </w:r>
          </w:p>
        </w:tc>
      </w:tr>
      <w:tr w:rsidR="00A76A5E" w:rsidRPr="00A76A5E" w:rsidTr="004219A2">
        <w:trPr>
          <w:trHeight w:val="255"/>
        </w:trPr>
        <w:tc>
          <w:tcPr>
            <w:tcW w:w="405" w:type="dxa"/>
            <w:tcBorders>
              <w:top w:val="nil"/>
              <w:left w:val="single" w:sz="8" w:space="0" w:color="auto"/>
              <w:bottom w:val="nil"/>
              <w:right w:val="single" w:sz="4" w:space="0" w:color="auto"/>
            </w:tcBorders>
            <w:shd w:val="clear" w:color="000000" w:fill="FF9900"/>
            <w:vAlign w:val="center"/>
            <w:hideMark/>
          </w:tcPr>
          <w:p w:rsidR="00A76A5E" w:rsidRPr="00A76A5E" w:rsidRDefault="00A76A5E" w:rsidP="00A76A5E">
            <w:pPr>
              <w:spacing w:after="0" w:line="240" w:lineRule="auto"/>
              <w:jc w:val="left"/>
              <w:rPr>
                <w:rFonts w:ascii="Arial" w:eastAsia="Times New Roman" w:hAnsi="Arial" w:cs="Arial"/>
                <w:color w:val="000000"/>
                <w:sz w:val="20"/>
                <w:szCs w:val="20"/>
                <w:lang w:eastAsia="ru-RU"/>
              </w:rPr>
            </w:pPr>
            <w:r w:rsidRPr="00A76A5E">
              <w:rPr>
                <w:rFonts w:ascii="Arial" w:eastAsia="Times New Roman" w:hAnsi="Arial" w:cs="Arial"/>
                <w:color w:val="000000"/>
                <w:sz w:val="20"/>
                <w:szCs w:val="20"/>
                <w:lang w:eastAsia="ru-RU"/>
              </w:rPr>
              <w:t>I</w:t>
            </w:r>
          </w:p>
        </w:tc>
        <w:tc>
          <w:tcPr>
            <w:tcW w:w="1278" w:type="dxa"/>
            <w:gridSpan w:val="2"/>
            <w:tcBorders>
              <w:top w:val="nil"/>
              <w:left w:val="nil"/>
              <w:bottom w:val="single" w:sz="4" w:space="0" w:color="auto"/>
              <w:right w:val="single" w:sz="4" w:space="0" w:color="auto"/>
            </w:tcBorders>
            <w:shd w:val="clear" w:color="auto" w:fill="auto"/>
            <w:vAlign w:val="bottom"/>
            <w:hideMark/>
          </w:tcPr>
          <w:p w:rsidR="00A76A5E" w:rsidRPr="00A76A5E" w:rsidRDefault="00A76A5E" w:rsidP="00A76A5E">
            <w:pPr>
              <w:spacing w:after="0" w:line="240" w:lineRule="auto"/>
              <w:jc w:val="left"/>
              <w:rPr>
                <w:rFonts w:ascii="Arial" w:eastAsia="Times New Roman" w:hAnsi="Arial" w:cs="Arial"/>
                <w:color w:val="000000"/>
                <w:sz w:val="18"/>
                <w:szCs w:val="18"/>
                <w:lang w:eastAsia="ru-RU"/>
              </w:rPr>
            </w:pPr>
            <w:r w:rsidRPr="00A76A5E">
              <w:rPr>
                <w:rFonts w:ascii="Arial" w:eastAsia="Times New Roman" w:hAnsi="Arial" w:cs="Arial"/>
                <w:color w:val="000000"/>
                <w:sz w:val="18"/>
                <w:szCs w:val="18"/>
                <w:lang w:eastAsia="ru-RU"/>
              </w:rPr>
              <w:t> </w:t>
            </w:r>
          </w:p>
        </w:tc>
        <w:tc>
          <w:tcPr>
            <w:tcW w:w="1381" w:type="dxa"/>
            <w:gridSpan w:val="2"/>
            <w:tcBorders>
              <w:top w:val="nil"/>
              <w:left w:val="nil"/>
              <w:bottom w:val="single" w:sz="4" w:space="0" w:color="auto"/>
              <w:right w:val="single" w:sz="4" w:space="0" w:color="auto"/>
            </w:tcBorders>
            <w:shd w:val="clear" w:color="auto" w:fill="auto"/>
            <w:vAlign w:val="bottom"/>
            <w:hideMark/>
          </w:tcPr>
          <w:p w:rsidR="00A76A5E" w:rsidRPr="00A76A5E" w:rsidRDefault="00A76A5E" w:rsidP="00A76A5E">
            <w:pPr>
              <w:spacing w:after="0" w:line="240" w:lineRule="auto"/>
              <w:jc w:val="left"/>
              <w:rPr>
                <w:rFonts w:ascii="Arial" w:eastAsia="Times New Roman" w:hAnsi="Arial" w:cs="Arial"/>
                <w:color w:val="000000"/>
                <w:sz w:val="18"/>
                <w:szCs w:val="18"/>
                <w:lang w:eastAsia="ru-RU"/>
              </w:rPr>
            </w:pPr>
            <w:r w:rsidRPr="00A76A5E">
              <w:rPr>
                <w:rFonts w:ascii="Arial" w:eastAsia="Times New Roman" w:hAnsi="Arial" w:cs="Arial"/>
                <w:color w:val="000000"/>
                <w:sz w:val="18"/>
                <w:szCs w:val="18"/>
                <w:lang w:eastAsia="ru-RU"/>
              </w:rPr>
              <w:t> </w:t>
            </w:r>
          </w:p>
        </w:tc>
        <w:tc>
          <w:tcPr>
            <w:tcW w:w="1432" w:type="dxa"/>
            <w:gridSpan w:val="3"/>
            <w:tcBorders>
              <w:top w:val="nil"/>
              <w:left w:val="nil"/>
              <w:bottom w:val="single" w:sz="4" w:space="0" w:color="auto"/>
              <w:right w:val="single" w:sz="4" w:space="0" w:color="auto"/>
            </w:tcBorders>
            <w:shd w:val="clear" w:color="auto" w:fill="auto"/>
            <w:vAlign w:val="bottom"/>
            <w:hideMark/>
          </w:tcPr>
          <w:p w:rsidR="00A76A5E" w:rsidRPr="00A76A5E" w:rsidRDefault="00A76A5E" w:rsidP="00A76A5E">
            <w:pPr>
              <w:spacing w:after="0" w:line="240" w:lineRule="auto"/>
              <w:jc w:val="left"/>
              <w:rPr>
                <w:rFonts w:ascii="Arial" w:eastAsia="Times New Roman" w:hAnsi="Arial" w:cs="Arial"/>
                <w:color w:val="000000"/>
                <w:sz w:val="18"/>
                <w:szCs w:val="18"/>
                <w:lang w:eastAsia="ru-RU"/>
              </w:rPr>
            </w:pPr>
            <w:r w:rsidRPr="00A76A5E">
              <w:rPr>
                <w:rFonts w:ascii="Arial" w:eastAsia="Times New Roman" w:hAnsi="Arial" w:cs="Arial"/>
                <w:color w:val="000000"/>
                <w:sz w:val="18"/>
                <w:szCs w:val="18"/>
                <w:lang w:eastAsia="ru-RU"/>
              </w:rPr>
              <w:t> </w:t>
            </w:r>
          </w:p>
        </w:tc>
        <w:tc>
          <w:tcPr>
            <w:tcW w:w="1087" w:type="dxa"/>
            <w:gridSpan w:val="2"/>
            <w:tcBorders>
              <w:top w:val="nil"/>
              <w:left w:val="nil"/>
              <w:bottom w:val="single" w:sz="4" w:space="0" w:color="auto"/>
              <w:right w:val="single" w:sz="4" w:space="0" w:color="auto"/>
            </w:tcBorders>
            <w:shd w:val="clear" w:color="auto" w:fill="auto"/>
            <w:vAlign w:val="bottom"/>
            <w:hideMark/>
          </w:tcPr>
          <w:p w:rsidR="00A76A5E" w:rsidRPr="00A76A5E" w:rsidRDefault="00A76A5E" w:rsidP="00A76A5E">
            <w:pPr>
              <w:spacing w:after="0" w:line="240" w:lineRule="auto"/>
              <w:jc w:val="left"/>
              <w:rPr>
                <w:rFonts w:ascii="Arial" w:eastAsia="Times New Roman" w:hAnsi="Arial" w:cs="Arial"/>
                <w:color w:val="000000"/>
                <w:sz w:val="18"/>
                <w:szCs w:val="18"/>
                <w:lang w:eastAsia="ru-RU"/>
              </w:rPr>
            </w:pPr>
            <w:r w:rsidRPr="00A76A5E">
              <w:rPr>
                <w:rFonts w:ascii="Arial" w:eastAsia="Times New Roman" w:hAnsi="Arial" w:cs="Arial"/>
                <w:color w:val="000000"/>
                <w:sz w:val="18"/>
                <w:szCs w:val="18"/>
                <w:lang w:eastAsia="ru-RU"/>
              </w:rPr>
              <w:t> </w:t>
            </w:r>
          </w:p>
        </w:tc>
        <w:tc>
          <w:tcPr>
            <w:tcW w:w="1108" w:type="dxa"/>
            <w:tcBorders>
              <w:top w:val="nil"/>
              <w:left w:val="nil"/>
              <w:bottom w:val="single" w:sz="4" w:space="0" w:color="auto"/>
              <w:right w:val="single" w:sz="4" w:space="0" w:color="auto"/>
            </w:tcBorders>
            <w:shd w:val="clear" w:color="auto" w:fill="auto"/>
            <w:vAlign w:val="bottom"/>
            <w:hideMark/>
          </w:tcPr>
          <w:p w:rsidR="00A76A5E" w:rsidRPr="00A76A5E" w:rsidRDefault="00A76A5E" w:rsidP="00A76A5E">
            <w:pPr>
              <w:spacing w:after="0" w:line="240" w:lineRule="auto"/>
              <w:jc w:val="left"/>
              <w:rPr>
                <w:rFonts w:ascii="Arial" w:eastAsia="Times New Roman" w:hAnsi="Arial" w:cs="Arial"/>
                <w:color w:val="000000"/>
                <w:sz w:val="18"/>
                <w:szCs w:val="18"/>
                <w:lang w:eastAsia="ru-RU"/>
              </w:rPr>
            </w:pPr>
            <w:r w:rsidRPr="00A76A5E">
              <w:rPr>
                <w:rFonts w:ascii="Arial" w:eastAsia="Times New Roman" w:hAnsi="Arial" w:cs="Arial"/>
                <w:color w:val="000000"/>
                <w:sz w:val="18"/>
                <w:szCs w:val="18"/>
                <w:lang w:eastAsia="ru-RU"/>
              </w:rPr>
              <w:t> </w:t>
            </w:r>
          </w:p>
        </w:tc>
        <w:tc>
          <w:tcPr>
            <w:tcW w:w="1065" w:type="dxa"/>
            <w:gridSpan w:val="2"/>
            <w:tcBorders>
              <w:top w:val="nil"/>
              <w:left w:val="nil"/>
              <w:bottom w:val="single" w:sz="4" w:space="0" w:color="auto"/>
              <w:right w:val="single" w:sz="4" w:space="0" w:color="auto"/>
            </w:tcBorders>
            <w:shd w:val="clear" w:color="auto" w:fill="auto"/>
            <w:vAlign w:val="bottom"/>
            <w:hideMark/>
          </w:tcPr>
          <w:p w:rsidR="00A76A5E" w:rsidRPr="00A76A5E" w:rsidRDefault="00A76A5E" w:rsidP="00A76A5E">
            <w:pPr>
              <w:spacing w:after="0" w:line="240" w:lineRule="auto"/>
              <w:jc w:val="left"/>
              <w:rPr>
                <w:rFonts w:ascii="Arial" w:eastAsia="Times New Roman" w:hAnsi="Arial" w:cs="Arial"/>
                <w:color w:val="000000"/>
                <w:sz w:val="18"/>
                <w:szCs w:val="18"/>
                <w:lang w:eastAsia="ru-RU"/>
              </w:rPr>
            </w:pPr>
            <w:r w:rsidRPr="00A76A5E">
              <w:rPr>
                <w:rFonts w:ascii="Arial" w:eastAsia="Times New Roman" w:hAnsi="Arial" w:cs="Arial"/>
                <w:color w:val="000000"/>
                <w:sz w:val="18"/>
                <w:szCs w:val="18"/>
                <w:lang w:eastAsia="ru-RU"/>
              </w:rPr>
              <w:t> </w:t>
            </w:r>
          </w:p>
        </w:tc>
        <w:tc>
          <w:tcPr>
            <w:tcW w:w="1100" w:type="dxa"/>
            <w:tcBorders>
              <w:top w:val="nil"/>
              <w:left w:val="nil"/>
              <w:bottom w:val="single" w:sz="4" w:space="0" w:color="auto"/>
              <w:right w:val="single" w:sz="4" w:space="0" w:color="auto"/>
            </w:tcBorders>
            <w:shd w:val="clear" w:color="auto" w:fill="auto"/>
            <w:vAlign w:val="bottom"/>
            <w:hideMark/>
          </w:tcPr>
          <w:p w:rsidR="00A76A5E" w:rsidRPr="00A76A5E" w:rsidRDefault="00A76A5E" w:rsidP="00A76A5E">
            <w:pPr>
              <w:spacing w:after="0" w:line="240" w:lineRule="auto"/>
              <w:jc w:val="right"/>
              <w:rPr>
                <w:rFonts w:ascii="Arial" w:eastAsia="Times New Roman" w:hAnsi="Arial" w:cs="Arial"/>
                <w:color w:val="000000"/>
                <w:sz w:val="18"/>
                <w:szCs w:val="18"/>
                <w:lang w:eastAsia="ru-RU"/>
              </w:rPr>
            </w:pPr>
            <w:r w:rsidRPr="00A76A5E">
              <w:rPr>
                <w:rFonts w:ascii="Arial" w:eastAsia="Times New Roman" w:hAnsi="Arial" w:cs="Arial"/>
                <w:color w:val="000000"/>
                <w:sz w:val="18"/>
                <w:szCs w:val="18"/>
                <w:lang w:eastAsia="ru-RU"/>
              </w:rPr>
              <w:t>0</w:t>
            </w:r>
          </w:p>
        </w:tc>
        <w:tc>
          <w:tcPr>
            <w:tcW w:w="1837" w:type="dxa"/>
            <w:gridSpan w:val="2"/>
            <w:tcBorders>
              <w:top w:val="nil"/>
              <w:left w:val="nil"/>
              <w:bottom w:val="single" w:sz="4" w:space="0" w:color="auto"/>
              <w:right w:val="single" w:sz="8" w:space="0" w:color="auto"/>
            </w:tcBorders>
            <w:shd w:val="clear" w:color="auto" w:fill="auto"/>
            <w:vAlign w:val="bottom"/>
            <w:hideMark/>
          </w:tcPr>
          <w:p w:rsidR="00A76A5E" w:rsidRPr="00A76A5E" w:rsidRDefault="00A76A5E" w:rsidP="00A76A5E">
            <w:pPr>
              <w:spacing w:after="0" w:line="240" w:lineRule="auto"/>
              <w:jc w:val="left"/>
              <w:rPr>
                <w:rFonts w:ascii="Arial" w:eastAsia="Times New Roman" w:hAnsi="Arial" w:cs="Arial"/>
                <w:color w:val="000000"/>
                <w:sz w:val="18"/>
                <w:szCs w:val="18"/>
                <w:lang w:eastAsia="ru-RU"/>
              </w:rPr>
            </w:pPr>
            <w:r w:rsidRPr="00A76A5E">
              <w:rPr>
                <w:rFonts w:ascii="Arial" w:eastAsia="Times New Roman" w:hAnsi="Arial" w:cs="Arial"/>
                <w:color w:val="000000"/>
                <w:sz w:val="18"/>
                <w:szCs w:val="18"/>
                <w:lang w:eastAsia="ru-RU"/>
              </w:rPr>
              <w:t> </w:t>
            </w:r>
          </w:p>
        </w:tc>
      </w:tr>
      <w:tr w:rsidR="00A76A5E" w:rsidRPr="00A76A5E" w:rsidTr="004219A2">
        <w:trPr>
          <w:trHeight w:val="255"/>
        </w:trPr>
        <w:tc>
          <w:tcPr>
            <w:tcW w:w="4496" w:type="dxa"/>
            <w:gridSpan w:val="8"/>
            <w:tcBorders>
              <w:top w:val="single" w:sz="4" w:space="0" w:color="auto"/>
              <w:left w:val="single" w:sz="8" w:space="0" w:color="auto"/>
              <w:bottom w:val="single" w:sz="4" w:space="0" w:color="auto"/>
              <w:right w:val="single" w:sz="4" w:space="0" w:color="000000"/>
            </w:tcBorders>
            <w:shd w:val="clear" w:color="000000" w:fill="B2D2DE"/>
            <w:vAlign w:val="bottom"/>
            <w:hideMark/>
          </w:tcPr>
          <w:p w:rsidR="00A76A5E" w:rsidRPr="00A76A5E" w:rsidRDefault="00A76A5E" w:rsidP="00A76A5E">
            <w:pPr>
              <w:spacing w:after="0" w:line="240" w:lineRule="auto"/>
              <w:jc w:val="left"/>
              <w:rPr>
                <w:rFonts w:ascii="Arial" w:eastAsia="Times New Roman" w:hAnsi="Arial" w:cs="Arial"/>
                <w:b/>
                <w:bCs/>
                <w:color w:val="000000"/>
                <w:sz w:val="20"/>
                <w:szCs w:val="20"/>
                <w:lang w:eastAsia="ru-RU"/>
              </w:rPr>
            </w:pPr>
            <w:r w:rsidRPr="00A76A5E">
              <w:rPr>
                <w:rFonts w:ascii="Arial" w:eastAsia="Times New Roman" w:hAnsi="Arial" w:cs="Arial"/>
                <w:b/>
                <w:bCs/>
                <w:color w:val="000000"/>
                <w:sz w:val="20"/>
                <w:szCs w:val="20"/>
                <w:lang w:eastAsia="ru-RU"/>
              </w:rPr>
              <w:t>ВСЕГО БЮДЖЕТ I класса "Стратегические"</w:t>
            </w:r>
          </w:p>
        </w:tc>
        <w:tc>
          <w:tcPr>
            <w:tcW w:w="1087" w:type="dxa"/>
            <w:gridSpan w:val="2"/>
            <w:tcBorders>
              <w:top w:val="nil"/>
              <w:left w:val="nil"/>
              <w:bottom w:val="single" w:sz="4" w:space="0" w:color="auto"/>
              <w:right w:val="single" w:sz="4" w:space="0" w:color="auto"/>
            </w:tcBorders>
            <w:shd w:val="clear" w:color="000000" w:fill="B2D2DE"/>
            <w:vAlign w:val="bottom"/>
            <w:hideMark/>
          </w:tcPr>
          <w:p w:rsidR="00A76A5E" w:rsidRPr="00A76A5E" w:rsidRDefault="00A76A5E" w:rsidP="00A76A5E">
            <w:pPr>
              <w:spacing w:after="0" w:line="240" w:lineRule="auto"/>
              <w:jc w:val="right"/>
              <w:rPr>
                <w:rFonts w:ascii="Arial" w:eastAsia="Times New Roman" w:hAnsi="Arial" w:cs="Arial"/>
                <w:color w:val="000000"/>
                <w:sz w:val="18"/>
                <w:szCs w:val="18"/>
                <w:lang w:eastAsia="ru-RU"/>
              </w:rPr>
            </w:pPr>
            <w:r w:rsidRPr="00A76A5E">
              <w:rPr>
                <w:rFonts w:ascii="Arial" w:eastAsia="Times New Roman" w:hAnsi="Arial" w:cs="Arial"/>
                <w:color w:val="000000"/>
                <w:sz w:val="18"/>
                <w:szCs w:val="18"/>
                <w:lang w:eastAsia="ru-RU"/>
              </w:rPr>
              <w:t>0</w:t>
            </w:r>
          </w:p>
        </w:tc>
        <w:tc>
          <w:tcPr>
            <w:tcW w:w="1108" w:type="dxa"/>
            <w:tcBorders>
              <w:top w:val="nil"/>
              <w:left w:val="nil"/>
              <w:bottom w:val="single" w:sz="4" w:space="0" w:color="auto"/>
              <w:right w:val="single" w:sz="4" w:space="0" w:color="auto"/>
            </w:tcBorders>
            <w:shd w:val="clear" w:color="000000" w:fill="B2D2DE"/>
            <w:vAlign w:val="bottom"/>
            <w:hideMark/>
          </w:tcPr>
          <w:p w:rsidR="00A76A5E" w:rsidRPr="00A76A5E" w:rsidRDefault="00A76A5E" w:rsidP="00A76A5E">
            <w:pPr>
              <w:spacing w:after="0" w:line="240" w:lineRule="auto"/>
              <w:jc w:val="right"/>
              <w:rPr>
                <w:rFonts w:ascii="Arial" w:eastAsia="Times New Roman" w:hAnsi="Arial" w:cs="Arial"/>
                <w:color w:val="000000"/>
                <w:sz w:val="18"/>
                <w:szCs w:val="18"/>
                <w:lang w:eastAsia="ru-RU"/>
              </w:rPr>
            </w:pPr>
            <w:r w:rsidRPr="00A76A5E">
              <w:rPr>
                <w:rFonts w:ascii="Arial" w:eastAsia="Times New Roman" w:hAnsi="Arial" w:cs="Arial"/>
                <w:color w:val="000000"/>
                <w:sz w:val="18"/>
                <w:szCs w:val="18"/>
                <w:lang w:eastAsia="ru-RU"/>
              </w:rPr>
              <w:t>0</w:t>
            </w:r>
          </w:p>
        </w:tc>
        <w:tc>
          <w:tcPr>
            <w:tcW w:w="1065" w:type="dxa"/>
            <w:gridSpan w:val="2"/>
            <w:tcBorders>
              <w:top w:val="nil"/>
              <w:left w:val="nil"/>
              <w:bottom w:val="single" w:sz="4" w:space="0" w:color="auto"/>
              <w:right w:val="single" w:sz="4" w:space="0" w:color="auto"/>
            </w:tcBorders>
            <w:shd w:val="clear" w:color="000000" w:fill="B2D2DE"/>
            <w:vAlign w:val="bottom"/>
            <w:hideMark/>
          </w:tcPr>
          <w:p w:rsidR="00A76A5E" w:rsidRPr="00A76A5E" w:rsidRDefault="00A76A5E" w:rsidP="00A76A5E">
            <w:pPr>
              <w:spacing w:after="0" w:line="240" w:lineRule="auto"/>
              <w:jc w:val="right"/>
              <w:rPr>
                <w:rFonts w:ascii="Arial" w:eastAsia="Times New Roman" w:hAnsi="Arial" w:cs="Arial"/>
                <w:color w:val="000000"/>
                <w:sz w:val="18"/>
                <w:szCs w:val="18"/>
                <w:lang w:eastAsia="ru-RU"/>
              </w:rPr>
            </w:pPr>
            <w:r w:rsidRPr="00A76A5E">
              <w:rPr>
                <w:rFonts w:ascii="Arial" w:eastAsia="Times New Roman" w:hAnsi="Arial" w:cs="Arial"/>
                <w:color w:val="000000"/>
                <w:sz w:val="18"/>
                <w:szCs w:val="18"/>
                <w:lang w:eastAsia="ru-RU"/>
              </w:rPr>
              <w:t>0</w:t>
            </w:r>
          </w:p>
        </w:tc>
        <w:tc>
          <w:tcPr>
            <w:tcW w:w="1100" w:type="dxa"/>
            <w:tcBorders>
              <w:top w:val="nil"/>
              <w:left w:val="nil"/>
              <w:bottom w:val="single" w:sz="4" w:space="0" w:color="auto"/>
              <w:right w:val="single" w:sz="4" w:space="0" w:color="auto"/>
            </w:tcBorders>
            <w:shd w:val="clear" w:color="000000" w:fill="B2D2DE"/>
            <w:vAlign w:val="bottom"/>
            <w:hideMark/>
          </w:tcPr>
          <w:p w:rsidR="00A76A5E" w:rsidRPr="00A76A5E" w:rsidRDefault="00A76A5E" w:rsidP="00A76A5E">
            <w:pPr>
              <w:spacing w:after="0" w:line="240" w:lineRule="auto"/>
              <w:jc w:val="right"/>
              <w:rPr>
                <w:rFonts w:ascii="Arial" w:eastAsia="Times New Roman" w:hAnsi="Arial" w:cs="Arial"/>
                <w:color w:val="000000"/>
                <w:sz w:val="18"/>
                <w:szCs w:val="18"/>
                <w:lang w:eastAsia="ru-RU"/>
              </w:rPr>
            </w:pPr>
            <w:r w:rsidRPr="00A76A5E">
              <w:rPr>
                <w:rFonts w:ascii="Arial" w:eastAsia="Times New Roman" w:hAnsi="Arial" w:cs="Arial"/>
                <w:color w:val="000000"/>
                <w:sz w:val="18"/>
                <w:szCs w:val="18"/>
                <w:lang w:eastAsia="ru-RU"/>
              </w:rPr>
              <w:t>0</w:t>
            </w:r>
          </w:p>
        </w:tc>
        <w:tc>
          <w:tcPr>
            <w:tcW w:w="1837" w:type="dxa"/>
            <w:gridSpan w:val="2"/>
            <w:tcBorders>
              <w:top w:val="nil"/>
              <w:left w:val="nil"/>
              <w:bottom w:val="single" w:sz="4" w:space="0" w:color="auto"/>
              <w:right w:val="single" w:sz="8" w:space="0" w:color="auto"/>
            </w:tcBorders>
            <w:shd w:val="clear" w:color="000000" w:fill="B2D2DE"/>
            <w:vAlign w:val="bottom"/>
            <w:hideMark/>
          </w:tcPr>
          <w:p w:rsidR="00A76A5E" w:rsidRPr="00A76A5E" w:rsidRDefault="00A76A5E" w:rsidP="00A76A5E">
            <w:pPr>
              <w:spacing w:after="0" w:line="240" w:lineRule="auto"/>
              <w:jc w:val="left"/>
              <w:rPr>
                <w:rFonts w:ascii="Arial" w:eastAsia="Times New Roman" w:hAnsi="Arial" w:cs="Arial"/>
                <w:color w:val="000000"/>
                <w:sz w:val="18"/>
                <w:szCs w:val="18"/>
                <w:lang w:eastAsia="ru-RU"/>
              </w:rPr>
            </w:pPr>
            <w:r w:rsidRPr="00A76A5E">
              <w:rPr>
                <w:rFonts w:ascii="Arial" w:eastAsia="Times New Roman" w:hAnsi="Arial" w:cs="Arial"/>
                <w:color w:val="000000"/>
                <w:sz w:val="18"/>
                <w:szCs w:val="18"/>
                <w:lang w:eastAsia="ru-RU"/>
              </w:rPr>
              <w:t> </w:t>
            </w:r>
          </w:p>
        </w:tc>
      </w:tr>
      <w:tr w:rsidR="00A76A5E" w:rsidRPr="00A76A5E" w:rsidTr="004219A2">
        <w:trPr>
          <w:trHeight w:val="255"/>
        </w:trPr>
        <w:tc>
          <w:tcPr>
            <w:tcW w:w="10693" w:type="dxa"/>
            <w:gridSpan w:val="16"/>
            <w:tcBorders>
              <w:top w:val="single" w:sz="4" w:space="0" w:color="auto"/>
              <w:left w:val="single" w:sz="8" w:space="0" w:color="auto"/>
              <w:bottom w:val="nil"/>
              <w:right w:val="single" w:sz="8" w:space="0" w:color="000000"/>
            </w:tcBorders>
            <w:shd w:val="clear" w:color="000000" w:fill="FF9900"/>
            <w:vAlign w:val="center"/>
            <w:hideMark/>
          </w:tcPr>
          <w:p w:rsidR="00A76A5E" w:rsidRPr="00A76A5E" w:rsidRDefault="00A76A5E" w:rsidP="00A76A5E">
            <w:pPr>
              <w:spacing w:after="0" w:line="240" w:lineRule="auto"/>
              <w:jc w:val="center"/>
              <w:rPr>
                <w:rFonts w:ascii="Arial" w:eastAsia="Times New Roman" w:hAnsi="Arial" w:cs="Arial"/>
                <w:b/>
                <w:bCs/>
                <w:color w:val="000000"/>
                <w:sz w:val="20"/>
                <w:szCs w:val="20"/>
                <w:lang w:eastAsia="ru-RU"/>
              </w:rPr>
            </w:pPr>
            <w:r w:rsidRPr="00A76A5E">
              <w:rPr>
                <w:rFonts w:ascii="Arial" w:eastAsia="Times New Roman" w:hAnsi="Arial" w:cs="Arial"/>
                <w:b/>
                <w:bCs/>
                <w:color w:val="000000"/>
                <w:sz w:val="20"/>
                <w:szCs w:val="20"/>
                <w:lang w:eastAsia="ru-RU"/>
              </w:rPr>
              <w:t>II класс "Эффективность"</w:t>
            </w:r>
          </w:p>
        </w:tc>
      </w:tr>
      <w:tr w:rsidR="00A76A5E" w:rsidRPr="00A76A5E" w:rsidTr="004219A2">
        <w:trPr>
          <w:trHeight w:val="255"/>
        </w:trPr>
        <w:tc>
          <w:tcPr>
            <w:tcW w:w="405" w:type="dxa"/>
            <w:tcBorders>
              <w:top w:val="nil"/>
              <w:left w:val="single" w:sz="8" w:space="0" w:color="auto"/>
              <w:bottom w:val="nil"/>
              <w:right w:val="single" w:sz="4" w:space="0" w:color="auto"/>
            </w:tcBorders>
            <w:shd w:val="clear" w:color="000000" w:fill="FF9900"/>
            <w:vAlign w:val="center"/>
            <w:hideMark/>
          </w:tcPr>
          <w:p w:rsidR="00A76A5E" w:rsidRPr="00A76A5E" w:rsidRDefault="00A76A5E" w:rsidP="00A76A5E">
            <w:pPr>
              <w:spacing w:after="0" w:line="240" w:lineRule="auto"/>
              <w:jc w:val="left"/>
              <w:rPr>
                <w:rFonts w:ascii="Arial" w:eastAsia="Times New Roman" w:hAnsi="Arial" w:cs="Arial"/>
                <w:color w:val="000000"/>
                <w:sz w:val="20"/>
                <w:szCs w:val="20"/>
                <w:lang w:eastAsia="ru-RU"/>
              </w:rPr>
            </w:pPr>
            <w:r w:rsidRPr="00A76A5E">
              <w:rPr>
                <w:rFonts w:ascii="Arial" w:eastAsia="Times New Roman" w:hAnsi="Arial" w:cs="Arial"/>
                <w:color w:val="000000"/>
                <w:sz w:val="20"/>
                <w:szCs w:val="20"/>
                <w:lang w:eastAsia="ru-RU"/>
              </w:rPr>
              <w:t>II</w:t>
            </w:r>
          </w:p>
        </w:tc>
        <w:tc>
          <w:tcPr>
            <w:tcW w:w="1278" w:type="dxa"/>
            <w:gridSpan w:val="2"/>
            <w:tcBorders>
              <w:top w:val="single" w:sz="4" w:space="0" w:color="auto"/>
              <w:left w:val="nil"/>
              <w:bottom w:val="single" w:sz="4" w:space="0" w:color="auto"/>
              <w:right w:val="single" w:sz="4" w:space="0" w:color="auto"/>
            </w:tcBorders>
            <w:shd w:val="clear" w:color="auto" w:fill="auto"/>
            <w:vAlign w:val="bottom"/>
            <w:hideMark/>
          </w:tcPr>
          <w:p w:rsidR="00A76A5E" w:rsidRPr="00A76A5E" w:rsidRDefault="00A76A5E" w:rsidP="00A76A5E">
            <w:pPr>
              <w:spacing w:after="0" w:line="240" w:lineRule="auto"/>
              <w:jc w:val="left"/>
              <w:rPr>
                <w:rFonts w:ascii="Arial" w:eastAsia="Times New Roman" w:hAnsi="Arial" w:cs="Arial"/>
                <w:color w:val="000000"/>
                <w:sz w:val="18"/>
                <w:szCs w:val="18"/>
                <w:lang w:eastAsia="ru-RU"/>
              </w:rPr>
            </w:pPr>
            <w:r w:rsidRPr="00A76A5E">
              <w:rPr>
                <w:rFonts w:ascii="Arial" w:eastAsia="Times New Roman" w:hAnsi="Arial" w:cs="Arial"/>
                <w:color w:val="000000"/>
                <w:sz w:val="18"/>
                <w:szCs w:val="18"/>
                <w:lang w:eastAsia="ru-RU"/>
              </w:rPr>
              <w:t> </w:t>
            </w:r>
          </w:p>
        </w:tc>
        <w:tc>
          <w:tcPr>
            <w:tcW w:w="1381" w:type="dxa"/>
            <w:gridSpan w:val="2"/>
            <w:tcBorders>
              <w:top w:val="single" w:sz="4" w:space="0" w:color="auto"/>
              <w:left w:val="nil"/>
              <w:bottom w:val="single" w:sz="4" w:space="0" w:color="auto"/>
              <w:right w:val="single" w:sz="4" w:space="0" w:color="auto"/>
            </w:tcBorders>
            <w:shd w:val="clear" w:color="auto" w:fill="auto"/>
            <w:vAlign w:val="bottom"/>
            <w:hideMark/>
          </w:tcPr>
          <w:p w:rsidR="00A76A5E" w:rsidRPr="00A76A5E" w:rsidRDefault="00A76A5E" w:rsidP="00A76A5E">
            <w:pPr>
              <w:spacing w:after="0" w:line="240" w:lineRule="auto"/>
              <w:jc w:val="left"/>
              <w:rPr>
                <w:rFonts w:ascii="Arial" w:eastAsia="Times New Roman" w:hAnsi="Arial" w:cs="Arial"/>
                <w:color w:val="000000"/>
                <w:sz w:val="18"/>
                <w:szCs w:val="18"/>
                <w:lang w:eastAsia="ru-RU"/>
              </w:rPr>
            </w:pPr>
            <w:r w:rsidRPr="00A76A5E">
              <w:rPr>
                <w:rFonts w:ascii="Arial" w:eastAsia="Times New Roman" w:hAnsi="Arial" w:cs="Arial"/>
                <w:color w:val="000000"/>
                <w:sz w:val="18"/>
                <w:szCs w:val="18"/>
                <w:lang w:eastAsia="ru-RU"/>
              </w:rPr>
              <w:t> </w:t>
            </w:r>
          </w:p>
        </w:tc>
        <w:tc>
          <w:tcPr>
            <w:tcW w:w="1432" w:type="dxa"/>
            <w:gridSpan w:val="3"/>
            <w:tcBorders>
              <w:top w:val="single" w:sz="4" w:space="0" w:color="auto"/>
              <w:left w:val="nil"/>
              <w:bottom w:val="single" w:sz="4" w:space="0" w:color="auto"/>
              <w:right w:val="single" w:sz="4" w:space="0" w:color="auto"/>
            </w:tcBorders>
            <w:shd w:val="clear" w:color="auto" w:fill="auto"/>
            <w:vAlign w:val="bottom"/>
            <w:hideMark/>
          </w:tcPr>
          <w:p w:rsidR="00A76A5E" w:rsidRPr="00A76A5E" w:rsidRDefault="00A76A5E" w:rsidP="00A76A5E">
            <w:pPr>
              <w:spacing w:after="0" w:line="240" w:lineRule="auto"/>
              <w:jc w:val="left"/>
              <w:rPr>
                <w:rFonts w:ascii="Arial" w:eastAsia="Times New Roman" w:hAnsi="Arial" w:cs="Arial"/>
                <w:color w:val="000000"/>
                <w:sz w:val="18"/>
                <w:szCs w:val="18"/>
                <w:lang w:eastAsia="ru-RU"/>
              </w:rPr>
            </w:pPr>
            <w:r w:rsidRPr="00A76A5E">
              <w:rPr>
                <w:rFonts w:ascii="Arial" w:eastAsia="Times New Roman" w:hAnsi="Arial" w:cs="Arial"/>
                <w:color w:val="000000"/>
                <w:sz w:val="18"/>
                <w:szCs w:val="18"/>
                <w:lang w:eastAsia="ru-RU"/>
              </w:rPr>
              <w:t> </w:t>
            </w:r>
          </w:p>
        </w:tc>
        <w:tc>
          <w:tcPr>
            <w:tcW w:w="1087" w:type="dxa"/>
            <w:gridSpan w:val="2"/>
            <w:tcBorders>
              <w:top w:val="single" w:sz="4" w:space="0" w:color="auto"/>
              <w:left w:val="nil"/>
              <w:bottom w:val="single" w:sz="4" w:space="0" w:color="auto"/>
              <w:right w:val="single" w:sz="4" w:space="0" w:color="auto"/>
            </w:tcBorders>
            <w:shd w:val="clear" w:color="auto" w:fill="auto"/>
            <w:vAlign w:val="bottom"/>
            <w:hideMark/>
          </w:tcPr>
          <w:p w:rsidR="00A76A5E" w:rsidRPr="00A76A5E" w:rsidRDefault="00A76A5E" w:rsidP="00A76A5E">
            <w:pPr>
              <w:spacing w:after="0" w:line="240" w:lineRule="auto"/>
              <w:jc w:val="left"/>
              <w:rPr>
                <w:rFonts w:ascii="Arial" w:eastAsia="Times New Roman" w:hAnsi="Arial" w:cs="Arial"/>
                <w:color w:val="000000"/>
                <w:sz w:val="18"/>
                <w:szCs w:val="18"/>
                <w:lang w:eastAsia="ru-RU"/>
              </w:rPr>
            </w:pPr>
            <w:r w:rsidRPr="00A76A5E">
              <w:rPr>
                <w:rFonts w:ascii="Arial" w:eastAsia="Times New Roman" w:hAnsi="Arial" w:cs="Arial"/>
                <w:color w:val="000000"/>
                <w:sz w:val="18"/>
                <w:szCs w:val="18"/>
                <w:lang w:eastAsia="ru-RU"/>
              </w:rPr>
              <w:t> </w:t>
            </w:r>
          </w:p>
        </w:tc>
        <w:tc>
          <w:tcPr>
            <w:tcW w:w="1108" w:type="dxa"/>
            <w:tcBorders>
              <w:top w:val="single" w:sz="4" w:space="0" w:color="auto"/>
              <w:left w:val="nil"/>
              <w:bottom w:val="single" w:sz="4" w:space="0" w:color="auto"/>
              <w:right w:val="single" w:sz="4" w:space="0" w:color="auto"/>
            </w:tcBorders>
            <w:shd w:val="clear" w:color="auto" w:fill="auto"/>
            <w:vAlign w:val="bottom"/>
            <w:hideMark/>
          </w:tcPr>
          <w:p w:rsidR="00A76A5E" w:rsidRPr="00A76A5E" w:rsidRDefault="00A76A5E" w:rsidP="00A76A5E">
            <w:pPr>
              <w:spacing w:after="0" w:line="240" w:lineRule="auto"/>
              <w:jc w:val="left"/>
              <w:rPr>
                <w:rFonts w:ascii="Arial" w:eastAsia="Times New Roman" w:hAnsi="Arial" w:cs="Arial"/>
                <w:color w:val="000000"/>
                <w:sz w:val="18"/>
                <w:szCs w:val="18"/>
                <w:lang w:eastAsia="ru-RU"/>
              </w:rPr>
            </w:pPr>
            <w:r w:rsidRPr="00A76A5E">
              <w:rPr>
                <w:rFonts w:ascii="Arial" w:eastAsia="Times New Roman" w:hAnsi="Arial" w:cs="Arial"/>
                <w:color w:val="000000"/>
                <w:sz w:val="18"/>
                <w:szCs w:val="18"/>
                <w:lang w:eastAsia="ru-RU"/>
              </w:rPr>
              <w:t> </w:t>
            </w:r>
          </w:p>
        </w:tc>
        <w:tc>
          <w:tcPr>
            <w:tcW w:w="1065" w:type="dxa"/>
            <w:gridSpan w:val="2"/>
            <w:tcBorders>
              <w:top w:val="single" w:sz="4" w:space="0" w:color="auto"/>
              <w:left w:val="nil"/>
              <w:bottom w:val="single" w:sz="4" w:space="0" w:color="auto"/>
              <w:right w:val="single" w:sz="4" w:space="0" w:color="auto"/>
            </w:tcBorders>
            <w:shd w:val="clear" w:color="auto" w:fill="auto"/>
            <w:vAlign w:val="bottom"/>
            <w:hideMark/>
          </w:tcPr>
          <w:p w:rsidR="00A76A5E" w:rsidRPr="00A76A5E" w:rsidRDefault="00A76A5E" w:rsidP="00A76A5E">
            <w:pPr>
              <w:spacing w:after="0" w:line="240" w:lineRule="auto"/>
              <w:jc w:val="left"/>
              <w:rPr>
                <w:rFonts w:ascii="Arial" w:eastAsia="Times New Roman" w:hAnsi="Arial" w:cs="Arial"/>
                <w:color w:val="000000"/>
                <w:sz w:val="18"/>
                <w:szCs w:val="18"/>
                <w:lang w:eastAsia="ru-RU"/>
              </w:rPr>
            </w:pPr>
            <w:r w:rsidRPr="00A76A5E">
              <w:rPr>
                <w:rFonts w:ascii="Arial" w:eastAsia="Times New Roman" w:hAnsi="Arial" w:cs="Arial"/>
                <w:color w:val="000000"/>
                <w:sz w:val="18"/>
                <w:szCs w:val="18"/>
                <w:lang w:eastAsia="ru-RU"/>
              </w:rPr>
              <w:t> </w:t>
            </w:r>
          </w:p>
        </w:tc>
        <w:tc>
          <w:tcPr>
            <w:tcW w:w="1100" w:type="dxa"/>
            <w:tcBorders>
              <w:top w:val="single" w:sz="4" w:space="0" w:color="auto"/>
              <w:left w:val="nil"/>
              <w:bottom w:val="single" w:sz="4" w:space="0" w:color="auto"/>
              <w:right w:val="single" w:sz="4" w:space="0" w:color="auto"/>
            </w:tcBorders>
            <w:shd w:val="clear" w:color="auto" w:fill="auto"/>
            <w:vAlign w:val="bottom"/>
            <w:hideMark/>
          </w:tcPr>
          <w:p w:rsidR="00A76A5E" w:rsidRPr="00A76A5E" w:rsidRDefault="00A76A5E" w:rsidP="00A76A5E">
            <w:pPr>
              <w:spacing w:after="0" w:line="240" w:lineRule="auto"/>
              <w:jc w:val="right"/>
              <w:rPr>
                <w:rFonts w:ascii="Arial" w:eastAsia="Times New Roman" w:hAnsi="Arial" w:cs="Arial"/>
                <w:color w:val="000000"/>
                <w:sz w:val="18"/>
                <w:szCs w:val="18"/>
                <w:lang w:eastAsia="ru-RU"/>
              </w:rPr>
            </w:pPr>
            <w:r w:rsidRPr="00A76A5E">
              <w:rPr>
                <w:rFonts w:ascii="Arial" w:eastAsia="Times New Roman" w:hAnsi="Arial" w:cs="Arial"/>
                <w:color w:val="000000"/>
                <w:sz w:val="18"/>
                <w:szCs w:val="18"/>
                <w:lang w:eastAsia="ru-RU"/>
              </w:rPr>
              <w:t>0</w:t>
            </w:r>
          </w:p>
        </w:tc>
        <w:tc>
          <w:tcPr>
            <w:tcW w:w="1837" w:type="dxa"/>
            <w:gridSpan w:val="2"/>
            <w:tcBorders>
              <w:top w:val="single" w:sz="4" w:space="0" w:color="auto"/>
              <w:left w:val="nil"/>
              <w:bottom w:val="single" w:sz="4" w:space="0" w:color="auto"/>
              <w:right w:val="single" w:sz="8" w:space="0" w:color="auto"/>
            </w:tcBorders>
            <w:shd w:val="clear" w:color="auto" w:fill="auto"/>
            <w:vAlign w:val="bottom"/>
            <w:hideMark/>
          </w:tcPr>
          <w:p w:rsidR="00A76A5E" w:rsidRPr="00A76A5E" w:rsidRDefault="00A76A5E" w:rsidP="00A76A5E">
            <w:pPr>
              <w:spacing w:after="0" w:line="240" w:lineRule="auto"/>
              <w:jc w:val="left"/>
              <w:rPr>
                <w:rFonts w:ascii="Arial" w:eastAsia="Times New Roman" w:hAnsi="Arial" w:cs="Arial"/>
                <w:color w:val="000000"/>
                <w:sz w:val="18"/>
                <w:szCs w:val="18"/>
                <w:lang w:eastAsia="ru-RU"/>
              </w:rPr>
            </w:pPr>
            <w:r w:rsidRPr="00A76A5E">
              <w:rPr>
                <w:rFonts w:ascii="Arial" w:eastAsia="Times New Roman" w:hAnsi="Arial" w:cs="Arial"/>
                <w:color w:val="000000"/>
                <w:sz w:val="18"/>
                <w:szCs w:val="18"/>
                <w:lang w:eastAsia="ru-RU"/>
              </w:rPr>
              <w:t> </w:t>
            </w:r>
          </w:p>
        </w:tc>
      </w:tr>
      <w:tr w:rsidR="00A76A5E" w:rsidRPr="00A76A5E" w:rsidTr="004219A2">
        <w:trPr>
          <w:trHeight w:val="255"/>
        </w:trPr>
        <w:tc>
          <w:tcPr>
            <w:tcW w:w="405" w:type="dxa"/>
            <w:tcBorders>
              <w:top w:val="nil"/>
              <w:left w:val="single" w:sz="8" w:space="0" w:color="auto"/>
              <w:bottom w:val="nil"/>
              <w:right w:val="single" w:sz="4" w:space="0" w:color="auto"/>
            </w:tcBorders>
            <w:shd w:val="clear" w:color="000000" w:fill="FF9900"/>
            <w:vAlign w:val="center"/>
            <w:hideMark/>
          </w:tcPr>
          <w:p w:rsidR="00A76A5E" w:rsidRPr="00A76A5E" w:rsidRDefault="00A76A5E" w:rsidP="00A76A5E">
            <w:pPr>
              <w:spacing w:after="0" w:line="240" w:lineRule="auto"/>
              <w:jc w:val="left"/>
              <w:rPr>
                <w:rFonts w:ascii="Arial" w:eastAsia="Times New Roman" w:hAnsi="Arial" w:cs="Arial"/>
                <w:color w:val="000000"/>
                <w:sz w:val="20"/>
                <w:szCs w:val="20"/>
                <w:lang w:eastAsia="ru-RU"/>
              </w:rPr>
            </w:pPr>
            <w:r w:rsidRPr="00A76A5E">
              <w:rPr>
                <w:rFonts w:ascii="Arial" w:eastAsia="Times New Roman" w:hAnsi="Arial" w:cs="Arial"/>
                <w:color w:val="000000"/>
                <w:sz w:val="20"/>
                <w:szCs w:val="20"/>
                <w:lang w:eastAsia="ru-RU"/>
              </w:rPr>
              <w:t>II</w:t>
            </w:r>
          </w:p>
        </w:tc>
        <w:tc>
          <w:tcPr>
            <w:tcW w:w="1278" w:type="dxa"/>
            <w:gridSpan w:val="2"/>
            <w:tcBorders>
              <w:top w:val="nil"/>
              <w:left w:val="nil"/>
              <w:bottom w:val="single" w:sz="4" w:space="0" w:color="auto"/>
              <w:right w:val="single" w:sz="4" w:space="0" w:color="auto"/>
            </w:tcBorders>
            <w:shd w:val="clear" w:color="auto" w:fill="auto"/>
            <w:vAlign w:val="bottom"/>
            <w:hideMark/>
          </w:tcPr>
          <w:p w:rsidR="00A76A5E" w:rsidRPr="00A76A5E" w:rsidRDefault="00A76A5E" w:rsidP="00A76A5E">
            <w:pPr>
              <w:spacing w:after="0" w:line="240" w:lineRule="auto"/>
              <w:jc w:val="left"/>
              <w:rPr>
                <w:rFonts w:ascii="Arial" w:eastAsia="Times New Roman" w:hAnsi="Arial" w:cs="Arial"/>
                <w:color w:val="000000"/>
                <w:sz w:val="18"/>
                <w:szCs w:val="18"/>
                <w:lang w:eastAsia="ru-RU"/>
              </w:rPr>
            </w:pPr>
            <w:r w:rsidRPr="00A76A5E">
              <w:rPr>
                <w:rFonts w:ascii="Arial" w:eastAsia="Times New Roman" w:hAnsi="Arial" w:cs="Arial"/>
                <w:color w:val="000000"/>
                <w:sz w:val="18"/>
                <w:szCs w:val="18"/>
                <w:lang w:eastAsia="ru-RU"/>
              </w:rPr>
              <w:t> </w:t>
            </w:r>
          </w:p>
        </w:tc>
        <w:tc>
          <w:tcPr>
            <w:tcW w:w="1381" w:type="dxa"/>
            <w:gridSpan w:val="2"/>
            <w:tcBorders>
              <w:top w:val="nil"/>
              <w:left w:val="nil"/>
              <w:bottom w:val="single" w:sz="4" w:space="0" w:color="auto"/>
              <w:right w:val="single" w:sz="4" w:space="0" w:color="auto"/>
            </w:tcBorders>
            <w:shd w:val="clear" w:color="auto" w:fill="auto"/>
            <w:vAlign w:val="bottom"/>
            <w:hideMark/>
          </w:tcPr>
          <w:p w:rsidR="00A76A5E" w:rsidRPr="00A76A5E" w:rsidRDefault="00A76A5E" w:rsidP="00A76A5E">
            <w:pPr>
              <w:spacing w:after="0" w:line="240" w:lineRule="auto"/>
              <w:jc w:val="left"/>
              <w:rPr>
                <w:rFonts w:ascii="Arial" w:eastAsia="Times New Roman" w:hAnsi="Arial" w:cs="Arial"/>
                <w:color w:val="000000"/>
                <w:sz w:val="18"/>
                <w:szCs w:val="18"/>
                <w:lang w:eastAsia="ru-RU"/>
              </w:rPr>
            </w:pPr>
            <w:r w:rsidRPr="00A76A5E">
              <w:rPr>
                <w:rFonts w:ascii="Arial" w:eastAsia="Times New Roman" w:hAnsi="Arial" w:cs="Arial"/>
                <w:color w:val="000000"/>
                <w:sz w:val="18"/>
                <w:szCs w:val="18"/>
                <w:lang w:eastAsia="ru-RU"/>
              </w:rPr>
              <w:t> </w:t>
            </w:r>
          </w:p>
        </w:tc>
        <w:tc>
          <w:tcPr>
            <w:tcW w:w="1432" w:type="dxa"/>
            <w:gridSpan w:val="3"/>
            <w:tcBorders>
              <w:top w:val="nil"/>
              <w:left w:val="nil"/>
              <w:bottom w:val="single" w:sz="4" w:space="0" w:color="auto"/>
              <w:right w:val="single" w:sz="4" w:space="0" w:color="auto"/>
            </w:tcBorders>
            <w:shd w:val="clear" w:color="auto" w:fill="auto"/>
            <w:vAlign w:val="bottom"/>
            <w:hideMark/>
          </w:tcPr>
          <w:p w:rsidR="00A76A5E" w:rsidRPr="00A76A5E" w:rsidRDefault="00A76A5E" w:rsidP="00A76A5E">
            <w:pPr>
              <w:spacing w:after="0" w:line="240" w:lineRule="auto"/>
              <w:jc w:val="left"/>
              <w:rPr>
                <w:rFonts w:ascii="Arial" w:eastAsia="Times New Roman" w:hAnsi="Arial" w:cs="Arial"/>
                <w:color w:val="000000"/>
                <w:sz w:val="18"/>
                <w:szCs w:val="18"/>
                <w:lang w:eastAsia="ru-RU"/>
              </w:rPr>
            </w:pPr>
            <w:r w:rsidRPr="00A76A5E">
              <w:rPr>
                <w:rFonts w:ascii="Arial" w:eastAsia="Times New Roman" w:hAnsi="Arial" w:cs="Arial"/>
                <w:color w:val="000000"/>
                <w:sz w:val="18"/>
                <w:szCs w:val="18"/>
                <w:lang w:eastAsia="ru-RU"/>
              </w:rPr>
              <w:t> </w:t>
            </w:r>
          </w:p>
        </w:tc>
        <w:tc>
          <w:tcPr>
            <w:tcW w:w="1087" w:type="dxa"/>
            <w:gridSpan w:val="2"/>
            <w:tcBorders>
              <w:top w:val="nil"/>
              <w:left w:val="nil"/>
              <w:bottom w:val="single" w:sz="4" w:space="0" w:color="auto"/>
              <w:right w:val="single" w:sz="4" w:space="0" w:color="auto"/>
            </w:tcBorders>
            <w:shd w:val="clear" w:color="auto" w:fill="auto"/>
            <w:vAlign w:val="bottom"/>
            <w:hideMark/>
          </w:tcPr>
          <w:p w:rsidR="00A76A5E" w:rsidRPr="00A76A5E" w:rsidRDefault="00A76A5E" w:rsidP="00A76A5E">
            <w:pPr>
              <w:spacing w:after="0" w:line="240" w:lineRule="auto"/>
              <w:jc w:val="left"/>
              <w:rPr>
                <w:rFonts w:ascii="Arial" w:eastAsia="Times New Roman" w:hAnsi="Arial" w:cs="Arial"/>
                <w:color w:val="000000"/>
                <w:sz w:val="18"/>
                <w:szCs w:val="18"/>
                <w:lang w:eastAsia="ru-RU"/>
              </w:rPr>
            </w:pPr>
            <w:r w:rsidRPr="00A76A5E">
              <w:rPr>
                <w:rFonts w:ascii="Arial" w:eastAsia="Times New Roman" w:hAnsi="Arial" w:cs="Arial"/>
                <w:color w:val="000000"/>
                <w:sz w:val="18"/>
                <w:szCs w:val="18"/>
                <w:lang w:eastAsia="ru-RU"/>
              </w:rPr>
              <w:t> </w:t>
            </w:r>
          </w:p>
        </w:tc>
        <w:tc>
          <w:tcPr>
            <w:tcW w:w="1108" w:type="dxa"/>
            <w:tcBorders>
              <w:top w:val="nil"/>
              <w:left w:val="nil"/>
              <w:bottom w:val="single" w:sz="4" w:space="0" w:color="auto"/>
              <w:right w:val="single" w:sz="4" w:space="0" w:color="auto"/>
            </w:tcBorders>
            <w:shd w:val="clear" w:color="auto" w:fill="auto"/>
            <w:vAlign w:val="bottom"/>
            <w:hideMark/>
          </w:tcPr>
          <w:p w:rsidR="00A76A5E" w:rsidRPr="00A76A5E" w:rsidRDefault="00A76A5E" w:rsidP="00A76A5E">
            <w:pPr>
              <w:spacing w:after="0" w:line="240" w:lineRule="auto"/>
              <w:jc w:val="left"/>
              <w:rPr>
                <w:rFonts w:ascii="Arial" w:eastAsia="Times New Roman" w:hAnsi="Arial" w:cs="Arial"/>
                <w:color w:val="000000"/>
                <w:sz w:val="18"/>
                <w:szCs w:val="18"/>
                <w:lang w:eastAsia="ru-RU"/>
              </w:rPr>
            </w:pPr>
            <w:r w:rsidRPr="00A76A5E">
              <w:rPr>
                <w:rFonts w:ascii="Arial" w:eastAsia="Times New Roman" w:hAnsi="Arial" w:cs="Arial"/>
                <w:color w:val="000000"/>
                <w:sz w:val="18"/>
                <w:szCs w:val="18"/>
                <w:lang w:eastAsia="ru-RU"/>
              </w:rPr>
              <w:t> </w:t>
            </w:r>
          </w:p>
        </w:tc>
        <w:tc>
          <w:tcPr>
            <w:tcW w:w="1065" w:type="dxa"/>
            <w:gridSpan w:val="2"/>
            <w:tcBorders>
              <w:top w:val="nil"/>
              <w:left w:val="nil"/>
              <w:bottom w:val="single" w:sz="4" w:space="0" w:color="auto"/>
              <w:right w:val="single" w:sz="4" w:space="0" w:color="auto"/>
            </w:tcBorders>
            <w:shd w:val="clear" w:color="auto" w:fill="auto"/>
            <w:vAlign w:val="bottom"/>
            <w:hideMark/>
          </w:tcPr>
          <w:p w:rsidR="00A76A5E" w:rsidRPr="00A76A5E" w:rsidRDefault="00A76A5E" w:rsidP="00A76A5E">
            <w:pPr>
              <w:spacing w:after="0" w:line="240" w:lineRule="auto"/>
              <w:jc w:val="left"/>
              <w:rPr>
                <w:rFonts w:ascii="Arial" w:eastAsia="Times New Roman" w:hAnsi="Arial" w:cs="Arial"/>
                <w:color w:val="000000"/>
                <w:sz w:val="18"/>
                <w:szCs w:val="18"/>
                <w:lang w:eastAsia="ru-RU"/>
              </w:rPr>
            </w:pPr>
            <w:r w:rsidRPr="00A76A5E">
              <w:rPr>
                <w:rFonts w:ascii="Arial" w:eastAsia="Times New Roman" w:hAnsi="Arial" w:cs="Arial"/>
                <w:color w:val="000000"/>
                <w:sz w:val="18"/>
                <w:szCs w:val="18"/>
                <w:lang w:eastAsia="ru-RU"/>
              </w:rPr>
              <w:t> </w:t>
            </w:r>
          </w:p>
        </w:tc>
        <w:tc>
          <w:tcPr>
            <w:tcW w:w="1100" w:type="dxa"/>
            <w:tcBorders>
              <w:top w:val="nil"/>
              <w:left w:val="nil"/>
              <w:bottom w:val="single" w:sz="4" w:space="0" w:color="auto"/>
              <w:right w:val="single" w:sz="4" w:space="0" w:color="auto"/>
            </w:tcBorders>
            <w:shd w:val="clear" w:color="auto" w:fill="auto"/>
            <w:vAlign w:val="bottom"/>
            <w:hideMark/>
          </w:tcPr>
          <w:p w:rsidR="00A76A5E" w:rsidRPr="00A76A5E" w:rsidRDefault="00A76A5E" w:rsidP="00A76A5E">
            <w:pPr>
              <w:spacing w:after="0" w:line="240" w:lineRule="auto"/>
              <w:jc w:val="right"/>
              <w:rPr>
                <w:rFonts w:ascii="Arial" w:eastAsia="Times New Roman" w:hAnsi="Arial" w:cs="Arial"/>
                <w:color w:val="000000"/>
                <w:sz w:val="18"/>
                <w:szCs w:val="18"/>
                <w:lang w:eastAsia="ru-RU"/>
              </w:rPr>
            </w:pPr>
            <w:r w:rsidRPr="00A76A5E">
              <w:rPr>
                <w:rFonts w:ascii="Arial" w:eastAsia="Times New Roman" w:hAnsi="Arial" w:cs="Arial"/>
                <w:color w:val="000000"/>
                <w:sz w:val="18"/>
                <w:szCs w:val="18"/>
                <w:lang w:eastAsia="ru-RU"/>
              </w:rPr>
              <w:t>0</w:t>
            </w:r>
          </w:p>
        </w:tc>
        <w:tc>
          <w:tcPr>
            <w:tcW w:w="1837" w:type="dxa"/>
            <w:gridSpan w:val="2"/>
            <w:tcBorders>
              <w:top w:val="nil"/>
              <w:left w:val="nil"/>
              <w:bottom w:val="single" w:sz="4" w:space="0" w:color="auto"/>
              <w:right w:val="single" w:sz="8" w:space="0" w:color="auto"/>
            </w:tcBorders>
            <w:shd w:val="clear" w:color="auto" w:fill="auto"/>
            <w:vAlign w:val="bottom"/>
            <w:hideMark/>
          </w:tcPr>
          <w:p w:rsidR="00A76A5E" w:rsidRPr="00A76A5E" w:rsidRDefault="00A76A5E" w:rsidP="00A76A5E">
            <w:pPr>
              <w:spacing w:after="0" w:line="240" w:lineRule="auto"/>
              <w:jc w:val="left"/>
              <w:rPr>
                <w:rFonts w:ascii="Arial" w:eastAsia="Times New Roman" w:hAnsi="Arial" w:cs="Arial"/>
                <w:color w:val="000000"/>
                <w:sz w:val="18"/>
                <w:szCs w:val="18"/>
                <w:lang w:eastAsia="ru-RU"/>
              </w:rPr>
            </w:pPr>
            <w:r w:rsidRPr="00A76A5E">
              <w:rPr>
                <w:rFonts w:ascii="Arial" w:eastAsia="Times New Roman" w:hAnsi="Arial" w:cs="Arial"/>
                <w:color w:val="000000"/>
                <w:sz w:val="18"/>
                <w:szCs w:val="18"/>
                <w:lang w:eastAsia="ru-RU"/>
              </w:rPr>
              <w:t> </w:t>
            </w:r>
          </w:p>
        </w:tc>
      </w:tr>
      <w:tr w:rsidR="00A76A5E" w:rsidRPr="00A76A5E" w:rsidTr="004219A2">
        <w:trPr>
          <w:trHeight w:val="255"/>
        </w:trPr>
        <w:tc>
          <w:tcPr>
            <w:tcW w:w="405" w:type="dxa"/>
            <w:tcBorders>
              <w:top w:val="nil"/>
              <w:left w:val="single" w:sz="8" w:space="0" w:color="auto"/>
              <w:bottom w:val="nil"/>
              <w:right w:val="single" w:sz="4" w:space="0" w:color="auto"/>
            </w:tcBorders>
            <w:shd w:val="clear" w:color="000000" w:fill="FF9900"/>
            <w:vAlign w:val="center"/>
            <w:hideMark/>
          </w:tcPr>
          <w:p w:rsidR="00A76A5E" w:rsidRPr="00A76A5E" w:rsidRDefault="00A76A5E" w:rsidP="00A76A5E">
            <w:pPr>
              <w:spacing w:after="0" w:line="240" w:lineRule="auto"/>
              <w:jc w:val="left"/>
              <w:rPr>
                <w:rFonts w:ascii="Arial" w:eastAsia="Times New Roman" w:hAnsi="Arial" w:cs="Arial"/>
                <w:color w:val="000000"/>
                <w:sz w:val="20"/>
                <w:szCs w:val="20"/>
                <w:lang w:eastAsia="ru-RU"/>
              </w:rPr>
            </w:pPr>
            <w:r w:rsidRPr="00A76A5E">
              <w:rPr>
                <w:rFonts w:ascii="Arial" w:eastAsia="Times New Roman" w:hAnsi="Arial" w:cs="Arial"/>
                <w:color w:val="000000"/>
                <w:sz w:val="20"/>
                <w:szCs w:val="20"/>
                <w:lang w:eastAsia="ru-RU"/>
              </w:rPr>
              <w:t>II</w:t>
            </w:r>
          </w:p>
        </w:tc>
        <w:tc>
          <w:tcPr>
            <w:tcW w:w="1278" w:type="dxa"/>
            <w:gridSpan w:val="2"/>
            <w:tcBorders>
              <w:top w:val="nil"/>
              <w:left w:val="nil"/>
              <w:bottom w:val="single" w:sz="4" w:space="0" w:color="auto"/>
              <w:right w:val="single" w:sz="4" w:space="0" w:color="auto"/>
            </w:tcBorders>
            <w:shd w:val="clear" w:color="auto" w:fill="auto"/>
            <w:vAlign w:val="bottom"/>
            <w:hideMark/>
          </w:tcPr>
          <w:p w:rsidR="00A76A5E" w:rsidRPr="00A76A5E" w:rsidRDefault="00A76A5E" w:rsidP="00A76A5E">
            <w:pPr>
              <w:spacing w:after="0" w:line="240" w:lineRule="auto"/>
              <w:jc w:val="left"/>
              <w:rPr>
                <w:rFonts w:ascii="Arial" w:eastAsia="Times New Roman" w:hAnsi="Arial" w:cs="Arial"/>
                <w:color w:val="000000"/>
                <w:sz w:val="18"/>
                <w:szCs w:val="18"/>
                <w:lang w:eastAsia="ru-RU"/>
              </w:rPr>
            </w:pPr>
            <w:r w:rsidRPr="00A76A5E">
              <w:rPr>
                <w:rFonts w:ascii="Arial" w:eastAsia="Times New Roman" w:hAnsi="Arial" w:cs="Arial"/>
                <w:color w:val="000000"/>
                <w:sz w:val="18"/>
                <w:szCs w:val="18"/>
                <w:lang w:eastAsia="ru-RU"/>
              </w:rPr>
              <w:t> </w:t>
            </w:r>
          </w:p>
        </w:tc>
        <w:tc>
          <w:tcPr>
            <w:tcW w:w="1381" w:type="dxa"/>
            <w:gridSpan w:val="2"/>
            <w:tcBorders>
              <w:top w:val="nil"/>
              <w:left w:val="nil"/>
              <w:bottom w:val="single" w:sz="4" w:space="0" w:color="auto"/>
              <w:right w:val="single" w:sz="4" w:space="0" w:color="auto"/>
            </w:tcBorders>
            <w:shd w:val="clear" w:color="auto" w:fill="auto"/>
            <w:vAlign w:val="bottom"/>
            <w:hideMark/>
          </w:tcPr>
          <w:p w:rsidR="00A76A5E" w:rsidRPr="00A76A5E" w:rsidRDefault="00A76A5E" w:rsidP="00A76A5E">
            <w:pPr>
              <w:spacing w:after="0" w:line="240" w:lineRule="auto"/>
              <w:jc w:val="left"/>
              <w:rPr>
                <w:rFonts w:ascii="Arial" w:eastAsia="Times New Roman" w:hAnsi="Arial" w:cs="Arial"/>
                <w:color w:val="000000"/>
                <w:sz w:val="18"/>
                <w:szCs w:val="18"/>
                <w:lang w:eastAsia="ru-RU"/>
              </w:rPr>
            </w:pPr>
            <w:r w:rsidRPr="00A76A5E">
              <w:rPr>
                <w:rFonts w:ascii="Arial" w:eastAsia="Times New Roman" w:hAnsi="Arial" w:cs="Arial"/>
                <w:color w:val="000000"/>
                <w:sz w:val="18"/>
                <w:szCs w:val="18"/>
                <w:lang w:eastAsia="ru-RU"/>
              </w:rPr>
              <w:t> </w:t>
            </w:r>
          </w:p>
        </w:tc>
        <w:tc>
          <w:tcPr>
            <w:tcW w:w="1432" w:type="dxa"/>
            <w:gridSpan w:val="3"/>
            <w:tcBorders>
              <w:top w:val="nil"/>
              <w:left w:val="nil"/>
              <w:bottom w:val="single" w:sz="4" w:space="0" w:color="auto"/>
              <w:right w:val="single" w:sz="4" w:space="0" w:color="auto"/>
            </w:tcBorders>
            <w:shd w:val="clear" w:color="auto" w:fill="auto"/>
            <w:vAlign w:val="bottom"/>
            <w:hideMark/>
          </w:tcPr>
          <w:p w:rsidR="00A76A5E" w:rsidRPr="00A76A5E" w:rsidRDefault="00A76A5E" w:rsidP="00A76A5E">
            <w:pPr>
              <w:spacing w:after="0" w:line="240" w:lineRule="auto"/>
              <w:jc w:val="left"/>
              <w:rPr>
                <w:rFonts w:ascii="Arial" w:eastAsia="Times New Roman" w:hAnsi="Arial" w:cs="Arial"/>
                <w:color w:val="000000"/>
                <w:sz w:val="18"/>
                <w:szCs w:val="18"/>
                <w:lang w:eastAsia="ru-RU"/>
              </w:rPr>
            </w:pPr>
            <w:r w:rsidRPr="00A76A5E">
              <w:rPr>
                <w:rFonts w:ascii="Arial" w:eastAsia="Times New Roman" w:hAnsi="Arial" w:cs="Arial"/>
                <w:color w:val="000000"/>
                <w:sz w:val="18"/>
                <w:szCs w:val="18"/>
                <w:lang w:eastAsia="ru-RU"/>
              </w:rPr>
              <w:t> </w:t>
            </w:r>
          </w:p>
        </w:tc>
        <w:tc>
          <w:tcPr>
            <w:tcW w:w="1087" w:type="dxa"/>
            <w:gridSpan w:val="2"/>
            <w:tcBorders>
              <w:top w:val="nil"/>
              <w:left w:val="nil"/>
              <w:bottom w:val="single" w:sz="4" w:space="0" w:color="auto"/>
              <w:right w:val="single" w:sz="4" w:space="0" w:color="auto"/>
            </w:tcBorders>
            <w:shd w:val="clear" w:color="auto" w:fill="auto"/>
            <w:vAlign w:val="bottom"/>
            <w:hideMark/>
          </w:tcPr>
          <w:p w:rsidR="00A76A5E" w:rsidRPr="00A76A5E" w:rsidRDefault="00A76A5E" w:rsidP="00A76A5E">
            <w:pPr>
              <w:spacing w:after="0" w:line="240" w:lineRule="auto"/>
              <w:jc w:val="left"/>
              <w:rPr>
                <w:rFonts w:ascii="Arial" w:eastAsia="Times New Roman" w:hAnsi="Arial" w:cs="Arial"/>
                <w:color w:val="000000"/>
                <w:sz w:val="18"/>
                <w:szCs w:val="18"/>
                <w:lang w:eastAsia="ru-RU"/>
              </w:rPr>
            </w:pPr>
            <w:r w:rsidRPr="00A76A5E">
              <w:rPr>
                <w:rFonts w:ascii="Arial" w:eastAsia="Times New Roman" w:hAnsi="Arial" w:cs="Arial"/>
                <w:color w:val="000000"/>
                <w:sz w:val="18"/>
                <w:szCs w:val="18"/>
                <w:lang w:eastAsia="ru-RU"/>
              </w:rPr>
              <w:t> </w:t>
            </w:r>
          </w:p>
        </w:tc>
        <w:tc>
          <w:tcPr>
            <w:tcW w:w="1108" w:type="dxa"/>
            <w:tcBorders>
              <w:top w:val="nil"/>
              <w:left w:val="nil"/>
              <w:bottom w:val="single" w:sz="4" w:space="0" w:color="auto"/>
              <w:right w:val="single" w:sz="4" w:space="0" w:color="auto"/>
            </w:tcBorders>
            <w:shd w:val="clear" w:color="auto" w:fill="auto"/>
            <w:vAlign w:val="bottom"/>
            <w:hideMark/>
          </w:tcPr>
          <w:p w:rsidR="00A76A5E" w:rsidRPr="00A76A5E" w:rsidRDefault="00A76A5E" w:rsidP="00A76A5E">
            <w:pPr>
              <w:spacing w:after="0" w:line="240" w:lineRule="auto"/>
              <w:jc w:val="left"/>
              <w:rPr>
                <w:rFonts w:ascii="Arial" w:eastAsia="Times New Roman" w:hAnsi="Arial" w:cs="Arial"/>
                <w:color w:val="000000"/>
                <w:sz w:val="18"/>
                <w:szCs w:val="18"/>
                <w:lang w:eastAsia="ru-RU"/>
              </w:rPr>
            </w:pPr>
            <w:r w:rsidRPr="00A76A5E">
              <w:rPr>
                <w:rFonts w:ascii="Arial" w:eastAsia="Times New Roman" w:hAnsi="Arial" w:cs="Arial"/>
                <w:color w:val="000000"/>
                <w:sz w:val="18"/>
                <w:szCs w:val="18"/>
                <w:lang w:eastAsia="ru-RU"/>
              </w:rPr>
              <w:t> </w:t>
            </w:r>
          </w:p>
        </w:tc>
        <w:tc>
          <w:tcPr>
            <w:tcW w:w="1065" w:type="dxa"/>
            <w:gridSpan w:val="2"/>
            <w:tcBorders>
              <w:top w:val="nil"/>
              <w:left w:val="nil"/>
              <w:bottom w:val="single" w:sz="4" w:space="0" w:color="auto"/>
              <w:right w:val="single" w:sz="4" w:space="0" w:color="auto"/>
            </w:tcBorders>
            <w:shd w:val="clear" w:color="auto" w:fill="auto"/>
            <w:vAlign w:val="bottom"/>
            <w:hideMark/>
          </w:tcPr>
          <w:p w:rsidR="00A76A5E" w:rsidRPr="00A76A5E" w:rsidRDefault="00A76A5E" w:rsidP="00A76A5E">
            <w:pPr>
              <w:spacing w:after="0" w:line="240" w:lineRule="auto"/>
              <w:jc w:val="left"/>
              <w:rPr>
                <w:rFonts w:ascii="Arial" w:eastAsia="Times New Roman" w:hAnsi="Arial" w:cs="Arial"/>
                <w:color w:val="000000"/>
                <w:sz w:val="18"/>
                <w:szCs w:val="18"/>
                <w:lang w:eastAsia="ru-RU"/>
              </w:rPr>
            </w:pPr>
            <w:r w:rsidRPr="00A76A5E">
              <w:rPr>
                <w:rFonts w:ascii="Arial" w:eastAsia="Times New Roman" w:hAnsi="Arial" w:cs="Arial"/>
                <w:color w:val="000000"/>
                <w:sz w:val="18"/>
                <w:szCs w:val="18"/>
                <w:lang w:eastAsia="ru-RU"/>
              </w:rPr>
              <w:t> </w:t>
            </w:r>
          </w:p>
        </w:tc>
        <w:tc>
          <w:tcPr>
            <w:tcW w:w="1100" w:type="dxa"/>
            <w:tcBorders>
              <w:top w:val="nil"/>
              <w:left w:val="nil"/>
              <w:bottom w:val="single" w:sz="4" w:space="0" w:color="auto"/>
              <w:right w:val="single" w:sz="4" w:space="0" w:color="auto"/>
            </w:tcBorders>
            <w:shd w:val="clear" w:color="auto" w:fill="auto"/>
            <w:vAlign w:val="bottom"/>
            <w:hideMark/>
          </w:tcPr>
          <w:p w:rsidR="00A76A5E" w:rsidRPr="00A76A5E" w:rsidRDefault="00A76A5E" w:rsidP="00A76A5E">
            <w:pPr>
              <w:spacing w:after="0" w:line="240" w:lineRule="auto"/>
              <w:jc w:val="right"/>
              <w:rPr>
                <w:rFonts w:ascii="Arial" w:eastAsia="Times New Roman" w:hAnsi="Arial" w:cs="Arial"/>
                <w:color w:val="000000"/>
                <w:sz w:val="18"/>
                <w:szCs w:val="18"/>
                <w:lang w:eastAsia="ru-RU"/>
              </w:rPr>
            </w:pPr>
            <w:r w:rsidRPr="00A76A5E">
              <w:rPr>
                <w:rFonts w:ascii="Arial" w:eastAsia="Times New Roman" w:hAnsi="Arial" w:cs="Arial"/>
                <w:color w:val="000000"/>
                <w:sz w:val="18"/>
                <w:szCs w:val="18"/>
                <w:lang w:eastAsia="ru-RU"/>
              </w:rPr>
              <w:t>0</w:t>
            </w:r>
          </w:p>
        </w:tc>
        <w:tc>
          <w:tcPr>
            <w:tcW w:w="1837" w:type="dxa"/>
            <w:gridSpan w:val="2"/>
            <w:tcBorders>
              <w:top w:val="nil"/>
              <w:left w:val="nil"/>
              <w:bottom w:val="single" w:sz="4" w:space="0" w:color="auto"/>
              <w:right w:val="single" w:sz="8" w:space="0" w:color="auto"/>
            </w:tcBorders>
            <w:shd w:val="clear" w:color="auto" w:fill="auto"/>
            <w:vAlign w:val="bottom"/>
            <w:hideMark/>
          </w:tcPr>
          <w:p w:rsidR="00A76A5E" w:rsidRPr="00A76A5E" w:rsidRDefault="00A76A5E" w:rsidP="00A76A5E">
            <w:pPr>
              <w:spacing w:after="0" w:line="240" w:lineRule="auto"/>
              <w:jc w:val="left"/>
              <w:rPr>
                <w:rFonts w:ascii="Arial" w:eastAsia="Times New Roman" w:hAnsi="Arial" w:cs="Arial"/>
                <w:color w:val="000000"/>
                <w:sz w:val="18"/>
                <w:szCs w:val="18"/>
                <w:lang w:eastAsia="ru-RU"/>
              </w:rPr>
            </w:pPr>
            <w:r w:rsidRPr="00A76A5E">
              <w:rPr>
                <w:rFonts w:ascii="Arial" w:eastAsia="Times New Roman" w:hAnsi="Arial" w:cs="Arial"/>
                <w:color w:val="000000"/>
                <w:sz w:val="18"/>
                <w:szCs w:val="18"/>
                <w:lang w:eastAsia="ru-RU"/>
              </w:rPr>
              <w:t> </w:t>
            </w:r>
          </w:p>
        </w:tc>
      </w:tr>
      <w:tr w:rsidR="00A76A5E" w:rsidRPr="00A76A5E" w:rsidTr="004219A2">
        <w:trPr>
          <w:trHeight w:val="255"/>
        </w:trPr>
        <w:tc>
          <w:tcPr>
            <w:tcW w:w="405" w:type="dxa"/>
            <w:tcBorders>
              <w:top w:val="nil"/>
              <w:left w:val="single" w:sz="8" w:space="0" w:color="auto"/>
              <w:bottom w:val="nil"/>
              <w:right w:val="single" w:sz="4" w:space="0" w:color="auto"/>
            </w:tcBorders>
            <w:shd w:val="clear" w:color="000000" w:fill="FF9900"/>
            <w:vAlign w:val="center"/>
            <w:hideMark/>
          </w:tcPr>
          <w:p w:rsidR="00A76A5E" w:rsidRPr="00A76A5E" w:rsidRDefault="00A76A5E" w:rsidP="00A76A5E">
            <w:pPr>
              <w:spacing w:after="0" w:line="240" w:lineRule="auto"/>
              <w:jc w:val="left"/>
              <w:rPr>
                <w:rFonts w:ascii="Arial" w:eastAsia="Times New Roman" w:hAnsi="Arial" w:cs="Arial"/>
                <w:color w:val="000000"/>
                <w:sz w:val="20"/>
                <w:szCs w:val="20"/>
                <w:lang w:eastAsia="ru-RU"/>
              </w:rPr>
            </w:pPr>
            <w:r w:rsidRPr="00A76A5E">
              <w:rPr>
                <w:rFonts w:ascii="Arial" w:eastAsia="Times New Roman" w:hAnsi="Arial" w:cs="Arial"/>
                <w:color w:val="000000"/>
                <w:sz w:val="20"/>
                <w:szCs w:val="20"/>
                <w:lang w:eastAsia="ru-RU"/>
              </w:rPr>
              <w:t>II</w:t>
            </w:r>
          </w:p>
        </w:tc>
        <w:tc>
          <w:tcPr>
            <w:tcW w:w="1278" w:type="dxa"/>
            <w:gridSpan w:val="2"/>
            <w:tcBorders>
              <w:top w:val="nil"/>
              <w:left w:val="nil"/>
              <w:bottom w:val="single" w:sz="4" w:space="0" w:color="auto"/>
              <w:right w:val="single" w:sz="4" w:space="0" w:color="auto"/>
            </w:tcBorders>
            <w:shd w:val="clear" w:color="auto" w:fill="auto"/>
            <w:vAlign w:val="bottom"/>
            <w:hideMark/>
          </w:tcPr>
          <w:p w:rsidR="00A76A5E" w:rsidRPr="00A76A5E" w:rsidRDefault="00A76A5E" w:rsidP="00A76A5E">
            <w:pPr>
              <w:spacing w:after="0" w:line="240" w:lineRule="auto"/>
              <w:jc w:val="left"/>
              <w:rPr>
                <w:rFonts w:ascii="Arial" w:eastAsia="Times New Roman" w:hAnsi="Arial" w:cs="Arial"/>
                <w:color w:val="000000"/>
                <w:sz w:val="18"/>
                <w:szCs w:val="18"/>
                <w:lang w:eastAsia="ru-RU"/>
              </w:rPr>
            </w:pPr>
            <w:r w:rsidRPr="00A76A5E">
              <w:rPr>
                <w:rFonts w:ascii="Arial" w:eastAsia="Times New Roman" w:hAnsi="Arial" w:cs="Arial"/>
                <w:color w:val="000000"/>
                <w:sz w:val="18"/>
                <w:szCs w:val="18"/>
                <w:lang w:eastAsia="ru-RU"/>
              </w:rPr>
              <w:t> </w:t>
            </w:r>
          </w:p>
        </w:tc>
        <w:tc>
          <w:tcPr>
            <w:tcW w:w="1381" w:type="dxa"/>
            <w:gridSpan w:val="2"/>
            <w:tcBorders>
              <w:top w:val="nil"/>
              <w:left w:val="nil"/>
              <w:bottom w:val="single" w:sz="4" w:space="0" w:color="auto"/>
              <w:right w:val="single" w:sz="4" w:space="0" w:color="auto"/>
            </w:tcBorders>
            <w:shd w:val="clear" w:color="auto" w:fill="auto"/>
            <w:vAlign w:val="bottom"/>
            <w:hideMark/>
          </w:tcPr>
          <w:p w:rsidR="00A76A5E" w:rsidRPr="00A76A5E" w:rsidRDefault="00A76A5E" w:rsidP="00A76A5E">
            <w:pPr>
              <w:spacing w:after="0" w:line="240" w:lineRule="auto"/>
              <w:jc w:val="left"/>
              <w:rPr>
                <w:rFonts w:ascii="Arial" w:eastAsia="Times New Roman" w:hAnsi="Arial" w:cs="Arial"/>
                <w:color w:val="000000"/>
                <w:sz w:val="18"/>
                <w:szCs w:val="18"/>
                <w:lang w:eastAsia="ru-RU"/>
              </w:rPr>
            </w:pPr>
            <w:r w:rsidRPr="00A76A5E">
              <w:rPr>
                <w:rFonts w:ascii="Arial" w:eastAsia="Times New Roman" w:hAnsi="Arial" w:cs="Arial"/>
                <w:color w:val="000000"/>
                <w:sz w:val="18"/>
                <w:szCs w:val="18"/>
                <w:lang w:eastAsia="ru-RU"/>
              </w:rPr>
              <w:t> </w:t>
            </w:r>
          </w:p>
        </w:tc>
        <w:tc>
          <w:tcPr>
            <w:tcW w:w="1432" w:type="dxa"/>
            <w:gridSpan w:val="3"/>
            <w:tcBorders>
              <w:top w:val="nil"/>
              <w:left w:val="nil"/>
              <w:bottom w:val="single" w:sz="4" w:space="0" w:color="auto"/>
              <w:right w:val="single" w:sz="4" w:space="0" w:color="auto"/>
            </w:tcBorders>
            <w:shd w:val="clear" w:color="auto" w:fill="auto"/>
            <w:vAlign w:val="bottom"/>
            <w:hideMark/>
          </w:tcPr>
          <w:p w:rsidR="00A76A5E" w:rsidRPr="00A76A5E" w:rsidRDefault="00A76A5E" w:rsidP="00A76A5E">
            <w:pPr>
              <w:spacing w:after="0" w:line="240" w:lineRule="auto"/>
              <w:jc w:val="left"/>
              <w:rPr>
                <w:rFonts w:ascii="Arial" w:eastAsia="Times New Roman" w:hAnsi="Arial" w:cs="Arial"/>
                <w:color w:val="000000"/>
                <w:sz w:val="18"/>
                <w:szCs w:val="18"/>
                <w:lang w:eastAsia="ru-RU"/>
              </w:rPr>
            </w:pPr>
            <w:r w:rsidRPr="00A76A5E">
              <w:rPr>
                <w:rFonts w:ascii="Arial" w:eastAsia="Times New Roman" w:hAnsi="Arial" w:cs="Arial"/>
                <w:color w:val="000000"/>
                <w:sz w:val="18"/>
                <w:szCs w:val="18"/>
                <w:lang w:eastAsia="ru-RU"/>
              </w:rPr>
              <w:t> </w:t>
            </w:r>
          </w:p>
        </w:tc>
        <w:tc>
          <w:tcPr>
            <w:tcW w:w="1087" w:type="dxa"/>
            <w:gridSpan w:val="2"/>
            <w:tcBorders>
              <w:top w:val="nil"/>
              <w:left w:val="nil"/>
              <w:bottom w:val="single" w:sz="4" w:space="0" w:color="auto"/>
              <w:right w:val="single" w:sz="4" w:space="0" w:color="auto"/>
            </w:tcBorders>
            <w:shd w:val="clear" w:color="auto" w:fill="auto"/>
            <w:vAlign w:val="bottom"/>
            <w:hideMark/>
          </w:tcPr>
          <w:p w:rsidR="00A76A5E" w:rsidRPr="00A76A5E" w:rsidRDefault="00A76A5E" w:rsidP="00A76A5E">
            <w:pPr>
              <w:spacing w:after="0" w:line="240" w:lineRule="auto"/>
              <w:jc w:val="left"/>
              <w:rPr>
                <w:rFonts w:ascii="Arial" w:eastAsia="Times New Roman" w:hAnsi="Arial" w:cs="Arial"/>
                <w:color w:val="000000"/>
                <w:sz w:val="18"/>
                <w:szCs w:val="18"/>
                <w:lang w:eastAsia="ru-RU"/>
              </w:rPr>
            </w:pPr>
            <w:r w:rsidRPr="00A76A5E">
              <w:rPr>
                <w:rFonts w:ascii="Arial" w:eastAsia="Times New Roman" w:hAnsi="Arial" w:cs="Arial"/>
                <w:color w:val="000000"/>
                <w:sz w:val="18"/>
                <w:szCs w:val="18"/>
                <w:lang w:eastAsia="ru-RU"/>
              </w:rPr>
              <w:t> </w:t>
            </w:r>
          </w:p>
        </w:tc>
        <w:tc>
          <w:tcPr>
            <w:tcW w:w="1108" w:type="dxa"/>
            <w:tcBorders>
              <w:top w:val="nil"/>
              <w:left w:val="nil"/>
              <w:bottom w:val="single" w:sz="4" w:space="0" w:color="auto"/>
              <w:right w:val="single" w:sz="4" w:space="0" w:color="auto"/>
            </w:tcBorders>
            <w:shd w:val="clear" w:color="auto" w:fill="auto"/>
            <w:vAlign w:val="bottom"/>
            <w:hideMark/>
          </w:tcPr>
          <w:p w:rsidR="00A76A5E" w:rsidRPr="00A76A5E" w:rsidRDefault="00A76A5E" w:rsidP="00A76A5E">
            <w:pPr>
              <w:spacing w:after="0" w:line="240" w:lineRule="auto"/>
              <w:jc w:val="left"/>
              <w:rPr>
                <w:rFonts w:ascii="Arial" w:eastAsia="Times New Roman" w:hAnsi="Arial" w:cs="Arial"/>
                <w:color w:val="000000"/>
                <w:sz w:val="18"/>
                <w:szCs w:val="18"/>
                <w:lang w:eastAsia="ru-RU"/>
              </w:rPr>
            </w:pPr>
            <w:r w:rsidRPr="00A76A5E">
              <w:rPr>
                <w:rFonts w:ascii="Arial" w:eastAsia="Times New Roman" w:hAnsi="Arial" w:cs="Arial"/>
                <w:color w:val="000000"/>
                <w:sz w:val="18"/>
                <w:szCs w:val="18"/>
                <w:lang w:eastAsia="ru-RU"/>
              </w:rPr>
              <w:t> </w:t>
            </w:r>
          </w:p>
        </w:tc>
        <w:tc>
          <w:tcPr>
            <w:tcW w:w="1065" w:type="dxa"/>
            <w:gridSpan w:val="2"/>
            <w:tcBorders>
              <w:top w:val="nil"/>
              <w:left w:val="nil"/>
              <w:bottom w:val="single" w:sz="4" w:space="0" w:color="auto"/>
              <w:right w:val="single" w:sz="4" w:space="0" w:color="auto"/>
            </w:tcBorders>
            <w:shd w:val="clear" w:color="auto" w:fill="auto"/>
            <w:vAlign w:val="bottom"/>
            <w:hideMark/>
          </w:tcPr>
          <w:p w:rsidR="00A76A5E" w:rsidRPr="00A76A5E" w:rsidRDefault="00A76A5E" w:rsidP="00A76A5E">
            <w:pPr>
              <w:spacing w:after="0" w:line="240" w:lineRule="auto"/>
              <w:jc w:val="left"/>
              <w:rPr>
                <w:rFonts w:ascii="Arial" w:eastAsia="Times New Roman" w:hAnsi="Arial" w:cs="Arial"/>
                <w:color w:val="000000"/>
                <w:sz w:val="18"/>
                <w:szCs w:val="18"/>
                <w:lang w:eastAsia="ru-RU"/>
              </w:rPr>
            </w:pPr>
            <w:r w:rsidRPr="00A76A5E">
              <w:rPr>
                <w:rFonts w:ascii="Arial" w:eastAsia="Times New Roman" w:hAnsi="Arial" w:cs="Arial"/>
                <w:color w:val="000000"/>
                <w:sz w:val="18"/>
                <w:szCs w:val="18"/>
                <w:lang w:eastAsia="ru-RU"/>
              </w:rPr>
              <w:t> </w:t>
            </w:r>
          </w:p>
        </w:tc>
        <w:tc>
          <w:tcPr>
            <w:tcW w:w="1100" w:type="dxa"/>
            <w:tcBorders>
              <w:top w:val="nil"/>
              <w:left w:val="nil"/>
              <w:bottom w:val="single" w:sz="4" w:space="0" w:color="auto"/>
              <w:right w:val="single" w:sz="4" w:space="0" w:color="auto"/>
            </w:tcBorders>
            <w:shd w:val="clear" w:color="auto" w:fill="auto"/>
            <w:vAlign w:val="bottom"/>
            <w:hideMark/>
          </w:tcPr>
          <w:p w:rsidR="00A76A5E" w:rsidRPr="00A76A5E" w:rsidRDefault="00A76A5E" w:rsidP="00A76A5E">
            <w:pPr>
              <w:spacing w:after="0" w:line="240" w:lineRule="auto"/>
              <w:jc w:val="right"/>
              <w:rPr>
                <w:rFonts w:ascii="Arial" w:eastAsia="Times New Roman" w:hAnsi="Arial" w:cs="Arial"/>
                <w:color w:val="000000"/>
                <w:sz w:val="18"/>
                <w:szCs w:val="18"/>
                <w:lang w:eastAsia="ru-RU"/>
              </w:rPr>
            </w:pPr>
            <w:r w:rsidRPr="00A76A5E">
              <w:rPr>
                <w:rFonts w:ascii="Arial" w:eastAsia="Times New Roman" w:hAnsi="Arial" w:cs="Arial"/>
                <w:color w:val="000000"/>
                <w:sz w:val="18"/>
                <w:szCs w:val="18"/>
                <w:lang w:eastAsia="ru-RU"/>
              </w:rPr>
              <w:t>0</w:t>
            </w:r>
          </w:p>
        </w:tc>
        <w:tc>
          <w:tcPr>
            <w:tcW w:w="1837" w:type="dxa"/>
            <w:gridSpan w:val="2"/>
            <w:tcBorders>
              <w:top w:val="nil"/>
              <w:left w:val="nil"/>
              <w:bottom w:val="single" w:sz="4" w:space="0" w:color="auto"/>
              <w:right w:val="single" w:sz="8" w:space="0" w:color="auto"/>
            </w:tcBorders>
            <w:shd w:val="clear" w:color="auto" w:fill="auto"/>
            <w:vAlign w:val="bottom"/>
            <w:hideMark/>
          </w:tcPr>
          <w:p w:rsidR="00A76A5E" w:rsidRPr="00A76A5E" w:rsidRDefault="00A76A5E" w:rsidP="00A76A5E">
            <w:pPr>
              <w:spacing w:after="0" w:line="240" w:lineRule="auto"/>
              <w:jc w:val="left"/>
              <w:rPr>
                <w:rFonts w:ascii="Arial" w:eastAsia="Times New Roman" w:hAnsi="Arial" w:cs="Arial"/>
                <w:color w:val="000000"/>
                <w:sz w:val="18"/>
                <w:szCs w:val="18"/>
                <w:lang w:eastAsia="ru-RU"/>
              </w:rPr>
            </w:pPr>
            <w:r w:rsidRPr="00A76A5E">
              <w:rPr>
                <w:rFonts w:ascii="Arial" w:eastAsia="Times New Roman" w:hAnsi="Arial" w:cs="Arial"/>
                <w:color w:val="000000"/>
                <w:sz w:val="18"/>
                <w:szCs w:val="18"/>
                <w:lang w:eastAsia="ru-RU"/>
              </w:rPr>
              <w:t> </w:t>
            </w:r>
          </w:p>
        </w:tc>
      </w:tr>
      <w:tr w:rsidR="00A76A5E" w:rsidRPr="00A76A5E" w:rsidTr="004219A2">
        <w:trPr>
          <w:trHeight w:val="255"/>
        </w:trPr>
        <w:tc>
          <w:tcPr>
            <w:tcW w:w="405" w:type="dxa"/>
            <w:tcBorders>
              <w:top w:val="nil"/>
              <w:left w:val="single" w:sz="8" w:space="0" w:color="auto"/>
              <w:bottom w:val="nil"/>
              <w:right w:val="single" w:sz="4" w:space="0" w:color="auto"/>
            </w:tcBorders>
            <w:shd w:val="clear" w:color="000000" w:fill="FF9900"/>
            <w:vAlign w:val="center"/>
            <w:hideMark/>
          </w:tcPr>
          <w:p w:rsidR="00A76A5E" w:rsidRPr="00A76A5E" w:rsidRDefault="00A76A5E" w:rsidP="00A76A5E">
            <w:pPr>
              <w:spacing w:after="0" w:line="240" w:lineRule="auto"/>
              <w:jc w:val="left"/>
              <w:rPr>
                <w:rFonts w:ascii="Arial" w:eastAsia="Times New Roman" w:hAnsi="Arial" w:cs="Arial"/>
                <w:color w:val="000000"/>
                <w:sz w:val="20"/>
                <w:szCs w:val="20"/>
                <w:lang w:eastAsia="ru-RU"/>
              </w:rPr>
            </w:pPr>
            <w:r w:rsidRPr="00A76A5E">
              <w:rPr>
                <w:rFonts w:ascii="Arial" w:eastAsia="Times New Roman" w:hAnsi="Arial" w:cs="Arial"/>
                <w:color w:val="000000"/>
                <w:sz w:val="20"/>
                <w:szCs w:val="20"/>
                <w:lang w:eastAsia="ru-RU"/>
              </w:rPr>
              <w:t>II</w:t>
            </w:r>
          </w:p>
        </w:tc>
        <w:tc>
          <w:tcPr>
            <w:tcW w:w="1278" w:type="dxa"/>
            <w:gridSpan w:val="2"/>
            <w:tcBorders>
              <w:top w:val="nil"/>
              <w:left w:val="nil"/>
              <w:bottom w:val="single" w:sz="4" w:space="0" w:color="auto"/>
              <w:right w:val="single" w:sz="4" w:space="0" w:color="auto"/>
            </w:tcBorders>
            <w:shd w:val="clear" w:color="auto" w:fill="auto"/>
            <w:vAlign w:val="bottom"/>
            <w:hideMark/>
          </w:tcPr>
          <w:p w:rsidR="00A76A5E" w:rsidRPr="00A76A5E" w:rsidRDefault="00A76A5E" w:rsidP="00A76A5E">
            <w:pPr>
              <w:spacing w:after="0" w:line="240" w:lineRule="auto"/>
              <w:jc w:val="left"/>
              <w:rPr>
                <w:rFonts w:ascii="Arial" w:eastAsia="Times New Roman" w:hAnsi="Arial" w:cs="Arial"/>
                <w:color w:val="000000"/>
                <w:sz w:val="18"/>
                <w:szCs w:val="18"/>
                <w:lang w:eastAsia="ru-RU"/>
              </w:rPr>
            </w:pPr>
            <w:r w:rsidRPr="00A76A5E">
              <w:rPr>
                <w:rFonts w:ascii="Arial" w:eastAsia="Times New Roman" w:hAnsi="Arial" w:cs="Arial"/>
                <w:color w:val="000000"/>
                <w:sz w:val="18"/>
                <w:szCs w:val="18"/>
                <w:lang w:eastAsia="ru-RU"/>
              </w:rPr>
              <w:t> </w:t>
            </w:r>
          </w:p>
        </w:tc>
        <w:tc>
          <w:tcPr>
            <w:tcW w:w="1381" w:type="dxa"/>
            <w:gridSpan w:val="2"/>
            <w:tcBorders>
              <w:top w:val="nil"/>
              <w:left w:val="nil"/>
              <w:bottom w:val="single" w:sz="4" w:space="0" w:color="auto"/>
              <w:right w:val="single" w:sz="4" w:space="0" w:color="auto"/>
            </w:tcBorders>
            <w:shd w:val="clear" w:color="auto" w:fill="auto"/>
            <w:vAlign w:val="bottom"/>
            <w:hideMark/>
          </w:tcPr>
          <w:p w:rsidR="00A76A5E" w:rsidRPr="00A76A5E" w:rsidRDefault="00A76A5E" w:rsidP="00A76A5E">
            <w:pPr>
              <w:spacing w:after="0" w:line="240" w:lineRule="auto"/>
              <w:jc w:val="left"/>
              <w:rPr>
                <w:rFonts w:ascii="Arial" w:eastAsia="Times New Roman" w:hAnsi="Arial" w:cs="Arial"/>
                <w:color w:val="000000"/>
                <w:sz w:val="18"/>
                <w:szCs w:val="18"/>
                <w:lang w:eastAsia="ru-RU"/>
              </w:rPr>
            </w:pPr>
            <w:r w:rsidRPr="00A76A5E">
              <w:rPr>
                <w:rFonts w:ascii="Arial" w:eastAsia="Times New Roman" w:hAnsi="Arial" w:cs="Arial"/>
                <w:color w:val="000000"/>
                <w:sz w:val="18"/>
                <w:szCs w:val="18"/>
                <w:lang w:eastAsia="ru-RU"/>
              </w:rPr>
              <w:t> </w:t>
            </w:r>
          </w:p>
        </w:tc>
        <w:tc>
          <w:tcPr>
            <w:tcW w:w="1432" w:type="dxa"/>
            <w:gridSpan w:val="3"/>
            <w:tcBorders>
              <w:top w:val="nil"/>
              <w:left w:val="nil"/>
              <w:bottom w:val="single" w:sz="4" w:space="0" w:color="auto"/>
              <w:right w:val="single" w:sz="4" w:space="0" w:color="auto"/>
            </w:tcBorders>
            <w:shd w:val="clear" w:color="auto" w:fill="auto"/>
            <w:vAlign w:val="bottom"/>
            <w:hideMark/>
          </w:tcPr>
          <w:p w:rsidR="00A76A5E" w:rsidRPr="00A76A5E" w:rsidRDefault="00A76A5E" w:rsidP="00A76A5E">
            <w:pPr>
              <w:spacing w:after="0" w:line="240" w:lineRule="auto"/>
              <w:jc w:val="left"/>
              <w:rPr>
                <w:rFonts w:ascii="Arial" w:eastAsia="Times New Roman" w:hAnsi="Arial" w:cs="Arial"/>
                <w:color w:val="000000"/>
                <w:sz w:val="18"/>
                <w:szCs w:val="18"/>
                <w:lang w:eastAsia="ru-RU"/>
              </w:rPr>
            </w:pPr>
            <w:r w:rsidRPr="00A76A5E">
              <w:rPr>
                <w:rFonts w:ascii="Arial" w:eastAsia="Times New Roman" w:hAnsi="Arial" w:cs="Arial"/>
                <w:color w:val="000000"/>
                <w:sz w:val="18"/>
                <w:szCs w:val="18"/>
                <w:lang w:eastAsia="ru-RU"/>
              </w:rPr>
              <w:t> </w:t>
            </w:r>
          </w:p>
        </w:tc>
        <w:tc>
          <w:tcPr>
            <w:tcW w:w="1087" w:type="dxa"/>
            <w:gridSpan w:val="2"/>
            <w:tcBorders>
              <w:top w:val="nil"/>
              <w:left w:val="nil"/>
              <w:bottom w:val="single" w:sz="4" w:space="0" w:color="auto"/>
              <w:right w:val="single" w:sz="4" w:space="0" w:color="auto"/>
            </w:tcBorders>
            <w:shd w:val="clear" w:color="auto" w:fill="auto"/>
            <w:vAlign w:val="bottom"/>
            <w:hideMark/>
          </w:tcPr>
          <w:p w:rsidR="00A76A5E" w:rsidRPr="00A76A5E" w:rsidRDefault="00A76A5E" w:rsidP="00A76A5E">
            <w:pPr>
              <w:spacing w:after="0" w:line="240" w:lineRule="auto"/>
              <w:jc w:val="left"/>
              <w:rPr>
                <w:rFonts w:ascii="Arial" w:eastAsia="Times New Roman" w:hAnsi="Arial" w:cs="Arial"/>
                <w:color w:val="000000"/>
                <w:sz w:val="18"/>
                <w:szCs w:val="18"/>
                <w:lang w:eastAsia="ru-RU"/>
              </w:rPr>
            </w:pPr>
            <w:r w:rsidRPr="00A76A5E">
              <w:rPr>
                <w:rFonts w:ascii="Arial" w:eastAsia="Times New Roman" w:hAnsi="Arial" w:cs="Arial"/>
                <w:color w:val="000000"/>
                <w:sz w:val="18"/>
                <w:szCs w:val="18"/>
                <w:lang w:eastAsia="ru-RU"/>
              </w:rPr>
              <w:t> </w:t>
            </w:r>
          </w:p>
        </w:tc>
        <w:tc>
          <w:tcPr>
            <w:tcW w:w="1108" w:type="dxa"/>
            <w:tcBorders>
              <w:top w:val="nil"/>
              <w:left w:val="nil"/>
              <w:bottom w:val="single" w:sz="4" w:space="0" w:color="auto"/>
              <w:right w:val="single" w:sz="4" w:space="0" w:color="auto"/>
            </w:tcBorders>
            <w:shd w:val="clear" w:color="auto" w:fill="auto"/>
            <w:vAlign w:val="bottom"/>
            <w:hideMark/>
          </w:tcPr>
          <w:p w:rsidR="00A76A5E" w:rsidRPr="00A76A5E" w:rsidRDefault="00A76A5E" w:rsidP="00A76A5E">
            <w:pPr>
              <w:spacing w:after="0" w:line="240" w:lineRule="auto"/>
              <w:jc w:val="left"/>
              <w:rPr>
                <w:rFonts w:ascii="Arial" w:eastAsia="Times New Roman" w:hAnsi="Arial" w:cs="Arial"/>
                <w:color w:val="000000"/>
                <w:sz w:val="18"/>
                <w:szCs w:val="18"/>
                <w:lang w:eastAsia="ru-RU"/>
              </w:rPr>
            </w:pPr>
            <w:r w:rsidRPr="00A76A5E">
              <w:rPr>
                <w:rFonts w:ascii="Arial" w:eastAsia="Times New Roman" w:hAnsi="Arial" w:cs="Arial"/>
                <w:color w:val="000000"/>
                <w:sz w:val="18"/>
                <w:szCs w:val="18"/>
                <w:lang w:eastAsia="ru-RU"/>
              </w:rPr>
              <w:t> </w:t>
            </w:r>
          </w:p>
        </w:tc>
        <w:tc>
          <w:tcPr>
            <w:tcW w:w="1065" w:type="dxa"/>
            <w:gridSpan w:val="2"/>
            <w:tcBorders>
              <w:top w:val="nil"/>
              <w:left w:val="nil"/>
              <w:bottom w:val="single" w:sz="4" w:space="0" w:color="auto"/>
              <w:right w:val="single" w:sz="4" w:space="0" w:color="auto"/>
            </w:tcBorders>
            <w:shd w:val="clear" w:color="auto" w:fill="auto"/>
            <w:vAlign w:val="bottom"/>
            <w:hideMark/>
          </w:tcPr>
          <w:p w:rsidR="00A76A5E" w:rsidRPr="00A76A5E" w:rsidRDefault="00A76A5E" w:rsidP="00A76A5E">
            <w:pPr>
              <w:spacing w:after="0" w:line="240" w:lineRule="auto"/>
              <w:jc w:val="left"/>
              <w:rPr>
                <w:rFonts w:ascii="Arial" w:eastAsia="Times New Roman" w:hAnsi="Arial" w:cs="Arial"/>
                <w:color w:val="000000"/>
                <w:sz w:val="18"/>
                <w:szCs w:val="18"/>
                <w:lang w:eastAsia="ru-RU"/>
              </w:rPr>
            </w:pPr>
            <w:r w:rsidRPr="00A76A5E">
              <w:rPr>
                <w:rFonts w:ascii="Arial" w:eastAsia="Times New Roman" w:hAnsi="Arial" w:cs="Arial"/>
                <w:color w:val="000000"/>
                <w:sz w:val="18"/>
                <w:szCs w:val="18"/>
                <w:lang w:eastAsia="ru-RU"/>
              </w:rPr>
              <w:t> </w:t>
            </w:r>
          </w:p>
        </w:tc>
        <w:tc>
          <w:tcPr>
            <w:tcW w:w="1100" w:type="dxa"/>
            <w:tcBorders>
              <w:top w:val="nil"/>
              <w:left w:val="nil"/>
              <w:bottom w:val="single" w:sz="4" w:space="0" w:color="auto"/>
              <w:right w:val="single" w:sz="4" w:space="0" w:color="auto"/>
            </w:tcBorders>
            <w:shd w:val="clear" w:color="auto" w:fill="auto"/>
            <w:vAlign w:val="bottom"/>
            <w:hideMark/>
          </w:tcPr>
          <w:p w:rsidR="00A76A5E" w:rsidRPr="00A76A5E" w:rsidRDefault="00A76A5E" w:rsidP="00A76A5E">
            <w:pPr>
              <w:spacing w:after="0" w:line="240" w:lineRule="auto"/>
              <w:jc w:val="right"/>
              <w:rPr>
                <w:rFonts w:ascii="Arial" w:eastAsia="Times New Roman" w:hAnsi="Arial" w:cs="Arial"/>
                <w:color w:val="000000"/>
                <w:sz w:val="18"/>
                <w:szCs w:val="18"/>
                <w:lang w:eastAsia="ru-RU"/>
              </w:rPr>
            </w:pPr>
            <w:r w:rsidRPr="00A76A5E">
              <w:rPr>
                <w:rFonts w:ascii="Arial" w:eastAsia="Times New Roman" w:hAnsi="Arial" w:cs="Arial"/>
                <w:color w:val="000000"/>
                <w:sz w:val="18"/>
                <w:szCs w:val="18"/>
                <w:lang w:eastAsia="ru-RU"/>
              </w:rPr>
              <w:t>0</w:t>
            </w:r>
          </w:p>
        </w:tc>
        <w:tc>
          <w:tcPr>
            <w:tcW w:w="1837" w:type="dxa"/>
            <w:gridSpan w:val="2"/>
            <w:tcBorders>
              <w:top w:val="nil"/>
              <w:left w:val="nil"/>
              <w:bottom w:val="single" w:sz="4" w:space="0" w:color="auto"/>
              <w:right w:val="single" w:sz="8" w:space="0" w:color="auto"/>
            </w:tcBorders>
            <w:shd w:val="clear" w:color="auto" w:fill="auto"/>
            <w:vAlign w:val="bottom"/>
            <w:hideMark/>
          </w:tcPr>
          <w:p w:rsidR="00A76A5E" w:rsidRPr="00A76A5E" w:rsidRDefault="00A76A5E" w:rsidP="00A76A5E">
            <w:pPr>
              <w:spacing w:after="0" w:line="240" w:lineRule="auto"/>
              <w:jc w:val="left"/>
              <w:rPr>
                <w:rFonts w:ascii="Arial" w:eastAsia="Times New Roman" w:hAnsi="Arial" w:cs="Arial"/>
                <w:color w:val="000000"/>
                <w:sz w:val="18"/>
                <w:szCs w:val="18"/>
                <w:lang w:eastAsia="ru-RU"/>
              </w:rPr>
            </w:pPr>
            <w:r w:rsidRPr="00A76A5E">
              <w:rPr>
                <w:rFonts w:ascii="Arial" w:eastAsia="Times New Roman" w:hAnsi="Arial" w:cs="Arial"/>
                <w:color w:val="000000"/>
                <w:sz w:val="18"/>
                <w:szCs w:val="18"/>
                <w:lang w:eastAsia="ru-RU"/>
              </w:rPr>
              <w:t> </w:t>
            </w:r>
          </w:p>
        </w:tc>
      </w:tr>
      <w:tr w:rsidR="00A76A5E" w:rsidRPr="00A76A5E" w:rsidTr="004219A2">
        <w:trPr>
          <w:trHeight w:val="255"/>
        </w:trPr>
        <w:tc>
          <w:tcPr>
            <w:tcW w:w="4496" w:type="dxa"/>
            <w:gridSpan w:val="8"/>
            <w:tcBorders>
              <w:top w:val="single" w:sz="4" w:space="0" w:color="auto"/>
              <w:left w:val="single" w:sz="8" w:space="0" w:color="auto"/>
              <w:bottom w:val="single" w:sz="4" w:space="0" w:color="auto"/>
              <w:right w:val="single" w:sz="4" w:space="0" w:color="000000"/>
            </w:tcBorders>
            <w:shd w:val="clear" w:color="000000" w:fill="B2D2DE"/>
            <w:vAlign w:val="bottom"/>
            <w:hideMark/>
          </w:tcPr>
          <w:p w:rsidR="00A76A5E" w:rsidRPr="00A76A5E" w:rsidRDefault="00A76A5E" w:rsidP="00A76A5E">
            <w:pPr>
              <w:spacing w:after="0" w:line="240" w:lineRule="auto"/>
              <w:jc w:val="left"/>
              <w:rPr>
                <w:rFonts w:ascii="Arial" w:eastAsia="Times New Roman" w:hAnsi="Arial" w:cs="Arial"/>
                <w:b/>
                <w:bCs/>
                <w:color w:val="000000"/>
                <w:sz w:val="20"/>
                <w:szCs w:val="20"/>
                <w:lang w:eastAsia="ru-RU"/>
              </w:rPr>
            </w:pPr>
            <w:r w:rsidRPr="00A76A5E">
              <w:rPr>
                <w:rFonts w:ascii="Arial" w:eastAsia="Times New Roman" w:hAnsi="Arial" w:cs="Arial"/>
                <w:b/>
                <w:bCs/>
                <w:color w:val="000000"/>
                <w:sz w:val="20"/>
                <w:szCs w:val="20"/>
                <w:lang w:eastAsia="ru-RU"/>
              </w:rPr>
              <w:t>ВСЕГО БЮДЖЕТ II класса "Эффективность"</w:t>
            </w:r>
          </w:p>
        </w:tc>
        <w:tc>
          <w:tcPr>
            <w:tcW w:w="1087" w:type="dxa"/>
            <w:gridSpan w:val="2"/>
            <w:tcBorders>
              <w:top w:val="nil"/>
              <w:left w:val="nil"/>
              <w:bottom w:val="single" w:sz="4" w:space="0" w:color="auto"/>
              <w:right w:val="single" w:sz="4" w:space="0" w:color="auto"/>
            </w:tcBorders>
            <w:shd w:val="clear" w:color="000000" w:fill="B2D2DE"/>
            <w:vAlign w:val="bottom"/>
            <w:hideMark/>
          </w:tcPr>
          <w:p w:rsidR="00A76A5E" w:rsidRPr="00A76A5E" w:rsidRDefault="00A76A5E" w:rsidP="00A76A5E">
            <w:pPr>
              <w:spacing w:after="0" w:line="240" w:lineRule="auto"/>
              <w:jc w:val="right"/>
              <w:rPr>
                <w:rFonts w:ascii="Arial" w:eastAsia="Times New Roman" w:hAnsi="Arial" w:cs="Arial"/>
                <w:color w:val="000000"/>
                <w:sz w:val="18"/>
                <w:szCs w:val="18"/>
                <w:lang w:eastAsia="ru-RU"/>
              </w:rPr>
            </w:pPr>
            <w:r w:rsidRPr="00A76A5E">
              <w:rPr>
                <w:rFonts w:ascii="Arial" w:eastAsia="Times New Roman" w:hAnsi="Arial" w:cs="Arial"/>
                <w:color w:val="000000"/>
                <w:sz w:val="18"/>
                <w:szCs w:val="18"/>
                <w:lang w:eastAsia="ru-RU"/>
              </w:rPr>
              <w:t>0</w:t>
            </w:r>
          </w:p>
        </w:tc>
        <w:tc>
          <w:tcPr>
            <w:tcW w:w="1108" w:type="dxa"/>
            <w:tcBorders>
              <w:top w:val="nil"/>
              <w:left w:val="nil"/>
              <w:bottom w:val="single" w:sz="4" w:space="0" w:color="auto"/>
              <w:right w:val="single" w:sz="4" w:space="0" w:color="auto"/>
            </w:tcBorders>
            <w:shd w:val="clear" w:color="000000" w:fill="B2D2DE"/>
            <w:vAlign w:val="bottom"/>
            <w:hideMark/>
          </w:tcPr>
          <w:p w:rsidR="00A76A5E" w:rsidRPr="00A76A5E" w:rsidRDefault="00A76A5E" w:rsidP="00A76A5E">
            <w:pPr>
              <w:spacing w:after="0" w:line="240" w:lineRule="auto"/>
              <w:jc w:val="right"/>
              <w:rPr>
                <w:rFonts w:ascii="Arial" w:eastAsia="Times New Roman" w:hAnsi="Arial" w:cs="Arial"/>
                <w:color w:val="000000"/>
                <w:sz w:val="18"/>
                <w:szCs w:val="18"/>
                <w:lang w:eastAsia="ru-RU"/>
              </w:rPr>
            </w:pPr>
            <w:r w:rsidRPr="00A76A5E">
              <w:rPr>
                <w:rFonts w:ascii="Arial" w:eastAsia="Times New Roman" w:hAnsi="Arial" w:cs="Arial"/>
                <w:color w:val="000000"/>
                <w:sz w:val="18"/>
                <w:szCs w:val="18"/>
                <w:lang w:eastAsia="ru-RU"/>
              </w:rPr>
              <w:t>0</w:t>
            </w:r>
          </w:p>
        </w:tc>
        <w:tc>
          <w:tcPr>
            <w:tcW w:w="1065" w:type="dxa"/>
            <w:gridSpan w:val="2"/>
            <w:tcBorders>
              <w:top w:val="nil"/>
              <w:left w:val="nil"/>
              <w:bottom w:val="single" w:sz="4" w:space="0" w:color="auto"/>
              <w:right w:val="single" w:sz="4" w:space="0" w:color="auto"/>
            </w:tcBorders>
            <w:shd w:val="clear" w:color="000000" w:fill="B2D2DE"/>
            <w:vAlign w:val="bottom"/>
            <w:hideMark/>
          </w:tcPr>
          <w:p w:rsidR="00A76A5E" w:rsidRPr="00A76A5E" w:rsidRDefault="00A76A5E" w:rsidP="00A76A5E">
            <w:pPr>
              <w:spacing w:after="0" w:line="240" w:lineRule="auto"/>
              <w:jc w:val="right"/>
              <w:rPr>
                <w:rFonts w:ascii="Arial" w:eastAsia="Times New Roman" w:hAnsi="Arial" w:cs="Arial"/>
                <w:color w:val="000000"/>
                <w:sz w:val="18"/>
                <w:szCs w:val="18"/>
                <w:lang w:eastAsia="ru-RU"/>
              </w:rPr>
            </w:pPr>
            <w:r w:rsidRPr="00A76A5E">
              <w:rPr>
                <w:rFonts w:ascii="Arial" w:eastAsia="Times New Roman" w:hAnsi="Arial" w:cs="Arial"/>
                <w:color w:val="000000"/>
                <w:sz w:val="18"/>
                <w:szCs w:val="18"/>
                <w:lang w:eastAsia="ru-RU"/>
              </w:rPr>
              <w:t>0</w:t>
            </w:r>
          </w:p>
        </w:tc>
        <w:tc>
          <w:tcPr>
            <w:tcW w:w="1100" w:type="dxa"/>
            <w:tcBorders>
              <w:top w:val="nil"/>
              <w:left w:val="nil"/>
              <w:bottom w:val="single" w:sz="4" w:space="0" w:color="auto"/>
              <w:right w:val="single" w:sz="4" w:space="0" w:color="auto"/>
            </w:tcBorders>
            <w:shd w:val="clear" w:color="000000" w:fill="B2D2DE"/>
            <w:vAlign w:val="bottom"/>
            <w:hideMark/>
          </w:tcPr>
          <w:p w:rsidR="00A76A5E" w:rsidRPr="00A76A5E" w:rsidRDefault="00A76A5E" w:rsidP="00A76A5E">
            <w:pPr>
              <w:spacing w:after="0" w:line="240" w:lineRule="auto"/>
              <w:jc w:val="right"/>
              <w:rPr>
                <w:rFonts w:ascii="Arial" w:eastAsia="Times New Roman" w:hAnsi="Arial" w:cs="Arial"/>
                <w:color w:val="000000"/>
                <w:sz w:val="18"/>
                <w:szCs w:val="18"/>
                <w:lang w:eastAsia="ru-RU"/>
              </w:rPr>
            </w:pPr>
            <w:r w:rsidRPr="00A76A5E">
              <w:rPr>
                <w:rFonts w:ascii="Arial" w:eastAsia="Times New Roman" w:hAnsi="Arial" w:cs="Arial"/>
                <w:color w:val="000000"/>
                <w:sz w:val="18"/>
                <w:szCs w:val="18"/>
                <w:lang w:eastAsia="ru-RU"/>
              </w:rPr>
              <w:t>0</w:t>
            </w:r>
          </w:p>
        </w:tc>
        <w:tc>
          <w:tcPr>
            <w:tcW w:w="1837" w:type="dxa"/>
            <w:gridSpan w:val="2"/>
            <w:tcBorders>
              <w:top w:val="nil"/>
              <w:left w:val="nil"/>
              <w:bottom w:val="single" w:sz="4" w:space="0" w:color="auto"/>
              <w:right w:val="single" w:sz="8" w:space="0" w:color="auto"/>
            </w:tcBorders>
            <w:shd w:val="clear" w:color="000000" w:fill="B2D2DE"/>
            <w:vAlign w:val="bottom"/>
            <w:hideMark/>
          </w:tcPr>
          <w:p w:rsidR="00A76A5E" w:rsidRPr="00A76A5E" w:rsidRDefault="00A76A5E" w:rsidP="00A76A5E">
            <w:pPr>
              <w:spacing w:after="0" w:line="240" w:lineRule="auto"/>
              <w:jc w:val="left"/>
              <w:rPr>
                <w:rFonts w:ascii="Arial" w:eastAsia="Times New Roman" w:hAnsi="Arial" w:cs="Arial"/>
                <w:color w:val="000000"/>
                <w:sz w:val="18"/>
                <w:szCs w:val="18"/>
                <w:lang w:eastAsia="ru-RU"/>
              </w:rPr>
            </w:pPr>
            <w:r w:rsidRPr="00A76A5E">
              <w:rPr>
                <w:rFonts w:ascii="Arial" w:eastAsia="Times New Roman" w:hAnsi="Arial" w:cs="Arial"/>
                <w:color w:val="000000"/>
                <w:sz w:val="18"/>
                <w:szCs w:val="18"/>
                <w:lang w:eastAsia="ru-RU"/>
              </w:rPr>
              <w:t> </w:t>
            </w:r>
          </w:p>
        </w:tc>
      </w:tr>
      <w:tr w:rsidR="00A76A5E" w:rsidRPr="00A76A5E" w:rsidTr="004219A2">
        <w:trPr>
          <w:trHeight w:val="255"/>
        </w:trPr>
        <w:tc>
          <w:tcPr>
            <w:tcW w:w="10693" w:type="dxa"/>
            <w:gridSpan w:val="16"/>
            <w:tcBorders>
              <w:top w:val="single" w:sz="4" w:space="0" w:color="auto"/>
              <w:left w:val="single" w:sz="8" w:space="0" w:color="auto"/>
              <w:bottom w:val="nil"/>
              <w:right w:val="single" w:sz="8" w:space="0" w:color="000000"/>
            </w:tcBorders>
            <w:shd w:val="clear" w:color="000000" w:fill="FF9900"/>
            <w:vAlign w:val="center"/>
            <w:hideMark/>
          </w:tcPr>
          <w:p w:rsidR="00A76A5E" w:rsidRPr="00A76A5E" w:rsidRDefault="00A76A5E" w:rsidP="00A76A5E">
            <w:pPr>
              <w:spacing w:after="0" w:line="240" w:lineRule="auto"/>
              <w:jc w:val="center"/>
              <w:rPr>
                <w:rFonts w:ascii="Arial" w:eastAsia="Times New Roman" w:hAnsi="Arial" w:cs="Arial"/>
                <w:b/>
                <w:bCs/>
                <w:color w:val="000000"/>
                <w:sz w:val="20"/>
                <w:szCs w:val="20"/>
                <w:lang w:eastAsia="ru-RU"/>
              </w:rPr>
            </w:pPr>
            <w:r w:rsidRPr="00A76A5E">
              <w:rPr>
                <w:rFonts w:ascii="Arial" w:eastAsia="Times New Roman" w:hAnsi="Arial" w:cs="Arial"/>
                <w:b/>
                <w:bCs/>
                <w:color w:val="000000"/>
                <w:sz w:val="20"/>
                <w:szCs w:val="20"/>
                <w:lang w:eastAsia="ru-RU"/>
              </w:rPr>
              <w:t>III класс "Обязательные"</w:t>
            </w:r>
          </w:p>
        </w:tc>
      </w:tr>
      <w:tr w:rsidR="00A76A5E" w:rsidRPr="00A76A5E" w:rsidTr="004219A2">
        <w:trPr>
          <w:trHeight w:val="255"/>
        </w:trPr>
        <w:tc>
          <w:tcPr>
            <w:tcW w:w="405" w:type="dxa"/>
            <w:tcBorders>
              <w:top w:val="nil"/>
              <w:left w:val="single" w:sz="8" w:space="0" w:color="auto"/>
              <w:bottom w:val="nil"/>
              <w:right w:val="single" w:sz="4" w:space="0" w:color="auto"/>
            </w:tcBorders>
            <w:shd w:val="clear" w:color="000000" w:fill="FF9900"/>
            <w:vAlign w:val="center"/>
            <w:hideMark/>
          </w:tcPr>
          <w:p w:rsidR="00A76A5E" w:rsidRPr="00A76A5E" w:rsidRDefault="00A76A5E" w:rsidP="00A76A5E">
            <w:pPr>
              <w:spacing w:after="0" w:line="240" w:lineRule="auto"/>
              <w:jc w:val="left"/>
              <w:rPr>
                <w:rFonts w:ascii="Arial" w:eastAsia="Times New Roman" w:hAnsi="Arial" w:cs="Arial"/>
                <w:color w:val="000000"/>
                <w:sz w:val="20"/>
                <w:szCs w:val="20"/>
                <w:lang w:eastAsia="ru-RU"/>
              </w:rPr>
            </w:pPr>
            <w:r w:rsidRPr="00A76A5E">
              <w:rPr>
                <w:rFonts w:ascii="Arial" w:eastAsia="Times New Roman" w:hAnsi="Arial" w:cs="Arial"/>
                <w:color w:val="000000"/>
                <w:sz w:val="20"/>
                <w:szCs w:val="20"/>
                <w:lang w:eastAsia="ru-RU"/>
              </w:rPr>
              <w:t>III</w:t>
            </w:r>
          </w:p>
        </w:tc>
        <w:tc>
          <w:tcPr>
            <w:tcW w:w="1278" w:type="dxa"/>
            <w:gridSpan w:val="2"/>
            <w:tcBorders>
              <w:top w:val="single" w:sz="4" w:space="0" w:color="auto"/>
              <w:left w:val="nil"/>
              <w:bottom w:val="single" w:sz="4" w:space="0" w:color="auto"/>
              <w:right w:val="single" w:sz="4" w:space="0" w:color="auto"/>
            </w:tcBorders>
            <w:shd w:val="clear" w:color="auto" w:fill="auto"/>
            <w:vAlign w:val="bottom"/>
            <w:hideMark/>
          </w:tcPr>
          <w:p w:rsidR="00A76A5E" w:rsidRPr="00A76A5E" w:rsidRDefault="00A76A5E" w:rsidP="00A76A5E">
            <w:pPr>
              <w:spacing w:after="0" w:line="240" w:lineRule="auto"/>
              <w:jc w:val="left"/>
              <w:rPr>
                <w:rFonts w:ascii="Arial" w:eastAsia="Times New Roman" w:hAnsi="Arial" w:cs="Arial"/>
                <w:color w:val="000000"/>
                <w:sz w:val="18"/>
                <w:szCs w:val="18"/>
                <w:lang w:eastAsia="ru-RU"/>
              </w:rPr>
            </w:pPr>
            <w:r w:rsidRPr="00A76A5E">
              <w:rPr>
                <w:rFonts w:ascii="Arial" w:eastAsia="Times New Roman" w:hAnsi="Arial" w:cs="Arial"/>
                <w:color w:val="000000"/>
                <w:sz w:val="18"/>
                <w:szCs w:val="18"/>
                <w:lang w:eastAsia="ru-RU"/>
              </w:rPr>
              <w:t> </w:t>
            </w:r>
          </w:p>
        </w:tc>
        <w:tc>
          <w:tcPr>
            <w:tcW w:w="1381" w:type="dxa"/>
            <w:gridSpan w:val="2"/>
            <w:tcBorders>
              <w:top w:val="single" w:sz="4" w:space="0" w:color="auto"/>
              <w:left w:val="nil"/>
              <w:bottom w:val="single" w:sz="4" w:space="0" w:color="auto"/>
              <w:right w:val="single" w:sz="4" w:space="0" w:color="auto"/>
            </w:tcBorders>
            <w:shd w:val="clear" w:color="auto" w:fill="auto"/>
            <w:vAlign w:val="bottom"/>
            <w:hideMark/>
          </w:tcPr>
          <w:p w:rsidR="00A76A5E" w:rsidRPr="00A76A5E" w:rsidRDefault="00A76A5E" w:rsidP="00A76A5E">
            <w:pPr>
              <w:spacing w:after="0" w:line="240" w:lineRule="auto"/>
              <w:jc w:val="left"/>
              <w:rPr>
                <w:rFonts w:ascii="Arial" w:eastAsia="Times New Roman" w:hAnsi="Arial" w:cs="Arial"/>
                <w:color w:val="000000"/>
                <w:sz w:val="18"/>
                <w:szCs w:val="18"/>
                <w:lang w:eastAsia="ru-RU"/>
              </w:rPr>
            </w:pPr>
            <w:r w:rsidRPr="00A76A5E">
              <w:rPr>
                <w:rFonts w:ascii="Arial" w:eastAsia="Times New Roman" w:hAnsi="Arial" w:cs="Arial"/>
                <w:color w:val="000000"/>
                <w:sz w:val="18"/>
                <w:szCs w:val="18"/>
                <w:lang w:eastAsia="ru-RU"/>
              </w:rPr>
              <w:t> </w:t>
            </w:r>
          </w:p>
        </w:tc>
        <w:tc>
          <w:tcPr>
            <w:tcW w:w="1432" w:type="dxa"/>
            <w:gridSpan w:val="3"/>
            <w:tcBorders>
              <w:top w:val="single" w:sz="4" w:space="0" w:color="auto"/>
              <w:left w:val="nil"/>
              <w:bottom w:val="single" w:sz="4" w:space="0" w:color="auto"/>
              <w:right w:val="single" w:sz="4" w:space="0" w:color="auto"/>
            </w:tcBorders>
            <w:shd w:val="clear" w:color="auto" w:fill="auto"/>
            <w:vAlign w:val="bottom"/>
            <w:hideMark/>
          </w:tcPr>
          <w:p w:rsidR="00A76A5E" w:rsidRPr="00A76A5E" w:rsidRDefault="00A76A5E" w:rsidP="00A76A5E">
            <w:pPr>
              <w:spacing w:after="0" w:line="240" w:lineRule="auto"/>
              <w:jc w:val="left"/>
              <w:rPr>
                <w:rFonts w:ascii="Arial" w:eastAsia="Times New Roman" w:hAnsi="Arial" w:cs="Arial"/>
                <w:color w:val="000000"/>
                <w:sz w:val="18"/>
                <w:szCs w:val="18"/>
                <w:lang w:eastAsia="ru-RU"/>
              </w:rPr>
            </w:pPr>
            <w:r w:rsidRPr="00A76A5E">
              <w:rPr>
                <w:rFonts w:ascii="Arial" w:eastAsia="Times New Roman" w:hAnsi="Arial" w:cs="Arial"/>
                <w:color w:val="000000"/>
                <w:sz w:val="18"/>
                <w:szCs w:val="18"/>
                <w:lang w:eastAsia="ru-RU"/>
              </w:rPr>
              <w:t> </w:t>
            </w:r>
          </w:p>
        </w:tc>
        <w:tc>
          <w:tcPr>
            <w:tcW w:w="1087" w:type="dxa"/>
            <w:gridSpan w:val="2"/>
            <w:tcBorders>
              <w:top w:val="single" w:sz="4" w:space="0" w:color="auto"/>
              <w:left w:val="nil"/>
              <w:bottom w:val="single" w:sz="4" w:space="0" w:color="auto"/>
              <w:right w:val="single" w:sz="4" w:space="0" w:color="auto"/>
            </w:tcBorders>
            <w:shd w:val="clear" w:color="auto" w:fill="auto"/>
            <w:vAlign w:val="bottom"/>
            <w:hideMark/>
          </w:tcPr>
          <w:p w:rsidR="00A76A5E" w:rsidRPr="00A76A5E" w:rsidRDefault="00A76A5E" w:rsidP="00A76A5E">
            <w:pPr>
              <w:spacing w:after="0" w:line="240" w:lineRule="auto"/>
              <w:jc w:val="left"/>
              <w:rPr>
                <w:rFonts w:ascii="Arial" w:eastAsia="Times New Roman" w:hAnsi="Arial" w:cs="Arial"/>
                <w:color w:val="000000"/>
                <w:sz w:val="18"/>
                <w:szCs w:val="18"/>
                <w:lang w:eastAsia="ru-RU"/>
              </w:rPr>
            </w:pPr>
            <w:r w:rsidRPr="00A76A5E">
              <w:rPr>
                <w:rFonts w:ascii="Arial" w:eastAsia="Times New Roman" w:hAnsi="Arial" w:cs="Arial"/>
                <w:color w:val="000000"/>
                <w:sz w:val="18"/>
                <w:szCs w:val="18"/>
                <w:lang w:eastAsia="ru-RU"/>
              </w:rPr>
              <w:t> </w:t>
            </w:r>
          </w:p>
        </w:tc>
        <w:tc>
          <w:tcPr>
            <w:tcW w:w="1108" w:type="dxa"/>
            <w:tcBorders>
              <w:top w:val="single" w:sz="4" w:space="0" w:color="auto"/>
              <w:left w:val="nil"/>
              <w:bottom w:val="single" w:sz="4" w:space="0" w:color="auto"/>
              <w:right w:val="single" w:sz="4" w:space="0" w:color="auto"/>
            </w:tcBorders>
            <w:shd w:val="clear" w:color="auto" w:fill="auto"/>
            <w:vAlign w:val="bottom"/>
            <w:hideMark/>
          </w:tcPr>
          <w:p w:rsidR="00A76A5E" w:rsidRPr="00A76A5E" w:rsidRDefault="00A76A5E" w:rsidP="00A76A5E">
            <w:pPr>
              <w:spacing w:after="0" w:line="240" w:lineRule="auto"/>
              <w:jc w:val="left"/>
              <w:rPr>
                <w:rFonts w:ascii="Arial" w:eastAsia="Times New Roman" w:hAnsi="Arial" w:cs="Arial"/>
                <w:color w:val="000000"/>
                <w:sz w:val="18"/>
                <w:szCs w:val="18"/>
                <w:lang w:eastAsia="ru-RU"/>
              </w:rPr>
            </w:pPr>
            <w:r w:rsidRPr="00A76A5E">
              <w:rPr>
                <w:rFonts w:ascii="Arial" w:eastAsia="Times New Roman" w:hAnsi="Arial" w:cs="Arial"/>
                <w:color w:val="000000"/>
                <w:sz w:val="18"/>
                <w:szCs w:val="18"/>
                <w:lang w:eastAsia="ru-RU"/>
              </w:rPr>
              <w:t> </w:t>
            </w:r>
          </w:p>
        </w:tc>
        <w:tc>
          <w:tcPr>
            <w:tcW w:w="1065" w:type="dxa"/>
            <w:gridSpan w:val="2"/>
            <w:tcBorders>
              <w:top w:val="single" w:sz="4" w:space="0" w:color="auto"/>
              <w:left w:val="nil"/>
              <w:bottom w:val="single" w:sz="4" w:space="0" w:color="auto"/>
              <w:right w:val="single" w:sz="4" w:space="0" w:color="auto"/>
            </w:tcBorders>
            <w:shd w:val="clear" w:color="auto" w:fill="auto"/>
            <w:vAlign w:val="bottom"/>
            <w:hideMark/>
          </w:tcPr>
          <w:p w:rsidR="00A76A5E" w:rsidRPr="00A76A5E" w:rsidRDefault="00A76A5E" w:rsidP="00A76A5E">
            <w:pPr>
              <w:spacing w:after="0" w:line="240" w:lineRule="auto"/>
              <w:jc w:val="left"/>
              <w:rPr>
                <w:rFonts w:ascii="Arial" w:eastAsia="Times New Roman" w:hAnsi="Arial" w:cs="Arial"/>
                <w:color w:val="000000"/>
                <w:sz w:val="18"/>
                <w:szCs w:val="18"/>
                <w:lang w:eastAsia="ru-RU"/>
              </w:rPr>
            </w:pPr>
            <w:r w:rsidRPr="00A76A5E">
              <w:rPr>
                <w:rFonts w:ascii="Arial" w:eastAsia="Times New Roman" w:hAnsi="Arial" w:cs="Arial"/>
                <w:color w:val="000000"/>
                <w:sz w:val="18"/>
                <w:szCs w:val="18"/>
                <w:lang w:eastAsia="ru-RU"/>
              </w:rPr>
              <w:t> </w:t>
            </w:r>
          </w:p>
        </w:tc>
        <w:tc>
          <w:tcPr>
            <w:tcW w:w="1100" w:type="dxa"/>
            <w:tcBorders>
              <w:top w:val="single" w:sz="4" w:space="0" w:color="auto"/>
              <w:left w:val="nil"/>
              <w:bottom w:val="single" w:sz="4" w:space="0" w:color="auto"/>
              <w:right w:val="single" w:sz="4" w:space="0" w:color="auto"/>
            </w:tcBorders>
            <w:shd w:val="clear" w:color="auto" w:fill="auto"/>
            <w:vAlign w:val="bottom"/>
            <w:hideMark/>
          </w:tcPr>
          <w:p w:rsidR="00A76A5E" w:rsidRPr="00A76A5E" w:rsidRDefault="00A76A5E" w:rsidP="00A76A5E">
            <w:pPr>
              <w:spacing w:after="0" w:line="240" w:lineRule="auto"/>
              <w:jc w:val="right"/>
              <w:rPr>
                <w:rFonts w:ascii="Arial" w:eastAsia="Times New Roman" w:hAnsi="Arial" w:cs="Arial"/>
                <w:color w:val="000000"/>
                <w:sz w:val="18"/>
                <w:szCs w:val="18"/>
                <w:lang w:eastAsia="ru-RU"/>
              </w:rPr>
            </w:pPr>
            <w:r w:rsidRPr="00A76A5E">
              <w:rPr>
                <w:rFonts w:ascii="Arial" w:eastAsia="Times New Roman" w:hAnsi="Arial" w:cs="Arial"/>
                <w:color w:val="000000"/>
                <w:sz w:val="18"/>
                <w:szCs w:val="18"/>
                <w:lang w:eastAsia="ru-RU"/>
              </w:rPr>
              <w:t>0</w:t>
            </w:r>
          </w:p>
        </w:tc>
        <w:tc>
          <w:tcPr>
            <w:tcW w:w="1837" w:type="dxa"/>
            <w:gridSpan w:val="2"/>
            <w:tcBorders>
              <w:top w:val="single" w:sz="4" w:space="0" w:color="auto"/>
              <w:left w:val="nil"/>
              <w:bottom w:val="single" w:sz="4" w:space="0" w:color="auto"/>
              <w:right w:val="single" w:sz="8" w:space="0" w:color="auto"/>
            </w:tcBorders>
            <w:shd w:val="clear" w:color="auto" w:fill="auto"/>
            <w:vAlign w:val="bottom"/>
            <w:hideMark/>
          </w:tcPr>
          <w:p w:rsidR="00A76A5E" w:rsidRPr="00A76A5E" w:rsidRDefault="00A76A5E" w:rsidP="00A76A5E">
            <w:pPr>
              <w:spacing w:after="0" w:line="240" w:lineRule="auto"/>
              <w:jc w:val="left"/>
              <w:rPr>
                <w:rFonts w:ascii="Arial" w:eastAsia="Times New Roman" w:hAnsi="Arial" w:cs="Arial"/>
                <w:color w:val="000000"/>
                <w:sz w:val="18"/>
                <w:szCs w:val="18"/>
                <w:lang w:eastAsia="ru-RU"/>
              </w:rPr>
            </w:pPr>
            <w:r w:rsidRPr="00A76A5E">
              <w:rPr>
                <w:rFonts w:ascii="Arial" w:eastAsia="Times New Roman" w:hAnsi="Arial" w:cs="Arial"/>
                <w:color w:val="000000"/>
                <w:sz w:val="18"/>
                <w:szCs w:val="18"/>
                <w:lang w:eastAsia="ru-RU"/>
              </w:rPr>
              <w:t> </w:t>
            </w:r>
          </w:p>
        </w:tc>
      </w:tr>
      <w:tr w:rsidR="00A76A5E" w:rsidRPr="00A76A5E" w:rsidTr="004219A2">
        <w:trPr>
          <w:trHeight w:val="255"/>
        </w:trPr>
        <w:tc>
          <w:tcPr>
            <w:tcW w:w="405" w:type="dxa"/>
            <w:tcBorders>
              <w:top w:val="nil"/>
              <w:left w:val="single" w:sz="8" w:space="0" w:color="auto"/>
              <w:bottom w:val="nil"/>
              <w:right w:val="single" w:sz="4" w:space="0" w:color="auto"/>
            </w:tcBorders>
            <w:shd w:val="clear" w:color="000000" w:fill="FF9900"/>
            <w:vAlign w:val="center"/>
            <w:hideMark/>
          </w:tcPr>
          <w:p w:rsidR="00A76A5E" w:rsidRPr="00A76A5E" w:rsidRDefault="00A76A5E" w:rsidP="00A76A5E">
            <w:pPr>
              <w:spacing w:after="0" w:line="240" w:lineRule="auto"/>
              <w:jc w:val="left"/>
              <w:rPr>
                <w:rFonts w:ascii="Arial" w:eastAsia="Times New Roman" w:hAnsi="Arial" w:cs="Arial"/>
                <w:color w:val="000000"/>
                <w:sz w:val="20"/>
                <w:szCs w:val="20"/>
                <w:lang w:eastAsia="ru-RU"/>
              </w:rPr>
            </w:pPr>
            <w:r w:rsidRPr="00A76A5E">
              <w:rPr>
                <w:rFonts w:ascii="Arial" w:eastAsia="Times New Roman" w:hAnsi="Arial" w:cs="Arial"/>
                <w:color w:val="000000"/>
                <w:sz w:val="20"/>
                <w:szCs w:val="20"/>
                <w:lang w:eastAsia="ru-RU"/>
              </w:rPr>
              <w:t>III</w:t>
            </w:r>
          </w:p>
        </w:tc>
        <w:tc>
          <w:tcPr>
            <w:tcW w:w="1278" w:type="dxa"/>
            <w:gridSpan w:val="2"/>
            <w:tcBorders>
              <w:top w:val="nil"/>
              <w:left w:val="nil"/>
              <w:bottom w:val="single" w:sz="4" w:space="0" w:color="auto"/>
              <w:right w:val="single" w:sz="4" w:space="0" w:color="auto"/>
            </w:tcBorders>
            <w:shd w:val="clear" w:color="auto" w:fill="auto"/>
            <w:vAlign w:val="bottom"/>
            <w:hideMark/>
          </w:tcPr>
          <w:p w:rsidR="00A76A5E" w:rsidRPr="00A76A5E" w:rsidRDefault="00A76A5E" w:rsidP="00A76A5E">
            <w:pPr>
              <w:spacing w:after="0" w:line="240" w:lineRule="auto"/>
              <w:jc w:val="left"/>
              <w:rPr>
                <w:rFonts w:ascii="Arial" w:eastAsia="Times New Roman" w:hAnsi="Arial" w:cs="Arial"/>
                <w:color w:val="000000"/>
                <w:sz w:val="18"/>
                <w:szCs w:val="18"/>
                <w:lang w:eastAsia="ru-RU"/>
              </w:rPr>
            </w:pPr>
            <w:r w:rsidRPr="00A76A5E">
              <w:rPr>
                <w:rFonts w:ascii="Arial" w:eastAsia="Times New Roman" w:hAnsi="Arial" w:cs="Arial"/>
                <w:color w:val="000000"/>
                <w:sz w:val="18"/>
                <w:szCs w:val="18"/>
                <w:lang w:eastAsia="ru-RU"/>
              </w:rPr>
              <w:t> </w:t>
            </w:r>
          </w:p>
        </w:tc>
        <w:tc>
          <w:tcPr>
            <w:tcW w:w="1381" w:type="dxa"/>
            <w:gridSpan w:val="2"/>
            <w:tcBorders>
              <w:top w:val="nil"/>
              <w:left w:val="nil"/>
              <w:bottom w:val="single" w:sz="4" w:space="0" w:color="auto"/>
              <w:right w:val="single" w:sz="4" w:space="0" w:color="auto"/>
            </w:tcBorders>
            <w:shd w:val="clear" w:color="auto" w:fill="auto"/>
            <w:vAlign w:val="bottom"/>
            <w:hideMark/>
          </w:tcPr>
          <w:p w:rsidR="00A76A5E" w:rsidRPr="00A76A5E" w:rsidRDefault="00A76A5E" w:rsidP="00A76A5E">
            <w:pPr>
              <w:spacing w:after="0" w:line="240" w:lineRule="auto"/>
              <w:jc w:val="left"/>
              <w:rPr>
                <w:rFonts w:ascii="Arial" w:eastAsia="Times New Roman" w:hAnsi="Arial" w:cs="Arial"/>
                <w:color w:val="000000"/>
                <w:sz w:val="18"/>
                <w:szCs w:val="18"/>
                <w:lang w:eastAsia="ru-RU"/>
              </w:rPr>
            </w:pPr>
            <w:r w:rsidRPr="00A76A5E">
              <w:rPr>
                <w:rFonts w:ascii="Arial" w:eastAsia="Times New Roman" w:hAnsi="Arial" w:cs="Arial"/>
                <w:color w:val="000000"/>
                <w:sz w:val="18"/>
                <w:szCs w:val="18"/>
                <w:lang w:eastAsia="ru-RU"/>
              </w:rPr>
              <w:t> </w:t>
            </w:r>
          </w:p>
        </w:tc>
        <w:tc>
          <w:tcPr>
            <w:tcW w:w="1432" w:type="dxa"/>
            <w:gridSpan w:val="3"/>
            <w:tcBorders>
              <w:top w:val="nil"/>
              <w:left w:val="nil"/>
              <w:bottom w:val="single" w:sz="4" w:space="0" w:color="auto"/>
              <w:right w:val="single" w:sz="4" w:space="0" w:color="auto"/>
            </w:tcBorders>
            <w:shd w:val="clear" w:color="auto" w:fill="auto"/>
            <w:vAlign w:val="bottom"/>
            <w:hideMark/>
          </w:tcPr>
          <w:p w:rsidR="00A76A5E" w:rsidRPr="00A76A5E" w:rsidRDefault="00A76A5E" w:rsidP="00A76A5E">
            <w:pPr>
              <w:spacing w:after="0" w:line="240" w:lineRule="auto"/>
              <w:jc w:val="left"/>
              <w:rPr>
                <w:rFonts w:ascii="Arial" w:eastAsia="Times New Roman" w:hAnsi="Arial" w:cs="Arial"/>
                <w:color w:val="000000"/>
                <w:sz w:val="18"/>
                <w:szCs w:val="18"/>
                <w:lang w:eastAsia="ru-RU"/>
              </w:rPr>
            </w:pPr>
            <w:r w:rsidRPr="00A76A5E">
              <w:rPr>
                <w:rFonts w:ascii="Arial" w:eastAsia="Times New Roman" w:hAnsi="Arial" w:cs="Arial"/>
                <w:color w:val="000000"/>
                <w:sz w:val="18"/>
                <w:szCs w:val="18"/>
                <w:lang w:eastAsia="ru-RU"/>
              </w:rPr>
              <w:t> </w:t>
            </w:r>
          </w:p>
        </w:tc>
        <w:tc>
          <w:tcPr>
            <w:tcW w:w="1087" w:type="dxa"/>
            <w:gridSpan w:val="2"/>
            <w:tcBorders>
              <w:top w:val="nil"/>
              <w:left w:val="nil"/>
              <w:bottom w:val="single" w:sz="4" w:space="0" w:color="auto"/>
              <w:right w:val="single" w:sz="4" w:space="0" w:color="auto"/>
            </w:tcBorders>
            <w:shd w:val="clear" w:color="auto" w:fill="auto"/>
            <w:vAlign w:val="bottom"/>
            <w:hideMark/>
          </w:tcPr>
          <w:p w:rsidR="00A76A5E" w:rsidRPr="00A76A5E" w:rsidRDefault="00A76A5E" w:rsidP="00A76A5E">
            <w:pPr>
              <w:spacing w:after="0" w:line="240" w:lineRule="auto"/>
              <w:jc w:val="left"/>
              <w:rPr>
                <w:rFonts w:ascii="Arial" w:eastAsia="Times New Roman" w:hAnsi="Arial" w:cs="Arial"/>
                <w:color w:val="000000"/>
                <w:sz w:val="18"/>
                <w:szCs w:val="18"/>
                <w:lang w:eastAsia="ru-RU"/>
              </w:rPr>
            </w:pPr>
            <w:r w:rsidRPr="00A76A5E">
              <w:rPr>
                <w:rFonts w:ascii="Arial" w:eastAsia="Times New Roman" w:hAnsi="Arial" w:cs="Arial"/>
                <w:color w:val="000000"/>
                <w:sz w:val="18"/>
                <w:szCs w:val="18"/>
                <w:lang w:eastAsia="ru-RU"/>
              </w:rPr>
              <w:t> </w:t>
            </w:r>
          </w:p>
        </w:tc>
        <w:tc>
          <w:tcPr>
            <w:tcW w:w="1108" w:type="dxa"/>
            <w:tcBorders>
              <w:top w:val="nil"/>
              <w:left w:val="nil"/>
              <w:bottom w:val="single" w:sz="4" w:space="0" w:color="auto"/>
              <w:right w:val="single" w:sz="4" w:space="0" w:color="auto"/>
            </w:tcBorders>
            <w:shd w:val="clear" w:color="auto" w:fill="auto"/>
            <w:vAlign w:val="bottom"/>
            <w:hideMark/>
          </w:tcPr>
          <w:p w:rsidR="00A76A5E" w:rsidRPr="00A76A5E" w:rsidRDefault="00A76A5E" w:rsidP="00A76A5E">
            <w:pPr>
              <w:spacing w:after="0" w:line="240" w:lineRule="auto"/>
              <w:jc w:val="left"/>
              <w:rPr>
                <w:rFonts w:ascii="Arial" w:eastAsia="Times New Roman" w:hAnsi="Arial" w:cs="Arial"/>
                <w:color w:val="000000"/>
                <w:sz w:val="18"/>
                <w:szCs w:val="18"/>
                <w:lang w:eastAsia="ru-RU"/>
              </w:rPr>
            </w:pPr>
            <w:r w:rsidRPr="00A76A5E">
              <w:rPr>
                <w:rFonts w:ascii="Arial" w:eastAsia="Times New Roman" w:hAnsi="Arial" w:cs="Arial"/>
                <w:color w:val="000000"/>
                <w:sz w:val="18"/>
                <w:szCs w:val="18"/>
                <w:lang w:eastAsia="ru-RU"/>
              </w:rPr>
              <w:t> </w:t>
            </w:r>
          </w:p>
        </w:tc>
        <w:tc>
          <w:tcPr>
            <w:tcW w:w="1065" w:type="dxa"/>
            <w:gridSpan w:val="2"/>
            <w:tcBorders>
              <w:top w:val="nil"/>
              <w:left w:val="nil"/>
              <w:bottom w:val="single" w:sz="4" w:space="0" w:color="auto"/>
              <w:right w:val="single" w:sz="4" w:space="0" w:color="auto"/>
            </w:tcBorders>
            <w:shd w:val="clear" w:color="auto" w:fill="auto"/>
            <w:vAlign w:val="bottom"/>
            <w:hideMark/>
          </w:tcPr>
          <w:p w:rsidR="00A76A5E" w:rsidRPr="00A76A5E" w:rsidRDefault="00A76A5E" w:rsidP="00A76A5E">
            <w:pPr>
              <w:spacing w:after="0" w:line="240" w:lineRule="auto"/>
              <w:jc w:val="left"/>
              <w:rPr>
                <w:rFonts w:ascii="Arial" w:eastAsia="Times New Roman" w:hAnsi="Arial" w:cs="Arial"/>
                <w:color w:val="000000"/>
                <w:sz w:val="18"/>
                <w:szCs w:val="18"/>
                <w:lang w:eastAsia="ru-RU"/>
              </w:rPr>
            </w:pPr>
            <w:r w:rsidRPr="00A76A5E">
              <w:rPr>
                <w:rFonts w:ascii="Arial" w:eastAsia="Times New Roman" w:hAnsi="Arial" w:cs="Arial"/>
                <w:color w:val="000000"/>
                <w:sz w:val="18"/>
                <w:szCs w:val="18"/>
                <w:lang w:eastAsia="ru-RU"/>
              </w:rPr>
              <w:t> </w:t>
            </w:r>
          </w:p>
        </w:tc>
        <w:tc>
          <w:tcPr>
            <w:tcW w:w="1100" w:type="dxa"/>
            <w:tcBorders>
              <w:top w:val="nil"/>
              <w:left w:val="nil"/>
              <w:bottom w:val="single" w:sz="4" w:space="0" w:color="auto"/>
              <w:right w:val="single" w:sz="4" w:space="0" w:color="auto"/>
            </w:tcBorders>
            <w:shd w:val="clear" w:color="auto" w:fill="auto"/>
            <w:vAlign w:val="bottom"/>
            <w:hideMark/>
          </w:tcPr>
          <w:p w:rsidR="00A76A5E" w:rsidRPr="00A76A5E" w:rsidRDefault="00A76A5E" w:rsidP="00A76A5E">
            <w:pPr>
              <w:spacing w:after="0" w:line="240" w:lineRule="auto"/>
              <w:jc w:val="right"/>
              <w:rPr>
                <w:rFonts w:ascii="Arial" w:eastAsia="Times New Roman" w:hAnsi="Arial" w:cs="Arial"/>
                <w:color w:val="000000"/>
                <w:sz w:val="18"/>
                <w:szCs w:val="18"/>
                <w:lang w:eastAsia="ru-RU"/>
              </w:rPr>
            </w:pPr>
            <w:r w:rsidRPr="00A76A5E">
              <w:rPr>
                <w:rFonts w:ascii="Arial" w:eastAsia="Times New Roman" w:hAnsi="Arial" w:cs="Arial"/>
                <w:color w:val="000000"/>
                <w:sz w:val="18"/>
                <w:szCs w:val="18"/>
                <w:lang w:eastAsia="ru-RU"/>
              </w:rPr>
              <w:t>0</w:t>
            </w:r>
          </w:p>
        </w:tc>
        <w:tc>
          <w:tcPr>
            <w:tcW w:w="1837" w:type="dxa"/>
            <w:gridSpan w:val="2"/>
            <w:tcBorders>
              <w:top w:val="nil"/>
              <w:left w:val="nil"/>
              <w:bottom w:val="single" w:sz="4" w:space="0" w:color="auto"/>
              <w:right w:val="single" w:sz="8" w:space="0" w:color="auto"/>
            </w:tcBorders>
            <w:shd w:val="clear" w:color="auto" w:fill="auto"/>
            <w:vAlign w:val="bottom"/>
            <w:hideMark/>
          </w:tcPr>
          <w:p w:rsidR="00A76A5E" w:rsidRPr="00A76A5E" w:rsidRDefault="00A76A5E" w:rsidP="00A76A5E">
            <w:pPr>
              <w:spacing w:after="0" w:line="240" w:lineRule="auto"/>
              <w:jc w:val="left"/>
              <w:rPr>
                <w:rFonts w:ascii="Arial" w:eastAsia="Times New Roman" w:hAnsi="Arial" w:cs="Arial"/>
                <w:color w:val="000000"/>
                <w:sz w:val="18"/>
                <w:szCs w:val="18"/>
                <w:lang w:eastAsia="ru-RU"/>
              </w:rPr>
            </w:pPr>
            <w:r w:rsidRPr="00A76A5E">
              <w:rPr>
                <w:rFonts w:ascii="Arial" w:eastAsia="Times New Roman" w:hAnsi="Arial" w:cs="Arial"/>
                <w:color w:val="000000"/>
                <w:sz w:val="18"/>
                <w:szCs w:val="18"/>
                <w:lang w:eastAsia="ru-RU"/>
              </w:rPr>
              <w:t> </w:t>
            </w:r>
          </w:p>
        </w:tc>
      </w:tr>
      <w:tr w:rsidR="00A76A5E" w:rsidRPr="00A76A5E" w:rsidTr="004219A2">
        <w:trPr>
          <w:trHeight w:val="255"/>
        </w:trPr>
        <w:tc>
          <w:tcPr>
            <w:tcW w:w="405" w:type="dxa"/>
            <w:tcBorders>
              <w:top w:val="nil"/>
              <w:left w:val="single" w:sz="8" w:space="0" w:color="auto"/>
              <w:bottom w:val="nil"/>
              <w:right w:val="single" w:sz="4" w:space="0" w:color="auto"/>
            </w:tcBorders>
            <w:shd w:val="clear" w:color="000000" w:fill="FF9900"/>
            <w:vAlign w:val="center"/>
            <w:hideMark/>
          </w:tcPr>
          <w:p w:rsidR="00A76A5E" w:rsidRPr="00A76A5E" w:rsidRDefault="00A76A5E" w:rsidP="00A76A5E">
            <w:pPr>
              <w:spacing w:after="0" w:line="240" w:lineRule="auto"/>
              <w:jc w:val="left"/>
              <w:rPr>
                <w:rFonts w:ascii="Arial" w:eastAsia="Times New Roman" w:hAnsi="Arial" w:cs="Arial"/>
                <w:color w:val="000000"/>
                <w:sz w:val="20"/>
                <w:szCs w:val="20"/>
                <w:lang w:eastAsia="ru-RU"/>
              </w:rPr>
            </w:pPr>
            <w:r w:rsidRPr="00A76A5E">
              <w:rPr>
                <w:rFonts w:ascii="Arial" w:eastAsia="Times New Roman" w:hAnsi="Arial" w:cs="Arial"/>
                <w:color w:val="000000"/>
                <w:sz w:val="20"/>
                <w:szCs w:val="20"/>
                <w:lang w:eastAsia="ru-RU"/>
              </w:rPr>
              <w:t>III</w:t>
            </w:r>
          </w:p>
        </w:tc>
        <w:tc>
          <w:tcPr>
            <w:tcW w:w="1278" w:type="dxa"/>
            <w:gridSpan w:val="2"/>
            <w:tcBorders>
              <w:top w:val="nil"/>
              <w:left w:val="nil"/>
              <w:bottom w:val="single" w:sz="4" w:space="0" w:color="auto"/>
              <w:right w:val="single" w:sz="4" w:space="0" w:color="auto"/>
            </w:tcBorders>
            <w:shd w:val="clear" w:color="auto" w:fill="auto"/>
            <w:vAlign w:val="bottom"/>
            <w:hideMark/>
          </w:tcPr>
          <w:p w:rsidR="00A76A5E" w:rsidRPr="00A76A5E" w:rsidRDefault="00A76A5E" w:rsidP="00A76A5E">
            <w:pPr>
              <w:spacing w:after="0" w:line="240" w:lineRule="auto"/>
              <w:jc w:val="left"/>
              <w:rPr>
                <w:rFonts w:ascii="Arial" w:eastAsia="Times New Roman" w:hAnsi="Arial" w:cs="Arial"/>
                <w:color w:val="000000"/>
                <w:sz w:val="18"/>
                <w:szCs w:val="18"/>
                <w:lang w:eastAsia="ru-RU"/>
              </w:rPr>
            </w:pPr>
            <w:r w:rsidRPr="00A76A5E">
              <w:rPr>
                <w:rFonts w:ascii="Arial" w:eastAsia="Times New Roman" w:hAnsi="Arial" w:cs="Arial"/>
                <w:color w:val="000000"/>
                <w:sz w:val="18"/>
                <w:szCs w:val="18"/>
                <w:lang w:eastAsia="ru-RU"/>
              </w:rPr>
              <w:t> </w:t>
            </w:r>
          </w:p>
        </w:tc>
        <w:tc>
          <w:tcPr>
            <w:tcW w:w="1381" w:type="dxa"/>
            <w:gridSpan w:val="2"/>
            <w:tcBorders>
              <w:top w:val="nil"/>
              <w:left w:val="nil"/>
              <w:bottom w:val="single" w:sz="4" w:space="0" w:color="auto"/>
              <w:right w:val="single" w:sz="4" w:space="0" w:color="auto"/>
            </w:tcBorders>
            <w:shd w:val="clear" w:color="auto" w:fill="auto"/>
            <w:vAlign w:val="bottom"/>
            <w:hideMark/>
          </w:tcPr>
          <w:p w:rsidR="00A76A5E" w:rsidRPr="00A76A5E" w:rsidRDefault="00A76A5E" w:rsidP="00A76A5E">
            <w:pPr>
              <w:spacing w:after="0" w:line="240" w:lineRule="auto"/>
              <w:jc w:val="left"/>
              <w:rPr>
                <w:rFonts w:ascii="Arial" w:eastAsia="Times New Roman" w:hAnsi="Arial" w:cs="Arial"/>
                <w:color w:val="000000"/>
                <w:sz w:val="18"/>
                <w:szCs w:val="18"/>
                <w:lang w:eastAsia="ru-RU"/>
              </w:rPr>
            </w:pPr>
            <w:r w:rsidRPr="00A76A5E">
              <w:rPr>
                <w:rFonts w:ascii="Arial" w:eastAsia="Times New Roman" w:hAnsi="Arial" w:cs="Arial"/>
                <w:color w:val="000000"/>
                <w:sz w:val="18"/>
                <w:szCs w:val="18"/>
                <w:lang w:eastAsia="ru-RU"/>
              </w:rPr>
              <w:t> </w:t>
            </w:r>
          </w:p>
        </w:tc>
        <w:tc>
          <w:tcPr>
            <w:tcW w:w="1432" w:type="dxa"/>
            <w:gridSpan w:val="3"/>
            <w:tcBorders>
              <w:top w:val="nil"/>
              <w:left w:val="nil"/>
              <w:bottom w:val="single" w:sz="4" w:space="0" w:color="auto"/>
              <w:right w:val="single" w:sz="4" w:space="0" w:color="auto"/>
            </w:tcBorders>
            <w:shd w:val="clear" w:color="auto" w:fill="auto"/>
            <w:vAlign w:val="bottom"/>
            <w:hideMark/>
          </w:tcPr>
          <w:p w:rsidR="00A76A5E" w:rsidRPr="00A76A5E" w:rsidRDefault="00A76A5E" w:rsidP="00A76A5E">
            <w:pPr>
              <w:spacing w:after="0" w:line="240" w:lineRule="auto"/>
              <w:jc w:val="left"/>
              <w:rPr>
                <w:rFonts w:ascii="Arial" w:eastAsia="Times New Roman" w:hAnsi="Arial" w:cs="Arial"/>
                <w:color w:val="000000"/>
                <w:sz w:val="18"/>
                <w:szCs w:val="18"/>
                <w:lang w:eastAsia="ru-RU"/>
              </w:rPr>
            </w:pPr>
            <w:r w:rsidRPr="00A76A5E">
              <w:rPr>
                <w:rFonts w:ascii="Arial" w:eastAsia="Times New Roman" w:hAnsi="Arial" w:cs="Arial"/>
                <w:color w:val="000000"/>
                <w:sz w:val="18"/>
                <w:szCs w:val="18"/>
                <w:lang w:eastAsia="ru-RU"/>
              </w:rPr>
              <w:t> </w:t>
            </w:r>
          </w:p>
        </w:tc>
        <w:tc>
          <w:tcPr>
            <w:tcW w:w="1087" w:type="dxa"/>
            <w:gridSpan w:val="2"/>
            <w:tcBorders>
              <w:top w:val="nil"/>
              <w:left w:val="nil"/>
              <w:bottom w:val="single" w:sz="4" w:space="0" w:color="auto"/>
              <w:right w:val="single" w:sz="4" w:space="0" w:color="auto"/>
            </w:tcBorders>
            <w:shd w:val="clear" w:color="auto" w:fill="auto"/>
            <w:vAlign w:val="bottom"/>
            <w:hideMark/>
          </w:tcPr>
          <w:p w:rsidR="00A76A5E" w:rsidRPr="00A76A5E" w:rsidRDefault="00A76A5E" w:rsidP="00A76A5E">
            <w:pPr>
              <w:spacing w:after="0" w:line="240" w:lineRule="auto"/>
              <w:jc w:val="left"/>
              <w:rPr>
                <w:rFonts w:ascii="Arial" w:eastAsia="Times New Roman" w:hAnsi="Arial" w:cs="Arial"/>
                <w:color w:val="000000"/>
                <w:sz w:val="18"/>
                <w:szCs w:val="18"/>
                <w:lang w:eastAsia="ru-RU"/>
              </w:rPr>
            </w:pPr>
            <w:r w:rsidRPr="00A76A5E">
              <w:rPr>
                <w:rFonts w:ascii="Arial" w:eastAsia="Times New Roman" w:hAnsi="Arial" w:cs="Arial"/>
                <w:color w:val="000000"/>
                <w:sz w:val="18"/>
                <w:szCs w:val="18"/>
                <w:lang w:eastAsia="ru-RU"/>
              </w:rPr>
              <w:t> </w:t>
            </w:r>
          </w:p>
        </w:tc>
        <w:tc>
          <w:tcPr>
            <w:tcW w:w="1108" w:type="dxa"/>
            <w:tcBorders>
              <w:top w:val="nil"/>
              <w:left w:val="nil"/>
              <w:bottom w:val="single" w:sz="4" w:space="0" w:color="auto"/>
              <w:right w:val="single" w:sz="4" w:space="0" w:color="auto"/>
            </w:tcBorders>
            <w:shd w:val="clear" w:color="auto" w:fill="auto"/>
            <w:vAlign w:val="bottom"/>
            <w:hideMark/>
          </w:tcPr>
          <w:p w:rsidR="00A76A5E" w:rsidRPr="00A76A5E" w:rsidRDefault="00A76A5E" w:rsidP="00A76A5E">
            <w:pPr>
              <w:spacing w:after="0" w:line="240" w:lineRule="auto"/>
              <w:jc w:val="left"/>
              <w:rPr>
                <w:rFonts w:ascii="Arial" w:eastAsia="Times New Roman" w:hAnsi="Arial" w:cs="Arial"/>
                <w:color w:val="000000"/>
                <w:sz w:val="18"/>
                <w:szCs w:val="18"/>
                <w:lang w:eastAsia="ru-RU"/>
              </w:rPr>
            </w:pPr>
            <w:r w:rsidRPr="00A76A5E">
              <w:rPr>
                <w:rFonts w:ascii="Arial" w:eastAsia="Times New Roman" w:hAnsi="Arial" w:cs="Arial"/>
                <w:color w:val="000000"/>
                <w:sz w:val="18"/>
                <w:szCs w:val="18"/>
                <w:lang w:eastAsia="ru-RU"/>
              </w:rPr>
              <w:t> </w:t>
            </w:r>
          </w:p>
        </w:tc>
        <w:tc>
          <w:tcPr>
            <w:tcW w:w="1065" w:type="dxa"/>
            <w:gridSpan w:val="2"/>
            <w:tcBorders>
              <w:top w:val="nil"/>
              <w:left w:val="nil"/>
              <w:bottom w:val="single" w:sz="4" w:space="0" w:color="auto"/>
              <w:right w:val="single" w:sz="4" w:space="0" w:color="auto"/>
            </w:tcBorders>
            <w:shd w:val="clear" w:color="auto" w:fill="auto"/>
            <w:vAlign w:val="bottom"/>
            <w:hideMark/>
          </w:tcPr>
          <w:p w:rsidR="00A76A5E" w:rsidRPr="00A76A5E" w:rsidRDefault="00A76A5E" w:rsidP="00A76A5E">
            <w:pPr>
              <w:spacing w:after="0" w:line="240" w:lineRule="auto"/>
              <w:jc w:val="left"/>
              <w:rPr>
                <w:rFonts w:ascii="Arial" w:eastAsia="Times New Roman" w:hAnsi="Arial" w:cs="Arial"/>
                <w:color w:val="000000"/>
                <w:sz w:val="18"/>
                <w:szCs w:val="18"/>
                <w:lang w:eastAsia="ru-RU"/>
              </w:rPr>
            </w:pPr>
            <w:r w:rsidRPr="00A76A5E">
              <w:rPr>
                <w:rFonts w:ascii="Arial" w:eastAsia="Times New Roman" w:hAnsi="Arial" w:cs="Arial"/>
                <w:color w:val="000000"/>
                <w:sz w:val="18"/>
                <w:szCs w:val="18"/>
                <w:lang w:eastAsia="ru-RU"/>
              </w:rPr>
              <w:t> </w:t>
            </w:r>
          </w:p>
        </w:tc>
        <w:tc>
          <w:tcPr>
            <w:tcW w:w="1100" w:type="dxa"/>
            <w:tcBorders>
              <w:top w:val="nil"/>
              <w:left w:val="nil"/>
              <w:bottom w:val="single" w:sz="4" w:space="0" w:color="auto"/>
              <w:right w:val="single" w:sz="4" w:space="0" w:color="auto"/>
            </w:tcBorders>
            <w:shd w:val="clear" w:color="auto" w:fill="auto"/>
            <w:vAlign w:val="bottom"/>
            <w:hideMark/>
          </w:tcPr>
          <w:p w:rsidR="00A76A5E" w:rsidRPr="00A76A5E" w:rsidRDefault="00A76A5E" w:rsidP="00A76A5E">
            <w:pPr>
              <w:spacing w:after="0" w:line="240" w:lineRule="auto"/>
              <w:jc w:val="right"/>
              <w:rPr>
                <w:rFonts w:ascii="Arial" w:eastAsia="Times New Roman" w:hAnsi="Arial" w:cs="Arial"/>
                <w:color w:val="000000"/>
                <w:sz w:val="18"/>
                <w:szCs w:val="18"/>
                <w:lang w:eastAsia="ru-RU"/>
              </w:rPr>
            </w:pPr>
            <w:r w:rsidRPr="00A76A5E">
              <w:rPr>
                <w:rFonts w:ascii="Arial" w:eastAsia="Times New Roman" w:hAnsi="Arial" w:cs="Arial"/>
                <w:color w:val="000000"/>
                <w:sz w:val="18"/>
                <w:szCs w:val="18"/>
                <w:lang w:eastAsia="ru-RU"/>
              </w:rPr>
              <w:t>0</w:t>
            </w:r>
          </w:p>
        </w:tc>
        <w:tc>
          <w:tcPr>
            <w:tcW w:w="1837" w:type="dxa"/>
            <w:gridSpan w:val="2"/>
            <w:tcBorders>
              <w:top w:val="nil"/>
              <w:left w:val="nil"/>
              <w:bottom w:val="single" w:sz="4" w:space="0" w:color="auto"/>
              <w:right w:val="single" w:sz="8" w:space="0" w:color="auto"/>
            </w:tcBorders>
            <w:shd w:val="clear" w:color="auto" w:fill="auto"/>
            <w:vAlign w:val="bottom"/>
            <w:hideMark/>
          </w:tcPr>
          <w:p w:rsidR="00A76A5E" w:rsidRPr="00A76A5E" w:rsidRDefault="00A76A5E" w:rsidP="00A76A5E">
            <w:pPr>
              <w:spacing w:after="0" w:line="240" w:lineRule="auto"/>
              <w:jc w:val="left"/>
              <w:rPr>
                <w:rFonts w:ascii="Arial" w:eastAsia="Times New Roman" w:hAnsi="Arial" w:cs="Arial"/>
                <w:color w:val="000000"/>
                <w:sz w:val="18"/>
                <w:szCs w:val="18"/>
                <w:lang w:eastAsia="ru-RU"/>
              </w:rPr>
            </w:pPr>
            <w:r w:rsidRPr="00A76A5E">
              <w:rPr>
                <w:rFonts w:ascii="Arial" w:eastAsia="Times New Roman" w:hAnsi="Arial" w:cs="Arial"/>
                <w:color w:val="000000"/>
                <w:sz w:val="18"/>
                <w:szCs w:val="18"/>
                <w:lang w:eastAsia="ru-RU"/>
              </w:rPr>
              <w:t> </w:t>
            </w:r>
          </w:p>
        </w:tc>
      </w:tr>
      <w:tr w:rsidR="00A76A5E" w:rsidRPr="00A76A5E" w:rsidTr="004219A2">
        <w:trPr>
          <w:trHeight w:val="255"/>
        </w:trPr>
        <w:tc>
          <w:tcPr>
            <w:tcW w:w="405" w:type="dxa"/>
            <w:tcBorders>
              <w:top w:val="nil"/>
              <w:left w:val="single" w:sz="8" w:space="0" w:color="auto"/>
              <w:bottom w:val="nil"/>
              <w:right w:val="single" w:sz="4" w:space="0" w:color="auto"/>
            </w:tcBorders>
            <w:shd w:val="clear" w:color="000000" w:fill="FF9900"/>
            <w:vAlign w:val="center"/>
            <w:hideMark/>
          </w:tcPr>
          <w:p w:rsidR="00A76A5E" w:rsidRPr="00A76A5E" w:rsidRDefault="00A76A5E" w:rsidP="00A76A5E">
            <w:pPr>
              <w:spacing w:after="0" w:line="240" w:lineRule="auto"/>
              <w:jc w:val="left"/>
              <w:rPr>
                <w:rFonts w:ascii="Arial" w:eastAsia="Times New Roman" w:hAnsi="Arial" w:cs="Arial"/>
                <w:color w:val="000000"/>
                <w:sz w:val="20"/>
                <w:szCs w:val="20"/>
                <w:lang w:eastAsia="ru-RU"/>
              </w:rPr>
            </w:pPr>
            <w:r w:rsidRPr="00A76A5E">
              <w:rPr>
                <w:rFonts w:ascii="Arial" w:eastAsia="Times New Roman" w:hAnsi="Arial" w:cs="Arial"/>
                <w:color w:val="000000"/>
                <w:sz w:val="20"/>
                <w:szCs w:val="20"/>
                <w:lang w:eastAsia="ru-RU"/>
              </w:rPr>
              <w:t>III</w:t>
            </w:r>
          </w:p>
        </w:tc>
        <w:tc>
          <w:tcPr>
            <w:tcW w:w="1278" w:type="dxa"/>
            <w:gridSpan w:val="2"/>
            <w:tcBorders>
              <w:top w:val="nil"/>
              <w:left w:val="nil"/>
              <w:bottom w:val="single" w:sz="4" w:space="0" w:color="auto"/>
              <w:right w:val="single" w:sz="4" w:space="0" w:color="auto"/>
            </w:tcBorders>
            <w:shd w:val="clear" w:color="auto" w:fill="auto"/>
            <w:vAlign w:val="bottom"/>
            <w:hideMark/>
          </w:tcPr>
          <w:p w:rsidR="00A76A5E" w:rsidRPr="00A76A5E" w:rsidRDefault="00A76A5E" w:rsidP="00A76A5E">
            <w:pPr>
              <w:spacing w:after="0" w:line="240" w:lineRule="auto"/>
              <w:jc w:val="left"/>
              <w:rPr>
                <w:rFonts w:ascii="Arial" w:eastAsia="Times New Roman" w:hAnsi="Arial" w:cs="Arial"/>
                <w:color w:val="000000"/>
                <w:sz w:val="18"/>
                <w:szCs w:val="18"/>
                <w:lang w:eastAsia="ru-RU"/>
              </w:rPr>
            </w:pPr>
            <w:r w:rsidRPr="00A76A5E">
              <w:rPr>
                <w:rFonts w:ascii="Arial" w:eastAsia="Times New Roman" w:hAnsi="Arial" w:cs="Arial"/>
                <w:color w:val="000000"/>
                <w:sz w:val="18"/>
                <w:szCs w:val="18"/>
                <w:lang w:eastAsia="ru-RU"/>
              </w:rPr>
              <w:t> </w:t>
            </w:r>
          </w:p>
        </w:tc>
        <w:tc>
          <w:tcPr>
            <w:tcW w:w="1381" w:type="dxa"/>
            <w:gridSpan w:val="2"/>
            <w:tcBorders>
              <w:top w:val="nil"/>
              <w:left w:val="nil"/>
              <w:bottom w:val="single" w:sz="4" w:space="0" w:color="auto"/>
              <w:right w:val="single" w:sz="4" w:space="0" w:color="auto"/>
            </w:tcBorders>
            <w:shd w:val="clear" w:color="auto" w:fill="auto"/>
            <w:vAlign w:val="bottom"/>
            <w:hideMark/>
          </w:tcPr>
          <w:p w:rsidR="00A76A5E" w:rsidRPr="00A76A5E" w:rsidRDefault="00A76A5E" w:rsidP="00A76A5E">
            <w:pPr>
              <w:spacing w:after="0" w:line="240" w:lineRule="auto"/>
              <w:jc w:val="left"/>
              <w:rPr>
                <w:rFonts w:ascii="Arial" w:eastAsia="Times New Roman" w:hAnsi="Arial" w:cs="Arial"/>
                <w:color w:val="000000"/>
                <w:sz w:val="18"/>
                <w:szCs w:val="18"/>
                <w:lang w:eastAsia="ru-RU"/>
              </w:rPr>
            </w:pPr>
            <w:r w:rsidRPr="00A76A5E">
              <w:rPr>
                <w:rFonts w:ascii="Arial" w:eastAsia="Times New Roman" w:hAnsi="Arial" w:cs="Arial"/>
                <w:color w:val="000000"/>
                <w:sz w:val="18"/>
                <w:szCs w:val="18"/>
                <w:lang w:eastAsia="ru-RU"/>
              </w:rPr>
              <w:t> </w:t>
            </w:r>
          </w:p>
        </w:tc>
        <w:tc>
          <w:tcPr>
            <w:tcW w:w="1432" w:type="dxa"/>
            <w:gridSpan w:val="3"/>
            <w:tcBorders>
              <w:top w:val="nil"/>
              <w:left w:val="nil"/>
              <w:bottom w:val="single" w:sz="4" w:space="0" w:color="auto"/>
              <w:right w:val="single" w:sz="4" w:space="0" w:color="auto"/>
            </w:tcBorders>
            <w:shd w:val="clear" w:color="auto" w:fill="auto"/>
            <w:vAlign w:val="bottom"/>
            <w:hideMark/>
          </w:tcPr>
          <w:p w:rsidR="00A76A5E" w:rsidRPr="00A76A5E" w:rsidRDefault="00A76A5E" w:rsidP="00A76A5E">
            <w:pPr>
              <w:spacing w:after="0" w:line="240" w:lineRule="auto"/>
              <w:jc w:val="left"/>
              <w:rPr>
                <w:rFonts w:ascii="Arial" w:eastAsia="Times New Roman" w:hAnsi="Arial" w:cs="Arial"/>
                <w:color w:val="000000"/>
                <w:sz w:val="18"/>
                <w:szCs w:val="18"/>
                <w:lang w:eastAsia="ru-RU"/>
              </w:rPr>
            </w:pPr>
            <w:r w:rsidRPr="00A76A5E">
              <w:rPr>
                <w:rFonts w:ascii="Arial" w:eastAsia="Times New Roman" w:hAnsi="Arial" w:cs="Arial"/>
                <w:color w:val="000000"/>
                <w:sz w:val="18"/>
                <w:szCs w:val="18"/>
                <w:lang w:eastAsia="ru-RU"/>
              </w:rPr>
              <w:t> </w:t>
            </w:r>
          </w:p>
        </w:tc>
        <w:tc>
          <w:tcPr>
            <w:tcW w:w="1087" w:type="dxa"/>
            <w:gridSpan w:val="2"/>
            <w:tcBorders>
              <w:top w:val="nil"/>
              <w:left w:val="nil"/>
              <w:bottom w:val="single" w:sz="4" w:space="0" w:color="auto"/>
              <w:right w:val="single" w:sz="4" w:space="0" w:color="auto"/>
            </w:tcBorders>
            <w:shd w:val="clear" w:color="auto" w:fill="auto"/>
            <w:vAlign w:val="bottom"/>
            <w:hideMark/>
          </w:tcPr>
          <w:p w:rsidR="00A76A5E" w:rsidRPr="00A76A5E" w:rsidRDefault="00A76A5E" w:rsidP="00A76A5E">
            <w:pPr>
              <w:spacing w:after="0" w:line="240" w:lineRule="auto"/>
              <w:jc w:val="left"/>
              <w:rPr>
                <w:rFonts w:ascii="Arial" w:eastAsia="Times New Roman" w:hAnsi="Arial" w:cs="Arial"/>
                <w:color w:val="000000"/>
                <w:sz w:val="18"/>
                <w:szCs w:val="18"/>
                <w:lang w:eastAsia="ru-RU"/>
              </w:rPr>
            </w:pPr>
            <w:r w:rsidRPr="00A76A5E">
              <w:rPr>
                <w:rFonts w:ascii="Arial" w:eastAsia="Times New Roman" w:hAnsi="Arial" w:cs="Arial"/>
                <w:color w:val="000000"/>
                <w:sz w:val="18"/>
                <w:szCs w:val="18"/>
                <w:lang w:eastAsia="ru-RU"/>
              </w:rPr>
              <w:t> </w:t>
            </w:r>
          </w:p>
        </w:tc>
        <w:tc>
          <w:tcPr>
            <w:tcW w:w="1108" w:type="dxa"/>
            <w:tcBorders>
              <w:top w:val="nil"/>
              <w:left w:val="nil"/>
              <w:bottom w:val="single" w:sz="4" w:space="0" w:color="auto"/>
              <w:right w:val="single" w:sz="4" w:space="0" w:color="auto"/>
            </w:tcBorders>
            <w:shd w:val="clear" w:color="auto" w:fill="auto"/>
            <w:vAlign w:val="bottom"/>
            <w:hideMark/>
          </w:tcPr>
          <w:p w:rsidR="00A76A5E" w:rsidRPr="00A76A5E" w:rsidRDefault="00A76A5E" w:rsidP="00A76A5E">
            <w:pPr>
              <w:spacing w:after="0" w:line="240" w:lineRule="auto"/>
              <w:jc w:val="left"/>
              <w:rPr>
                <w:rFonts w:ascii="Arial" w:eastAsia="Times New Roman" w:hAnsi="Arial" w:cs="Arial"/>
                <w:color w:val="000000"/>
                <w:sz w:val="18"/>
                <w:szCs w:val="18"/>
                <w:lang w:eastAsia="ru-RU"/>
              </w:rPr>
            </w:pPr>
            <w:r w:rsidRPr="00A76A5E">
              <w:rPr>
                <w:rFonts w:ascii="Arial" w:eastAsia="Times New Roman" w:hAnsi="Arial" w:cs="Arial"/>
                <w:color w:val="000000"/>
                <w:sz w:val="18"/>
                <w:szCs w:val="18"/>
                <w:lang w:eastAsia="ru-RU"/>
              </w:rPr>
              <w:t> </w:t>
            </w:r>
          </w:p>
        </w:tc>
        <w:tc>
          <w:tcPr>
            <w:tcW w:w="1065" w:type="dxa"/>
            <w:gridSpan w:val="2"/>
            <w:tcBorders>
              <w:top w:val="nil"/>
              <w:left w:val="nil"/>
              <w:bottom w:val="single" w:sz="4" w:space="0" w:color="auto"/>
              <w:right w:val="single" w:sz="4" w:space="0" w:color="auto"/>
            </w:tcBorders>
            <w:shd w:val="clear" w:color="auto" w:fill="auto"/>
            <w:vAlign w:val="bottom"/>
            <w:hideMark/>
          </w:tcPr>
          <w:p w:rsidR="00A76A5E" w:rsidRPr="00A76A5E" w:rsidRDefault="00A76A5E" w:rsidP="00A76A5E">
            <w:pPr>
              <w:spacing w:after="0" w:line="240" w:lineRule="auto"/>
              <w:jc w:val="left"/>
              <w:rPr>
                <w:rFonts w:ascii="Arial" w:eastAsia="Times New Roman" w:hAnsi="Arial" w:cs="Arial"/>
                <w:color w:val="000000"/>
                <w:sz w:val="18"/>
                <w:szCs w:val="18"/>
                <w:lang w:eastAsia="ru-RU"/>
              </w:rPr>
            </w:pPr>
            <w:r w:rsidRPr="00A76A5E">
              <w:rPr>
                <w:rFonts w:ascii="Arial" w:eastAsia="Times New Roman" w:hAnsi="Arial" w:cs="Arial"/>
                <w:color w:val="000000"/>
                <w:sz w:val="18"/>
                <w:szCs w:val="18"/>
                <w:lang w:eastAsia="ru-RU"/>
              </w:rPr>
              <w:t> </w:t>
            </w:r>
          </w:p>
        </w:tc>
        <w:tc>
          <w:tcPr>
            <w:tcW w:w="1100" w:type="dxa"/>
            <w:tcBorders>
              <w:top w:val="nil"/>
              <w:left w:val="nil"/>
              <w:bottom w:val="single" w:sz="4" w:space="0" w:color="auto"/>
              <w:right w:val="single" w:sz="4" w:space="0" w:color="auto"/>
            </w:tcBorders>
            <w:shd w:val="clear" w:color="auto" w:fill="auto"/>
            <w:vAlign w:val="bottom"/>
            <w:hideMark/>
          </w:tcPr>
          <w:p w:rsidR="00A76A5E" w:rsidRPr="00A76A5E" w:rsidRDefault="00A76A5E" w:rsidP="00A76A5E">
            <w:pPr>
              <w:spacing w:after="0" w:line="240" w:lineRule="auto"/>
              <w:jc w:val="right"/>
              <w:rPr>
                <w:rFonts w:ascii="Arial" w:eastAsia="Times New Roman" w:hAnsi="Arial" w:cs="Arial"/>
                <w:color w:val="000000"/>
                <w:sz w:val="18"/>
                <w:szCs w:val="18"/>
                <w:lang w:eastAsia="ru-RU"/>
              </w:rPr>
            </w:pPr>
            <w:r w:rsidRPr="00A76A5E">
              <w:rPr>
                <w:rFonts w:ascii="Arial" w:eastAsia="Times New Roman" w:hAnsi="Arial" w:cs="Arial"/>
                <w:color w:val="000000"/>
                <w:sz w:val="18"/>
                <w:szCs w:val="18"/>
                <w:lang w:eastAsia="ru-RU"/>
              </w:rPr>
              <w:t>0</w:t>
            </w:r>
          </w:p>
        </w:tc>
        <w:tc>
          <w:tcPr>
            <w:tcW w:w="1837" w:type="dxa"/>
            <w:gridSpan w:val="2"/>
            <w:tcBorders>
              <w:top w:val="nil"/>
              <w:left w:val="nil"/>
              <w:bottom w:val="single" w:sz="4" w:space="0" w:color="auto"/>
              <w:right w:val="single" w:sz="8" w:space="0" w:color="auto"/>
            </w:tcBorders>
            <w:shd w:val="clear" w:color="auto" w:fill="auto"/>
            <w:vAlign w:val="bottom"/>
            <w:hideMark/>
          </w:tcPr>
          <w:p w:rsidR="00A76A5E" w:rsidRPr="00A76A5E" w:rsidRDefault="00A76A5E" w:rsidP="00A76A5E">
            <w:pPr>
              <w:spacing w:after="0" w:line="240" w:lineRule="auto"/>
              <w:jc w:val="left"/>
              <w:rPr>
                <w:rFonts w:ascii="Arial" w:eastAsia="Times New Roman" w:hAnsi="Arial" w:cs="Arial"/>
                <w:color w:val="000000"/>
                <w:sz w:val="18"/>
                <w:szCs w:val="18"/>
                <w:lang w:eastAsia="ru-RU"/>
              </w:rPr>
            </w:pPr>
            <w:r w:rsidRPr="00A76A5E">
              <w:rPr>
                <w:rFonts w:ascii="Arial" w:eastAsia="Times New Roman" w:hAnsi="Arial" w:cs="Arial"/>
                <w:color w:val="000000"/>
                <w:sz w:val="18"/>
                <w:szCs w:val="18"/>
                <w:lang w:eastAsia="ru-RU"/>
              </w:rPr>
              <w:t> </w:t>
            </w:r>
          </w:p>
        </w:tc>
      </w:tr>
      <w:tr w:rsidR="00A76A5E" w:rsidRPr="00A76A5E" w:rsidTr="004219A2">
        <w:trPr>
          <w:trHeight w:val="255"/>
        </w:trPr>
        <w:tc>
          <w:tcPr>
            <w:tcW w:w="405" w:type="dxa"/>
            <w:tcBorders>
              <w:top w:val="nil"/>
              <w:left w:val="single" w:sz="8" w:space="0" w:color="auto"/>
              <w:bottom w:val="nil"/>
              <w:right w:val="single" w:sz="4" w:space="0" w:color="auto"/>
            </w:tcBorders>
            <w:shd w:val="clear" w:color="000000" w:fill="FF9900"/>
            <w:vAlign w:val="center"/>
            <w:hideMark/>
          </w:tcPr>
          <w:p w:rsidR="00A76A5E" w:rsidRPr="00A76A5E" w:rsidRDefault="00A76A5E" w:rsidP="00A76A5E">
            <w:pPr>
              <w:spacing w:after="0" w:line="240" w:lineRule="auto"/>
              <w:jc w:val="left"/>
              <w:rPr>
                <w:rFonts w:ascii="Arial" w:eastAsia="Times New Roman" w:hAnsi="Arial" w:cs="Arial"/>
                <w:color w:val="000000"/>
                <w:sz w:val="20"/>
                <w:szCs w:val="20"/>
                <w:lang w:eastAsia="ru-RU"/>
              </w:rPr>
            </w:pPr>
            <w:r w:rsidRPr="00A76A5E">
              <w:rPr>
                <w:rFonts w:ascii="Arial" w:eastAsia="Times New Roman" w:hAnsi="Arial" w:cs="Arial"/>
                <w:color w:val="000000"/>
                <w:sz w:val="20"/>
                <w:szCs w:val="20"/>
                <w:lang w:eastAsia="ru-RU"/>
              </w:rPr>
              <w:t>III</w:t>
            </w:r>
          </w:p>
        </w:tc>
        <w:tc>
          <w:tcPr>
            <w:tcW w:w="1278" w:type="dxa"/>
            <w:gridSpan w:val="2"/>
            <w:tcBorders>
              <w:top w:val="nil"/>
              <w:left w:val="nil"/>
              <w:bottom w:val="single" w:sz="4" w:space="0" w:color="auto"/>
              <w:right w:val="single" w:sz="4" w:space="0" w:color="auto"/>
            </w:tcBorders>
            <w:shd w:val="clear" w:color="auto" w:fill="auto"/>
            <w:vAlign w:val="bottom"/>
            <w:hideMark/>
          </w:tcPr>
          <w:p w:rsidR="00A76A5E" w:rsidRPr="00A76A5E" w:rsidRDefault="00A76A5E" w:rsidP="00A76A5E">
            <w:pPr>
              <w:spacing w:after="0" w:line="240" w:lineRule="auto"/>
              <w:jc w:val="left"/>
              <w:rPr>
                <w:rFonts w:ascii="Arial" w:eastAsia="Times New Roman" w:hAnsi="Arial" w:cs="Arial"/>
                <w:color w:val="000000"/>
                <w:sz w:val="18"/>
                <w:szCs w:val="18"/>
                <w:lang w:eastAsia="ru-RU"/>
              </w:rPr>
            </w:pPr>
            <w:r w:rsidRPr="00A76A5E">
              <w:rPr>
                <w:rFonts w:ascii="Arial" w:eastAsia="Times New Roman" w:hAnsi="Arial" w:cs="Arial"/>
                <w:color w:val="000000"/>
                <w:sz w:val="18"/>
                <w:szCs w:val="18"/>
                <w:lang w:eastAsia="ru-RU"/>
              </w:rPr>
              <w:t> </w:t>
            </w:r>
          </w:p>
        </w:tc>
        <w:tc>
          <w:tcPr>
            <w:tcW w:w="1381" w:type="dxa"/>
            <w:gridSpan w:val="2"/>
            <w:tcBorders>
              <w:top w:val="nil"/>
              <w:left w:val="nil"/>
              <w:bottom w:val="single" w:sz="4" w:space="0" w:color="auto"/>
              <w:right w:val="single" w:sz="4" w:space="0" w:color="auto"/>
            </w:tcBorders>
            <w:shd w:val="clear" w:color="auto" w:fill="auto"/>
            <w:vAlign w:val="bottom"/>
            <w:hideMark/>
          </w:tcPr>
          <w:p w:rsidR="00A76A5E" w:rsidRPr="00A76A5E" w:rsidRDefault="00A76A5E" w:rsidP="00A76A5E">
            <w:pPr>
              <w:spacing w:after="0" w:line="240" w:lineRule="auto"/>
              <w:jc w:val="left"/>
              <w:rPr>
                <w:rFonts w:ascii="Arial" w:eastAsia="Times New Roman" w:hAnsi="Arial" w:cs="Arial"/>
                <w:color w:val="000000"/>
                <w:sz w:val="18"/>
                <w:szCs w:val="18"/>
                <w:lang w:eastAsia="ru-RU"/>
              </w:rPr>
            </w:pPr>
            <w:r w:rsidRPr="00A76A5E">
              <w:rPr>
                <w:rFonts w:ascii="Arial" w:eastAsia="Times New Roman" w:hAnsi="Arial" w:cs="Arial"/>
                <w:color w:val="000000"/>
                <w:sz w:val="18"/>
                <w:szCs w:val="18"/>
                <w:lang w:eastAsia="ru-RU"/>
              </w:rPr>
              <w:t> </w:t>
            </w:r>
          </w:p>
        </w:tc>
        <w:tc>
          <w:tcPr>
            <w:tcW w:w="1432" w:type="dxa"/>
            <w:gridSpan w:val="3"/>
            <w:tcBorders>
              <w:top w:val="nil"/>
              <w:left w:val="nil"/>
              <w:bottom w:val="single" w:sz="4" w:space="0" w:color="auto"/>
              <w:right w:val="single" w:sz="4" w:space="0" w:color="auto"/>
            </w:tcBorders>
            <w:shd w:val="clear" w:color="auto" w:fill="auto"/>
            <w:vAlign w:val="bottom"/>
            <w:hideMark/>
          </w:tcPr>
          <w:p w:rsidR="00A76A5E" w:rsidRPr="00A76A5E" w:rsidRDefault="00A76A5E" w:rsidP="00A76A5E">
            <w:pPr>
              <w:spacing w:after="0" w:line="240" w:lineRule="auto"/>
              <w:jc w:val="left"/>
              <w:rPr>
                <w:rFonts w:ascii="Arial" w:eastAsia="Times New Roman" w:hAnsi="Arial" w:cs="Arial"/>
                <w:color w:val="000000"/>
                <w:sz w:val="18"/>
                <w:szCs w:val="18"/>
                <w:lang w:eastAsia="ru-RU"/>
              </w:rPr>
            </w:pPr>
            <w:r w:rsidRPr="00A76A5E">
              <w:rPr>
                <w:rFonts w:ascii="Arial" w:eastAsia="Times New Roman" w:hAnsi="Arial" w:cs="Arial"/>
                <w:color w:val="000000"/>
                <w:sz w:val="18"/>
                <w:szCs w:val="18"/>
                <w:lang w:eastAsia="ru-RU"/>
              </w:rPr>
              <w:t> </w:t>
            </w:r>
          </w:p>
        </w:tc>
        <w:tc>
          <w:tcPr>
            <w:tcW w:w="1087" w:type="dxa"/>
            <w:gridSpan w:val="2"/>
            <w:tcBorders>
              <w:top w:val="nil"/>
              <w:left w:val="nil"/>
              <w:bottom w:val="single" w:sz="4" w:space="0" w:color="auto"/>
              <w:right w:val="single" w:sz="4" w:space="0" w:color="auto"/>
            </w:tcBorders>
            <w:shd w:val="clear" w:color="auto" w:fill="auto"/>
            <w:vAlign w:val="bottom"/>
            <w:hideMark/>
          </w:tcPr>
          <w:p w:rsidR="00A76A5E" w:rsidRPr="00A76A5E" w:rsidRDefault="00A76A5E" w:rsidP="00A76A5E">
            <w:pPr>
              <w:spacing w:after="0" w:line="240" w:lineRule="auto"/>
              <w:jc w:val="left"/>
              <w:rPr>
                <w:rFonts w:ascii="Arial" w:eastAsia="Times New Roman" w:hAnsi="Arial" w:cs="Arial"/>
                <w:color w:val="000000"/>
                <w:sz w:val="18"/>
                <w:szCs w:val="18"/>
                <w:lang w:eastAsia="ru-RU"/>
              </w:rPr>
            </w:pPr>
            <w:r w:rsidRPr="00A76A5E">
              <w:rPr>
                <w:rFonts w:ascii="Arial" w:eastAsia="Times New Roman" w:hAnsi="Arial" w:cs="Arial"/>
                <w:color w:val="000000"/>
                <w:sz w:val="18"/>
                <w:szCs w:val="18"/>
                <w:lang w:eastAsia="ru-RU"/>
              </w:rPr>
              <w:t> </w:t>
            </w:r>
          </w:p>
        </w:tc>
        <w:tc>
          <w:tcPr>
            <w:tcW w:w="1108" w:type="dxa"/>
            <w:tcBorders>
              <w:top w:val="nil"/>
              <w:left w:val="nil"/>
              <w:bottom w:val="single" w:sz="4" w:space="0" w:color="auto"/>
              <w:right w:val="single" w:sz="4" w:space="0" w:color="auto"/>
            </w:tcBorders>
            <w:shd w:val="clear" w:color="auto" w:fill="auto"/>
            <w:vAlign w:val="bottom"/>
            <w:hideMark/>
          </w:tcPr>
          <w:p w:rsidR="00A76A5E" w:rsidRPr="00A76A5E" w:rsidRDefault="00A76A5E" w:rsidP="00A76A5E">
            <w:pPr>
              <w:spacing w:after="0" w:line="240" w:lineRule="auto"/>
              <w:jc w:val="left"/>
              <w:rPr>
                <w:rFonts w:ascii="Arial" w:eastAsia="Times New Roman" w:hAnsi="Arial" w:cs="Arial"/>
                <w:color w:val="000000"/>
                <w:sz w:val="18"/>
                <w:szCs w:val="18"/>
                <w:lang w:eastAsia="ru-RU"/>
              </w:rPr>
            </w:pPr>
            <w:r w:rsidRPr="00A76A5E">
              <w:rPr>
                <w:rFonts w:ascii="Arial" w:eastAsia="Times New Roman" w:hAnsi="Arial" w:cs="Arial"/>
                <w:color w:val="000000"/>
                <w:sz w:val="18"/>
                <w:szCs w:val="18"/>
                <w:lang w:eastAsia="ru-RU"/>
              </w:rPr>
              <w:t> </w:t>
            </w:r>
          </w:p>
        </w:tc>
        <w:tc>
          <w:tcPr>
            <w:tcW w:w="1065" w:type="dxa"/>
            <w:gridSpan w:val="2"/>
            <w:tcBorders>
              <w:top w:val="nil"/>
              <w:left w:val="nil"/>
              <w:bottom w:val="single" w:sz="4" w:space="0" w:color="auto"/>
              <w:right w:val="single" w:sz="4" w:space="0" w:color="auto"/>
            </w:tcBorders>
            <w:shd w:val="clear" w:color="auto" w:fill="auto"/>
            <w:vAlign w:val="bottom"/>
            <w:hideMark/>
          </w:tcPr>
          <w:p w:rsidR="00A76A5E" w:rsidRPr="00A76A5E" w:rsidRDefault="00A76A5E" w:rsidP="00A76A5E">
            <w:pPr>
              <w:spacing w:after="0" w:line="240" w:lineRule="auto"/>
              <w:jc w:val="left"/>
              <w:rPr>
                <w:rFonts w:ascii="Arial" w:eastAsia="Times New Roman" w:hAnsi="Arial" w:cs="Arial"/>
                <w:color w:val="000000"/>
                <w:sz w:val="18"/>
                <w:szCs w:val="18"/>
                <w:lang w:eastAsia="ru-RU"/>
              </w:rPr>
            </w:pPr>
            <w:r w:rsidRPr="00A76A5E">
              <w:rPr>
                <w:rFonts w:ascii="Arial" w:eastAsia="Times New Roman" w:hAnsi="Arial" w:cs="Arial"/>
                <w:color w:val="000000"/>
                <w:sz w:val="18"/>
                <w:szCs w:val="18"/>
                <w:lang w:eastAsia="ru-RU"/>
              </w:rPr>
              <w:t> </w:t>
            </w:r>
          </w:p>
        </w:tc>
        <w:tc>
          <w:tcPr>
            <w:tcW w:w="1100" w:type="dxa"/>
            <w:tcBorders>
              <w:top w:val="nil"/>
              <w:left w:val="nil"/>
              <w:bottom w:val="single" w:sz="4" w:space="0" w:color="auto"/>
              <w:right w:val="single" w:sz="4" w:space="0" w:color="auto"/>
            </w:tcBorders>
            <w:shd w:val="clear" w:color="auto" w:fill="auto"/>
            <w:vAlign w:val="bottom"/>
            <w:hideMark/>
          </w:tcPr>
          <w:p w:rsidR="00A76A5E" w:rsidRPr="00A76A5E" w:rsidRDefault="00A76A5E" w:rsidP="00A76A5E">
            <w:pPr>
              <w:spacing w:after="0" w:line="240" w:lineRule="auto"/>
              <w:jc w:val="right"/>
              <w:rPr>
                <w:rFonts w:ascii="Arial" w:eastAsia="Times New Roman" w:hAnsi="Arial" w:cs="Arial"/>
                <w:color w:val="000000"/>
                <w:sz w:val="18"/>
                <w:szCs w:val="18"/>
                <w:lang w:eastAsia="ru-RU"/>
              </w:rPr>
            </w:pPr>
            <w:r w:rsidRPr="00A76A5E">
              <w:rPr>
                <w:rFonts w:ascii="Arial" w:eastAsia="Times New Roman" w:hAnsi="Arial" w:cs="Arial"/>
                <w:color w:val="000000"/>
                <w:sz w:val="18"/>
                <w:szCs w:val="18"/>
                <w:lang w:eastAsia="ru-RU"/>
              </w:rPr>
              <w:t>0</w:t>
            </w:r>
          </w:p>
        </w:tc>
        <w:tc>
          <w:tcPr>
            <w:tcW w:w="1837" w:type="dxa"/>
            <w:gridSpan w:val="2"/>
            <w:tcBorders>
              <w:top w:val="nil"/>
              <w:left w:val="nil"/>
              <w:bottom w:val="single" w:sz="4" w:space="0" w:color="auto"/>
              <w:right w:val="single" w:sz="8" w:space="0" w:color="auto"/>
            </w:tcBorders>
            <w:shd w:val="clear" w:color="auto" w:fill="auto"/>
            <w:vAlign w:val="bottom"/>
            <w:hideMark/>
          </w:tcPr>
          <w:p w:rsidR="00A76A5E" w:rsidRPr="00A76A5E" w:rsidRDefault="00A76A5E" w:rsidP="00A76A5E">
            <w:pPr>
              <w:spacing w:after="0" w:line="240" w:lineRule="auto"/>
              <w:jc w:val="left"/>
              <w:rPr>
                <w:rFonts w:ascii="Arial" w:eastAsia="Times New Roman" w:hAnsi="Arial" w:cs="Arial"/>
                <w:color w:val="000000"/>
                <w:sz w:val="18"/>
                <w:szCs w:val="18"/>
                <w:lang w:eastAsia="ru-RU"/>
              </w:rPr>
            </w:pPr>
            <w:r w:rsidRPr="00A76A5E">
              <w:rPr>
                <w:rFonts w:ascii="Arial" w:eastAsia="Times New Roman" w:hAnsi="Arial" w:cs="Arial"/>
                <w:color w:val="000000"/>
                <w:sz w:val="18"/>
                <w:szCs w:val="18"/>
                <w:lang w:eastAsia="ru-RU"/>
              </w:rPr>
              <w:t> </w:t>
            </w:r>
          </w:p>
        </w:tc>
      </w:tr>
      <w:tr w:rsidR="00A76A5E" w:rsidRPr="00A76A5E" w:rsidTr="004219A2">
        <w:trPr>
          <w:trHeight w:val="255"/>
        </w:trPr>
        <w:tc>
          <w:tcPr>
            <w:tcW w:w="4496" w:type="dxa"/>
            <w:gridSpan w:val="8"/>
            <w:tcBorders>
              <w:top w:val="single" w:sz="4" w:space="0" w:color="auto"/>
              <w:left w:val="single" w:sz="8" w:space="0" w:color="auto"/>
              <w:bottom w:val="single" w:sz="4" w:space="0" w:color="auto"/>
              <w:right w:val="single" w:sz="4" w:space="0" w:color="000000"/>
            </w:tcBorders>
            <w:shd w:val="clear" w:color="000000" w:fill="B2D2DE"/>
            <w:vAlign w:val="bottom"/>
            <w:hideMark/>
          </w:tcPr>
          <w:p w:rsidR="00A76A5E" w:rsidRPr="00A76A5E" w:rsidRDefault="00A76A5E" w:rsidP="00A76A5E">
            <w:pPr>
              <w:spacing w:after="0" w:line="240" w:lineRule="auto"/>
              <w:jc w:val="left"/>
              <w:rPr>
                <w:rFonts w:ascii="Arial" w:eastAsia="Times New Roman" w:hAnsi="Arial" w:cs="Arial"/>
                <w:b/>
                <w:bCs/>
                <w:color w:val="000000"/>
                <w:sz w:val="20"/>
                <w:szCs w:val="20"/>
                <w:lang w:eastAsia="ru-RU"/>
              </w:rPr>
            </w:pPr>
            <w:r w:rsidRPr="00A76A5E">
              <w:rPr>
                <w:rFonts w:ascii="Arial" w:eastAsia="Times New Roman" w:hAnsi="Arial" w:cs="Arial"/>
                <w:b/>
                <w:bCs/>
                <w:color w:val="000000"/>
                <w:sz w:val="20"/>
                <w:szCs w:val="20"/>
                <w:lang w:eastAsia="ru-RU"/>
              </w:rPr>
              <w:t>ВСЕГО БЮДЖЕТ III класса "Обязательные"</w:t>
            </w:r>
          </w:p>
        </w:tc>
        <w:tc>
          <w:tcPr>
            <w:tcW w:w="1087" w:type="dxa"/>
            <w:gridSpan w:val="2"/>
            <w:tcBorders>
              <w:top w:val="nil"/>
              <w:left w:val="nil"/>
              <w:bottom w:val="single" w:sz="4" w:space="0" w:color="auto"/>
              <w:right w:val="single" w:sz="4" w:space="0" w:color="auto"/>
            </w:tcBorders>
            <w:shd w:val="clear" w:color="000000" w:fill="B2D2DE"/>
            <w:vAlign w:val="bottom"/>
            <w:hideMark/>
          </w:tcPr>
          <w:p w:rsidR="00A76A5E" w:rsidRPr="00A76A5E" w:rsidRDefault="00A76A5E" w:rsidP="00A76A5E">
            <w:pPr>
              <w:spacing w:after="0" w:line="240" w:lineRule="auto"/>
              <w:jc w:val="right"/>
              <w:rPr>
                <w:rFonts w:ascii="Arial" w:eastAsia="Times New Roman" w:hAnsi="Arial" w:cs="Arial"/>
                <w:color w:val="000000"/>
                <w:sz w:val="18"/>
                <w:szCs w:val="18"/>
                <w:lang w:eastAsia="ru-RU"/>
              </w:rPr>
            </w:pPr>
            <w:r w:rsidRPr="00A76A5E">
              <w:rPr>
                <w:rFonts w:ascii="Arial" w:eastAsia="Times New Roman" w:hAnsi="Arial" w:cs="Arial"/>
                <w:color w:val="000000"/>
                <w:sz w:val="18"/>
                <w:szCs w:val="18"/>
                <w:lang w:eastAsia="ru-RU"/>
              </w:rPr>
              <w:t>0</w:t>
            </w:r>
          </w:p>
        </w:tc>
        <w:tc>
          <w:tcPr>
            <w:tcW w:w="1108" w:type="dxa"/>
            <w:tcBorders>
              <w:top w:val="nil"/>
              <w:left w:val="nil"/>
              <w:bottom w:val="single" w:sz="4" w:space="0" w:color="auto"/>
              <w:right w:val="single" w:sz="4" w:space="0" w:color="auto"/>
            </w:tcBorders>
            <w:shd w:val="clear" w:color="000000" w:fill="B2D2DE"/>
            <w:vAlign w:val="bottom"/>
            <w:hideMark/>
          </w:tcPr>
          <w:p w:rsidR="00A76A5E" w:rsidRPr="00A76A5E" w:rsidRDefault="00A76A5E" w:rsidP="00A76A5E">
            <w:pPr>
              <w:spacing w:after="0" w:line="240" w:lineRule="auto"/>
              <w:jc w:val="right"/>
              <w:rPr>
                <w:rFonts w:ascii="Arial" w:eastAsia="Times New Roman" w:hAnsi="Arial" w:cs="Arial"/>
                <w:color w:val="000000"/>
                <w:sz w:val="18"/>
                <w:szCs w:val="18"/>
                <w:lang w:eastAsia="ru-RU"/>
              </w:rPr>
            </w:pPr>
            <w:r w:rsidRPr="00A76A5E">
              <w:rPr>
                <w:rFonts w:ascii="Arial" w:eastAsia="Times New Roman" w:hAnsi="Arial" w:cs="Arial"/>
                <w:color w:val="000000"/>
                <w:sz w:val="18"/>
                <w:szCs w:val="18"/>
                <w:lang w:eastAsia="ru-RU"/>
              </w:rPr>
              <w:t>0</w:t>
            </w:r>
          </w:p>
        </w:tc>
        <w:tc>
          <w:tcPr>
            <w:tcW w:w="1065" w:type="dxa"/>
            <w:gridSpan w:val="2"/>
            <w:tcBorders>
              <w:top w:val="nil"/>
              <w:left w:val="nil"/>
              <w:bottom w:val="single" w:sz="4" w:space="0" w:color="auto"/>
              <w:right w:val="single" w:sz="4" w:space="0" w:color="auto"/>
            </w:tcBorders>
            <w:shd w:val="clear" w:color="000000" w:fill="B2D2DE"/>
            <w:vAlign w:val="bottom"/>
            <w:hideMark/>
          </w:tcPr>
          <w:p w:rsidR="00A76A5E" w:rsidRPr="00A76A5E" w:rsidRDefault="00A76A5E" w:rsidP="00A76A5E">
            <w:pPr>
              <w:spacing w:after="0" w:line="240" w:lineRule="auto"/>
              <w:jc w:val="right"/>
              <w:rPr>
                <w:rFonts w:ascii="Arial" w:eastAsia="Times New Roman" w:hAnsi="Arial" w:cs="Arial"/>
                <w:color w:val="000000"/>
                <w:sz w:val="18"/>
                <w:szCs w:val="18"/>
                <w:lang w:eastAsia="ru-RU"/>
              </w:rPr>
            </w:pPr>
            <w:r w:rsidRPr="00A76A5E">
              <w:rPr>
                <w:rFonts w:ascii="Arial" w:eastAsia="Times New Roman" w:hAnsi="Arial" w:cs="Arial"/>
                <w:color w:val="000000"/>
                <w:sz w:val="18"/>
                <w:szCs w:val="18"/>
                <w:lang w:eastAsia="ru-RU"/>
              </w:rPr>
              <w:t>0</w:t>
            </w:r>
          </w:p>
        </w:tc>
        <w:tc>
          <w:tcPr>
            <w:tcW w:w="1100" w:type="dxa"/>
            <w:tcBorders>
              <w:top w:val="nil"/>
              <w:left w:val="nil"/>
              <w:bottom w:val="single" w:sz="4" w:space="0" w:color="auto"/>
              <w:right w:val="single" w:sz="4" w:space="0" w:color="auto"/>
            </w:tcBorders>
            <w:shd w:val="clear" w:color="000000" w:fill="B2D2DE"/>
            <w:vAlign w:val="bottom"/>
            <w:hideMark/>
          </w:tcPr>
          <w:p w:rsidR="00A76A5E" w:rsidRPr="00A76A5E" w:rsidRDefault="00A76A5E" w:rsidP="00A76A5E">
            <w:pPr>
              <w:spacing w:after="0" w:line="240" w:lineRule="auto"/>
              <w:jc w:val="right"/>
              <w:rPr>
                <w:rFonts w:ascii="Arial" w:eastAsia="Times New Roman" w:hAnsi="Arial" w:cs="Arial"/>
                <w:color w:val="000000"/>
                <w:sz w:val="18"/>
                <w:szCs w:val="18"/>
                <w:lang w:eastAsia="ru-RU"/>
              </w:rPr>
            </w:pPr>
            <w:r w:rsidRPr="00A76A5E">
              <w:rPr>
                <w:rFonts w:ascii="Arial" w:eastAsia="Times New Roman" w:hAnsi="Arial" w:cs="Arial"/>
                <w:color w:val="000000"/>
                <w:sz w:val="18"/>
                <w:szCs w:val="18"/>
                <w:lang w:eastAsia="ru-RU"/>
              </w:rPr>
              <w:t>0</w:t>
            </w:r>
          </w:p>
        </w:tc>
        <w:tc>
          <w:tcPr>
            <w:tcW w:w="1837" w:type="dxa"/>
            <w:gridSpan w:val="2"/>
            <w:tcBorders>
              <w:top w:val="nil"/>
              <w:left w:val="nil"/>
              <w:bottom w:val="single" w:sz="4" w:space="0" w:color="auto"/>
              <w:right w:val="single" w:sz="8" w:space="0" w:color="auto"/>
            </w:tcBorders>
            <w:shd w:val="clear" w:color="000000" w:fill="B2D2DE"/>
            <w:vAlign w:val="bottom"/>
            <w:hideMark/>
          </w:tcPr>
          <w:p w:rsidR="00A76A5E" w:rsidRPr="00A76A5E" w:rsidRDefault="00A76A5E" w:rsidP="00A76A5E">
            <w:pPr>
              <w:spacing w:after="0" w:line="240" w:lineRule="auto"/>
              <w:jc w:val="left"/>
              <w:rPr>
                <w:rFonts w:ascii="Arial" w:eastAsia="Times New Roman" w:hAnsi="Arial" w:cs="Arial"/>
                <w:color w:val="000000"/>
                <w:sz w:val="18"/>
                <w:szCs w:val="18"/>
                <w:lang w:eastAsia="ru-RU"/>
              </w:rPr>
            </w:pPr>
            <w:r w:rsidRPr="00A76A5E">
              <w:rPr>
                <w:rFonts w:ascii="Arial" w:eastAsia="Times New Roman" w:hAnsi="Arial" w:cs="Arial"/>
                <w:color w:val="000000"/>
                <w:sz w:val="18"/>
                <w:szCs w:val="18"/>
                <w:lang w:eastAsia="ru-RU"/>
              </w:rPr>
              <w:t> </w:t>
            </w:r>
          </w:p>
        </w:tc>
      </w:tr>
      <w:tr w:rsidR="00A76A5E" w:rsidRPr="00A76A5E" w:rsidTr="004219A2">
        <w:trPr>
          <w:trHeight w:val="300"/>
        </w:trPr>
        <w:tc>
          <w:tcPr>
            <w:tcW w:w="10693" w:type="dxa"/>
            <w:gridSpan w:val="16"/>
            <w:tcBorders>
              <w:top w:val="single" w:sz="4" w:space="0" w:color="auto"/>
              <w:left w:val="single" w:sz="8" w:space="0" w:color="auto"/>
              <w:bottom w:val="nil"/>
              <w:right w:val="single" w:sz="8" w:space="0" w:color="000000"/>
            </w:tcBorders>
            <w:shd w:val="clear" w:color="000000" w:fill="FF9900"/>
            <w:vAlign w:val="center"/>
            <w:hideMark/>
          </w:tcPr>
          <w:p w:rsidR="00A76A5E" w:rsidRPr="00A76A5E" w:rsidRDefault="00A76A5E" w:rsidP="00A76A5E">
            <w:pPr>
              <w:spacing w:after="0" w:line="240" w:lineRule="auto"/>
              <w:jc w:val="center"/>
              <w:rPr>
                <w:rFonts w:ascii="Arial" w:eastAsia="Times New Roman" w:hAnsi="Arial" w:cs="Arial"/>
                <w:b/>
                <w:bCs/>
                <w:color w:val="000000"/>
                <w:sz w:val="20"/>
                <w:szCs w:val="20"/>
                <w:lang w:eastAsia="ru-RU"/>
              </w:rPr>
            </w:pPr>
            <w:r w:rsidRPr="00A76A5E">
              <w:rPr>
                <w:rFonts w:ascii="Arial" w:eastAsia="Times New Roman" w:hAnsi="Arial" w:cs="Arial"/>
                <w:b/>
                <w:bCs/>
                <w:color w:val="000000"/>
                <w:sz w:val="20"/>
                <w:szCs w:val="20"/>
                <w:lang w:eastAsia="ru-RU"/>
              </w:rPr>
              <w:t>IV класс "Надежность"</w:t>
            </w:r>
          </w:p>
        </w:tc>
      </w:tr>
      <w:tr w:rsidR="00A76A5E" w:rsidRPr="00A76A5E" w:rsidTr="004219A2">
        <w:trPr>
          <w:trHeight w:val="255"/>
        </w:trPr>
        <w:tc>
          <w:tcPr>
            <w:tcW w:w="405" w:type="dxa"/>
            <w:tcBorders>
              <w:top w:val="nil"/>
              <w:left w:val="single" w:sz="8" w:space="0" w:color="auto"/>
              <w:bottom w:val="nil"/>
              <w:right w:val="single" w:sz="4" w:space="0" w:color="auto"/>
            </w:tcBorders>
            <w:shd w:val="clear" w:color="000000" w:fill="FF9900"/>
            <w:vAlign w:val="center"/>
            <w:hideMark/>
          </w:tcPr>
          <w:p w:rsidR="00A76A5E" w:rsidRPr="00A76A5E" w:rsidRDefault="00A76A5E" w:rsidP="00A76A5E">
            <w:pPr>
              <w:spacing w:after="0" w:line="240" w:lineRule="auto"/>
              <w:jc w:val="left"/>
              <w:rPr>
                <w:rFonts w:ascii="Arial" w:eastAsia="Times New Roman" w:hAnsi="Arial" w:cs="Arial"/>
                <w:color w:val="000000"/>
                <w:sz w:val="20"/>
                <w:szCs w:val="20"/>
                <w:lang w:eastAsia="ru-RU"/>
              </w:rPr>
            </w:pPr>
            <w:r w:rsidRPr="00A76A5E">
              <w:rPr>
                <w:rFonts w:ascii="Arial" w:eastAsia="Times New Roman" w:hAnsi="Arial" w:cs="Arial"/>
                <w:color w:val="000000"/>
                <w:sz w:val="20"/>
                <w:szCs w:val="20"/>
                <w:lang w:eastAsia="ru-RU"/>
              </w:rPr>
              <w:t>IV</w:t>
            </w:r>
          </w:p>
        </w:tc>
        <w:tc>
          <w:tcPr>
            <w:tcW w:w="1278" w:type="dxa"/>
            <w:gridSpan w:val="2"/>
            <w:tcBorders>
              <w:top w:val="single" w:sz="4" w:space="0" w:color="auto"/>
              <w:left w:val="nil"/>
              <w:bottom w:val="single" w:sz="4" w:space="0" w:color="auto"/>
              <w:right w:val="single" w:sz="4" w:space="0" w:color="auto"/>
            </w:tcBorders>
            <w:shd w:val="clear" w:color="auto" w:fill="auto"/>
            <w:vAlign w:val="bottom"/>
            <w:hideMark/>
          </w:tcPr>
          <w:p w:rsidR="00A76A5E" w:rsidRPr="00A76A5E" w:rsidRDefault="00A76A5E" w:rsidP="00A76A5E">
            <w:pPr>
              <w:spacing w:after="0" w:line="240" w:lineRule="auto"/>
              <w:jc w:val="left"/>
              <w:rPr>
                <w:rFonts w:ascii="Arial" w:eastAsia="Times New Roman" w:hAnsi="Arial" w:cs="Arial"/>
                <w:color w:val="000000"/>
                <w:sz w:val="18"/>
                <w:szCs w:val="18"/>
                <w:lang w:eastAsia="ru-RU"/>
              </w:rPr>
            </w:pPr>
            <w:r w:rsidRPr="00A76A5E">
              <w:rPr>
                <w:rFonts w:ascii="Arial" w:eastAsia="Times New Roman" w:hAnsi="Arial" w:cs="Arial"/>
                <w:color w:val="000000"/>
                <w:sz w:val="18"/>
                <w:szCs w:val="18"/>
                <w:lang w:eastAsia="ru-RU"/>
              </w:rPr>
              <w:t> </w:t>
            </w:r>
          </w:p>
        </w:tc>
        <w:tc>
          <w:tcPr>
            <w:tcW w:w="1381" w:type="dxa"/>
            <w:gridSpan w:val="2"/>
            <w:tcBorders>
              <w:top w:val="single" w:sz="4" w:space="0" w:color="auto"/>
              <w:left w:val="nil"/>
              <w:bottom w:val="single" w:sz="4" w:space="0" w:color="auto"/>
              <w:right w:val="single" w:sz="4" w:space="0" w:color="auto"/>
            </w:tcBorders>
            <w:shd w:val="clear" w:color="auto" w:fill="auto"/>
            <w:vAlign w:val="bottom"/>
            <w:hideMark/>
          </w:tcPr>
          <w:p w:rsidR="00A76A5E" w:rsidRPr="00A76A5E" w:rsidRDefault="00A76A5E" w:rsidP="00A76A5E">
            <w:pPr>
              <w:spacing w:after="0" w:line="240" w:lineRule="auto"/>
              <w:jc w:val="left"/>
              <w:rPr>
                <w:rFonts w:ascii="Arial" w:eastAsia="Times New Roman" w:hAnsi="Arial" w:cs="Arial"/>
                <w:color w:val="000000"/>
                <w:sz w:val="18"/>
                <w:szCs w:val="18"/>
                <w:lang w:eastAsia="ru-RU"/>
              </w:rPr>
            </w:pPr>
            <w:r w:rsidRPr="00A76A5E">
              <w:rPr>
                <w:rFonts w:ascii="Arial" w:eastAsia="Times New Roman" w:hAnsi="Arial" w:cs="Arial"/>
                <w:color w:val="000000"/>
                <w:sz w:val="18"/>
                <w:szCs w:val="18"/>
                <w:lang w:eastAsia="ru-RU"/>
              </w:rPr>
              <w:t> </w:t>
            </w:r>
          </w:p>
        </w:tc>
        <w:tc>
          <w:tcPr>
            <w:tcW w:w="1432" w:type="dxa"/>
            <w:gridSpan w:val="3"/>
            <w:tcBorders>
              <w:top w:val="single" w:sz="4" w:space="0" w:color="auto"/>
              <w:left w:val="nil"/>
              <w:bottom w:val="single" w:sz="4" w:space="0" w:color="auto"/>
              <w:right w:val="single" w:sz="4" w:space="0" w:color="auto"/>
            </w:tcBorders>
            <w:shd w:val="clear" w:color="auto" w:fill="auto"/>
            <w:vAlign w:val="bottom"/>
            <w:hideMark/>
          </w:tcPr>
          <w:p w:rsidR="00A76A5E" w:rsidRPr="00A76A5E" w:rsidRDefault="00A76A5E" w:rsidP="00A76A5E">
            <w:pPr>
              <w:spacing w:after="0" w:line="240" w:lineRule="auto"/>
              <w:jc w:val="left"/>
              <w:rPr>
                <w:rFonts w:ascii="Arial" w:eastAsia="Times New Roman" w:hAnsi="Arial" w:cs="Arial"/>
                <w:color w:val="000000"/>
                <w:sz w:val="18"/>
                <w:szCs w:val="18"/>
                <w:lang w:eastAsia="ru-RU"/>
              </w:rPr>
            </w:pPr>
            <w:r w:rsidRPr="00A76A5E">
              <w:rPr>
                <w:rFonts w:ascii="Arial" w:eastAsia="Times New Roman" w:hAnsi="Arial" w:cs="Arial"/>
                <w:color w:val="000000"/>
                <w:sz w:val="18"/>
                <w:szCs w:val="18"/>
                <w:lang w:eastAsia="ru-RU"/>
              </w:rPr>
              <w:t> </w:t>
            </w:r>
          </w:p>
        </w:tc>
        <w:tc>
          <w:tcPr>
            <w:tcW w:w="1087" w:type="dxa"/>
            <w:gridSpan w:val="2"/>
            <w:tcBorders>
              <w:top w:val="single" w:sz="4" w:space="0" w:color="auto"/>
              <w:left w:val="nil"/>
              <w:bottom w:val="single" w:sz="4" w:space="0" w:color="auto"/>
              <w:right w:val="single" w:sz="4" w:space="0" w:color="auto"/>
            </w:tcBorders>
            <w:shd w:val="clear" w:color="auto" w:fill="auto"/>
            <w:vAlign w:val="bottom"/>
            <w:hideMark/>
          </w:tcPr>
          <w:p w:rsidR="00A76A5E" w:rsidRPr="00A76A5E" w:rsidRDefault="00A76A5E" w:rsidP="00A76A5E">
            <w:pPr>
              <w:spacing w:after="0" w:line="240" w:lineRule="auto"/>
              <w:jc w:val="left"/>
              <w:rPr>
                <w:rFonts w:ascii="Arial" w:eastAsia="Times New Roman" w:hAnsi="Arial" w:cs="Arial"/>
                <w:color w:val="000000"/>
                <w:sz w:val="18"/>
                <w:szCs w:val="18"/>
                <w:lang w:eastAsia="ru-RU"/>
              </w:rPr>
            </w:pPr>
            <w:r w:rsidRPr="00A76A5E">
              <w:rPr>
                <w:rFonts w:ascii="Arial" w:eastAsia="Times New Roman" w:hAnsi="Arial" w:cs="Arial"/>
                <w:color w:val="000000"/>
                <w:sz w:val="18"/>
                <w:szCs w:val="18"/>
                <w:lang w:eastAsia="ru-RU"/>
              </w:rPr>
              <w:t> </w:t>
            </w:r>
          </w:p>
        </w:tc>
        <w:tc>
          <w:tcPr>
            <w:tcW w:w="1108" w:type="dxa"/>
            <w:tcBorders>
              <w:top w:val="single" w:sz="4" w:space="0" w:color="auto"/>
              <w:left w:val="nil"/>
              <w:bottom w:val="single" w:sz="4" w:space="0" w:color="auto"/>
              <w:right w:val="single" w:sz="4" w:space="0" w:color="auto"/>
            </w:tcBorders>
            <w:shd w:val="clear" w:color="auto" w:fill="auto"/>
            <w:vAlign w:val="bottom"/>
            <w:hideMark/>
          </w:tcPr>
          <w:p w:rsidR="00A76A5E" w:rsidRPr="00A76A5E" w:rsidRDefault="00A76A5E" w:rsidP="00A76A5E">
            <w:pPr>
              <w:spacing w:after="0" w:line="240" w:lineRule="auto"/>
              <w:jc w:val="left"/>
              <w:rPr>
                <w:rFonts w:ascii="Arial" w:eastAsia="Times New Roman" w:hAnsi="Arial" w:cs="Arial"/>
                <w:color w:val="000000"/>
                <w:sz w:val="18"/>
                <w:szCs w:val="18"/>
                <w:lang w:eastAsia="ru-RU"/>
              </w:rPr>
            </w:pPr>
            <w:r w:rsidRPr="00A76A5E">
              <w:rPr>
                <w:rFonts w:ascii="Arial" w:eastAsia="Times New Roman" w:hAnsi="Arial" w:cs="Arial"/>
                <w:color w:val="000000"/>
                <w:sz w:val="18"/>
                <w:szCs w:val="18"/>
                <w:lang w:eastAsia="ru-RU"/>
              </w:rPr>
              <w:t> </w:t>
            </w:r>
          </w:p>
        </w:tc>
        <w:tc>
          <w:tcPr>
            <w:tcW w:w="1065" w:type="dxa"/>
            <w:gridSpan w:val="2"/>
            <w:tcBorders>
              <w:top w:val="single" w:sz="4" w:space="0" w:color="auto"/>
              <w:left w:val="nil"/>
              <w:bottom w:val="single" w:sz="4" w:space="0" w:color="auto"/>
              <w:right w:val="single" w:sz="4" w:space="0" w:color="auto"/>
            </w:tcBorders>
            <w:shd w:val="clear" w:color="auto" w:fill="auto"/>
            <w:vAlign w:val="bottom"/>
            <w:hideMark/>
          </w:tcPr>
          <w:p w:rsidR="00A76A5E" w:rsidRPr="00A76A5E" w:rsidRDefault="00A76A5E" w:rsidP="00A76A5E">
            <w:pPr>
              <w:spacing w:after="0" w:line="240" w:lineRule="auto"/>
              <w:jc w:val="left"/>
              <w:rPr>
                <w:rFonts w:ascii="Arial" w:eastAsia="Times New Roman" w:hAnsi="Arial" w:cs="Arial"/>
                <w:color w:val="000000"/>
                <w:sz w:val="18"/>
                <w:szCs w:val="18"/>
                <w:lang w:eastAsia="ru-RU"/>
              </w:rPr>
            </w:pPr>
            <w:r w:rsidRPr="00A76A5E">
              <w:rPr>
                <w:rFonts w:ascii="Arial" w:eastAsia="Times New Roman" w:hAnsi="Arial" w:cs="Arial"/>
                <w:color w:val="000000"/>
                <w:sz w:val="18"/>
                <w:szCs w:val="18"/>
                <w:lang w:eastAsia="ru-RU"/>
              </w:rPr>
              <w:t> </w:t>
            </w:r>
          </w:p>
        </w:tc>
        <w:tc>
          <w:tcPr>
            <w:tcW w:w="1100" w:type="dxa"/>
            <w:tcBorders>
              <w:top w:val="single" w:sz="4" w:space="0" w:color="auto"/>
              <w:left w:val="nil"/>
              <w:bottom w:val="single" w:sz="4" w:space="0" w:color="auto"/>
              <w:right w:val="single" w:sz="4" w:space="0" w:color="auto"/>
            </w:tcBorders>
            <w:shd w:val="clear" w:color="auto" w:fill="auto"/>
            <w:vAlign w:val="bottom"/>
            <w:hideMark/>
          </w:tcPr>
          <w:p w:rsidR="00A76A5E" w:rsidRPr="00A76A5E" w:rsidRDefault="00A76A5E" w:rsidP="00A76A5E">
            <w:pPr>
              <w:spacing w:after="0" w:line="240" w:lineRule="auto"/>
              <w:jc w:val="right"/>
              <w:rPr>
                <w:rFonts w:ascii="Arial" w:eastAsia="Times New Roman" w:hAnsi="Arial" w:cs="Arial"/>
                <w:color w:val="000000"/>
                <w:sz w:val="18"/>
                <w:szCs w:val="18"/>
                <w:lang w:eastAsia="ru-RU"/>
              </w:rPr>
            </w:pPr>
            <w:r w:rsidRPr="00A76A5E">
              <w:rPr>
                <w:rFonts w:ascii="Arial" w:eastAsia="Times New Roman" w:hAnsi="Arial" w:cs="Arial"/>
                <w:color w:val="000000"/>
                <w:sz w:val="18"/>
                <w:szCs w:val="18"/>
                <w:lang w:eastAsia="ru-RU"/>
              </w:rPr>
              <w:t>0</w:t>
            </w:r>
          </w:p>
        </w:tc>
        <w:tc>
          <w:tcPr>
            <w:tcW w:w="1837" w:type="dxa"/>
            <w:gridSpan w:val="2"/>
            <w:tcBorders>
              <w:top w:val="single" w:sz="4" w:space="0" w:color="auto"/>
              <w:left w:val="nil"/>
              <w:bottom w:val="single" w:sz="4" w:space="0" w:color="auto"/>
              <w:right w:val="single" w:sz="8" w:space="0" w:color="auto"/>
            </w:tcBorders>
            <w:shd w:val="clear" w:color="auto" w:fill="auto"/>
            <w:vAlign w:val="bottom"/>
            <w:hideMark/>
          </w:tcPr>
          <w:p w:rsidR="00A76A5E" w:rsidRPr="00A76A5E" w:rsidRDefault="00A76A5E" w:rsidP="00A76A5E">
            <w:pPr>
              <w:spacing w:after="0" w:line="240" w:lineRule="auto"/>
              <w:jc w:val="left"/>
              <w:rPr>
                <w:rFonts w:ascii="Arial" w:eastAsia="Times New Roman" w:hAnsi="Arial" w:cs="Arial"/>
                <w:color w:val="000000"/>
                <w:sz w:val="18"/>
                <w:szCs w:val="18"/>
                <w:lang w:eastAsia="ru-RU"/>
              </w:rPr>
            </w:pPr>
            <w:r w:rsidRPr="00A76A5E">
              <w:rPr>
                <w:rFonts w:ascii="Arial" w:eastAsia="Times New Roman" w:hAnsi="Arial" w:cs="Arial"/>
                <w:color w:val="000000"/>
                <w:sz w:val="18"/>
                <w:szCs w:val="18"/>
                <w:lang w:eastAsia="ru-RU"/>
              </w:rPr>
              <w:t> </w:t>
            </w:r>
          </w:p>
        </w:tc>
      </w:tr>
      <w:tr w:rsidR="00A76A5E" w:rsidRPr="00A76A5E" w:rsidTr="004219A2">
        <w:trPr>
          <w:trHeight w:val="255"/>
        </w:trPr>
        <w:tc>
          <w:tcPr>
            <w:tcW w:w="405" w:type="dxa"/>
            <w:tcBorders>
              <w:top w:val="nil"/>
              <w:left w:val="single" w:sz="8" w:space="0" w:color="auto"/>
              <w:bottom w:val="nil"/>
              <w:right w:val="single" w:sz="4" w:space="0" w:color="auto"/>
            </w:tcBorders>
            <w:shd w:val="clear" w:color="000000" w:fill="FF9900"/>
            <w:vAlign w:val="center"/>
            <w:hideMark/>
          </w:tcPr>
          <w:p w:rsidR="00A76A5E" w:rsidRPr="00A76A5E" w:rsidRDefault="00A76A5E" w:rsidP="00A76A5E">
            <w:pPr>
              <w:spacing w:after="0" w:line="240" w:lineRule="auto"/>
              <w:jc w:val="left"/>
              <w:rPr>
                <w:rFonts w:ascii="Arial" w:eastAsia="Times New Roman" w:hAnsi="Arial" w:cs="Arial"/>
                <w:color w:val="000000"/>
                <w:sz w:val="20"/>
                <w:szCs w:val="20"/>
                <w:lang w:eastAsia="ru-RU"/>
              </w:rPr>
            </w:pPr>
            <w:r w:rsidRPr="00A76A5E">
              <w:rPr>
                <w:rFonts w:ascii="Arial" w:eastAsia="Times New Roman" w:hAnsi="Arial" w:cs="Arial"/>
                <w:color w:val="000000"/>
                <w:sz w:val="20"/>
                <w:szCs w:val="20"/>
                <w:lang w:eastAsia="ru-RU"/>
              </w:rPr>
              <w:t>IV</w:t>
            </w:r>
          </w:p>
        </w:tc>
        <w:tc>
          <w:tcPr>
            <w:tcW w:w="1278" w:type="dxa"/>
            <w:gridSpan w:val="2"/>
            <w:tcBorders>
              <w:top w:val="nil"/>
              <w:left w:val="nil"/>
              <w:bottom w:val="single" w:sz="4" w:space="0" w:color="auto"/>
              <w:right w:val="single" w:sz="4" w:space="0" w:color="auto"/>
            </w:tcBorders>
            <w:shd w:val="clear" w:color="auto" w:fill="auto"/>
            <w:vAlign w:val="bottom"/>
            <w:hideMark/>
          </w:tcPr>
          <w:p w:rsidR="00A76A5E" w:rsidRPr="00A76A5E" w:rsidRDefault="00A76A5E" w:rsidP="00A76A5E">
            <w:pPr>
              <w:spacing w:after="0" w:line="240" w:lineRule="auto"/>
              <w:jc w:val="left"/>
              <w:rPr>
                <w:rFonts w:ascii="Arial" w:eastAsia="Times New Roman" w:hAnsi="Arial" w:cs="Arial"/>
                <w:color w:val="000000"/>
                <w:sz w:val="18"/>
                <w:szCs w:val="18"/>
                <w:lang w:eastAsia="ru-RU"/>
              </w:rPr>
            </w:pPr>
            <w:r w:rsidRPr="00A76A5E">
              <w:rPr>
                <w:rFonts w:ascii="Arial" w:eastAsia="Times New Roman" w:hAnsi="Arial" w:cs="Arial"/>
                <w:color w:val="000000"/>
                <w:sz w:val="18"/>
                <w:szCs w:val="18"/>
                <w:lang w:eastAsia="ru-RU"/>
              </w:rPr>
              <w:t> </w:t>
            </w:r>
          </w:p>
        </w:tc>
        <w:tc>
          <w:tcPr>
            <w:tcW w:w="1381" w:type="dxa"/>
            <w:gridSpan w:val="2"/>
            <w:tcBorders>
              <w:top w:val="nil"/>
              <w:left w:val="nil"/>
              <w:bottom w:val="single" w:sz="4" w:space="0" w:color="auto"/>
              <w:right w:val="single" w:sz="4" w:space="0" w:color="auto"/>
            </w:tcBorders>
            <w:shd w:val="clear" w:color="auto" w:fill="auto"/>
            <w:vAlign w:val="bottom"/>
            <w:hideMark/>
          </w:tcPr>
          <w:p w:rsidR="00A76A5E" w:rsidRPr="00A76A5E" w:rsidRDefault="00A76A5E" w:rsidP="00A76A5E">
            <w:pPr>
              <w:spacing w:after="0" w:line="240" w:lineRule="auto"/>
              <w:jc w:val="left"/>
              <w:rPr>
                <w:rFonts w:ascii="Arial" w:eastAsia="Times New Roman" w:hAnsi="Arial" w:cs="Arial"/>
                <w:color w:val="000000"/>
                <w:sz w:val="18"/>
                <w:szCs w:val="18"/>
                <w:lang w:eastAsia="ru-RU"/>
              </w:rPr>
            </w:pPr>
            <w:r w:rsidRPr="00A76A5E">
              <w:rPr>
                <w:rFonts w:ascii="Arial" w:eastAsia="Times New Roman" w:hAnsi="Arial" w:cs="Arial"/>
                <w:color w:val="000000"/>
                <w:sz w:val="18"/>
                <w:szCs w:val="18"/>
                <w:lang w:eastAsia="ru-RU"/>
              </w:rPr>
              <w:t> </w:t>
            </w:r>
          </w:p>
        </w:tc>
        <w:tc>
          <w:tcPr>
            <w:tcW w:w="1432" w:type="dxa"/>
            <w:gridSpan w:val="3"/>
            <w:tcBorders>
              <w:top w:val="nil"/>
              <w:left w:val="nil"/>
              <w:bottom w:val="single" w:sz="4" w:space="0" w:color="auto"/>
              <w:right w:val="single" w:sz="4" w:space="0" w:color="auto"/>
            </w:tcBorders>
            <w:shd w:val="clear" w:color="auto" w:fill="auto"/>
            <w:vAlign w:val="bottom"/>
            <w:hideMark/>
          </w:tcPr>
          <w:p w:rsidR="00A76A5E" w:rsidRPr="00A76A5E" w:rsidRDefault="00A76A5E" w:rsidP="00A76A5E">
            <w:pPr>
              <w:spacing w:after="0" w:line="240" w:lineRule="auto"/>
              <w:jc w:val="left"/>
              <w:rPr>
                <w:rFonts w:ascii="Arial" w:eastAsia="Times New Roman" w:hAnsi="Arial" w:cs="Arial"/>
                <w:color w:val="000000"/>
                <w:sz w:val="18"/>
                <w:szCs w:val="18"/>
                <w:lang w:eastAsia="ru-RU"/>
              </w:rPr>
            </w:pPr>
            <w:r w:rsidRPr="00A76A5E">
              <w:rPr>
                <w:rFonts w:ascii="Arial" w:eastAsia="Times New Roman" w:hAnsi="Arial" w:cs="Arial"/>
                <w:color w:val="000000"/>
                <w:sz w:val="18"/>
                <w:szCs w:val="18"/>
                <w:lang w:eastAsia="ru-RU"/>
              </w:rPr>
              <w:t> </w:t>
            </w:r>
          </w:p>
        </w:tc>
        <w:tc>
          <w:tcPr>
            <w:tcW w:w="1087" w:type="dxa"/>
            <w:gridSpan w:val="2"/>
            <w:tcBorders>
              <w:top w:val="nil"/>
              <w:left w:val="nil"/>
              <w:bottom w:val="single" w:sz="4" w:space="0" w:color="auto"/>
              <w:right w:val="single" w:sz="4" w:space="0" w:color="auto"/>
            </w:tcBorders>
            <w:shd w:val="clear" w:color="auto" w:fill="auto"/>
            <w:vAlign w:val="bottom"/>
            <w:hideMark/>
          </w:tcPr>
          <w:p w:rsidR="00A76A5E" w:rsidRPr="00A76A5E" w:rsidRDefault="00A76A5E" w:rsidP="00A76A5E">
            <w:pPr>
              <w:spacing w:after="0" w:line="240" w:lineRule="auto"/>
              <w:jc w:val="left"/>
              <w:rPr>
                <w:rFonts w:ascii="Arial" w:eastAsia="Times New Roman" w:hAnsi="Arial" w:cs="Arial"/>
                <w:color w:val="000000"/>
                <w:sz w:val="18"/>
                <w:szCs w:val="18"/>
                <w:lang w:eastAsia="ru-RU"/>
              </w:rPr>
            </w:pPr>
            <w:r w:rsidRPr="00A76A5E">
              <w:rPr>
                <w:rFonts w:ascii="Arial" w:eastAsia="Times New Roman" w:hAnsi="Arial" w:cs="Arial"/>
                <w:color w:val="000000"/>
                <w:sz w:val="18"/>
                <w:szCs w:val="18"/>
                <w:lang w:eastAsia="ru-RU"/>
              </w:rPr>
              <w:t> </w:t>
            </w:r>
          </w:p>
        </w:tc>
        <w:tc>
          <w:tcPr>
            <w:tcW w:w="1108" w:type="dxa"/>
            <w:tcBorders>
              <w:top w:val="nil"/>
              <w:left w:val="nil"/>
              <w:bottom w:val="single" w:sz="4" w:space="0" w:color="auto"/>
              <w:right w:val="single" w:sz="4" w:space="0" w:color="auto"/>
            </w:tcBorders>
            <w:shd w:val="clear" w:color="auto" w:fill="auto"/>
            <w:vAlign w:val="bottom"/>
            <w:hideMark/>
          </w:tcPr>
          <w:p w:rsidR="00A76A5E" w:rsidRPr="00A76A5E" w:rsidRDefault="00A76A5E" w:rsidP="00A76A5E">
            <w:pPr>
              <w:spacing w:after="0" w:line="240" w:lineRule="auto"/>
              <w:jc w:val="left"/>
              <w:rPr>
                <w:rFonts w:ascii="Arial" w:eastAsia="Times New Roman" w:hAnsi="Arial" w:cs="Arial"/>
                <w:color w:val="000000"/>
                <w:sz w:val="18"/>
                <w:szCs w:val="18"/>
                <w:lang w:eastAsia="ru-RU"/>
              </w:rPr>
            </w:pPr>
            <w:r w:rsidRPr="00A76A5E">
              <w:rPr>
                <w:rFonts w:ascii="Arial" w:eastAsia="Times New Roman" w:hAnsi="Arial" w:cs="Arial"/>
                <w:color w:val="000000"/>
                <w:sz w:val="18"/>
                <w:szCs w:val="18"/>
                <w:lang w:eastAsia="ru-RU"/>
              </w:rPr>
              <w:t> </w:t>
            </w:r>
          </w:p>
        </w:tc>
        <w:tc>
          <w:tcPr>
            <w:tcW w:w="1065" w:type="dxa"/>
            <w:gridSpan w:val="2"/>
            <w:tcBorders>
              <w:top w:val="nil"/>
              <w:left w:val="nil"/>
              <w:bottom w:val="single" w:sz="4" w:space="0" w:color="auto"/>
              <w:right w:val="single" w:sz="4" w:space="0" w:color="auto"/>
            </w:tcBorders>
            <w:shd w:val="clear" w:color="auto" w:fill="auto"/>
            <w:vAlign w:val="bottom"/>
            <w:hideMark/>
          </w:tcPr>
          <w:p w:rsidR="00A76A5E" w:rsidRPr="00A76A5E" w:rsidRDefault="00A76A5E" w:rsidP="00A76A5E">
            <w:pPr>
              <w:spacing w:after="0" w:line="240" w:lineRule="auto"/>
              <w:jc w:val="left"/>
              <w:rPr>
                <w:rFonts w:ascii="Arial" w:eastAsia="Times New Roman" w:hAnsi="Arial" w:cs="Arial"/>
                <w:color w:val="000000"/>
                <w:sz w:val="18"/>
                <w:szCs w:val="18"/>
                <w:lang w:eastAsia="ru-RU"/>
              </w:rPr>
            </w:pPr>
            <w:r w:rsidRPr="00A76A5E">
              <w:rPr>
                <w:rFonts w:ascii="Arial" w:eastAsia="Times New Roman" w:hAnsi="Arial" w:cs="Arial"/>
                <w:color w:val="000000"/>
                <w:sz w:val="18"/>
                <w:szCs w:val="18"/>
                <w:lang w:eastAsia="ru-RU"/>
              </w:rPr>
              <w:t> </w:t>
            </w:r>
          </w:p>
        </w:tc>
        <w:tc>
          <w:tcPr>
            <w:tcW w:w="1100" w:type="dxa"/>
            <w:tcBorders>
              <w:top w:val="nil"/>
              <w:left w:val="nil"/>
              <w:bottom w:val="single" w:sz="4" w:space="0" w:color="auto"/>
              <w:right w:val="single" w:sz="4" w:space="0" w:color="auto"/>
            </w:tcBorders>
            <w:shd w:val="clear" w:color="auto" w:fill="auto"/>
            <w:vAlign w:val="bottom"/>
            <w:hideMark/>
          </w:tcPr>
          <w:p w:rsidR="00A76A5E" w:rsidRPr="00A76A5E" w:rsidRDefault="00A76A5E" w:rsidP="00A76A5E">
            <w:pPr>
              <w:spacing w:after="0" w:line="240" w:lineRule="auto"/>
              <w:jc w:val="right"/>
              <w:rPr>
                <w:rFonts w:ascii="Arial" w:eastAsia="Times New Roman" w:hAnsi="Arial" w:cs="Arial"/>
                <w:color w:val="000000"/>
                <w:sz w:val="18"/>
                <w:szCs w:val="18"/>
                <w:lang w:eastAsia="ru-RU"/>
              </w:rPr>
            </w:pPr>
            <w:r w:rsidRPr="00A76A5E">
              <w:rPr>
                <w:rFonts w:ascii="Arial" w:eastAsia="Times New Roman" w:hAnsi="Arial" w:cs="Arial"/>
                <w:color w:val="000000"/>
                <w:sz w:val="18"/>
                <w:szCs w:val="18"/>
                <w:lang w:eastAsia="ru-RU"/>
              </w:rPr>
              <w:t>0</w:t>
            </w:r>
          </w:p>
        </w:tc>
        <w:tc>
          <w:tcPr>
            <w:tcW w:w="1837" w:type="dxa"/>
            <w:gridSpan w:val="2"/>
            <w:tcBorders>
              <w:top w:val="nil"/>
              <w:left w:val="nil"/>
              <w:bottom w:val="single" w:sz="4" w:space="0" w:color="auto"/>
              <w:right w:val="single" w:sz="8" w:space="0" w:color="auto"/>
            </w:tcBorders>
            <w:shd w:val="clear" w:color="auto" w:fill="auto"/>
            <w:vAlign w:val="bottom"/>
            <w:hideMark/>
          </w:tcPr>
          <w:p w:rsidR="00A76A5E" w:rsidRPr="00A76A5E" w:rsidRDefault="00A76A5E" w:rsidP="00A76A5E">
            <w:pPr>
              <w:spacing w:after="0" w:line="240" w:lineRule="auto"/>
              <w:jc w:val="left"/>
              <w:rPr>
                <w:rFonts w:ascii="Arial" w:eastAsia="Times New Roman" w:hAnsi="Arial" w:cs="Arial"/>
                <w:color w:val="000000"/>
                <w:sz w:val="18"/>
                <w:szCs w:val="18"/>
                <w:lang w:eastAsia="ru-RU"/>
              </w:rPr>
            </w:pPr>
            <w:r w:rsidRPr="00A76A5E">
              <w:rPr>
                <w:rFonts w:ascii="Arial" w:eastAsia="Times New Roman" w:hAnsi="Arial" w:cs="Arial"/>
                <w:color w:val="000000"/>
                <w:sz w:val="18"/>
                <w:szCs w:val="18"/>
                <w:lang w:eastAsia="ru-RU"/>
              </w:rPr>
              <w:t> </w:t>
            </w:r>
          </w:p>
        </w:tc>
      </w:tr>
      <w:tr w:rsidR="00A76A5E" w:rsidRPr="00A76A5E" w:rsidTr="004219A2">
        <w:trPr>
          <w:trHeight w:val="255"/>
        </w:trPr>
        <w:tc>
          <w:tcPr>
            <w:tcW w:w="405" w:type="dxa"/>
            <w:tcBorders>
              <w:top w:val="nil"/>
              <w:left w:val="single" w:sz="8" w:space="0" w:color="auto"/>
              <w:bottom w:val="nil"/>
              <w:right w:val="single" w:sz="4" w:space="0" w:color="auto"/>
            </w:tcBorders>
            <w:shd w:val="clear" w:color="000000" w:fill="FF9900"/>
            <w:vAlign w:val="center"/>
            <w:hideMark/>
          </w:tcPr>
          <w:p w:rsidR="00A76A5E" w:rsidRPr="00A76A5E" w:rsidRDefault="00A76A5E" w:rsidP="00A76A5E">
            <w:pPr>
              <w:spacing w:after="0" w:line="240" w:lineRule="auto"/>
              <w:jc w:val="left"/>
              <w:rPr>
                <w:rFonts w:ascii="Arial" w:eastAsia="Times New Roman" w:hAnsi="Arial" w:cs="Arial"/>
                <w:color w:val="000000"/>
                <w:sz w:val="20"/>
                <w:szCs w:val="20"/>
                <w:lang w:eastAsia="ru-RU"/>
              </w:rPr>
            </w:pPr>
            <w:r w:rsidRPr="00A76A5E">
              <w:rPr>
                <w:rFonts w:ascii="Arial" w:eastAsia="Times New Roman" w:hAnsi="Arial" w:cs="Arial"/>
                <w:color w:val="000000"/>
                <w:sz w:val="20"/>
                <w:szCs w:val="20"/>
                <w:lang w:eastAsia="ru-RU"/>
              </w:rPr>
              <w:t>IV</w:t>
            </w:r>
          </w:p>
        </w:tc>
        <w:tc>
          <w:tcPr>
            <w:tcW w:w="1278" w:type="dxa"/>
            <w:gridSpan w:val="2"/>
            <w:tcBorders>
              <w:top w:val="nil"/>
              <w:left w:val="nil"/>
              <w:bottom w:val="single" w:sz="4" w:space="0" w:color="auto"/>
              <w:right w:val="single" w:sz="4" w:space="0" w:color="auto"/>
            </w:tcBorders>
            <w:shd w:val="clear" w:color="auto" w:fill="auto"/>
            <w:vAlign w:val="bottom"/>
            <w:hideMark/>
          </w:tcPr>
          <w:p w:rsidR="00A76A5E" w:rsidRPr="00A76A5E" w:rsidRDefault="00A76A5E" w:rsidP="00A76A5E">
            <w:pPr>
              <w:spacing w:after="0" w:line="240" w:lineRule="auto"/>
              <w:jc w:val="left"/>
              <w:rPr>
                <w:rFonts w:ascii="Arial" w:eastAsia="Times New Roman" w:hAnsi="Arial" w:cs="Arial"/>
                <w:color w:val="000000"/>
                <w:sz w:val="18"/>
                <w:szCs w:val="18"/>
                <w:lang w:eastAsia="ru-RU"/>
              </w:rPr>
            </w:pPr>
            <w:r w:rsidRPr="00A76A5E">
              <w:rPr>
                <w:rFonts w:ascii="Arial" w:eastAsia="Times New Roman" w:hAnsi="Arial" w:cs="Arial"/>
                <w:color w:val="000000"/>
                <w:sz w:val="18"/>
                <w:szCs w:val="18"/>
                <w:lang w:eastAsia="ru-RU"/>
              </w:rPr>
              <w:t> </w:t>
            </w:r>
          </w:p>
        </w:tc>
        <w:tc>
          <w:tcPr>
            <w:tcW w:w="1381" w:type="dxa"/>
            <w:gridSpan w:val="2"/>
            <w:tcBorders>
              <w:top w:val="nil"/>
              <w:left w:val="nil"/>
              <w:bottom w:val="single" w:sz="4" w:space="0" w:color="auto"/>
              <w:right w:val="single" w:sz="4" w:space="0" w:color="auto"/>
            </w:tcBorders>
            <w:shd w:val="clear" w:color="auto" w:fill="auto"/>
            <w:vAlign w:val="bottom"/>
            <w:hideMark/>
          </w:tcPr>
          <w:p w:rsidR="00A76A5E" w:rsidRPr="00A76A5E" w:rsidRDefault="00A76A5E" w:rsidP="00A76A5E">
            <w:pPr>
              <w:spacing w:after="0" w:line="240" w:lineRule="auto"/>
              <w:jc w:val="left"/>
              <w:rPr>
                <w:rFonts w:ascii="Arial" w:eastAsia="Times New Roman" w:hAnsi="Arial" w:cs="Arial"/>
                <w:color w:val="000000"/>
                <w:sz w:val="18"/>
                <w:szCs w:val="18"/>
                <w:lang w:eastAsia="ru-RU"/>
              </w:rPr>
            </w:pPr>
            <w:r w:rsidRPr="00A76A5E">
              <w:rPr>
                <w:rFonts w:ascii="Arial" w:eastAsia="Times New Roman" w:hAnsi="Arial" w:cs="Arial"/>
                <w:color w:val="000000"/>
                <w:sz w:val="18"/>
                <w:szCs w:val="18"/>
                <w:lang w:eastAsia="ru-RU"/>
              </w:rPr>
              <w:t> </w:t>
            </w:r>
          </w:p>
        </w:tc>
        <w:tc>
          <w:tcPr>
            <w:tcW w:w="1432" w:type="dxa"/>
            <w:gridSpan w:val="3"/>
            <w:tcBorders>
              <w:top w:val="nil"/>
              <w:left w:val="nil"/>
              <w:bottom w:val="single" w:sz="4" w:space="0" w:color="auto"/>
              <w:right w:val="single" w:sz="4" w:space="0" w:color="auto"/>
            </w:tcBorders>
            <w:shd w:val="clear" w:color="auto" w:fill="auto"/>
            <w:vAlign w:val="bottom"/>
            <w:hideMark/>
          </w:tcPr>
          <w:p w:rsidR="00A76A5E" w:rsidRPr="00A76A5E" w:rsidRDefault="00A76A5E" w:rsidP="00A76A5E">
            <w:pPr>
              <w:spacing w:after="0" w:line="240" w:lineRule="auto"/>
              <w:jc w:val="left"/>
              <w:rPr>
                <w:rFonts w:ascii="Arial" w:eastAsia="Times New Roman" w:hAnsi="Arial" w:cs="Arial"/>
                <w:color w:val="000000"/>
                <w:sz w:val="18"/>
                <w:szCs w:val="18"/>
                <w:lang w:eastAsia="ru-RU"/>
              </w:rPr>
            </w:pPr>
            <w:r w:rsidRPr="00A76A5E">
              <w:rPr>
                <w:rFonts w:ascii="Arial" w:eastAsia="Times New Roman" w:hAnsi="Arial" w:cs="Arial"/>
                <w:color w:val="000000"/>
                <w:sz w:val="18"/>
                <w:szCs w:val="18"/>
                <w:lang w:eastAsia="ru-RU"/>
              </w:rPr>
              <w:t> </w:t>
            </w:r>
          </w:p>
        </w:tc>
        <w:tc>
          <w:tcPr>
            <w:tcW w:w="1087" w:type="dxa"/>
            <w:gridSpan w:val="2"/>
            <w:tcBorders>
              <w:top w:val="nil"/>
              <w:left w:val="nil"/>
              <w:bottom w:val="single" w:sz="4" w:space="0" w:color="auto"/>
              <w:right w:val="single" w:sz="4" w:space="0" w:color="auto"/>
            </w:tcBorders>
            <w:shd w:val="clear" w:color="auto" w:fill="auto"/>
            <w:vAlign w:val="bottom"/>
            <w:hideMark/>
          </w:tcPr>
          <w:p w:rsidR="00A76A5E" w:rsidRPr="00A76A5E" w:rsidRDefault="00A76A5E" w:rsidP="00A76A5E">
            <w:pPr>
              <w:spacing w:after="0" w:line="240" w:lineRule="auto"/>
              <w:jc w:val="left"/>
              <w:rPr>
                <w:rFonts w:ascii="Arial" w:eastAsia="Times New Roman" w:hAnsi="Arial" w:cs="Arial"/>
                <w:color w:val="000000"/>
                <w:sz w:val="18"/>
                <w:szCs w:val="18"/>
                <w:lang w:eastAsia="ru-RU"/>
              </w:rPr>
            </w:pPr>
            <w:r w:rsidRPr="00A76A5E">
              <w:rPr>
                <w:rFonts w:ascii="Arial" w:eastAsia="Times New Roman" w:hAnsi="Arial" w:cs="Arial"/>
                <w:color w:val="000000"/>
                <w:sz w:val="18"/>
                <w:szCs w:val="18"/>
                <w:lang w:eastAsia="ru-RU"/>
              </w:rPr>
              <w:t> </w:t>
            </w:r>
          </w:p>
        </w:tc>
        <w:tc>
          <w:tcPr>
            <w:tcW w:w="1108" w:type="dxa"/>
            <w:tcBorders>
              <w:top w:val="nil"/>
              <w:left w:val="nil"/>
              <w:bottom w:val="single" w:sz="4" w:space="0" w:color="auto"/>
              <w:right w:val="single" w:sz="4" w:space="0" w:color="auto"/>
            </w:tcBorders>
            <w:shd w:val="clear" w:color="auto" w:fill="auto"/>
            <w:vAlign w:val="bottom"/>
            <w:hideMark/>
          </w:tcPr>
          <w:p w:rsidR="00A76A5E" w:rsidRPr="00A76A5E" w:rsidRDefault="00A76A5E" w:rsidP="00A76A5E">
            <w:pPr>
              <w:spacing w:after="0" w:line="240" w:lineRule="auto"/>
              <w:jc w:val="left"/>
              <w:rPr>
                <w:rFonts w:ascii="Arial" w:eastAsia="Times New Roman" w:hAnsi="Arial" w:cs="Arial"/>
                <w:color w:val="000000"/>
                <w:sz w:val="18"/>
                <w:szCs w:val="18"/>
                <w:lang w:eastAsia="ru-RU"/>
              </w:rPr>
            </w:pPr>
            <w:r w:rsidRPr="00A76A5E">
              <w:rPr>
                <w:rFonts w:ascii="Arial" w:eastAsia="Times New Roman" w:hAnsi="Arial" w:cs="Arial"/>
                <w:color w:val="000000"/>
                <w:sz w:val="18"/>
                <w:szCs w:val="18"/>
                <w:lang w:eastAsia="ru-RU"/>
              </w:rPr>
              <w:t> </w:t>
            </w:r>
          </w:p>
        </w:tc>
        <w:tc>
          <w:tcPr>
            <w:tcW w:w="1065" w:type="dxa"/>
            <w:gridSpan w:val="2"/>
            <w:tcBorders>
              <w:top w:val="nil"/>
              <w:left w:val="nil"/>
              <w:bottom w:val="single" w:sz="4" w:space="0" w:color="auto"/>
              <w:right w:val="single" w:sz="4" w:space="0" w:color="auto"/>
            </w:tcBorders>
            <w:shd w:val="clear" w:color="auto" w:fill="auto"/>
            <w:vAlign w:val="bottom"/>
            <w:hideMark/>
          </w:tcPr>
          <w:p w:rsidR="00A76A5E" w:rsidRPr="00A76A5E" w:rsidRDefault="00A76A5E" w:rsidP="00A76A5E">
            <w:pPr>
              <w:spacing w:after="0" w:line="240" w:lineRule="auto"/>
              <w:jc w:val="left"/>
              <w:rPr>
                <w:rFonts w:ascii="Arial" w:eastAsia="Times New Roman" w:hAnsi="Arial" w:cs="Arial"/>
                <w:color w:val="000000"/>
                <w:sz w:val="18"/>
                <w:szCs w:val="18"/>
                <w:lang w:eastAsia="ru-RU"/>
              </w:rPr>
            </w:pPr>
            <w:r w:rsidRPr="00A76A5E">
              <w:rPr>
                <w:rFonts w:ascii="Arial" w:eastAsia="Times New Roman" w:hAnsi="Arial" w:cs="Arial"/>
                <w:color w:val="000000"/>
                <w:sz w:val="18"/>
                <w:szCs w:val="18"/>
                <w:lang w:eastAsia="ru-RU"/>
              </w:rPr>
              <w:t> </w:t>
            </w:r>
          </w:p>
        </w:tc>
        <w:tc>
          <w:tcPr>
            <w:tcW w:w="1100" w:type="dxa"/>
            <w:tcBorders>
              <w:top w:val="nil"/>
              <w:left w:val="nil"/>
              <w:bottom w:val="single" w:sz="4" w:space="0" w:color="auto"/>
              <w:right w:val="single" w:sz="4" w:space="0" w:color="auto"/>
            </w:tcBorders>
            <w:shd w:val="clear" w:color="auto" w:fill="auto"/>
            <w:vAlign w:val="bottom"/>
            <w:hideMark/>
          </w:tcPr>
          <w:p w:rsidR="00A76A5E" w:rsidRPr="00A76A5E" w:rsidRDefault="00A76A5E" w:rsidP="00A76A5E">
            <w:pPr>
              <w:spacing w:after="0" w:line="240" w:lineRule="auto"/>
              <w:jc w:val="right"/>
              <w:rPr>
                <w:rFonts w:ascii="Arial" w:eastAsia="Times New Roman" w:hAnsi="Arial" w:cs="Arial"/>
                <w:color w:val="000000"/>
                <w:sz w:val="18"/>
                <w:szCs w:val="18"/>
                <w:lang w:eastAsia="ru-RU"/>
              </w:rPr>
            </w:pPr>
            <w:r w:rsidRPr="00A76A5E">
              <w:rPr>
                <w:rFonts w:ascii="Arial" w:eastAsia="Times New Roman" w:hAnsi="Arial" w:cs="Arial"/>
                <w:color w:val="000000"/>
                <w:sz w:val="18"/>
                <w:szCs w:val="18"/>
                <w:lang w:eastAsia="ru-RU"/>
              </w:rPr>
              <w:t>0</w:t>
            </w:r>
          </w:p>
        </w:tc>
        <w:tc>
          <w:tcPr>
            <w:tcW w:w="1837" w:type="dxa"/>
            <w:gridSpan w:val="2"/>
            <w:tcBorders>
              <w:top w:val="nil"/>
              <w:left w:val="nil"/>
              <w:bottom w:val="single" w:sz="4" w:space="0" w:color="auto"/>
              <w:right w:val="single" w:sz="8" w:space="0" w:color="auto"/>
            </w:tcBorders>
            <w:shd w:val="clear" w:color="auto" w:fill="auto"/>
            <w:vAlign w:val="bottom"/>
            <w:hideMark/>
          </w:tcPr>
          <w:p w:rsidR="00A76A5E" w:rsidRPr="00A76A5E" w:rsidRDefault="00A76A5E" w:rsidP="00A76A5E">
            <w:pPr>
              <w:spacing w:after="0" w:line="240" w:lineRule="auto"/>
              <w:jc w:val="left"/>
              <w:rPr>
                <w:rFonts w:ascii="Arial" w:eastAsia="Times New Roman" w:hAnsi="Arial" w:cs="Arial"/>
                <w:color w:val="000000"/>
                <w:sz w:val="18"/>
                <w:szCs w:val="18"/>
                <w:lang w:eastAsia="ru-RU"/>
              </w:rPr>
            </w:pPr>
            <w:r w:rsidRPr="00A76A5E">
              <w:rPr>
                <w:rFonts w:ascii="Arial" w:eastAsia="Times New Roman" w:hAnsi="Arial" w:cs="Arial"/>
                <w:color w:val="000000"/>
                <w:sz w:val="18"/>
                <w:szCs w:val="18"/>
                <w:lang w:eastAsia="ru-RU"/>
              </w:rPr>
              <w:t> </w:t>
            </w:r>
          </w:p>
        </w:tc>
      </w:tr>
      <w:tr w:rsidR="00A76A5E" w:rsidRPr="00A76A5E" w:rsidTr="004219A2">
        <w:trPr>
          <w:trHeight w:val="255"/>
        </w:trPr>
        <w:tc>
          <w:tcPr>
            <w:tcW w:w="405" w:type="dxa"/>
            <w:tcBorders>
              <w:top w:val="nil"/>
              <w:left w:val="single" w:sz="8" w:space="0" w:color="auto"/>
              <w:bottom w:val="nil"/>
              <w:right w:val="single" w:sz="4" w:space="0" w:color="auto"/>
            </w:tcBorders>
            <w:shd w:val="clear" w:color="000000" w:fill="FF9900"/>
            <w:vAlign w:val="center"/>
            <w:hideMark/>
          </w:tcPr>
          <w:p w:rsidR="00A76A5E" w:rsidRPr="00A76A5E" w:rsidRDefault="00A76A5E" w:rsidP="00A76A5E">
            <w:pPr>
              <w:spacing w:after="0" w:line="240" w:lineRule="auto"/>
              <w:jc w:val="left"/>
              <w:rPr>
                <w:rFonts w:ascii="Arial" w:eastAsia="Times New Roman" w:hAnsi="Arial" w:cs="Arial"/>
                <w:color w:val="000000"/>
                <w:sz w:val="20"/>
                <w:szCs w:val="20"/>
                <w:lang w:eastAsia="ru-RU"/>
              </w:rPr>
            </w:pPr>
            <w:r w:rsidRPr="00A76A5E">
              <w:rPr>
                <w:rFonts w:ascii="Arial" w:eastAsia="Times New Roman" w:hAnsi="Arial" w:cs="Arial"/>
                <w:color w:val="000000"/>
                <w:sz w:val="20"/>
                <w:szCs w:val="20"/>
                <w:lang w:eastAsia="ru-RU"/>
              </w:rPr>
              <w:t>IV</w:t>
            </w:r>
          </w:p>
        </w:tc>
        <w:tc>
          <w:tcPr>
            <w:tcW w:w="1278" w:type="dxa"/>
            <w:gridSpan w:val="2"/>
            <w:tcBorders>
              <w:top w:val="nil"/>
              <w:left w:val="nil"/>
              <w:bottom w:val="single" w:sz="4" w:space="0" w:color="auto"/>
              <w:right w:val="single" w:sz="4" w:space="0" w:color="auto"/>
            </w:tcBorders>
            <w:shd w:val="clear" w:color="auto" w:fill="auto"/>
            <w:vAlign w:val="bottom"/>
            <w:hideMark/>
          </w:tcPr>
          <w:p w:rsidR="00A76A5E" w:rsidRPr="00A76A5E" w:rsidRDefault="00A76A5E" w:rsidP="00A76A5E">
            <w:pPr>
              <w:spacing w:after="0" w:line="240" w:lineRule="auto"/>
              <w:jc w:val="left"/>
              <w:rPr>
                <w:rFonts w:ascii="Arial" w:eastAsia="Times New Roman" w:hAnsi="Arial" w:cs="Arial"/>
                <w:color w:val="000000"/>
                <w:sz w:val="18"/>
                <w:szCs w:val="18"/>
                <w:lang w:eastAsia="ru-RU"/>
              </w:rPr>
            </w:pPr>
            <w:r w:rsidRPr="00A76A5E">
              <w:rPr>
                <w:rFonts w:ascii="Arial" w:eastAsia="Times New Roman" w:hAnsi="Arial" w:cs="Arial"/>
                <w:color w:val="000000"/>
                <w:sz w:val="18"/>
                <w:szCs w:val="18"/>
                <w:lang w:eastAsia="ru-RU"/>
              </w:rPr>
              <w:t> </w:t>
            </w:r>
          </w:p>
        </w:tc>
        <w:tc>
          <w:tcPr>
            <w:tcW w:w="1381" w:type="dxa"/>
            <w:gridSpan w:val="2"/>
            <w:tcBorders>
              <w:top w:val="nil"/>
              <w:left w:val="nil"/>
              <w:bottom w:val="single" w:sz="4" w:space="0" w:color="auto"/>
              <w:right w:val="single" w:sz="4" w:space="0" w:color="auto"/>
            </w:tcBorders>
            <w:shd w:val="clear" w:color="auto" w:fill="auto"/>
            <w:vAlign w:val="bottom"/>
            <w:hideMark/>
          </w:tcPr>
          <w:p w:rsidR="00A76A5E" w:rsidRPr="00A76A5E" w:rsidRDefault="00A76A5E" w:rsidP="00A76A5E">
            <w:pPr>
              <w:spacing w:after="0" w:line="240" w:lineRule="auto"/>
              <w:jc w:val="left"/>
              <w:rPr>
                <w:rFonts w:ascii="Arial" w:eastAsia="Times New Roman" w:hAnsi="Arial" w:cs="Arial"/>
                <w:color w:val="000000"/>
                <w:sz w:val="18"/>
                <w:szCs w:val="18"/>
                <w:lang w:eastAsia="ru-RU"/>
              </w:rPr>
            </w:pPr>
            <w:r w:rsidRPr="00A76A5E">
              <w:rPr>
                <w:rFonts w:ascii="Arial" w:eastAsia="Times New Roman" w:hAnsi="Arial" w:cs="Arial"/>
                <w:color w:val="000000"/>
                <w:sz w:val="18"/>
                <w:szCs w:val="18"/>
                <w:lang w:eastAsia="ru-RU"/>
              </w:rPr>
              <w:t> </w:t>
            </w:r>
          </w:p>
        </w:tc>
        <w:tc>
          <w:tcPr>
            <w:tcW w:w="1432" w:type="dxa"/>
            <w:gridSpan w:val="3"/>
            <w:tcBorders>
              <w:top w:val="nil"/>
              <w:left w:val="nil"/>
              <w:bottom w:val="single" w:sz="4" w:space="0" w:color="auto"/>
              <w:right w:val="single" w:sz="4" w:space="0" w:color="auto"/>
            </w:tcBorders>
            <w:shd w:val="clear" w:color="auto" w:fill="auto"/>
            <w:vAlign w:val="bottom"/>
            <w:hideMark/>
          </w:tcPr>
          <w:p w:rsidR="00A76A5E" w:rsidRPr="00A76A5E" w:rsidRDefault="00A76A5E" w:rsidP="00A76A5E">
            <w:pPr>
              <w:spacing w:after="0" w:line="240" w:lineRule="auto"/>
              <w:jc w:val="left"/>
              <w:rPr>
                <w:rFonts w:ascii="Arial" w:eastAsia="Times New Roman" w:hAnsi="Arial" w:cs="Arial"/>
                <w:color w:val="000000"/>
                <w:sz w:val="18"/>
                <w:szCs w:val="18"/>
                <w:lang w:eastAsia="ru-RU"/>
              </w:rPr>
            </w:pPr>
            <w:r w:rsidRPr="00A76A5E">
              <w:rPr>
                <w:rFonts w:ascii="Arial" w:eastAsia="Times New Roman" w:hAnsi="Arial" w:cs="Arial"/>
                <w:color w:val="000000"/>
                <w:sz w:val="18"/>
                <w:szCs w:val="18"/>
                <w:lang w:eastAsia="ru-RU"/>
              </w:rPr>
              <w:t> </w:t>
            </w:r>
          </w:p>
        </w:tc>
        <w:tc>
          <w:tcPr>
            <w:tcW w:w="1087" w:type="dxa"/>
            <w:gridSpan w:val="2"/>
            <w:tcBorders>
              <w:top w:val="nil"/>
              <w:left w:val="nil"/>
              <w:bottom w:val="single" w:sz="4" w:space="0" w:color="auto"/>
              <w:right w:val="single" w:sz="4" w:space="0" w:color="auto"/>
            </w:tcBorders>
            <w:shd w:val="clear" w:color="auto" w:fill="auto"/>
            <w:vAlign w:val="bottom"/>
            <w:hideMark/>
          </w:tcPr>
          <w:p w:rsidR="00A76A5E" w:rsidRPr="00A76A5E" w:rsidRDefault="00A76A5E" w:rsidP="00A76A5E">
            <w:pPr>
              <w:spacing w:after="0" w:line="240" w:lineRule="auto"/>
              <w:jc w:val="left"/>
              <w:rPr>
                <w:rFonts w:ascii="Arial" w:eastAsia="Times New Roman" w:hAnsi="Arial" w:cs="Arial"/>
                <w:color w:val="000000"/>
                <w:sz w:val="18"/>
                <w:szCs w:val="18"/>
                <w:lang w:eastAsia="ru-RU"/>
              </w:rPr>
            </w:pPr>
            <w:r w:rsidRPr="00A76A5E">
              <w:rPr>
                <w:rFonts w:ascii="Arial" w:eastAsia="Times New Roman" w:hAnsi="Arial" w:cs="Arial"/>
                <w:color w:val="000000"/>
                <w:sz w:val="18"/>
                <w:szCs w:val="18"/>
                <w:lang w:eastAsia="ru-RU"/>
              </w:rPr>
              <w:t> </w:t>
            </w:r>
          </w:p>
        </w:tc>
        <w:tc>
          <w:tcPr>
            <w:tcW w:w="1108" w:type="dxa"/>
            <w:tcBorders>
              <w:top w:val="nil"/>
              <w:left w:val="nil"/>
              <w:bottom w:val="single" w:sz="4" w:space="0" w:color="auto"/>
              <w:right w:val="single" w:sz="4" w:space="0" w:color="auto"/>
            </w:tcBorders>
            <w:shd w:val="clear" w:color="auto" w:fill="auto"/>
            <w:vAlign w:val="bottom"/>
            <w:hideMark/>
          </w:tcPr>
          <w:p w:rsidR="00A76A5E" w:rsidRPr="00A76A5E" w:rsidRDefault="00A76A5E" w:rsidP="00A76A5E">
            <w:pPr>
              <w:spacing w:after="0" w:line="240" w:lineRule="auto"/>
              <w:jc w:val="left"/>
              <w:rPr>
                <w:rFonts w:ascii="Arial" w:eastAsia="Times New Roman" w:hAnsi="Arial" w:cs="Arial"/>
                <w:color w:val="000000"/>
                <w:sz w:val="18"/>
                <w:szCs w:val="18"/>
                <w:lang w:eastAsia="ru-RU"/>
              </w:rPr>
            </w:pPr>
            <w:r w:rsidRPr="00A76A5E">
              <w:rPr>
                <w:rFonts w:ascii="Arial" w:eastAsia="Times New Roman" w:hAnsi="Arial" w:cs="Arial"/>
                <w:color w:val="000000"/>
                <w:sz w:val="18"/>
                <w:szCs w:val="18"/>
                <w:lang w:eastAsia="ru-RU"/>
              </w:rPr>
              <w:t> </w:t>
            </w:r>
          </w:p>
        </w:tc>
        <w:tc>
          <w:tcPr>
            <w:tcW w:w="1065" w:type="dxa"/>
            <w:gridSpan w:val="2"/>
            <w:tcBorders>
              <w:top w:val="nil"/>
              <w:left w:val="nil"/>
              <w:bottom w:val="single" w:sz="4" w:space="0" w:color="auto"/>
              <w:right w:val="single" w:sz="4" w:space="0" w:color="auto"/>
            </w:tcBorders>
            <w:shd w:val="clear" w:color="auto" w:fill="auto"/>
            <w:vAlign w:val="bottom"/>
            <w:hideMark/>
          </w:tcPr>
          <w:p w:rsidR="00A76A5E" w:rsidRPr="00A76A5E" w:rsidRDefault="00A76A5E" w:rsidP="00A76A5E">
            <w:pPr>
              <w:spacing w:after="0" w:line="240" w:lineRule="auto"/>
              <w:jc w:val="left"/>
              <w:rPr>
                <w:rFonts w:ascii="Arial" w:eastAsia="Times New Roman" w:hAnsi="Arial" w:cs="Arial"/>
                <w:color w:val="000000"/>
                <w:sz w:val="18"/>
                <w:szCs w:val="18"/>
                <w:lang w:eastAsia="ru-RU"/>
              </w:rPr>
            </w:pPr>
            <w:r w:rsidRPr="00A76A5E">
              <w:rPr>
                <w:rFonts w:ascii="Arial" w:eastAsia="Times New Roman" w:hAnsi="Arial" w:cs="Arial"/>
                <w:color w:val="000000"/>
                <w:sz w:val="18"/>
                <w:szCs w:val="18"/>
                <w:lang w:eastAsia="ru-RU"/>
              </w:rPr>
              <w:t> </w:t>
            </w:r>
          </w:p>
        </w:tc>
        <w:tc>
          <w:tcPr>
            <w:tcW w:w="1100" w:type="dxa"/>
            <w:tcBorders>
              <w:top w:val="nil"/>
              <w:left w:val="nil"/>
              <w:bottom w:val="single" w:sz="4" w:space="0" w:color="auto"/>
              <w:right w:val="single" w:sz="4" w:space="0" w:color="auto"/>
            </w:tcBorders>
            <w:shd w:val="clear" w:color="auto" w:fill="auto"/>
            <w:vAlign w:val="bottom"/>
            <w:hideMark/>
          </w:tcPr>
          <w:p w:rsidR="00A76A5E" w:rsidRPr="00A76A5E" w:rsidRDefault="00A76A5E" w:rsidP="00A76A5E">
            <w:pPr>
              <w:spacing w:after="0" w:line="240" w:lineRule="auto"/>
              <w:jc w:val="right"/>
              <w:rPr>
                <w:rFonts w:ascii="Arial" w:eastAsia="Times New Roman" w:hAnsi="Arial" w:cs="Arial"/>
                <w:color w:val="000000"/>
                <w:sz w:val="18"/>
                <w:szCs w:val="18"/>
                <w:lang w:eastAsia="ru-RU"/>
              </w:rPr>
            </w:pPr>
            <w:r w:rsidRPr="00A76A5E">
              <w:rPr>
                <w:rFonts w:ascii="Arial" w:eastAsia="Times New Roman" w:hAnsi="Arial" w:cs="Arial"/>
                <w:color w:val="000000"/>
                <w:sz w:val="18"/>
                <w:szCs w:val="18"/>
                <w:lang w:eastAsia="ru-RU"/>
              </w:rPr>
              <w:t>0</w:t>
            </w:r>
          </w:p>
        </w:tc>
        <w:tc>
          <w:tcPr>
            <w:tcW w:w="1837" w:type="dxa"/>
            <w:gridSpan w:val="2"/>
            <w:tcBorders>
              <w:top w:val="nil"/>
              <w:left w:val="nil"/>
              <w:bottom w:val="single" w:sz="4" w:space="0" w:color="auto"/>
              <w:right w:val="single" w:sz="8" w:space="0" w:color="auto"/>
            </w:tcBorders>
            <w:shd w:val="clear" w:color="auto" w:fill="auto"/>
            <w:vAlign w:val="bottom"/>
            <w:hideMark/>
          </w:tcPr>
          <w:p w:rsidR="00A76A5E" w:rsidRPr="00A76A5E" w:rsidRDefault="00A76A5E" w:rsidP="00A76A5E">
            <w:pPr>
              <w:spacing w:after="0" w:line="240" w:lineRule="auto"/>
              <w:jc w:val="left"/>
              <w:rPr>
                <w:rFonts w:ascii="Arial" w:eastAsia="Times New Roman" w:hAnsi="Arial" w:cs="Arial"/>
                <w:color w:val="000000"/>
                <w:sz w:val="18"/>
                <w:szCs w:val="18"/>
                <w:lang w:eastAsia="ru-RU"/>
              </w:rPr>
            </w:pPr>
            <w:r w:rsidRPr="00A76A5E">
              <w:rPr>
                <w:rFonts w:ascii="Arial" w:eastAsia="Times New Roman" w:hAnsi="Arial" w:cs="Arial"/>
                <w:color w:val="000000"/>
                <w:sz w:val="18"/>
                <w:szCs w:val="18"/>
                <w:lang w:eastAsia="ru-RU"/>
              </w:rPr>
              <w:t> </w:t>
            </w:r>
          </w:p>
        </w:tc>
      </w:tr>
      <w:tr w:rsidR="00A76A5E" w:rsidRPr="00A76A5E" w:rsidTr="004219A2">
        <w:trPr>
          <w:trHeight w:val="255"/>
        </w:trPr>
        <w:tc>
          <w:tcPr>
            <w:tcW w:w="4496" w:type="dxa"/>
            <w:gridSpan w:val="8"/>
            <w:tcBorders>
              <w:top w:val="single" w:sz="4" w:space="0" w:color="auto"/>
              <w:left w:val="single" w:sz="8" w:space="0" w:color="auto"/>
              <w:bottom w:val="single" w:sz="4" w:space="0" w:color="auto"/>
              <w:right w:val="single" w:sz="4" w:space="0" w:color="000000"/>
            </w:tcBorders>
            <w:shd w:val="clear" w:color="000000" w:fill="B2D2DE"/>
            <w:vAlign w:val="bottom"/>
            <w:hideMark/>
          </w:tcPr>
          <w:p w:rsidR="00A76A5E" w:rsidRPr="00A76A5E" w:rsidRDefault="00A76A5E" w:rsidP="00A76A5E">
            <w:pPr>
              <w:spacing w:after="0" w:line="240" w:lineRule="auto"/>
              <w:jc w:val="left"/>
              <w:rPr>
                <w:rFonts w:ascii="Arial" w:eastAsia="Times New Roman" w:hAnsi="Arial" w:cs="Arial"/>
                <w:b/>
                <w:bCs/>
                <w:color w:val="000000"/>
                <w:sz w:val="20"/>
                <w:szCs w:val="20"/>
                <w:lang w:eastAsia="ru-RU"/>
              </w:rPr>
            </w:pPr>
            <w:r w:rsidRPr="00A76A5E">
              <w:rPr>
                <w:rFonts w:ascii="Arial" w:eastAsia="Times New Roman" w:hAnsi="Arial" w:cs="Arial"/>
                <w:b/>
                <w:bCs/>
                <w:color w:val="000000"/>
                <w:sz w:val="20"/>
                <w:szCs w:val="20"/>
                <w:lang w:eastAsia="ru-RU"/>
              </w:rPr>
              <w:t>ВСЕГО БЮДЖЕТ IV класса "Надежность"</w:t>
            </w:r>
          </w:p>
        </w:tc>
        <w:tc>
          <w:tcPr>
            <w:tcW w:w="1087" w:type="dxa"/>
            <w:gridSpan w:val="2"/>
            <w:tcBorders>
              <w:top w:val="nil"/>
              <w:left w:val="nil"/>
              <w:bottom w:val="single" w:sz="4" w:space="0" w:color="auto"/>
              <w:right w:val="single" w:sz="4" w:space="0" w:color="auto"/>
            </w:tcBorders>
            <w:shd w:val="clear" w:color="000000" w:fill="B2D2DE"/>
            <w:vAlign w:val="bottom"/>
            <w:hideMark/>
          </w:tcPr>
          <w:p w:rsidR="00A76A5E" w:rsidRPr="00A76A5E" w:rsidRDefault="00A76A5E" w:rsidP="00A76A5E">
            <w:pPr>
              <w:spacing w:after="0" w:line="240" w:lineRule="auto"/>
              <w:jc w:val="right"/>
              <w:rPr>
                <w:rFonts w:ascii="Arial" w:eastAsia="Times New Roman" w:hAnsi="Arial" w:cs="Arial"/>
                <w:color w:val="000000"/>
                <w:sz w:val="18"/>
                <w:szCs w:val="18"/>
                <w:lang w:eastAsia="ru-RU"/>
              </w:rPr>
            </w:pPr>
            <w:r w:rsidRPr="00A76A5E">
              <w:rPr>
                <w:rFonts w:ascii="Arial" w:eastAsia="Times New Roman" w:hAnsi="Arial" w:cs="Arial"/>
                <w:color w:val="000000"/>
                <w:sz w:val="18"/>
                <w:szCs w:val="18"/>
                <w:lang w:eastAsia="ru-RU"/>
              </w:rPr>
              <w:t>0</w:t>
            </w:r>
          </w:p>
        </w:tc>
        <w:tc>
          <w:tcPr>
            <w:tcW w:w="1108" w:type="dxa"/>
            <w:tcBorders>
              <w:top w:val="nil"/>
              <w:left w:val="nil"/>
              <w:bottom w:val="single" w:sz="4" w:space="0" w:color="auto"/>
              <w:right w:val="single" w:sz="4" w:space="0" w:color="auto"/>
            </w:tcBorders>
            <w:shd w:val="clear" w:color="000000" w:fill="B2D2DE"/>
            <w:vAlign w:val="bottom"/>
            <w:hideMark/>
          </w:tcPr>
          <w:p w:rsidR="00A76A5E" w:rsidRPr="00A76A5E" w:rsidRDefault="00A76A5E" w:rsidP="00A76A5E">
            <w:pPr>
              <w:spacing w:after="0" w:line="240" w:lineRule="auto"/>
              <w:jc w:val="right"/>
              <w:rPr>
                <w:rFonts w:ascii="Arial" w:eastAsia="Times New Roman" w:hAnsi="Arial" w:cs="Arial"/>
                <w:color w:val="000000"/>
                <w:sz w:val="18"/>
                <w:szCs w:val="18"/>
                <w:lang w:eastAsia="ru-RU"/>
              </w:rPr>
            </w:pPr>
            <w:r w:rsidRPr="00A76A5E">
              <w:rPr>
                <w:rFonts w:ascii="Arial" w:eastAsia="Times New Roman" w:hAnsi="Arial" w:cs="Arial"/>
                <w:color w:val="000000"/>
                <w:sz w:val="18"/>
                <w:szCs w:val="18"/>
                <w:lang w:eastAsia="ru-RU"/>
              </w:rPr>
              <w:t>0</w:t>
            </w:r>
          </w:p>
        </w:tc>
        <w:tc>
          <w:tcPr>
            <w:tcW w:w="1065" w:type="dxa"/>
            <w:gridSpan w:val="2"/>
            <w:tcBorders>
              <w:top w:val="nil"/>
              <w:left w:val="nil"/>
              <w:bottom w:val="single" w:sz="4" w:space="0" w:color="auto"/>
              <w:right w:val="single" w:sz="4" w:space="0" w:color="auto"/>
            </w:tcBorders>
            <w:shd w:val="clear" w:color="000000" w:fill="B2D2DE"/>
            <w:vAlign w:val="bottom"/>
            <w:hideMark/>
          </w:tcPr>
          <w:p w:rsidR="00A76A5E" w:rsidRPr="00A76A5E" w:rsidRDefault="00A76A5E" w:rsidP="00A76A5E">
            <w:pPr>
              <w:spacing w:after="0" w:line="240" w:lineRule="auto"/>
              <w:jc w:val="right"/>
              <w:rPr>
                <w:rFonts w:ascii="Arial" w:eastAsia="Times New Roman" w:hAnsi="Arial" w:cs="Arial"/>
                <w:color w:val="000000"/>
                <w:sz w:val="18"/>
                <w:szCs w:val="18"/>
                <w:lang w:eastAsia="ru-RU"/>
              </w:rPr>
            </w:pPr>
            <w:r w:rsidRPr="00A76A5E">
              <w:rPr>
                <w:rFonts w:ascii="Arial" w:eastAsia="Times New Roman" w:hAnsi="Arial" w:cs="Arial"/>
                <w:color w:val="000000"/>
                <w:sz w:val="18"/>
                <w:szCs w:val="18"/>
                <w:lang w:eastAsia="ru-RU"/>
              </w:rPr>
              <w:t>0</w:t>
            </w:r>
          </w:p>
        </w:tc>
        <w:tc>
          <w:tcPr>
            <w:tcW w:w="1100" w:type="dxa"/>
            <w:tcBorders>
              <w:top w:val="nil"/>
              <w:left w:val="nil"/>
              <w:bottom w:val="single" w:sz="4" w:space="0" w:color="auto"/>
              <w:right w:val="single" w:sz="4" w:space="0" w:color="auto"/>
            </w:tcBorders>
            <w:shd w:val="clear" w:color="000000" w:fill="B2D2DE"/>
            <w:vAlign w:val="bottom"/>
            <w:hideMark/>
          </w:tcPr>
          <w:p w:rsidR="00A76A5E" w:rsidRPr="00A76A5E" w:rsidRDefault="00A76A5E" w:rsidP="00A76A5E">
            <w:pPr>
              <w:spacing w:after="0" w:line="240" w:lineRule="auto"/>
              <w:jc w:val="right"/>
              <w:rPr>
                <w:rFonts w:ascii="Arial" w:eastAsia="Times New Roman" w:hAnsi="Arial" w:cs="Arial"/>
                <w:color w:val="000000"/>
                <w:sz w:val="18"/>
                <w:szCs w:val="18"/>
                <w:lang w:eastAsia="ru-RU"/>
              </w:rPr>
            </w:pPr>
            <w:r w:rsidRPr="00A76A5E">
              <w:rPr>
                <w:rFonts w:ascii="Arial" w:eastAsia="Times New Roman" w:hAnsi="Arial" w:cs="Arial"/>
                <w:color w:val="000000"/>
                <w:sz w:val="18"/>
                <w:szCs w:val="18"/>
                <w:lang w:eastAsia="ru-RU"/>
              </w:rPr>
              <w:t>0</w:t>
            </w:r>
          </w:p>
        </w:tc>
        <w:tc>
          <w:tcPr>
            <w:tcW w:w="1837" w:type="dxa"/>
            <w:gridSpan w:val="2"/>
            <w:tcBorders>
              <w:top w:val="nil"/>
              <w:left w:val="nil"/>
              <w:bottom w:val="single" w:sz="4" w:space="0" w:color="auto"/>
              <w:right w:val="single" w:sz="8" w:space="0" w:color="auto"/>
            </w:tcBorders>
            <w:shd w:val="clear" w:color="000000" w:fill="B2D2DE"/>
            <w:vAlign w:val="bottom"/>
            <w:hideMark/>
          </w:tcPr>
          <w:p w:rsidR="00A76A5E" w:rsidRPr="00A76A5E" w:rsidRDefault="00A76A5E" w:rsidP="00A76A5E">
            <w:pPr>
              <w:spacing w:after="0" w:line="240" w:lineRule="auto"/>
              <w:jc w:val="left"/>
              <w:rPr>
                <w:rFonts w:ascii="Arial" w:eastAsia="Times New Roman" w:hAnsi="Arial" w:cs="Arial"/>
                <w:color w:val="000000"/>
                <w:sz w:val="18"/>
                <w:szCs w:val="18"/>
                <w:lang w:eastAsia="ru-RU"/>
              </w:rPr>
            </w:pPr>
            <w:r w:rsidRPr="00A76A5E">
              <w:rPr>
                <w:rFonts w:ascii="Arial" w:eastAsia="Times New Roman" w:hAnsi="Arial" w:cs="Arial"/>
                <w:color w:val="000000"/>
                <w:sz w:val="18"/>
                <w:szCs w:val="18"/>
                <w:lang w:eastAsia="ru-RU"/>
              </w:rPr>
              <w:t> </w:t>
            </w:r>
          </w:p>
        </w:tc>
      </w:tr>
      <w:tr w:rsidR="00A76A5E" w:rsidRPr="00A76A5E" w:rsidTr="004219A2">
        <w:trPr>
          <w:trHeight w:val="255"/>
        </w:trPr>
        <w:tc>
          <w:tcPr>
            <w:tcW w:w="10693" w:type="dxa"/>
            <w:gridSpan w:val="16"/>
            <w:tcBorders>
              <w:top w:val="single" w:sz="4" w:space="0" w:color="auto"/>
              <w:left w:val="single" w:sz="8" w:space="0" w:color="auto"/>
              <w:bottom w:val="nil"/>
              <w:right w:val="single" w:sz="8" w:space="0" w:color="000000"/>
            </w:tcBorders>
            <w:shd w:val="clear" w:color="000000" w:fill="FF9900"/>
            <w:vAlign w:val="center"/>
            <w:hideMark/>
          </w:tcPr>
          <w:p w:rsidR="00A76A5E" w:rsidRPr="00A76A5E" w:rsidRDefault="00A76A5E" w:rsidP="00A76A5E">
            <w:pPr>
              <w:spacing w:after="0" w:line="240" w:lineRule="auto"/>
              <w:jc w:val="center"/>
              <w:rPr>
                <w:rFonts w:ascii="Arial" w:eastAsia="Times New Roman" w:hAnsi="Arial" w:cs="Arial"/>
                <w:b/>
                <w:bCs/>
                <w:color w:val="000000"/>
                <w:sz w:val="20"/>
                <w:szCs w:val="20"/>
                <w:lang w:eastAsia="ru-RU"/>
              </w:rPr>
            </w:pPr>
            <w:r w:rsidRPr="00A76A5E">
              <w:rPr>
                <w:rFonts w:ascii="Arial" w:eastAsia="Times New Roman" w:hAnsi="Arial" w:cs="Arial"/>
                <w:b/>
                <w:bCs/>
                <w:color w:val="000000"/>
                <w:sz w:val="20"/>
                <w:szCs w:val="20"/>
                <w:lang w:eastAsia="ru-RU"/>
              </w:rPr>
              <w:t>V класс "Прочие"</w:t>
            </w:r>
          </w:p>
        </w:tc>
      </w:tr>
      <w:tr w:rsidR="00A76A5E" w:rsidRPr="00A76A5E" w:rsidTr="004219A2">
        <w:trPr>
          <w:trHeight w:val="255"/>
        </w:trPr>
        <w:tc>
          <w:tcPr>
            <w:tcW w:w="405" w:type="dxa"/>
            <w:tcBorders>
              <w:top w:val="nil"/>
              <w:left w:val="single" w:sz="8" w:space="0" w:color="auto"/>
              <w:bottom w:val="nil"/>
              <w:right w:val="single" w:sz="4" w:space="0" w:color="auto"/>
            </w:tcBorders>
            <w:shd w:val="clear" w:color="000000" w:fill="FF9900"/>
            <w:vAlign w:val="center"/>
            <w:hideMark/>
          </w:tcPr>
          <w:p w:rsidR="00A76A5E" w:rsidRPr="00A76A5E" w:rsidRDefault="00A76A5E" w:rsidP="00A76A5E">
            <w:pPr>
              <w:spacing w:after="0" w:line="240" w:lineRule="auto"/>
              <w:jc w:val="left"/>
              <w:rPr>
                <w:rFonts w:ascii="Arial" w:eastAsia="Times New Roman" w:hAnsi="Arial" w:cs="Arial"/>
                <w:color w:val="000000"/>
                <w:sz w:val="20"/>
                <w:szCs w:val="20"/>
                <w:lang w:eastAsia="ru-RU"/>
              </w:rPr>
            </w:pPr>
            <w:r w:rsidRPr="00A76A5E">
              <w:rPr>
                <w:rFonts w:ascii="Arial" w:eastAsia="Times New Roman" w:hAnsi="Arial" w:cs="Arial"/>
                <w:color w:val="000000"/>
                <w:sz w:val="20"/>
                <w:szCs w:val="20"/>
                <w:lang w:eastAsia="ru-RU"/>
              </w:rPr>
              <w:t>V</w:t>
            </w:r>
          </w:p>
        </w:tc>
        <w:tc>
          <w:tcPr>
            <w:tcW w:w="1278" w:type="dxa"/>
            <w:gridSpan w:val="2"/>
            <w:tcBorders>
              <w:top w:val="nil"/>
              <w:left w:val="nil"/>
              <w:bottom w:val="single" w:sz="4" w:space="0" w:color="auto"/>
              <w:right w:val="single" w:sz="4" w:space="0" w:color="auto"/>
            </w:tcBorders>
            <w:shd w:val="clear" w:color="auto" w:fill="auto"/>
            <w:vAlign w:val="bottom"/>
            <w:hideMark/>
          </w:tcPr>
          <w:p w:rsidR="00A76A5E" w:rsidRPr="00A76A5E" w:rsidRDefault="00A76A5E" w:rsidP="00A76A5E">
            <w:pPr>
              <w:spacing w:after="0" w:line="240" w:lineRule="auto"/>
              <w:jc w:val="left"/>
              <w:rPr>
                <w:rFonts w:ascii="Arial" w:eastAsia="Times New Roman" w:hAnsi="Arial" w:cs="Arial"/>
                <w:color w:val="000000"/>
                <w:sz w:val="18"/>
                <w:szCs w:val="18"/>
                <w:lang w:eastAsia="ru-RU"/>
              </w:rPr>
            </w:pPr>
            <w:r w:rsidRPr="00A76A5E">
              <w:rPr>
                <w:rFonts w:ascii="Arial" w:eastAsia="Times New Roman" w:hAnsi="Arial" w:cs="Arial"/>
                <w:color w:val="000000"/>
                <w:sz w:val="18"/>
                <w:szCs w:val="18"/>
                <w:lang w:eastAsia="ru-RU"/>
              </w:rPr>
              <w:t> </w:t>
            </w:r>
          </w:p>
        </w:tc>
        <w:tc>
          <w:tcPr>
            <w:tcW w:w="1381" w:type="dxa"/>
            <w:gridSpan w:val="2"/>
            <w:tcBorders>
              <w:top w:val="nil"/>
              <w:left w:val="nil"/>
              <w:bottom w:val="single" w:sz="4" w:space="0" w:color="auto"/>
              <w:right w:val="single" w:sz="4" w:space="0" w:color="auto"/>
            </w:tcBorders>
            <w:shd w:val="clear" w:color="auto" w:fill="auto"/>
            <w:vAlign w:val="bottom"/>
            <w:hideMark/>
          </w:tcPr>
          <w:p w:rsidR="00A76A5E" w:rsidRPr="00A76A5E" w:rsidRDefault="00A76A5E" w:rsidP="00A76A5E">
            <w:pPr>
              <w:spacing w:after="0" w:line="240" w:lineRule="auto"/>
              <w:jc w:val="left"/>
              <w:rPr>
                <w:rFonts w:ascii="Arial" w:eastAsia="Times New Roman" w:hAnsi="Arial" w:cs="Arial"/>
                <w:color w:val="000000"/>
                <w:sz w:val="18"/>
                <w:szCs w:val="18"/>
                <w:lang w:eastAsia="ru-RU"/>
              </w:rPr>
            </w:pPr>
            <w:r w:rsidRPr="00A76A5E">
              <w:rPr>
                <w:rFonts w:ascii="Arial" w:eastAsia="Times New Roman" w:hAnsi="Arial" w:cs="Arial"/>
                <w:color w:val="000000"/>
                <w:sz w:val="18"/>
                <w:szCs w:val="18"/>
                <w:lang w:eastAsia="ru-RU"/>
              </w:rPr>
              <w:t> </w:t>
            </w:r>
          </w:p>
        </w:tc>
        <w:tc>
          <w:tcPr>
            <w:tcW w:w="1432" w:type="dxa"/>
            <w:gridSpan w:val="3"/>
            <w:tcBorders>
              <w:top w:val="nil"/>
              <w:left w:val="nil"/>
              <w:bottom w:val="single" w:sz="4" w:space="0" w:color="auto"/>
              <w:right w:val="single" w:sz="4" w:space="0" w:color="auto"/>
            </w:tcBorders>
            <w:shd w:val="clear" w:color="auto" w:fill="auto"/>
            <w:vAlign w:val="bottom"/>
            <w:hideMark/>
          </w:tcPr>
          <w:p w:rsidR="00A76A5E" w:rsidRPr="00A76A5E" w:rsidRDefault="00A76A5E" w:rsidP="00A76A5E">
            <w:pPr>
              <w:spacing w:after="0" w:line="240" w:lineRule="auto"/>
              <w:jc w:val="left"/>
              <w:rPr>
                <w:rFonts w:ascii="Arial" w:eastAsia="Times New Roman" w:hAnsi="Arial" w:cs="Arial"/>
                <w:color w:val="000000"/>
                <w:sz w:val="18"/>
                <w:szCs w:val="18"/>
                <w:lang w:eastAsia="ru-RU"/>
              </w:rPr>
            </w:pPr>
            <w:r w:rsidRPr="00A76A5E">
              <w:rPr>
                <w:rFonts w:ascii="Arial" w:eastAsia="Times New Roman" w:hAnsi="Arial" w:cs="Arial"/>
                <w:color w:val="000000"/>
                <w:sz w:val="18"/>
                <w:szCs w:val="18"/>
                <w:lang w:eastAsia="ru-RU"/>
              </w:rPr>
              <w:t> </w:t>
            </w:r>
          </w:p>
        </w:tc>
        <w:tc>
          <w:tcPr>
            <w:tcW w:w="1087" w:type="dxa"/>
            <w:gridSpan w:val="2"/>
            <w:tcBorders>
              <w:top w:val="nil"/>
              <w:left w:val="nil"/>
              <w:bottom w:val="single" w:sz="4" w:space="0" w:color="auto"/>
              <w:right w:val="single" w:sz="4" w:space="0" w:color="auto"/>
            </w:tcBorders>
            <w:shd w:val="clear" w:color="auto" w:fill="auto"/>
            <w:vAlign w:val="bottom"/>
            <w:hideMark/>
          </w:tcPr>
          <w:p w:rsidR="00A76A5E" w:rsidRPr="00A76A5E" w:rsidRDefault="00A76A5E" w:rsidP="00A76A5E">
            <w:pPr>
              <w:spacing w:after="0" w:line="240" w:lineRule="auto"/>
              <w:jc w:val="left"/>
              <w:rPr>
                <w:rFonts w:ascii="Arial" w:eastAsia="Times New Roman" w:hAnsi="Arial" w:cs="Arial"/>
                <w:color w:val="000000"/>
                <w:sz w:val="18"/>
                <w:szCs w:val="18"/>
                <w:lang w:eastAsia="ru-RU"/>
              </w:rPr>
            </w:pPr>
            <w:r w:rsidRPr="00A76A5E">
              <w:rPr>
                <w:rFonts w:ascii="Arial" w:eastAsia="Times New Roman" w:hAnsi="Arial" w:cs="Arial"/>
                <w:color w:val="000000"/>
                <w:sz w:val="18"/>
                <w:szCs w:val="18"/>
                <w:lang w:eastAsia="ru-RU"/>
              </w:rPr>
              <w:t> </w:t>
            </w:r>
          </w:p>
        </w:tc>
        <w:tc>
          <w:tcPr>
            <w:tcW w:w="1108" w:type="dxa"/>
            <w:tcBorders>
              <w:top w:val="nil"/>
              <w:left w:val="nil"/>
              <w:bottom w:val="single" w:sz="4" w:space="0" w:color="auto"/>
              <w:right w:val="single" w:sz="4" w:space="0" w:color="auto"/>
            </w:tcBorders>
            <w:shd w:val="clear" w:color="auto" w:fill="auto"/>
            <w:vAlign w:val="bottom"/>
            <w:hideMark/>
          </w:tcPr>
          <w:p w:rsidR="00A76A5E" w:rsidRPr="00A76A5E" w:rsidRDefault="00A76A5E" w:rsidP="00A76A5E">
            <w:pPr>
              <w:spacing w:after="0" w:line="240" w:lineRule="auto"/>
              <w:jc w:val="left"/>
              <w:rPr>
                <w:rFonts w:ascii="Arial" w:eastAsia="Times New Roman" w:hAnsi="Arial" w:cs="Arial"/>
                <w:color w:val="000000"/>
                <w:sz w:val="18"/>
                <w:szCs w:val="18"/>
                <w:lang w:eastAsia="ru-RU"/>
              </w:rPr>
            </w:pPr>
            <w:r w:rsidRPr="00A76A5E">
              <w:rPr>
                <w:rFonts w:ascii="Arial" w:eastAsia="Times New Roman" w:hAnsi="Arial" w:cs="Arial"/>
                <w:color w:val="000000"/>
                <w:sz w:val="18"/>
                <w:szCs w:val="18"/>
                <w:lang w:eastAsia="ru-RU"/>
              </w:rPr>
              <w:t> </w:t>
            </w:r>
          </w:p>
        </w:tc>
        <w:tc>
          <w:tcPr>
            <w:tcW w:w="1065" w:type="dxa"/>
            <w:gridSpan w:val="2"/>
            <w:tcBorders>
              <w:top w:val="nil"/>
              <w:left w:val="nil"/>
              <w:bottom w:val="single" w:sz="4" w:space="0" w:color="auto"/>
              <w:right w:val="single" w:sz="4" w:space="0" w:color="auto"/>
            </w:tcBorders>
            <w:shd w:val="clear" w:color="auto" w:fill="auto"/>
            <w:vAlign w:val="bottom"/>
            <w:hideMark/>
          </w:tcPr>
          <w:p w:rsidR="00A76A5E" w:rsidRPr="00A76A5E" w:rsidRDefault="00A76A5E" w:rsidP="00A76A5E">
            <w:pPr>
              <w:spacing w:after="0" w:line="240" w:lineRule="auto"/>
              <w:jc w:val="left"/>
              <w:rPr>
                <w:rFonts w:ascii="Arial" w:eastAsia="Times New Roman" w:hAnsi="Arial" w:cs="Arial"/>
                <w:color w:val="000000"/>
                <w:sz w:val="18"/>
                <w:szCs w:val="18"/>
                <w:lang w:eastAsia="ru-RU"/>
              </w:rPr>
            </w:pPr>
            <w:r w:rsidRPr="00A76A5E">
              <w:rPr>
                <w:rFonts w:ascii="Arial" w:eastAsia="Times New Roman" w:hAnsi="Arial" w:cs="Arial"/>
                <w:color w:val="000000"/>
                <w:sz w:val="18"/>
                <w:szCs w:val="18"/>
                <w:lang w:eastAsia="ru-RU"/>
              </w:rPr>
              <w:t> </w:t>
            </w:r>
          </w:p>
        </w:tc>
        <w:tc>
          <w:tcPr>
            <w:tcW w:w="1100" w:type="dxa"/>
            <w:tcBorders>
              <w:top w:val="nil"/>
              <w:left w:val="nil"/>
              <w:bottom w:val="single" w:sz="4" w:space="0" w:color="auto"/>
              <w:right w:val="single" w:sz="4" w:space="0" w:color="auto"/>
            </w:tcBorders>
            <w:shd w:val="clear" w:color="auto" w:fill="auto"/>
            <w:vAlign w:val="bottom"/>
            <w:hideMark/>
          </w:tcPr>
          <w:p w:rsidR="00A76A5E" w:rsidRPr="00A76A5E" w:rsidRDefault="00A76A5E" w:rsidP="00A76A5E">
            <w:pPr>
              <w:spacing w:after="0" w:line="240" w:lineRule="auto"/>
              <w:jc w:val="right"/>
              <w:rPr>
                <w:rFonts w:ascii="Arial" w:eastAsia="Times New Roman" w:hAnsi="Arial" w:cs="Arial"/>
                <w:color w:val="000000"/>
                <w:sz w:val="18"/>
                <w:szCs w:val="18"/>
                <w:lang w:eastAsia="ru-RU"/>
              </w:rPr>
            </w:pPr>
            <w:r w:rsidRPr="00A76A5E">
              <w:rPr>
                <w:rFonts w:ascii="Arial" w:eastAsia="Times New Roman" w:hAnsi="Arial" w:cs="Arial"/>
                <w:color w:val="000000"/>
                <w:sz w:val="18"/>
                <w:szCs w:val="18"/>
                <w:lang w:eastAsia="ru-RU"/>
              </w:rPr>
              <w:t>0</w:t>
            </w:r>
          </w:p>
        </w:tc>
        <w:tc>
          <w:tcPr>
            <w:tcW w:w="1837" w:type="dxa"/>
            <w:gridSpan w:val="2"/>
            <w:tcBorders>
              <w:top w:val="nil"/>
              <w:left w:val="nil"/>
              <w:bottom w:val="single" w:sz="4" w:space="0" w:color="auto"/>
              <w:right w:val="single" w:sz="8" w:space="0" w:color="auto"/>
            </w:tcBorders>
            <w:shd w:val="clear" w:color="auto" w:fill="auto"/>
            <w:vAlign w:val="bottom"/>
            <w:hideMark/>
          </w:tcPr>
          <w:p w:rsidR="00A76A5E" w:rsidRPr="00A76A5E" w:rsidRDefault="00A76A5E" w:rsidP="00A76A5E">
            <w:pPr>
              <w:spacing w:after="0" w:line="240" w:lineRule="auto"/>
              <w:jc w:val="left"/>
              <w:rPr>
                <w:rFonts w:ascii="Arial" w:eastAsia="Times New Roman" w:hAnsi="Arial" w:cs="Arial"/>
                <w:color w:val="000000"/>
                <w:sz w:val="18"/>
                <w:szCs w:val="18"/>
                <w:lang w:eastAsia="ru-RU"/>
              </w:rPr>
            </w:pPr>
            <w:r w:rsidRPr="00A76A5E">
              <w:rPr>
                <w:rFonts w:ascii="Arial" w:eastAsia="Times New Roman" w:hAnsi="Arial" w:cs="Arial"/>
                <w:color w:val="000000"/>
                <w:sz w:val="18"/>
                <w:szCs w:val="18"/>
                <w:lang w:eastAsia="ru-RU"/>
              </w:rPr>
              <w:t> </w:t>
            </w:r>
          </w:p>
        </w:tc>
      </w:tr>
      <w:tr w:rsidR="00A76A5E" w:rsidRPr="00A76A5E" w:rsidTr="004219A2">
        <w:trPr>
          <w:trHeight w:val="255"/>
        </w:trPr>
        <w:tc>
          <w:tcPr>
            <w:tcW w:w="405" w:type="dxa"/>
            <w:tcBorders>
              <w:top w:val="nil"/>
              <w:left w:val="single" w:sz="8" w:space="0" w:color="auto"/>
              <w:bottom w:val="nil"/>
              <w:right w:val="single" w:sz="4" w:space="0" w:color="auto"/>
            </w:tcBorders>
            <w:shd w:val="clear" w:color="000000" w:fill="FF9900"/>
            <w:vAlign w:val="center"/>
            <w:hideMark/>
          </w:tcPr>
          <w:p w:rsidR="00A76A5E" w:rsidRPr="00A76A5E" w:rsidRDefault="00A76A5E" w:rsidP="00A76A5E">
            <w:pPr>
              <w:spacing w:after="0" w:line="240" w:lineRule="auto"/>
              <w:jc w:val="left"/>
              <w:rPr>
                <w:rFonts w:ascii="Arial" w:eastAsia="Times New Roman" w:hAnsi="Arial" w:cs="Arial"/>
                <w:color w:val="000000"/>
                <w:sz w:val="20"/>
                <w:szCs w:val="20"/>
                <w:lang w:eastAsia="ru-RU"/>
              </w:rPr>
            </w:pPr>
            <w:r w:rsidRPr="00A76A5E">
              <w:rPr>
                <w:rFonts w:ascii="Arial" w:eastAsia="Times New Roman" w:hAnsi="Arial" w:cs="Arial"/>
                <w:color w:val="000000"/>
                <w:sz w:val="20"/>
                <w:szCs w:val="20"/>
                <w:lang w:eastAsia="ru-RU"/>
              </w:rPr>
              <w:t>V</w:t>
            </w:r>
          </w:p>
        </w:tc>
        <w:tc>
          <w:tcPr>
            <w:tcW w:w="1278" w:type="dxa"/>
            <w:gridSpan w:val="2"/>
            <w:tcBorders>
              <w:top w:val="nil"/>
              <w:left w:val="nil"/>
              <w:bottom w:val="single" w:sz="4" w:space="0" w:color="auto"/>
              <w:right w:val="single" w:sz="4" w:space="0" w:color="auto"/>
            </w:tcBorders>
            <w:shd w:val="clear" w:color="auto" w:fill="auto"/>
            <w:vAlign w:val="bottom"/>
            <w:hideMark/>
          </w:tcPr>
          <w:p w:rsidR="00A76A5E" w:rsidRPr="00A76A5E" w:rsidRDefault="00A76A5E" w:rsidP="00A76A5E">
            <w:pPr>
              <w:spacing w:after="0" w:line="240" w:lineRule="auto"/>
              <w:jc w:val="left"/>
              <w:rPr>
                <w:rFonts w:ascii="Arial" w:eastAsia="Times New Roman" w:hAnsi="Arial" w:cs="Arial"/>
                <w:color w:val="000000"/>
                <w:sz w:val="18"/>
                <w:szCs w:val="18"/>
                <w:lang w:eastAsia="ru-RU"/>
              </w:rPr>
            </w:pPr>
            <w:r w:rsidRPr="00A76A5E">
              <w:rPr>
                <w:rFonts w:ascii="Arial" w:eastAsia="Times New Roman" w:hAnsi="Arial" w:cs="Arial"/>
                <w:color w:val="000000"/>
                <w:sz w:val="18"/>
                <w:szCs w:val="18"/>
                <w:lang w:eastAsia="ru-RU"/>
              </w:rPr>
              <w:t> </w:t>
            </w:r>
          </w:p>
        </w:tc>
        <w:tc>
          <w:tcPr>
            <w:tcW w:w="1381" w:type="dxa"/>
            <w:gridSpan w:val="2"/>
            <w:tcBorders>
              <w:top w:val="nil"/>
              <w:left w:val="nil"/>
              <w:bottom w:val="single" w:sz="4" w:space="0" w:color="auto"/>
              <w:right w:val="single" w:sz="4" w:space="0" w:color="auto"/>
            </w:tcBorders>
            <w:shd w:val="clear" w:color="auto" w:fill="auto"/>
            <w:vAlign w:val="bottom"/>
            <w:hideMark/>
          </w:tcPr>
          <w:p w:rsidR="00A76A5E" w:rsidRPr="00A76A5E" w:rsidRDefault="00A76A5E" w:rsidP="00A76A5E">
            <w:pPr>
              <w:spacing w:after="0" w:line="240" w:lineRule="auto"/>
              <w:jc w:val="left"/>
              <w:rPr>
                <w:rFonts w:ascii="Arial" w:eastAsia="Times New Roman" w:hAnsi="Arial" w:cs="Arial"/>
                <w:color w:val="000000"/>
                <w:sz w:val="18"/>
                <w:szCs w:val="18"/>
                <w:lang w:eastAsia="ru-RU"/>
              </w:rPr>
            </w:pPr>
            <w:r w:rsidRPr="00A76A5E">
              <w:rPr>
                <w:rFonts w:ascii="Arial" w:eastAsia="Times New Roman" w:hAnsi="Arial" w:cs="Arial"/>
                <w:color w:val="000000"/>
                <w:sz w:val="18"/>
                <w:szCs w:val="18"/>
                <w:lang w:eastAsia="ru-RU"/>
              </w:rPr>
              <w:t> </w:t>
            </w:r>
          </w:p>
        </w:tc>
        <w:tc>
          <w:tcPr>
            <w:tcW w:w="1432" w:type="dxa"/>
            <w:gridSpan w:val="3"/>
            <w:tcBorders>
              <w:top w:val="nil"/>
              <w:left w:val="nil"/>
              <w:bottom w:val="single" w:sz="4" w:space="0" w:color="auto"/>
              <w:right w:val="single" w:sz="4" w:space="0" w:color="auto"/>
            </w:tcBorders>
            <w:shd w:val="clear" w:color="auto" w:fill="auto"/>
            <w:vAlign w:val="bottom"/>
            <w:hideMark/>
          </w:tcPr>
          <w:p w:rsidR="00A76A5E" w:rsidRPr="00A76A5E" w:rsidRDefault="00A76A5E" w:rsidP="00A76A5E">
            <w:pPr>
              <w:spacing w:after="0" w:line="240" w:lineRule="auto"/>
              <w:jc w:val="left"/>
              <w:rPr>
                <w:rFonts w:ascii="Arial" w:eastAsia="Times New Roman" w:hAnsi="Arial" w:cs="Arial"/>
                <w:color w:val="000000"/>
                <w:sz w:val="18"/>
                <w:szCs w:val="18"/>
                <w:lang w:eastAsia="ru-RU"/>
              </w:rPr>
            </w:pPr>
            <w:r w:rsidRPr="00A76A5E">
              <w:rPr>
                <w:rFonts w:ascii="Arial" w:eastAsia="Times New Roman" w:hAnsi="Arial" w:cs="Arial"/>
                <w:color w:val="000000"/>
                <w:sz w:val="18"/>
                <w:szCs w:val="18"/>
                <w:lang w:eastAsia="ru-RU"/>
              </w:rPr>
              <w:t> </w:t>
            </w:r>
          </w:p>
        </w:tc>
        <w:tc>
          <w:tcPr>
            <w:tcW w:w="1087" w:type="dxa"/>
            <w:gridSpan w:val="2"/>
            <w:tcBorders>
              <w:top w:val="nil"/>
              <w:left w:val="nil"/>
              <w:bottom w:val="single" w:sz="4" w:space="0" w:color="auto"/>
              <w:right w:val="single" w:sz="4" w:space="0" w:color="auto"/>
            </w:tcBorders>
            <w:shd w:val="clear" w:color="auto" w:fill="auto"/>
            <w:vAlign w:val="bottom"/>
            <w:hideMark/>
          </w:tcPr>
          <w:p w:rsidR="00A76A5E" w:rsidRPr="00A76A5E" w:rsidRDefault="00A76A5E" w:rsidP="00A76A5E">
            <w:pPr>
              <w:spacing w:after="0" w:line="240" w:lineRule="auto"/>
              <w:jc w:val="left"/>
              <w:rPr>
                <w:rFonts w:ascii="Arial" w:eastAsia="Times New Roman" w:hAnsi="Arial" w:cs="Arial"/>
                <w:color w:val="000000"/>
                <w:sz w:val="18"/>
                <w:szCs w:val="18"/>
                <w:lang w:eastAsia="ru-RU"/>
              </w:rPr>
            </w:pPr>
            <w:r w:rsidRPr="00A76A5E">
              <w:rPr>
                <w:rFonts w:ascii="Arial" w:eastAsia="Times New Roman" w:hAnsi="Arial" w:cs="Arial"/>
                <w:color w:val="000000"/>
                <w:sz w:val="18"/>
                <w:szCs w:val="18"/>
                <w:lang w:eastAsia="ru-RU"/>
              </w:rPr>
              <w:t> </w:t>
            </w:r>
          </w:p>
        </w:tc>
        <w:tc>
          <w:tcPr>
            <w:tcW w:w="1108" w:type="dxa"/>
            <w:tcBorders>
              <w:top w:val="nil"/>
              <w:left w:val="nil"/>
              <w:bottom w:val="single" w:sz="4" w:space="0" w:color="auto"/>
              <w:right w:val="single" w:sz="4" w:space="0" w:color="auto"/>
            </w:tcBorders>
            <w:shd w:val="clear" w:color="auto" w:fill="auto"/>
            <w:vAlign w:val="bottom"/>
            <w:hideMark/>
          </w:tcPr>
          <w:p w:rsidR="00A76A5E" w:rsidRPr="00A76A5E" w:rsidRDefault="00A76A5E" w:rsidP="00A76A5E">
            <w:pPr>
              <w:spacing w:after="0" w:line="240" w:lineRule="auto"/>
              <w:jc w:val="left"/>
              <w:rPr>
                <w:rFonts w:ascii="Arial" w:eastAsia="Times New Roman" w:hAnsi="Arial" w:cs="Arial"/>
                <w:color w:val="000000"/>
                <w:sz w:val="18"/>
                <w:szCs w:val="18"/>
                <w:lang w:eastAsia="ru-RU"/>
              </w:rPr>
            </w:pPr>
            <w:r w:rsidRPr="00A76A5E">
              <w:rPr>
                <w:rFonts w:ascii="Arial" w:eastAsia="Times New Roman" w:hAnsi="Arial" w:cs="Arial"/>
                <w:color w:val="000000"/>
                <w:sz w:val="18"/>
                <w:szCs w:val="18"/>
                <w:lang w:eastAsia="ru-RU"/>
              </w:rPr>
              <w:t> </w:t>
            </w:r>
          </w:p>
        </w:tc>
        <w:tc>
          <w:tcPr>
            <w:tcW w:w="1065" w:type="dxa"/>
            <w:gridSpan w:val="2"/>
            <w:tcBorders>
              <w:top w:val="nil"/>
              <w:left w:val="nil"/>
              <w:bottom w:val="single" w:sz="4" w:space="0" w:color="auto"/>
              <w:right w:val="single" w:sz="4" w:space="0" w:color="auto"/>
            </w:tcBorders>
            <w:shd w:val="clear" w:color="auto" w:fill="auto"/>
            <w:vAlign w:val="bottom"/>
            <w:hideMark/>
          </w:tcPr>
          <w:p w:rsidR="00A76A5E" w:rsidRPr="00A76A5E" w:rsidRDefault="00A76A5E" w:rsidP="00A76A5E">
            <w:pPr>
              <w:spacing w:after="0" w:line="240" w:lineRule="auto"/>
              <w:jc w:val="left"/>
              <w:rPr>
                <w:rFonts w:ascii="Arial" w:eastAsia="Times New Roman" w:hAnsi="Arial" w:cs="Arial"/>
                <w:color w:val="000000"/>
                <w:sz w:val="18"/>
                <w:szCs w:val="18"/>
                <w:lang w:eastAsia="ru-RU"/>
              </w:rPr>
            </w:pPr>
            <w:r w:rsidRPr="00A76A5E">
              <w:rPr>
                <w:rFonts w:ascii="Arial" w:eastAsia="Times New Roman" w:hAnsi="Arial" w:cs="Arial"/>
                <w:color w:val="000000"/>
                <w:sz w:val="18"/>
                <w:szCs w:val="18"/>
                <w:lang w:eastAsia="ru-RU"/>
              </w:rPr>
              <w:t> </w:t>
            </w:r>
          </w:p>
        </w:tc>
        <w:tc>
          <w:tcPr>
            <w:tcW w:w="1100" w:type="dxa"/>
            <w:tcBorders>
              <w:top w:val="nil"/>
              <w:left w:val="nil"/>
              <w:bottom w:val="single" w:sz="4" w:space="0" w:color="auto"/>
              <w:right w:val="single" w:sz="4" w:space="0" w:color="auto"/>
            </w:tcBorders>
            <w:shd w:val="clear" w:color="auto" w:fill="auto"/>
            <w:vAlign w:val="bottom"/>
            <w:hideMark/>
          </w:tcPr>
          <w:p w:rsidR="00A76A5E" w:rsidRPr="00A76A5E" w:rsidRDefault="00A76A5E" w:rsidP="00A76A5E">
            <w:pPr>
              <w:spacing w:after="0" w:line="240" w:lineRule="auto"/>
              <w:jc w:val="right"/>
              <w:rPr>
                <w:rFonts w:ascii="Arial" w:eastAsia="Times New Roman" w:hAnsi="Arial" w:cs="Arial"/>
                <w:color w:val="000000"/>
                <w:sz w:val="18"/>
                <w:szCs w:val="18"/>
                <w:lang w:eastAsia="ru-RU"/>
              </w:rPr>
            </w:pPr>
            <w:r w:rsidRPr="00A76A5E">
              <w:rPr>
                <w:rFonts w:ascii="Arial" w:eastAsia="Times New Roman" w:hAnsi="Arial" w:cs="Arial"/>
                <w:color w:val="000000"/>
                <w:sz w:val="18"/>
                <w:szCs w:val="18"/>
                <w:lang w:eastAsia="ru-RU"/>
              </w:rPr>
              <w:t>0</w:t>
            </w:r>
          </w:p>
        </w:tc>
        <w:tc>
          <w:tcPr>
            <w:tcW w:w="1837" w:type="dxa"/>
            <w:gridSpan w:val="2"/>
            <w:tcBorders>
              <w:top w:val="nil"/>
              <w:left w:val="nil"/>
              <w:bottom w:val="single" w:sz="4" w:space="0" w:color="auto"/>
              <w:right w:val="single" w:sz="8" w:space="0" w:color="auto"/>
            </w:tcBorders>
            <w:shd w:val="clear" w:color="auto" w:fill="auto"/>
            <w:vAlign w:val="bottom"/>
            <w:hideMark/>
          </w:tcPr>
          <w:p w:rsidR="00A76A5E" w:rsidRPr="00A76A5E" w:rsidRDefault="00A76A5E" w:rsidP="00A76A5E">
            <w:pPr>
              <w:spacing w:after="0" w:line="240" w:lineRule="auto"/>
              <w:jc w:val="left"/>
              <w:rPr>
                <w:rFonts w:ascii="Arial" w:eastAsia="Times New Roman" w:hAnsi="Arial" w:cs="Arial"/>
                <w:color w:val="000000"/>
                <w:sz w:val="18"/>
                <w:szCs w:val="18"/>
                <w:lang w:eastAsia="ru-RU"/>
              </w:rPr>
            </w:pPr>
            <w:r w:rsidRPr="00A76A5E">
              <w:rPr>
                <w:rFonts w:ascii="Arial" w:eastAsia="Times New Roman" w:hAnsi="Arial" w:cs="Arial"/>
                <w:color w:val="000000"/>
                <w:sz w:val="18"/>
                <w:szCs w:val="18"/>
                <w:lang w:eastAsia="ru-RU"/>
              </w:rPr>
              <w:t> </w:t>
            </w:r>
          </w:p>
        </w:tc>
      </w:tr>
      <w:tr w:rsidR="00A76A5E" w:rsidRPr="00A76A5E" w:rsidTr="004219A2">
        <w:trPr>
          <w:trHeight w:val="255"/>
        </w:trPr>
        <w:tc>
          <w:tcPr>
            <w:tcW w:w="405" w:type="dxa"/>
            <w:tcBorders>
              <w:top w:val="nil"/>
              <w:left w:val="single" w:sz="8" w:space="0" w:color="auto"/>
              <w:bottom w:val="nil"/>
              <w:right w:val="single" w:sz="4" w:space="0" w:color="auto"/>
            </w:tcBorders>
            <w:shd w:val="clear" w:color="000000" w:fill="FF9900"/>
            <w:vAlign w:val="center"/>
            <w:hideMark/>
          </w:tcPr>
          <w:p w:rsidR="00A76A5E" w:rsidRPr="00A76A5E" w:rsidRDefault="00A76A5E" w:rsidP="00A76A5E">
            <w:pPr>
              <w:spacing w:after="0" w:line="240" w:lineRule="auto"/>
              <w:jc w:val="left"/>
              <w:rPr>
                <w:rFonts w:ascii="Arial" w:eastAsia="Times New Roman" w:hAnsi="Arial" w:cs="Arial"/>
                <w:color w:val="000000"/>
                <w:sz w:val="20"/>
                <w:szCs w:val="20"/>
                <w:lang w:eastAsia="ru-RU"/>
              </w:rPr>
            </w:pPr>
            <w:r w:rsidRPr="00A76A5E">
              <w:rPr>
                <w:rFonts w:ascii="Arial" w:eastAsia="Times New Roman" w:hAnsi="Arial" w:cs="Arial"/>
                <w:color w:val="000000"/>
                <w:sz w:val="20"/>
                <w:szCs w:val="20"/>
                <w:lang w:eastAsia="ru-RU"/>
              </w:rPr>
              <w:t>V</w:t>
            </w:r>
          </w:p>
        </w:tc>
        <w:tc>
          <w:tcPr>
            <w:tcW w:w="1278" w:type="dxa"/>
            <w:gridSpan w:val="2"/>
            <w:tcBorders>
              <w:top w:val="nil"/>
              <w:left w:val="nil"/>
              <w:bottom w:val="single" w:sz="4" w:space="0" w:color="auto"/>
              <w:right w:val="single" w:sz="4" w:space="0" w:color="auto"/>
            </w:tcBorders>
            <w:shd w:val="clear" w:color="auto" w:fill="auto"/>
            <w:vAlign w:val="bottom"/>
            <w:hideMark/>
          </w:tcPr>
          <w:p w:rsidR="00A76A5E" w:rsidRPr="00A76A5E" w:rsidRDefault="00A76A5E" w:rsidP="00A76A5E">
            <w:pPr>
              <w:spacing w:after="0" w:line="240" w:lineRule="auto"/>
              <w:jc w:val="left"/>
              <w:rPr>
                <w:rFonts w:ascii="Arial" w:eastAsia="Times New Roman" w:hAnsi="Arial" w:cs="Arial"/>
                <w:color w:val="000000"/>
                <w:sz w:val="18"/>
                <w:szCs w:val="18"/>
                <w:lang w:eastAsia="ru-RU"/>
              </w:rPr>
            </w:pPr>
            <w:r w:rsidRPr="00A76A5E">
              <w:rPr>
                <w:rFonts w:ascii="Arial" w:eastAsia="Times New Roman" w:hAnsi="Arial" w:cs="Arial"/>
                <w:color w:val="000000"/>
                <w:sz w:val="18"/>
                <w:szCs w:val="18"/>
                <w:lang w:eastAsia="ru-RU"/>
              </w:rPr>
              <w:t> </w:t>
            </w:r>
          </w:p>
        </w:tc>
        <w:tc>
          <w:tcPr>
            <w:tcW w:w="1381" w:type="dxa"/>
            <w:gridSpan w:val="2"/>
            <w:tcBorders>
              <w:top w:val="nil"/>
              <w:left w:val="nil"/>
              <w:bottom w:val="single" w:sz="4" w:space="0" w:color="auto"/>
              <w:right w:val="single" w:sz="4" w:space="0" w:color="auto"/>
            </w:tcBorders>
            <w:shd w:val="clear" w:color="auto" w:fill="auto"/>
            <w:vAlign w:val="bottom"/>
            <w:hideMark/>
          </w:tcPr>
          <w:p w:rsidR="00A76A5E" w:rsidRPr="00A76A5E" w:rsidRDefault="00A76A5E" w:rsidP="00A76A5E">
            <w:pPr>
              <w:spacing w:after="0" w:line="240" w:lineRule="auto"/>
              <w:jc w:val="left"/>
              <w:rPr>
                <w:rFonts w:ascii="Arial" w:eastAsia="Times New Roman" w:hAnsi="Arial" w:cs="Arial"/>
                <w:color w:val="000000"/>
                <w:sz w:val="18"/>
                <w:szCs w:val="18"/>
                <w:lang w:eastAsia="ru-RU"/>
              </w:rPr>
            </w:pPr>
            <w:r w:rsidRPr="00A76A5E">
              <w:rPr>
                <w:rFonts w:ascii="Arial" w:eastAsia="Times New Roman" w:hAnsi="Arial" w:cs="Arial"/>
                <w:color w:val="000000"/>
                <w:sz w:val="18"/>
                <w:szCs w:val="18"/>
                <w:lang w:eastAsia="ru-RU"/>
              </w:rPr>
              <w:t> </w:t>
            </w:r>
          </w:p>
        </w:tc>
        <w:tc>
          <w:tcPr>
            <w:tcW w:w="1432" w:type="dxa"/>
            <w:gridSpan w:val="3"/>
            <w:tcBorders>
              <w:top w:val="nil"/>
              <w:left w:val="nil"/>
              <w:bottom w:val="single" w:sz="4" w:space="0" w:color="auto"/>
              <w:right w:val="single" w:sz="4" w:space="0" w:color="auto"/>
            </w:tcBorders>
            <w:shd w:val="clear" w:color="auto" w:fill="auto"/>
            <w:vAlign w:val="bottom"/>
            <w:hideMark/>
          </w:tcPr>
          <w:p w:rsidR="00A76A5E" w:rsidRPr="00A76A5E" w:rsidRDefault="00A76A5E" w:rsidP="00A76A5E">
            <w:pPr>
              <w:spacing w:after="0" w:line="240" w:lineRule="auto"/>
              <w:jc w:val="left"/>
              <w:rPr>
                <w:rFonts w:ascii="Arial" w:eastAsia="Times New Roman" w:hAnsi="Arial" w:cs="Arial"/>
                <w:color w:val="000000"/>
                <w:sz w:val="18"/>
                <w:szCs w:val="18"/>
                <w:lang w:eastAsia="ru-RU"/>
              </w:rPr>
            </w:pPr>
            <w:r w:rsidRPr="00A76A5E">
              <w:rPr>
                <w:rFonts w:ascii="Arial" w:eastAsia="Times New Roman" w:hAnsi="Arial" w:cs="Arial"/>
                <w:color w:val="000000"/>
                <w:sz w:val="18"/>
                <w:szCs w:val="18"/>
                <w:lang w:eastAsia="ru-RU"/>
              </w:rPr>
              <w:t> </w:t>
            </w:r>
          </w:p>
        </w:tc>
        <w:tc>
          <w:tcPr>
            <w:tcW w:w="1087" w:type="dxa"/>
            <w:gridSpan w:val="2"/>
            <w:tcBorders>
              <w:top w:val="nil"/>
              <w:left w:val="nil"/>
              <w:bottom w:val="single" w:sz="4" w:space="0" w:color="auto"/>
              <w:right w:val="single" w:sz="4" w:space="0" w:color="auto"/>
            </w:tcBorders>
            <w:shd w:val="clear" w:color="auto" w:fill="auto"/>
            <w:vAlign w:val="bottom"/>
            <w:hideMark/>
          </w:tcPr>
          <w:p w:rsidR="00A76A5E" w:rsidRPr="00A76A5E" w:rsidRDefault="00A76A5E" w:rsidP="00A76A5E">
            <w:pPr>
              <w:spacing w:after="0" w:line="240" w:lineRule="auto"/>
              <w:jc w:val="left"/>
              <w:rPr>
                <w:rFonts w:ascii="Arial" w:eastAsia="Times New Roman" w:hAnsi="Arial" w:cs="Arial"/>
                <w:color w:val="000000"/>
                <w:sz w:val="18"/>
                <w:szCs w:val="18"/>
                <w:lang w:eastAsia="ru-RU"/>
              </w:rPr>
            </w:pPr>
            <w:r w:rsidRPr="00A76A5E">
              <w:rPr>
                <w:rFonts w:ascii="Arial" w:eastAsia="Times New Roman" w:hAnsi="Arial" w:cs="Arial"/>
                <w:color w:val="000000"/>
                <w:sz w:val="18"/>
                <w:szCs w:val="18"/>
                <w:lang w:eastAsia="ru-RU"/>
              </w:rPr>
              <w:t> </w:t>
            </w:r>
          </w:p>
        </w:tc>
        <w:tc>
          <w:tcPr>
            <w:tcW w:w="1108" w:type="dxa"/>
            <w:tcBorders>
              <w:top w:val="nil"/>
              <w:left w:val="nil"/>
              <w:bottom w:val="single" w:sz="4" w:space="0" w:color="auto"/>
              <w:right w:val="single" w:sz="4" w:space="0" w:color="auto"/>
            </w:tcBorders>
            <w:shd w:val="clear" w:color="auto" w:fill="auto"/>
            <w:vAlign w:val="bottom"/>
            <w:hideMark/>
          </w:tcPr>
          <w:p w:rsidR="00A76A5E" w:rsidRPr="00A76A5E" w:rsidRDefault="00A76A5E" w:rsidP="00A76A5E">
            <w:pPr>
              <w:spacing w:after="0" w:line="240" w:lineRule="auto"/>
              <w:jc w:val="left"/>
              <w:rPr>
                <w:rFonts w:ascii="Arial" w:eastAsia="Times New Roman" w:hAnsi="Arial" w:cs="Arial"/>
                <w:color w:val="000000"/>
                <w:sz w:val="18"/>
                <w:szCs w:val="18"/>
                <w:lang w:eastAsia="ru-RU"/>
              </w:rPr>
            </w:pPr>
            <w:r w:rsidRPr="00A76A5E">
              <w:rPr>
                <w:rFonts w:ascii="Arial" w:eastAsia="Times New Roman" w:hAnsi="Arial" w:cs="Arial"/>
                <w:color w:val="000000"/>
                <w:sz w:val="18"/>
                <w:szCs w:val="18"/>
                <w:lang w:eastAsia="ru-RU"/>
              </w:rPr>
              <w:t> </w:t>
            </w:r>
          </w:p>
        </w:tc>
        <w:tc>
          <w:tcPr>
            <w:tcW w:w="1065" w:type="dxa"/>
            <w:gridSpan w:val="2"/>
            <w:tcBorders>
              <w:top w:val="nil"/>
              <w:left w:val="nil"/>
              <w:bottom w:val="single" w:sz="4" w:space="0" w:color="auto"/>
              <w:right w:val="single" w:sz="4" w:space="0" w:color="auto"/>
            </w:tcBorders>
            <w:shd w:val="clear" w:color="auto" w:fill="auto"/>
            <w:vAlign w:val="bottom"/>
            <w:hideMark/>
          </w:tcPr>
          <w:p w:rsidR="00A76A5E" w:rsidRPr="00A76A5E" w:rsidRDefault="00A76A5E" w:rsidP="00A76A5E">
            <w:pPr>
              <w:spacing w:after="0" w:line="240" w:lineRule="auto"/>
              <w:jc w:val="left"/>
              <w:rPr>
                <w:rFonts w:ascii="Arial" w:eastAsia="Times New Roman" w:hAnsi="Arial" w:cs="Arial"/>
                <w:color w:val="000000"/>
                <w:sz w:val="18"/>
                <w:szCs w:val="18"/>
                <w:lang w:eastAsia="ru-RU"/>
              </w:rPr>
            </w:pPr>
            <w:r w:rsidRPr="00A76A5E">
              <w:rPr>
                <w:rFonts w:ascii="Arial" w:eastAsia="Times New Roman" w:hAnsi="Arial" w:cs="Arial"/>
                <w:color w:val="000000"/>
                <w:sz w:val="18"/>
                <w:szCs w:val="18"/>
                <w:lang w:eastAsia="ru-RU"/>
              </w:rPr>
              <w:t> </w:t>
            </w:r>
          </w:p>
        </w:tc>
        <w:tc>
          <w:tcPr>
            <w:tcW w:w="1100" w:type="dxa"/>
            <w:tcBorders>
              <w:top w:val="nil"/>
              <w:left w:val="nil"/>
              <w:bottom w:val="single" w:sz="4" w:space="0" w:color="auto"/>
              <w:right w:val="single" w:sz="4" w:space="0" w:color="auto"/>
            </w:tcBorders>
            <w:shd w:val="clear" w:color="auto" w:fill="auto"/>
            <w:vAlign w:val="bottom"/>
            <w:hideMark/>
          </w:tcPr>
          <w:p w:rsidR="00A76A5E" w:rsidRPr="00A76A5E" w:rsidRDefault="00A76A5E" w:rsidP="00A76A5E">
            <w:pPr>
              <w:spacing w:after="0" w:line="240" w:lineRule="auto"/>
              <w:jc w:val="right"/>
              <w:rPr>
                <w:rFonts w:ascii="Arial" w:eastAsia="Times New Roman" w:hAnsi="Arial" w:cs="Arial"/>
                <w:color w:val="000000"/>
                <w:sz w:val="18"/>
                <w:szCs w:val="18"/>
                <w:lang w:eastAsia="ru-RU"/>
              </w:rPr>
            </w:pPr>
            <w:r w:rsidRPr="00A76A5E">
              <w:rPr>
                <w:rFonts w:ascii="Arial" w:eastAsia="Times New Roman" w:hAnsi="Arial" w:cs="Arial"/>
                <w:color w:val="000000"/>
                <w:sz w:val="18"/>
                <w:szCs w:val="18"/>
                <w:lang w:eastAsia="ru-RU"/>
              </w:rPr>
              <w:t>0</w:t>
            </w:r>
          </w:p>
        </w:tc>
        <w:tc>
          <w:tcPr>
            <w:tcW w:w="1837" w:type="dxa"/>
            <w:gridSpan w:val="2"/>
            <w:tcBorders>
              <w:top w:val="nil"/>
              <w:left w:val="nil"/>
              <w:bottom w:val="single" w:sz="4" w:space="0" w:color="auto"/>
              <w:right w:val="single" w:sz="8" w:space="0" w:color="auto"/>
            </w:tcBorders>
            <w:shd w:val="clear" w:color="auto" w:fill="auto"/>
            <w:vAlign w:val="bottom"/>
            <w:hideMark/>
          </w:tcPr>
          <w:p w:rsidR="00A76A5E" w:rsidRPr="00A76A5E" w:rsidRDefault="00A76A5E" w:rsidP="00A76A5E">
            <w:pPr>
              <w:spacing w:after="0" w:line="240" w:lineRule="auto"/>
              <w:jc w:val="left"/>
              <w:rPr>
                <w:rFonts w:ascii="Arial" w:eastAsia="Times New Roman" w:hAnsi="Arial" w:cs="Arial"/>
                <w:color w:val="000000"/>
                <w:sz w:val="18"/>
                <w:szCs w:val="18"/>
                <w:lang w:eastAsia="ru-RU"/>
              </w:rPr>
            </w:pPr>
            <w:r w:rsidRPr="00A76A5E">
              <w:rPr>
                <w:rFonts w:ascii="Arial" w:eastAsia="Times New Roman" w:hAnsi="Arial" w:cs="Arial"/>
                <w:color w:val="000000"/>
                <w:sz w:val="18"/>
                <w:szCs w:val="18"/>
                <w:lang w:eastAsia="ru-RU"/>
              </w:rPr>
              <w:t> </w:t>
            </w:r>
          </w:p>
        </w:tc>
      </w:tr>
      <w:tr w:rsidR="00A76A5E" w:rsidRPr="00A76A5E" w:rsidTr="004219A2">
        <w:trPr>
          <w:trHeight w:val="255"/>
        </w:trPr>
        <w:tc>
          <w:tcPr>
            <w:tcW w:w="405" w:type="dxa"/>
            <w:tcBorders>
              <w:top w:val="nil"/>
              <w:left w:val="single" w:sz="8" w:space="0" w:color="auto"/>
              <w:bottom w:val="nil"/>
              <w:right w:val="single" w:sz="4" w:space="0" w:color="auto"/>
            </w:tcBorders>
            <w:shd w:val="clear" w:color="000000" w:fill="FF9900"/>
            <w:vAlign w:val="center"/>
            <w:hideMark/>
          </w:tcPr>
          <w:p w:rsidR="00A76A5E" w:rsidRPr="00A76A5E" w:rsidRDefault="00A76A5E" w:rsidP="00A76A5E">
            <w:pPr>
              <w:spacing w:after="0" w:line="240" w:lineRule="auto"/>
              <w:jc w:val="left"/>
              <w:rPr>
                <w:rFonts w:ascii="Arial" w:eastAsia="Times New Roman" w:hAnsi="Arial" w:cs="Arial"/>
                <w:color w:val="000000"/>
                <w:sz w:val="20"/>
                <w:szCs w:val="20"/>
                <w:lang w:eastAsia="ru-RU"/>
              </w:rPr>
            </w:pPr>
            <w:r w:rsidRPr="00A76A5E">
              <w:rPr>
                <w:rFonts w:ascii="Arial" w:eastAsia="Times New Roman" w:hAnsi="Arial" w:cs="Arial"/>
                <w:color w:val="000000"/>
                <w:sz w:val="20"/>
                <w:szCs w:val="20"/>
                <w:lang w:eastAsia="ru-RU"/>
              </w:rPr>
              <w:t>V</w:t>
            </w:r>
          </w:p>
        </w:tc>
        <w:tc>
          <w:tcPr>
            <w:tcW w:w="1278" w:type="dxa"/>
            <w:gridSpan w:val="2"/>
            <w:tcBorders>
              <w:top w:val="nil"/>
              <w:left w:val="nil"/>
              <w:bottom w:val="single" w:sz="4" w:space="0" w:color="auto"/>
              <w:right w:val="single" w:sz="4" w:space="0" w:color="auto"/>
            </w:tcBorders>
            <w:shd w:val="clear" w:color="auto" w:fill="auto"/>
            <w:vAlign w:val="bottom"/>
            <w:hideMark/>
          </w:tcPr>
          <w:p w:rsidR="00A76A5E" w:rsidRPr="00A76A5E" w:rsidRDefault="00A76A5E" w:rsidP="00A76A5E">
            <w:pPr>
              <w:spacing w:after="0" w:line="240" w:lineRule="auto"/>
              <w:jc w:val="left"/>
              <w:rPr>
                <w:rFonts w:ascii="Arial" w:eastAsia="Times New Roman" w:hAnsi="Arial" w:cs="Arial"/>
                <w:color w:val="000000"/>
                <w:sz w:val="18"/>
                <w:szCs w:val="18"/>
                <w:lang w:eastAsia="ru-RU"/>
              </w:rPr>
            </w:pPr>
            <w:r w:rsidRPr="00A76A5E">
              <w:rPr>
                <w:rFonts w:ascii="Arial" w:eastAsia="Times New Roman" w:hAnsi="Arial" w:cs="Arial"/>
                <w:color w:val="000000"/>
                <w:sz w:val="18"/>
                <w:szCs w:val="18"/>
                <w:lang w:eastAsia="ru-RU"/>
              </w:rPr>
              <w:t> </w:t>
            </w:r>
          </w:p>
        </w:tc>
        <w:tc>
          <w:tcPr>
            <w:tcW w:w="1381" w:type="dxa"/>
            <w:gridSpan w:val="2"/>
            <w:tcBorders>
              <w:top w:val="nil"/>
              <w:left w:val="nil"/>
              <w:bottom w:val="single" w:sz="4" w:space="0" w:color="auto"/>
              <w:right w:val="single" w:sz="4" w:space="0" w:color="auto"/>
            </w:tcBorders>
            <w:shd w:val="clear" w:color="auto" w:fill="auto"/>
            <w:vAlign w:val="bottom"/>
            <w:hideMark/>
          </w:tcPr>
          <w:p w:rsidR="00A76A5E" w:rsidRPr="00A76A5E" w:rsidRDefault="00A76A5E" w:rsidP="00A76A5E">
            <w:pPr>
              <w:spacing w:after="0" w:line="240" w:lineRule="auto"/>
              <w:jc w:val="left"/>
              <w:rPr>
                <w:rFonts w:ascii="Arial" w:eastAsia="Times New Roman" w:hAnsi="Arial" w:cs="Arial"/>
                <w:color w:val="000000"/>
                <w:sz w:val="18"/>
                <w:szCs w:val="18"/>
                <w:lang w:eastAsia="ru-RU"/>
              </w:rPr>
            </w:pPr>
            <w:r w:rsidRPr="00A76A5E">
              <w:rPr>
                <w:rFonts w:ascii="Arial" w:eastAsia="Times New Roman" w:hAnsi="Arial" w:cs="Arial"/>
                <w:color w:val="000000"/>
                <w:sz w:val="18"/>
                <w:szCs w:val="18"/>
                <w:lang w:eastAsia="ru-RU"/>
              </w:rPr>
              <w:t> </w:t>
            </w:r>
          </w:p>
        </w:tc>
        <w:tc>
          <w:tcPr>
            <w:tcW w:w="1432" w:type="dxa"/>
            <w:gridSpan w:val="3"/>
            <w:tcBorders>
              <w:top w:val="nil"/>
              <w:left w:val="nil"/>
              <w:bottom w:val="single" w:sz="4" w:space="0" w:color="auto"/>
              <w:right w:val="single" w:sz="4" w:space="0" w:color="auto"/>
            </w:tcBorders>
            <w:shd w:val="clear" w:color="auto" w:fill="auto"/>
            <w:vAlign w:val="bottom"/>
            <w:hideMark/>
          </w:tcPr>
          <w:p w:rsidR="00A76A5E" w:rsidRPr="00A76A5E" w:rsidRDefault="00A76A5E" w:rsidP="00A76A5E">
            <w:pPr>
              <w:spacing w:after="0" w:line="240" w:lineRule="auto"/>
              <w:jc w:val="left"/>
              <w:rPr>
                <w:rFonts w:ascii="Arial" w:eastAsia="Times New Roman" w:hAnsi="Arial" w:cs="Arial"/>
                <w:color w:val="000000"/>
                <w:sz w:val="18"/>
                <w:szCs w:val="18"/>
                <w:lang w:eastAsia="ru-RU"/>
              </w:rPr>
            </w:pPr>
            <w:r w:rsidRPr="00A76A5E">
              <w:rPr>
                <w:rFonts w:ascii="Arial" w:eastAsia="Times New Roman" w:hAnsi="Arial" w:cs="Arial"/>
                <w:color w:val="000000"/>
                <w:sz w:val="18"/>
                <w:szCs w:val="18"/>
                <w:lang w:eastAsia="ru-RU"/>
              </w:rPr>
              <w:t> </w:t>
            </w:r>
          </w:p>
        </w:tc>
        <w:tc>
          <w:tcPr>
            <w:tcW w:w="1087" w:type="dxa"/>
            <w:gridSpan w:val="2"/>
            <w:tcBorders>
              <w:top w:val="nil"/>
              <w:left w:val="nil"/>
              <w:bottom w:val="single" w:sz="4" w:space="0" w:color="auto"/>
              <w:right w:val="single" w:sz="4" w:space="0" w:color="auto"/>
            </w:tcBorders>
            <w:shd w:val="clear" w:color="auto" w:fill="auto"/>
            <w:vAlign w:val="bottom"/>
            <w:hideMark/>
          </w:tcPr>
          <w:p w:rsidR="00A76A5E" w:rsidRPr="00A76A5E" w:rsidRDefault="00A76A5E" w:rsidP="00A76A5E">
            <w:pPr>
              <w:spacing w:after="0" w:line="240" w:lineRule="auto"/>
              <w:jc w:val="left"/>
              <w:rPr>
                <w:rFonts w:ascii="Arial" w:eastAsia="Times New Roman" w:hAnsi="Arial" w:cs="Arial"/>
                <w:color w:val="000000"/>
                <w:sz w:val="18"/>
                <w:szCs w:val="18"/>
                <w:lang w:eastAsia="ru-RU"/>
              </w:rPr>
            </w:pPr>
            <w:r w:rsidRPr="00A76A5E">
              <w:rPr>
                <w:rFonts w:ascii="Arial" w:eastAsia="Times New Roman" w:hAnsi="Arial" w:cs="Arial"/>
                <w:color w:val="000000"/>
                <w:sz w:val="18"/>
                <w:szCs w:val="18"/>
                <w:lang w:eastAsia="ru-RU"/>
              </w:rPr>
              <w:t> </w:t>
            </w:r>
          </w:p>
        </w:tc>
        <w:tc>
          <w:tcPr>
            <w:tcW w:w="1108" w:type="dxa"/>
            <w:tcBorders>
              <w:top w:val="nil"/>
              <w:left w:val="nil"/>
              <w:bottom w:val="single" w:sz="4" w:space="0" w:color="auto"/>
              <w:right w:val="single" w:sz="4" w:space="0" w:color="auto"/>
            </w:tcBorders>
            <w:shd w:val="clear" w:color="auto" w:fill="auto"/>
            <w:vAlign w:val="bottom"/>
            <w:hideMark/>
          </w:tcPr>
          <w:p w:rsidR="00A76A5E" w:rsidRPr="00A76A5E" w:rsidRDefault="00A76A5E" w:rsidP="00A76A5E">
            <w:pPr>
              <w:spacing w:after="0" w:line="240" w:lineRule="auto"/>
              <w:jc w:val="left"/>
              <w:rPr>
                <w:rFonts w:ascii="Arial" w:eastAsia="Times New Roman" w:hAnsi="Arial" w:cs="Arial"/>
                <w:color w:val="000000"/>
                <w:sz w:val="18"/>
                <w:szCs w:val="18"/>
                <w:lang w:eastAsia="ru-RU"/>
              </w:rPr>
            </w:pPr>
            <w:r w:rsidRPr="00A76A5E">
              <w:rPr>
                <w:rFonts w:ascii="Arial" w:eastAsia="Times New Roman" w:hAnsi="Arial" w:cs="Arial"/>
                <w:color w:val="000000"/>
                <w:sz w:val="18"/>
                <w:szCs w:val="18"/>
                <w:lang w:eastAsia="ru-RU"/>
              </w:rPr>
              <w:t> </w:t>
            </w:r>
          </w:p>
        </w:tc>
        <w:tc>
          <w:tcPr>
            <w:tcW w:w="1065" w:type="dxa"/>
            <w:gridSpan w:val="2"/>
            <w:tcBorders>
              <w:top w:val="nil"/>
              <w:left w:val="nil"/>
              <w:bottom w:val="single" w:sz="4" w:space="0" w:color="auto"/>
              <w:right w:val="single" w:sz="4" w:space="0" w:color="auto"/>
            </w:tcBorders>
            <w:shd w:val="clear" w:color="auto" w:fill="auto"/>
            <w:vAlign w:val="bottom"/>
            <w:hideMark/>
          </w:tcPr>
          <w:p w:rsidR="00A76A5E" w:rsidRPr="00A76A5E" w:rsidRDefault="00A76A5E" w:rsidP="00A76A5E">
            <w:pPr>
              <w:spacing w:after="0" w:line="240" w:lineRule="auto"/>
              <w:jc w:val="left"/>
              <w:rPr>
                <w:rFonts w:ascii="Arial" w:eastAsia="Times New Roman" w:hAnsi="Arial" w:cs="Arial"/>
                <w:color w:val="000000"/>
                <w:sz w:val="18"/>
                <w:szCs w:val="18"/>
                <w:lang w:eastAsia="ru-RU"/>
              </w:rPr>
            </w:pPr>
            <w:r w:rsidRPr="00A76A5E">
              <w:rPr>
                <w:rFonts w:ascii="Arial" w:eastAsia="Times New Roman" w:hAnsi="Arial" w:cs="Arial"/>
                <w:color w:val="000000"/>
                <w:sz w:val="18"/>
                <w:szCs w:val="18"/>
                <w:lang w:eastAsia="ru-RU"/>
              </w:rPr>
              <w:t> </w:t>
            </w:r>
          </w:p>
        </w:tc>
        <w:tc>
          <w:tcPr>
            <w:tcW w:w="1100" w:type="dxa"/>
            <w:tcBorders>
              <w:top w:val="nil"/>
              <w:left w:val="nil"/>
              <w:bottom w:val="single" w:sz="4" w:space="0" w:color="auto"/>
              <w:right w:val="single" w:sz="4" w:space="0" w:color="auto"/>
            </w:tcBorders>
            <w:shd w:val="clear" w:color="auto" w:fill="auto"/>
            <w:vAlign w:val="bottom"/>
            <w:hideMark/>
          </w:tcPr>
          <w:p w:rsidR="00A76A5E" w:rsidRPr="00A76A5E" w:rsidRDefault="00A76A5E" w:rsidP="00A76A5E">
            <w:pPr>
              <w:spacing w:after="0" w:line="240" w:lineRule="auto"/>
              <w:jc w:val="right"/>
              <w:rPr>
                <w:rFonts w:ascii="Arial" w:eastAsia="Times New Roman" w:hAnsi="Arial" w:cs="Arial"/>
                <w:color w:val="000000"/>
                <w:sz w:val="18"/>
                <w:szCs w:val="18"/>
                <w:lang w:eastAsia="ru-RU"/>
              </w:rPr>
            </w:pPr>
            <w:r w:rsidRPr="00A76A5E">
              <w:rPr>
                <w:rFonts w:ascii="Arial" w:eastAsia="Times New Roman" w:hAnsi="Arial" w:cs="Arial"/>
                <w:color w:val="000000"/>
                <w:sz w:val="18"/>
                <w:szCs w:val="18"/>
                <w:lang w:eastAsia="ru-RU"/>
              </w:rPr>
              <w:t>0</w:t>
            </w:r>
          </w:p>
        </w:tc>
        <w:tc>
          <w:tcPr>
            <w:tcW w:w="1837" w:type="dxa"/>
            <w:gridSpan w:val="2"/>
            <w:tcBorders>
              <w:top w:val="nil"/>
              <w:left w:val="nil"/>
              <w:bottom w:val="single" w:sz="4" w:space="0" w:color="auto"/>
              <w:right w:val="single" w:sz="8" w:space="0" w:color="auto"/>
            </w:tcBorders>
            <w:shd w:val="clear" w:color="auto" w:fill="auto"/>
            <w:vAlign w:val="bottom"/>
            <w:hideMark/>
          </w:tcPr>
          <w:p w:rsidR="00A76A5E" w:rsidRPr="00A76A5E" w:rsidRDefault="00A76A5E" w:rsidP="00A76A5E">
            <w:pPr>
              <w:spacing w:after="0" w:line="240" w:lineRule="auto"/>
              <w:jc w:val="left"/>
              <w:rPr>
                <w:rFonts w:ascii="Arial" w:eastAsia="Times New Roman" w:hAnsi="Arial" w:cs="Arial"/>
                <w:color w:val="000000"/>
                <w:sz w:val="18"/>
                <w:szCs w:val="18"/>
                <w:lang w:eastAsia="ru-RU"/>
              </w:rPr>
            </w:pPr>
            <w:r w:rsidRPr="00A76A5E">
              <w:rPr>
                <w:rFonts w:ascii="Arial" w:eastAsia="Times New Roman" w:hAnsi="Arial" w:cs="Arial"/>
                <w:color w:val="000000"/>
                <w:sz w:val="18"/>
                <w:szCs w:val="18"/>
                <w:lang w:eastAsia="ru-RU"/>
              </w:rPr>
              <w:t> </w:t>
            </w:r>
          </w:p>
        </w:tc>
      </w:tr>
      <w:tr w:rsidR="00A76A5E" w:rsidRPr="00A76A5E" w:rsidTr="004219A2">
        <w:trPr>
          <w:trHeight w:val="255"/>
        </w:trPr>
        <w:tc>
          <w:tcPr>
            <w:tcW w:w="4496" w:type="dxa"/>
            <w:gridSpan w:val="8"/>
            <w:tcBorders>
              <w:top w:val="single" w:sz="4" w:space="0" w:color="auto"/>
              <w:left w:val="single" w:sz="8" w:space="0" w:color="auto"/>
              <w:bottom w:val="single" w:sz="4" w:space="0" w:color="auto"/>
              <w:right w:val="single" w:sz="4" w:space="0" w:color="000000"/>
            </w:tcBorders>
            <w:shd w:val="clear" w:color="000000" w:fill="B2D2DE"/>
            <w:vAlign w:val="bottom"/>
            <w:hideMark/>
          </w:tcPr>
          <w:p w:rsidR="00A76A5E" w:rsidRPr="00A76A5E" w:rsidRDefault="00A76A5E" w:rsidP="00A76A5E">
            <w:pPr>
              <w:spacing w:after="0" w:line="240" w:lineRule="auto"/>
              <w:jc w:val="left"/>
              <w:rPr>
                <w:rFonts w:ascii="Arial" w:eastAsia="Times New Roman" w:hAnsi="Arial" w:cs="Arial"/>
                <w:b/>
                <w:bCs/>
                <w:color w:val="000000"/>
                <w:sz w:val="20"/>
                <w:szCs w:val="20"/>
                <w:lang w:eastAsia="ru-RU"/>
              </w:rPr>
            </w:pPr>
            <w:r w:rsidRPr="00A76A5E">
              <w:rPr>
                <w:rFonts w:ascii="Arial" w:eastAsia="Times New Roman" w:hAnsi="Arial" w:cs="Arial"/>
                <w:b/>
                <w:bCs/>
                <w:color w:val="000000"/>
                <w:sz w:val="20"/>
                <w:szCs w:val="20"/>
                <w:lang w:eastAsia="ru-RU"/>
              </w:rPr>
              <w:t>ВСЕГО БЮДЖЕТ V класса "Прочие"</w:t>
            </w:r>
          </w:p>
        </w:tc>
        <w:tc>
          <w:tcPr>
            <w:tcW w:w="1087" w:type="dxa"/>
            <w:gridSpan w:val="2"/>
            <w:tcBorders>
              <w:top w:val="nil"/>
              <w:left w:val="nil"/>
              <w:bottom w:val="single" w:sz="4" w:space="0" w:color="auto"/>
              <w:right w:val="single" w:sz="4" w:space="0" w:color="auto"/>
            </w:tcBorders>
            <w:shd w:val="clear" w:color="000000" w:fill="B2D2DE"/>
            <w:vAlign w:val="bottom"/>
            <w:hideMark/>
          </w:tcPr>
          <w:p w:rsidR="00A76A5E" w:rsidRPr="00A76A5E" w:rsidRDefault="00A76A5E" w:rsidP="00A76A5E">
            <w:pPr>
              <w:spacing w:after="0" w:line="240" w:lineRule="auto"/>
              <w:jc w:val="right"/>
              <w:rPr>
                <w:rFonts w:ascii="Arial" w:eastAsia="Times New Roman" w:hAnsi="Arial" w:cs="Arial"/>
                <w:color w:val="000000"/>
                <w:sz w:val="18"/>
                <w:szCs w:val="18"/>
                <w:lang w:eastAsia="ru-RU"/>
              </w:rPr>
            </w:pPr>
            <w:r w:rsidRPr="00A76A5E">
              <w:rPr>
                <w:rFonts w:ascii="Arial" w:eastAsia="Times New Roman" w:hAnsi="Arial" w:cs="Arial"/>
                <w:color w:val="000000"/>
                <w:sz w:val="18"/>
                <w:szCs w:val="18"/>
                <w:lang w:eastAsia="ru-RU"/>
              </w:rPr>
              <w:t>0</w:t>
            </w:r>
          </w:p>
        </w:tc>
        <w:tc>
          <w:tcPr>
            <w:tcW w:w="1108" w:type="dxa"/>
            <w:tcBorders>
              <w:top w:val="nil"/>
              <w:left w:val="nil"/>
              <w:bottom w:val="single" w:sz="4" w:space="0" w:color="auto"/>
              <w:right w:val="single" w:sz="4" w:space="0" w:color="auto"/>
            </w:tcBorders>
            <w:shd w:val="clear" w:color="000000" w:fill="B2D2DE"/>
            <w:vAlign w:val="bottom"/>
            <w:hideMark/>
          </w:tcPr>
          <w:p w:rsidR="00A76A5E" w:rsidRPr="00A76A5E" w:rsidRDefault="00A76A5E" w:rsidP="00A76A5E">
            <w:pPr>
              <w:spacing w:after="0" w:line="240" w:lineRule="auto"/>
              <w:jc w:val="right"/>
              <w:rPr>
                <w:rFonts w:ascii="Arial" w:eastAsia="Times New Roman" w:hAnsi="Arial" w:cs="Arial"/>
                <w:color w:val="000000"/>
                <w:sz w:val="18"/>
                <w:szCs w:val="18"/>
                <w:lang w:eastAsia="ru-RU"/>
              </w:rPr>
            </w:pPr>
            <w:r w:rsidRPr="00A76A5E">
              <w:rPr>
                <w:rFonts w:ascii="Arial" w:eastAsia="Times New Roman" w:hAnsi="Arial" w:cs="Arial"/>
                <w:color w:val="000000"/>
                <w:sz w:val="18"/>
                <w:szCs w:val="18"/>
                <w:lang w:eastAsia="ru-RU"/>
              </w:rPr>
              <w:t>0</w:t>
            </w:r>
          </w:p>
        </w:tc>
        <w:tc>
          <w:tcPr>
            <w:tcW w:w="1065" w:type="dxa"/>
            <w:gridSpan w:val="2"/>
            <w:tcBorders>
              <w:top w:val="nil"/>
              <w:left w:val="nil"/>
              <w:bottom w:val="single" w:sz="4" w:space="0" w:color="auto"/>
              <w:right w:val="single" w:sz="4" w:space="0" w:color="auto"/>
            </w:tcBorders>
            <w:shd w:val="clear" w:color="000000" w:fill="B2D2DE"/>
            <w:vAlign w:val="bottom"/>
            <w:hideMark/>
          </w:tcPr>
          <w:p w:rsidR="00A76A5E" w:rsidRPr="00A76A5E" w:rsidRDefault="00A76A5E" w:rsidP="00A76A5E">
            <w:pPr>
              <w:spacing w:after="0" w:line="240" w:lineRule="auto"/>
              <w:jc w:val="right"/>
              <w:rPr>
                <w:rFonts w:ascii="Arial" w:eastAsia="Times New Roman" w:hAnsi="Arial" w:cs="Arial"/>
                <w:color w:val="000000"/>
                <w:sz w:val="18"/>
                <w:szCs w:val="18"/>
                <w:lang w:eastAsia="ru-RU"/>
              </w:rPr>
            </w:pPr>
            <w:r w:rsidRPr="00A76A5E">
              <w:rPr>
                <w:rFonts w:ascii="Arial" w:eastAsia="Times New Roman" w:hAnsi="Arial" w:cs="Arial"/>
                <w:color w:val="000000"/>
                <w:sz w:val="18"/>
                <w:szCs w:val="18"/>
                <w:lang w:eastAsia="ru-RU"/>
              </w:rPr>
              <w:t>0</w:t>
            </w:r>
          </w:p>
        </w:tc>
        <w:tc>
          <w:tcPr>
            <w:tcW w:w="1100" w:type="dxa"/>
            <w:tcBorders>
              <w:top w:val="nil"/>
              <w:left w:val="nil"/>
              <w:bottom w:val="single" w:sz="4" w:space="0" w:color="auto"/>
              <w:right w:val="single" w:sz="4" w:space="0" w:color="auto"/>
            </w:tcBorders>
            <w:shd w:val="clear" w:color="000000" w:fill="B2D2DE"/>
            <w:vAlign w:val="bottom"/>
            <w:hideMark/>
          </w:tcPr>
          <w:p w:rsidR="00A76A5E" w:rsidRPr="00A76A5E" w:rsidRDefault="00A76A5E" w:rsidP="00A76A5E">
            <w:pPr>
              <w:spacing w:after="0" w:line="240" w:lineRule="auto"/>
              <w:jc w:val="right"/>
              <w:rPr>
                <w:rFonts w:ascii="Arial" w:eastAsia="Times New Roman" w:hAnsi="Arial" w:cs="Arial"/>
                <w:color w:val="000000"/>
                <w:sz w:val="18"/>
                <w:szCs w:val="18"/>
                <w:lang w:eastAsia="ru-RU"/>
              </w:rPr>
            </w:pPr>
            <w:r w:rsidRPr="00A76A5E">
              <w:rPr>
                <w:rFonts w:ascii="Arial" w:eastAsia="Times New Roman" w:hAnsi="Arial" w:cs="Arial"/>
                <w:color w:val="000000"/>
                <w:sz w:val="18"/>
                <w:szCs w:val="18"/>
                <w:lang w:eastAsia="ru-RU"/>
              </w:rPr>
              <w:t>0</w:t>
            </w:r>
          </w:p>
        </w:tc>
        <w:tc>
          <w:tcPr>
            <w:tcW w:w="1837" w:type="dxa"/>
            <w:gridSpan w:val="2"/>
            <w:tcBorders>
              <w:top w:val="nil"/>
              <w:left w:val="nil"/>
              <w:bottom w:val="single" w:sz="4" w:space="0" w:color="auto"/>
              <w:right w:val="single" w:sz="8" w:space="0" w:color="auto"/>
            </w:tcBorders>
            <w:shd w:val="clear" w:color="000000" w:fill="B2D2DE"/>
            <w:vAlign w:val="bottom"/>
            <w:hideMark/>
          </w:tcPr>
          <w:p w:rsidR="00A76A5E" w:rsidRPr="00A76A5E" w:rsidRDefault="00A76A5E" w:rsidP="00A76A5E">
            <w:pPr>
              <w:spacing w:after="0" w:line="240" w:lineRule="auto"/>
              <w:jc w:val="left"/>
              <w:rPr>
                <w:rFonts w:ascii="Arial" w:eastAsia="Times New Roman" w:hAnsi="Arial" w:cs="Arial"/>
                <w:color w:val="000000"/>
                <w:sz w:val="18"/>
                <w:szCs w:val="18"/>
                <w:lang w:eastAsia="ru-RU"/>
              </w:rPr>
            </w:pPr>
            <w:r w:rsidRPr="00A76A5E">
              <w:rPr>
                <w:rFonts w:ascii="Arial" w:eastAsia="Times New Roman" w:hAnsi="Arial" w:cs="Arial"/>
                <w:color w:val="000000"/>
                <w:sz w:val="18"/>
                <w:szCs w:val="18"/>
                <w:lang w:eastAsia="ru-RU"/>
              </w:rPr>
              <w:t> </w:t>
            </w:r>
          </w:p>
        </w:tc>
      </w:tr>
      <w:tr w:rsidR="00A76A5E" w:rsidRPr="00A76A5E" w:rsidTr="004219A2">
        <w:trPr>
          <w:trHeight w:val="255"/>
        </w:trPr>
        <w:tc>
          <w:tcPr>
            <w:tcW w:w="10693" w:type="dxa"/>
            <w:gridSpan w:val="16"/>
            <w:tcBorders>
              <w:top w:val="single" w:sz="4" w:space="0" w:color="auto"/>
              <w:left w:val="single" w:sz="8" w:space="0" w:color="auto"/>
              <w:bottom w:val="nil"/>
              <w:right w:val="single" w:sz="8" w:space="0" w:color="000000"/>
            </w:tcBorders>
            <w:shd w:val="clear" w:color="000000" w:fill="FF9900"/>
            <w:vAlign w:val="center"/>
            <w:hideMark/>
          </w:tcPr>
          <w:p w:rsidR="00A76A5E" w:rsidRPr="00A76A5E" w:rsidRDefault="00A76A5E" w:rsidP="00A76A5E">
            <w:pPr>
              <w:spacing w:after="0" w:line="240" w:lineRule="auto"/>
              <w:jc w:val="center"/>
              <w:rPr>
                <w:rFonts w:ascii="Arial" w:eastAsia="Times New Roman" w:hAnsi="Arial" w:cs="Arial"/>
                <w:b/>
                <w:bCs/>
                <w:color w:val="000000"/>
                <w:sz w:val="20"/>
                <w:szCs w:val="20"/>
                <w:lang w:eastAsia="ru-RU"/>
              </w:rPr>
            </w:pPr>
            <w:r w:rsidRPr="00A76A5E">
              <w:rPr>
                <w:rFonts w:ascii="Arial" w:eastAsia="Times New Roman" w:hAnsi="Arial" w:cs="Arial"/>
                <w:b/>
                <w:bCs/>
                <w:color w:val="000000"/>
                <w:sz w:val="20"/>
                <w:szCs w:val="20"/>
                <w:lang w:eastAsia="ru-RU"/>
              </w:rPr>
              <w:t>VI класс "ПИР будущих лет"</w:t>
            </w:r>
          </w:p>
        </w:tc>
      </w:tr>
      <w:tr w:rsidR="00A76A5E" w:rsidRPr="00A76A5E" w:rsidTr="004219A2">
        <w:trPr>
          <w:trHeight w:val="255"/>
        </w:trPr>
        <w:tc>
          <w:tcPr>
            <w:tcW w:w="405" w:type="dxa"/>
            <w:tcBorders>
              <w:top w:val="nil"/>
              <w:left w:val="single" w:sz="8" w:space="0" w:color="auto"/>
              <w:bottom w:val="nil"/>
              <w:right w:val="single" w:sz="4" w:space="0" w:color="auto"/>
            </w:tcBorders>
            <w:shd w:val="clear" w:color="000000" w:fill="FF9900"/>
            <w:vAlign w:val="center"/>
            <w:hideMark/>
          </w:tcPr>
          <w:p w:rsidR="00A76A5E" w:rsidRPr="00A76A5E" w:rsidRDefault="00A76A5E" w:rsidP="00A76A5E">
            <w:pPr>
              <w:spacing w:after="0" w:line="240" w:lineRule="auto"/>
              <w:jc w:val="left"/>
              <w:rPr>
                <w:rFonts w:ascii="Arial" w:eastAsia="Times New Roman" w:hAnsi="Arial" w:cs="Arial"/>
                <w:color w:val="000000"/>
                <w:sz w:val="20"/>
                <w:szCs w:val="20"/>
                <w:lang w:eastAsia="ru-RU"/>
              </w:rPr>
            </w:pPr>
            <w:r w:rsidRPr="00A76A5E">
              <w:rPr>
                <w:rFonts w:ascii="Arial" w:eastAsia="Times New Roman" w:hAnsi="Arial" w:cs="Arial"/>
                <w:color w:val="000000"/>
                <w:sz w:val="20"/>
                <w:szCs w:val="20"/>
                <w:lang w:eastAsia="ru-RU"/>
              </w:rPr>
              <w:t>VI</w:t>
            </w:r>
          </w:p>
        </w:tc>
        <w:tc>
          <w:tcPr>
            <w:tcW w:w="1278" w:type="dxa"/>
            <w:gridSpan w:val="2"/>
            <w:tcBorders>
              <w:top w:val="nil"/>
              <w:left w:val="nil"/>
              <w:bottom w:val="single" w:sz="4" w:space="0" w:color="auto"/>
              <w:right w:val="single" w:sz="4" w:space="0" w:color="auto"/>
            </w:tcBorders>
            <w:shd w:val="clear" w:color="auto" w:fill="auto"/>
            <w:vAlign w:val="bottom"/>
            <w:hideMark/>
          </w:tcPr>
          <w:p w:rsidR="00A76A5E" w:rsidRPr="00A76A5E" w:rsidRDefault="00A76A5E" w:rsidP="00A76A5E">
            <w:pPr>
              <w:spacing w:after="0" w:line="240" w:lineRule="auto"/>
              <w:jc w:val="left"/>
              <w:rPr>
                <w:rFonts w:ascii="Arial" w:eastAsia="Times New Roman" w:hAnsi="Arial" w:cs="Arial"/>
                <w:color w:val="000000"/>
                <w:sz w:val="18"/>
                <w:szCs w:val="18"/>
                <w:lang w:eastAsia="ru-RU"/>
              </w:rPr>
            </w:pPr>
            <w:r w:rsidRPr="00A76A5E">
              <w:rPr>
                <w:rFonts w:ascii="Arial" w:eastAsia="Times New Roman" w:hAnsi="Arial" w:cs="Arial"/>
                <w:color w:val="000000"/>
                <w:sz w:val="18"/>
                <w:szCs w:val="18"/>
                <w:lang w:eastAsia="ru-RU"/>
              </w:rPr>
              <w:t> </w:t>
            </w:r>
          </w:p>
        </w:tc>
        <w:tc>
          <w:tcPr>
            <w:tcW w:w="1381" w:type="dxa"/>
            <w:gridSpan w:val="2"/>
            <w:tcBorders>
              <w:top w:val="nil"/>
              <w:left w:val="nil"/>
              <w:bottom w:val="single" w:sz="4" w:space="0" w:color="auto"/>
              <w:right w:val="single" w:sz="4" w:space="0" w:color="auto"/>
            </w:tcBorders>
            <w:shd w:val="clear" w:color="auto" w:fill="auto"/>
            <w:vAlign w:val="bottom"/>
            <w:hideMark/>
          </w:tcPr>
          <w:p w:rsidR="00A76A5E" w:rsidRPr="00A76A5E" w:rsidRDefault="00A76A5E" w:rsidP="00A76A5E">
            <w:pPr>
              <w:spacing w:after="0" w:line="240" w:lineRule="auto"/>
              <w:jc w:val="left"/>
              <w:rPr>
                <w:rFonts w:ascii="Arial" w:eastAsia="Times New Roman" w:hAnsi="Arial" w:cs="Arial"/>
                <w:color w:val="000000"/>
                <w:sz w:val="18"/>
                <w:szCs w:val="18"/>
                <w:lang w:eastAsia="ru-RU"/>
              </w:rPr>
            </w:pPr>
            <w:r w:rsidRPr="00A76A5E">
              <w:rPr>
                <w:rFonts w:ascii="Arial" w:eastAsia="Times New Roman" w:hAnsi="Arial" w:cs="Arial"/>
                <w:color w:val="000000"/>
                <w:sz w:val="18"/>
                <w:szCs w:val="18"/>
                <w:lang w:eastAsia="ru-RU"/>
              </w:rPr>
              <w:t> </w:t>
            </w:r>
          </w:p>
        </w:tc>
        <w:tc>
          <w:tcPr>
            <w:tcW w:w="1432" w:type="dxa"/>
            <w:gridSpan w:val="3"/>
            <w:tcBorders>
              <w:top w:val="nil"/>
              <w:left w:val="nil"/>
              <w:bottom w:val="single" w:sz="4" w:space="0" w:color="auto"/>
              <w:right w:val="single" w:sz="4" w:space="0" w:color="auto"/>
            </w:tcBorders>
            <w:shd w:val="clear" w:color="auto" w:fill="auto"/>
            <w:vAlign w:val="bottom"/>
            <w:hideMark/>
          </w:tcPr>
          <w:p w:rsidR="00A76A5E" w:rsidRPr="00A76A5E" w:rsidRDefault="00A76A5E" w:rsidP="00A76A5E">
            <w:pPr>
              <w:spacing w:after="0" w:line="240" w:lineRule="auto"/>
              <w:jc w:val="left"/>
              <w:rPr>
                <w:rFonts w:ascii="Arial" w:eastAsia="Times New Roman" w:hAnsi="Arial" w:cs="Arial"/>
                <w:color w:val="000000"/>
                <w:sz w:val="18"/>
                <w:szCs w:val="18"/>
                <w:lang w:eastAsia="ru-RU"/>
              </w:rPr>
            </w:pPr>
            <w:r w:rsidRPr="00A76A5E">
              <w:rPr>
                <w:rFonts w:ascii="Arial" w:eastAsia="Times New Roman" w:hAnsi="Arial" w:cs="Arial"/>
                <w:color w:val="000000"/>
                <w:sz w:val="18"/>
                <w:szCs w:val="18"/>
                <w:lang w:eastAsia="ru-RU"/>
              </w:rPr>
              <w:t> </w:t>
            </w:r>
          </w:p>
        </w:tc>
        <w:tc>
          <w:tcPr>
            <w:tcW w:w="1087" w:type="dxa"/>
            <w:gridSpan w:val="2"/>
            <w:tcBorders>
              <w:top w:val="nil"/>
              <w:left w:val="nil"/>
              <w:bottom w:val="single" w:sz="4" w:space="0" w:color="auto"/>
              <w:right w:val="single" w:sz="4" w:space="0" w:color="auto"/>
            </w:tcBorders>
            <w:shd w:val="clear" w:color="auto" w:fill="auto"/>
            <w:vAlign w:val="bottom"/>
            <w:hideMark/>
          </w:tcPr>
          <w:p w:rsidR="00A76A5E" w:rsidRPr="00A76A5E" w:rsidRDefault="00A76A5E" w:rsidP="00A76A5E">
            <w:pPr>
              <w:spacing w:after="0" w:line="240" w:lineRule="auto"/>
              <w:jc w:val="left"/>
              <w:rPr>
                <w:rFonts w:ascii="Arial" w:eastAsia="Times New Roman" w:hAnsi="Arial" w:cs="Arial"/>
                <w:color w:val="000000"/>
                <w:sz w:val="18"/>
                <w:szCs w:val="18"/>
                <w:lang w:eastAsia="ru-RU"/>
              </w:rPr>
            </w:pPr>
            <w:r w:rsidRPr="00A76A5E">
              <w:rPr>
                <w:rFonts w:ascii="Arial" w:eastAsia="Times New Roman" w:hAnsi="Arial" w:cs="Arial"/>
                <w:color w:val="000000"/>
                <w:sz w:val="18"/>
                <w:szCs w:val="18"/>
                <w:lang w:eastAsia="ru-RU"/>
              </w:rPr>
              <w:t> </w:t>
            </w:r>
          </w:p>
        </w:tc>
        <w:tc>
          <w:tcPr>
            <w:tcW w:w="1108" w:type="dxa"/>
            <w:tcBorders>
              <w:top w:val="nil"/>
              <w:left w:val="nil"/>
              <w:bottom w:val="single" w:sz="4" w:space="0" w:color="auto"/>
              <w:right w:val="single" w:sz="4" w:space="0" w:color="auto"/>
            </w:tcBorders>
            <w:shd w:val="clear" w:color="auto" w:fill="auto"/>
            <w:vAlign w:val="bottom"/>
            <w:hideMark/>
          </w:tcPr>
          <w:p w:rsidR="00A76A5E" w:rsidRPr="00A76A5E" w:rsidRDefault="00A76A5E" w:rsidP="00A76A5E">
            <w:pPr>
              <w:spacing w:after="0" w:line="240" w:lineRule="auto"/>
              <w:jc w:val="left"/>
              <w:rPr>
                <w:rFonts w:ascii="Arial" w:eastAsia="Times New Roman" w:hAnsi="Arial" w:cs="Arial"/>
                <w:color w:val="000000"/>
                <w:sz w:val="18"/>
                <w:szCs w:val="18"/>
                <w:lang w:eastAsia="ru-RU"/>
              </w:rPr>
            </w:pPr>
            <w:r w:rsidRPr="00A76A5E">
              <w:rPr>
                <w:rFonts w:ascii="Arial" w:eastAsia="Times New Roman" w:hAnsi="Arial" w:cs="Arial"/>
                <w:color w:val="000000"/>
                <w:sz w:val="18"/>
                <w:szCs w:val="18"/>
                <w:lang w:eastAsia="ru-RU"/>
              </w:rPr>
              <w:t> </w:t>
            </w:r>
          </w:p>
        </w:tc>
        <w:tc>
          <w:tcPr>
            <w:tcW w:w="1065" w:type="dxa"/>
            <w:gridSpan w:val="2"/>
            <w:tcBorders>
              <w:top w:val="nil"/>
              <w:left w:val="nil"/>
              <w:bottom w:val="single" w:sz="4" w:space="0" w:color="auto"/>
              <w:right w:val="single" w:sz="4" w:space="0" w:color="auto"/>
            </w:tcBorders>
            <w:shd w:val="clear" w:color="auto" w:fill="auto"/>
            <w:vAlign w:val="bottom"/>
            <w:hideMark/>
          </w:tcPr>
          <w:p w:rsidR="00A76A5E" w:rsidRPr="00A76A5E" w:rsidRDefault="00A76A5E" w:rsidP="00A76A5E">
            <w:pPr>
              <w:spacing w:after="0" w:line="240" w:lineRule="auto"/>
              <w:jc w:val="left"/>
              <w:rPr>
                <w:rFonts w:ascii="Arial" w:eastAsia="Times New Roman" w:hAnsi="Arial" w:cs="Arial"/>
                <w:color w:val="000000"/>
                <w:sz w:val="18"/>
                <w:szCs w:val="18"/>
                <w:lang w:eastAsia="ru-RU"/>
              </w:rPr>
            </w:pPr>
            <w:r w:rsidRPr="00A76A5E">
              <w:rPr>
                <w:rFonts w:ascii="Arial" w:eastAsia="Times New Roman" w:hAnsi="Arial" w:cs="Arial"/>
                <w:color w:val="000000"/>
                <w:sz w:val="18"/>
                <w:szCs w:val="18"/>
                <w:lang w:eastAsia="ru-RU"/>
              </w:rPr>
              <w:t> </w:t>
            </w:r>
          </w:p>
        </w:tc>
        <w:tc>
          <w:tcPr>
            <w:tcW w:w="1100" w:type="dxa"/>
            <w:tcBorders>
              <w:top w:val="nil"/>
              <w:left w:val="nil"/>
              <w:bottom w:val="single" w:sz="4" w:space="0" w:color="auto"/>
              <w:right w:val="single" w:sz="4" w:space="0" w:color="auto"/>
            </w:tcBorders>
            <w:shd w:val="clear" w:color="auto" w:fill="auto"/>
            <w:vAlign w:val="bottom"/>
            <w:hideMark/>
          </w:tcPr>
          <w:p w:rsidR="00A76A5E" w:rsidRPr="00A76A5E" w:rsidRDefault="00A76A5E" w:rsidP="00A76A5E">
            <w:pPr>
              <w:spacing w:after="0" w:line="240" w:lineRule="auto"/>
              <w:jc w:val="right"/>
              <w:rPr>
                <w:rFonts w:ascii="Arial" w:eastAsia="Times New Roman" w:hAnsi="Arial" w:cs="Arial"/>
                <w:color w:val="000000"/>
                <w:sz w:val="18"/>
                <w:szCs w:val="18"/>
                <w:lang w:eastAsia="ru-RU"/>
              </w:rPr>
            </w:pPr>
            <w:r w:rsidRPr="00A76A5E">
              <w:rPr>
                <w:rFonts w:ascii="Arial" w:eastAsia="Times New Roman" w:hAnsi="Arial" w:cs="Arial"/>
                <w:color w:val="000000"/>
                <w:sz w:val="18"/>
                <w:szCs w:val="18"/>
                <w:lang w:eastAsia="ru-RU"/>
              </w:rPr>
              <w:t>0</w:t>
            </w:r>
          </w:p>
        </w:tc>
        <w:tc>
          <w:tcPr>
            <w:tcW w:w="1837" w:type="dxa"/>
            <w:gridSpan w:val="2"/>
            <w:tcBorders>
              <w:top w:val="nil"/>
              <w:left w:val="nil"/>
              <w:bottom w:val="single" w:sz="4" w:space="0" w:color="auto"/>
              <w:right w:val="single" w:sz="8" w:space="0" w:color="auto"/>
            </w:tcBorders>
            <w:shd w:val="clear" w:color="auto" w:fill="auto"/>
            <w:vAlign w:val="bottom"/>
            <w:hideMark/>
          </w:tcPr>
          <w:p w:rsidR="00A76A5E" w:rsidRPr="00A76A5E" w:rsidRDefault="00A76A5E" w:rsidP="00A76A5E">
            <w:pPr>
              <w:spacing w:after="0" w:line="240" w:lineRule="auto"/>
              <w:jc w:val="left"/>
              <w:rPr>
                <w:rFonts w:ascii="Arial" w:eastAsia="Times New Roman" w:hAnsi="Arial" w:cs="Arial"/>
                <w:color w:val="000000"/>
                <w:sz w:val="18"/>
                <w:szCs w:val="18"/>
                <w:lang w:eastAsia="ru-RU"/>
              </w:rPr>
            </w:pPr>
            <w:r w:rsidRPr="00A76A5E">
              <w:rPr>
                <w:rFonts w:ascii="Arial" w:eastAsia="Times New Roman" w:hAnsi="Arial" w:cs="Arial"/>
                <w:color w:val="000000"/>
                <w:sz w:val="18"/>
                <w:szCs w:val="18"/>
                <w:lang w:eastAsia="ru-RU"/>
              </w:rPr>
              <w:t> </w:t>
            </w:r>
          </w:p>
        </w:tc>
      </w:tr>
      <w:tr w:rsidR="00A76A5E" w:rsidRPr="00A76A5E" w:rsidTr="004219A2">
        <w:trPr>
          <w:trHeight w:val="255"/>
        </w:trPr>
        <w:tc>
          <w:tcPr>
            <w:tcW w:w="405" w:type="dxa"/>
            <w:tcBorders>
              <w:top w:val="nil"/>
              <w:left w:val="single" w:sz="8" w:space="0" w:color="auto"/>
              <w:bottom w:val="nil"/>
              <w:right w:val="single" w:sz="4" w:space="0" w:color="auto"/>
            </w:tcBorders>
            <w:shd w:val="clear" w:color="000000" w:fill="FF9900"/>
            <w:vAlign w:val="center"/>
            <w:hideMark/>
          </w:tcPr>
          <w:p w:rsidR="00A76A5E" w:rsidRPr="00A76A5E" w:rsidRDefault="00A76A5E" w:rsidP="00A76A5E">
            <w:pPr>
              <w:spacing w:after="0" w:line="240" w:lineRule="auto"/>
              <w:jc w:val="left"/>
              <w:rPr>
                <w:rFonts w:ascii="Arial" w:eastAsia="Times New Roman" w:hAnsi="Arial" w:cs="Arial"/>
                <w:color w:val="000000"/>
                <w:sz w:val="20"/>
                <w:szCs w:val="20"/>
                <w:lang w:eastAsia="ru-RU"/>
              </w:rPr>
            </w:pPr>
            <w:r w:rsidRPr="00A76A5E">
              <w:rPr>
                <w:rFonts w:ascii="Arial" w:eastAsia="Times New Roman" w:hAnsi="Arial" w:cs="Arial"/>
                <w:color w:val="000000"/>
                <w:sz w:val="20"/>
                <w:szCs w:val="20"/>
                <w:lang w:eastAsia="ru-RU"/>
              </w:rPr>
              <w:t>VI</w:t>
            </w:r>
          </w:p>
        </w:tc>
        <w:tc>
          <w:tcPr>
            <w:tcW w:w="1278" w:type="dxa"/>
            <w:gridSpan w:val="2"/>
            <w:tcBorders>
              <w:top w:val="nil"/>
              <w:left w:val="nil"/>
              <w:bottom w:val="single" w:sz="4" w:space="0" w:color="auto"/>
              <w:right w:val="single" w:sz="4" w:space="0" w:color="auto"/>
            </w:tcBorders>
            <w:shd w:val="clear" w:color="auto" w:fill="auto"/>
            <w:vAlign w:val="bottom"/>
            <w:hideMark/>
          </w:tcPr>
          <w:p w:rsidR="00A76A5E" w:rsidRPr="00A76A5E" w:rsidRDefault="00A76A5E" w:rsidP="00A76A5E">
            <w:pPr>
              <w:spacing w:after="0" w:line="240" w:lineRule="auto"/>
              <w:jc w:val="left"/>
              <w:rPr>
                <w:rFonts w:ascii="Arial" w:eastAsia="Times New Roman" w:hAnsi="Arial" w:cs="Arial"/>
                <w:color w:val="000000"/>
                <w:sz w:val="18"/>
                <w:szCs w:val="18"/>
                <w:lang w:eastAsia="ru-RU"/>
              </w:rPr>
            </w:pPr>
            <w:r w:rsidRPr="00A76A5E">
              <w:rPr>
                <w:rFonts w:ascii="Arial" w:eastAsia="Times New Roman" w:hAnsi="Arial" w:cs="Arial"/>
                <w:color w:val="000000"/>
                <w:sz w:val="18"/>
                <w:szCs w:val="18"/>
                <w:lang w:eastAsia="ru-RU"/>
              </w:rPr>
              <w:t> </w:t>
            </w:r>
          </w:p>
        </w:tc>
        <w:tc>
          <w:tcPr>
            <w:tcW w:w="1381" w:type="dxa"/>
            <w:gridSpan w:val="2"/>
            <w:tcBorders>
              <w:top w:val="nil"/>
              <w:left w:val="nil"/>
              <w:bottom w:val="single" w:sz="4" w:space="0" w:color="auto"/>
              <w:right w:val="single" w:sz="4" w:space="0" w:color="auto"/>
            </w:tcBorders>
            <w:shd w:val="clear" w:color="auto" w:fill="auto"/>
            <w:vAlign w:val="bottom"/>
            <w:hideMark/>
          </w:tcPr>
          <w:p w:rsidR="00A76A5E" w:rsidRPr="00A76A5E" w:rsidRDefault="00A76A5E" w:rsidP="00A76A5E">
            <w:pPr>
              <w:spacing w:after="0" w:line="240" w:lineRule="auto"/>
              <w:jc w:val="left"/>
              <w:rPr>
                <w:rFonts w:ascii="Arial" w:eastAsia="Times New Roman" w:hAnsi="Arial" w:cs="Arial"/>
                <w:color w:val="000000"/>
                <w:sz w:val="18"/>
                <w:szCs w:val="18"/>
                <w:lang w:eastAsia="ru-RU"/>
              </w:rPr>
            </w:pPr>
            <w:r w:rsidRPr="00A76A5E">
              <w:rPr>
                <w:rFonts w:ascii="Arial" w:eastAsia="Times New Roman" w:hAnsi="Arial" w:cs="Arial"/>
                <w:color w:val="000000"/>
                <w:sz w:val="18"/>
                <w:szCs w:val="18"/>
                <w:lang w:eastAsia="ru-RU"/>
              </w:rPr>
              <w:t> </w:t>
            </w:r>
          </w:p>
        </w:tc>
        <w:tc>
          <w:tcPr>
            <w:tcW w:w="1432" w:type="dxa"/>
            <w:gridSpan w:val="3"/>
            <w:tcBorders>
              <w:top w:val="nil"/>
              <w:left w:val="nil"/>
              <w:bottom w:val="single" w:sz="4" w:space="0" w:color="auto"/>
              <w:right w:val="single" w:sz="4" w:space="0" w:color="auto"/>
            </w:tcBorders>
            <w:shd w:val="clear" w:color="auto" w:fill="auto"/>
            <w:vAlign w:val="bottom"/>
            <w:hideMark/>
          </w:tcPr>
          <w:p w:rsidR="00A76A5E" w:rsidRPr="00A76A5E" w:rsidRDefault="00A76A5E" w:rsidP="00A76A5E">
            <w:pPr>
              <w:spacing w:after="0" w:line="240" w:lineRule="auto"/>
              <w:jc w:val="left"/>
              <w:rPr>
                <w:rFonts w:ascii="Arial" w:eastAsia="Times New Roman" w:hAnsi="Arial" w:cs="Arial"/>
                <w:color w:val="000000"/>
                <w:sz w:val="18"/>
                <w:szCs w:val="18"/>
                <w:lang w:eastAsia="ru-RU"/>
              </w:rPr>
            </w:pPr>
            <w:r w:rsidRPr="00A76A5E">
              <w:rPr>
                <w:rFonts w:ascii="Arial" w:eastAsia="Times New Roman" w:hAnsi="Arial" w:cs="Arial"/>
                <w:color w:val="000000"/>
                <w:sz w:val="18"/>
                <w:szCs w:val="18"/>
                <w:lang w:eastAsia="ru-RU"/>
              </w:rPr>
              <w:t> </w:t>
            </w:r>
          </w:p>
        </w:tc>
        <w:tc>
          <w:tcPr>
            <w:tcW w:w="1087" w:type="dxa"/>
            <w:gridSpan w:val="2"/>
            <w:tcBorders>
              <w:top w:val="nil"/>
              <w:left w:val="nil"/>
              <w:bottom w:val="single" w:sz="4" w:space="0" w:color="auto"/>
              <w:right w:val="single" w:sz="4" w:space="0" w:color="auto"/>
            </w:tcBorders>
            <w:shd w:val="clear" w:color="auto" w:fill="auto"/>
            <w:vAlign w:val="bottom"/>
            <w:hideMark/>
          </w:tcPr>
          <w:p w:rsidR="00A76A5E" w:rsidRPr="00A76A5E" w:rsidRDefault="00A76A5E" w:rsidP="00A76A5E">
            <w:pPr>
              <w:spacing w:after="0" w:line="240" w:lineRule="auto"/>
              <w:jc w:val="left"/>
              <w:rPr>
                <w:rFonts w:ascii="Arial" w:eastAsia="Times New Roman" w:hAnsi="Arial" w:cs="Arial"/>
                <w:color w:val="000000"/>
                <w:sz w:val="18"/>
                <w:szCs w:val="18"/>
                <w:lang w:eastAsia="ru-RU"/>
              </w:rPr>
            </w:pPr>
            <w:r w:rsidRPr="00A76A5E">
              <w:rPr>
                <w:rFonts w:ascii="Arial" w:eastAsia="Times New Roman" w:hAnsi="Arial" w:cs="Arial"/>
                <w:color w:val="000000"/>
                <w:sz w:val="18"/>
                <w:szCs w:val="18"/>
                <w:lang w:eastAsia="ru-RU"/>
              </w:rPr>
              <w:t> </w:t>
            </w:r>
          </w:p>
        </w:tc>
        <w:tc>
          <w:tcPr>
            <w:tcW w:w="1108" w:type="dxa"/>
            <w:tcBorders>
              <w:top w:val="nil"/>
              <w:left w:val="nil"/>
              <w:bottom w:val="single" w:sz="4" w:space="0" w:color="auto"/>
              <w:right w:val="single" w:sz="4" w:space="0" w:color="auto"/>
            </w:tcBorders>
            <w:shd w:val="clear" w:color="auto" w:fill="auto"/>
            <w:vAlign w:val="bottom"/>
            <w:hideMark/>
          </w:tcPr>
          <w:p w:rsidR="00A76A5E" w:rsidRPr="00A76A5E" w:rsidRDefault="00A76A5E" w:rsidP="00A76A5E">
            <w:pPr>
              <w:spacing w:after="0" w:line="240" w:lineRule="auto"/>
              <w:jc w:val="left"/>
              <w:rPr>
                <w:rFonts w:ascii="Arial" w:eastAsia="Times New Roman" w:hAnsi="Arial" w:cs="Arial"/>
                <w:color w:val="000000"/>
                <w:sz w:val="18"/>
                <w:szCs w:val="18"/>
                <w:lang w:eastAsia="ru-RU"/>
              </w:rPr>
            </w:pPr>
            <w:r w:rsidRPr="00A76A5E">
              <w:rPr>
                <w:rFonts w:ascii="Arial" w:eastAsia="Times New Roman" w:hAnsi="Arial" w:cs="Arial"/>
                <w:color w:val="000000"/>
                <w:sz w:val="18"/>
                <w:szCs w:val="18"/>
                <w:lang w:eastAsia="ru-RU"/>
              </w:rPr>
              <w:t> </w:t>
            </w:r>
          </w:p>
        </w:tc>
        <w:tc>
          <w:tcPr>
            <w:tcW w:w="1065" w:type="dxa"/>
            <w:gridSpan w:val="2"/>
            <w:tcBorders>
              <w:top w:val="nil"/>
              <w:left w:val="nil"/>
              <w:bottom w:val="single" w:sz="4" w:space="0" w:color="auto"/>
              <w:right w:val="single" w:sz="4" w:space="0" w:color="auto"/>
            </w:tcBorders>
            <w:shd w:val="clear" w:color="auto" w:fill="auto"/>
            <w:vAlign w:val="bottom"/>
            <w:hideMark/>
          </w:tcPr>
          <w:p w:rsidR="00A76A5E" w:rsidRPr="00A76A5E" w:rsidRDefault="00A76A5E" w:rsidP="00A76A5E">
            <w:pPr>
              <w:spacing w:after="0" w:line="240" w:lineRule="auto"/>
              <w:jc w:val="left"/>
              <w:rPr>
                <w:rFonts w:ascii="Arial" w:eastAsia="Times New Roman" w:hAnsi="Arial" w:cs="Arial"/>
                <w:color w:val="000000"/>
                <w:sz w:val="18"/>
                <w:szCs w:val="18"/>
                <w:lang w:eastAsia="ru-RU"/>
              </w:rPr>
            </w:pPr>
            <w:r w:rsidRPr="00A76A5E">
              <w:rPr>
                <w:rFonts w:ascii="Arial" w:eastAsia="Times New Roman" w:hAnsi="Arial" w:cs="Arial"/>
                <w:color w:val="000000"/>
                <w:sz w:val="18"/>
                <w:szCs w:val="18"/>
                <w:lang w:eastAsia="ru-RU"/>
              </w:rPr>
              <w:t> </w:t>
            </w:r>
          </w:p>
        </w:tc>
        <w:tc>
          <w:tcPr>
            <w:tcW w:w="1100" w:type="dxa"/>
            <w:tcBorders>
              <w:top w:val="nil"/>
              <w:left w:val="nil"/>
              <w:bottom w:val="single" w:sz="4" w:space="0" w:color="auto"/>
              <w:right w:val="single" w:sz="4" w:space="0" w:color="auto"/>
            </w:tcBorders>
            <w:shd w:val="clear" w:color="auto" w:fill="auto"/>
            <w:vAlign w:val="bottom"/>
            <w:hideMark/>
          </w:tcPr>
          <w:p w:rsidR="00A76A5E" w:rsidRPr="00A76A5E" w:rsidRDefault="00A76A5E" w:rsidP="00A76A5E">
            <w:pPr>
              <w:spacing w:after="0" w:line="240" w:lineRule="auto"/>
              <w:jc w:val="right"/>
              <w:rPr>
                <w:rFonts w:ascii="Arial" w:eastAsia="Times New Roman" w:hAnsi="Arial" w:cs="Arial"/>
                <w:color w:val="000000"/>
                <w:sz w:val="18"/>
                <w:szCs w:val="18"/>
                <w:lang w:eastAsia="ru-RU"/>
              </w:rPr>
            </w:pPr>
            <w:r w:rsidRPr="00A76A5E">
              <w:rPr>
                <w:rFonts w:ascii="Arial" w:eastAsia="Times New Roman" w:hAnsi="Arial" w:cs="Arial"/>
                <w:color w:val="000000"/>
                <w:sz w:val="18"/>
                <w:szCs w:val="18"/>
                <w:lang w:eastAsia="ru-RU"/>
              </w:rPr>
              <w:t>0</w:t>
            </w:r>
          </w:p>
        </w:tc>
        <w:tc>
          <w:tcPr>
            <w:tcW w:w="1837" w:type="dxa"/>
            <w:gridSpan w:val="2"/>
            <w:tcBorders>
              <w:top w:val="nil"/>
              <w:left w:val="nil"/>
              <w:bottom w:val="single" w:sz="4" w:space="0" w:color="auto"/>
              <w:right w:val="single" w:sz="8" w:space="0" w:color="auto"/>
            </w:tcBorders>
            <w:shd w:val="clear" w:color="auto" w:fill="auto"/>
            <w:vAlign w:val="bottom"/>
            <w:hideMark/>
          </w:tcPr>
          <w:p w:rsidR="00A76A5E" w:rsidRPr="00A76A5E" w:rsidRDefault="00A76A5E" w:rsidP="00A76A5E">
            <w:pPr>
              <w:spacing w:after="0" w:line="240" w:lineRule="auto"/>
              <w:jc w:val="left"/>
              <w:rPr>
                <w:rFonts w:ascii="Arial" w:eastAsia="Times New Roman" w:hAnsi="Arial" w:cs="Arial"/>
                <w:color w:val="000000"/>
                <w:sz w:val="18"/>
                <w:szCs w:val="18"/>
                <w:lang w:eastAsia="ru-RU"/>
              </w:rPr>
            </w:pPr>
            <w:r w:rsidRPr="00A76A5E">
              <w:rPr>
                <w:rFonts w:ascii="Arial" w:eastAsia="Times New Roman" w:hAnsi="Arial" w:cs="Arial"/>
                <w:color w:val="000000"/>
                <w:sz w:val="18"/>
                <w:szCs w:val="18"/>
                <w:lang w:eastAsia="ru-RU"/>
              </w:rPr>
              <w:t> </w:t>
            </w:r>
          </w:p>
        </w:tc>
      </w:tr>
      <w:tr w:rsidR="00A76A5E" w:rsidRPr="00A76A5E" w:rsidTr="004219A2">
        <w:trPr>
          <w:trHeight w:val="255"/>
        </w:trPr>
        <w:tc>
          <w:tcPr>
            <w:tcW w:w="405" w:type="dxa"/>
            <w:tcBorders>
              <w:top w:val="nil"/>
              <w:left w:val="single" w:sz="8" w:space="0" w:color="auto"/>
              <w:bottom w:val="nil"/>
              <w:right w:val="single" w:sz="4" w:space="0" w:color="auto"/>
            </w:tcBorders>
            <w:shd w:val="clear" w:color="000000" w:fill="FF9900"/>
            <w:vAlign w:val="center"/>
            <w:hideMark/>
          </w:tcPr>
          <w:p w:rsidR="00A76A5E" w:rsidRPr="00A76A5E" w:rsidRDefault="00A76A5E" w:rsidP="00A76A5E">
            <w:pPr>
              <w:spacing w:after="0" w:line="240" w:lineRule="auto"/>
              <w:jc w:val="left"/>
              <w:rPr>
                <w:rFonts w:ascii="Arial" w:eastAsia="Times New Roman" w:hAnsi="Arial" w:cs="Arial"/>
                <w:color w:val="000000"/>
                <w:sz w:val="20"/>
                <w:szCs w:val="20"/>
                <w:lang w:eastAsia="ru-RU"/>
              </w:rPr>
            </w:pPr>
            <w:r w:rsidRPr="00A76A5E">
              <w:rPr>
                <w:rFonts w:ascii="Arial" w:eastAsia="Times New Roman" w:hAnsi="Arial" w:cs="Arial"/>
                <w:color w:val="000000"/>
                <w:sz w:val="20"/>
                <w:szCs w:val="20"/>
                <w:lang w:eastAsia="ru-RU"/>
              </w:rPr>
              <w:t>VI</w:t>
            </w:r>
          </w:p>
        </w:tc>
        <w:tc>
          <w:tcPr>
            <w:tcW w:w="1278" w:type="dxa"/>
            <w:gridSpan w:val="2"/>
            <w:tcBorders>
              <w:top w:val="nil"/>
              <w:left w:val="nil"/>
              <w:bottom w:val="single" w:sz="4" w:space="0" w:color="auto"/>
              <w:right w:val="single" w:sz="4" w:space="0" w:color="auto"/>
            </w:tcBorders>
            <w:shd w:val="clear" w:color="auto" w:fill="auto"/>
            <w:vAlign w:val="bottom"/>
            <w:hideMark/>
          </w:tcPr>
          <w:p w:rsidR="00A76A5E" w:rsidRPr="00A76A5E" w:rsidRDefault="00A76A5E" w:rsidP="00A76A5E">
            <w:pPr>
              <w:spacing w:after="0" w:line="240" w:lineRule="auto"/>
              <w:jc w:val="left"/>
              <w:rPr>
                <w:rFonts w:ascii="Arial" w:eastAsia="Times New Roman" w:hAnsi="Arial" w:cs="Arial"/>
                <w:color w:val="000000"/>
                <w:sz w:val="18"/>
                <w:szCs w:val="18"/>
                <w:lang w:eastAsia="ru-RU"/>
              </w:rPr>
            </w:pPr>
            <w:r w:rsidRPr="00A76A5E">
              <w:rPr>
                <w:rFonts w:ascii="Arial" w:eastAsia="Times New Roman" w:hAnsi="Arial" w:cs="Arial"/>
                <w:color w:val="000000"/>
                <w:sz w:val="18"/>
                <w:szCs w:val="18"/>
                <w:lang w:eastAsia="ru-RU"/>
              </w:rPr>
              <w:t> </w:t>
            </w:r>
          </w:p>
        </w:tc>
        <w:tc>
          <w:tcPr>
            <w:tcW w:w="1381" w:type="dxa"/>
            <w:gridSpan w:val="2"/>
            <w:tcBorders>
              <w:top w:val="nil"/>
              <w:left w:val="nil"/>
              <w:bottom w:val="single" w:sz="4" w:space="0" w:color="auto"/>
              <w:right w:val="single" w:sz="4" w:space="0" w:color="auto"/>
            </w:tcBorders>
            <w:shd w:val="clear" w:color="auto" w:fill="auto"/>
            <w:vAlign w:val="bottom"/>
            <w:hideMark/>
          </w:tcPr>
          <w:p w:rsidR="00A76A5E" w:rsidRPr="00A76A5E" w:rsidRDefault="00A76A5E" w:rsidP="00A76A5E">
            <w:pPr>
              <w:spacing w:after="0" w:line="240" w:lineRule="auto"/>
              <w:jc w:val="left"/>
              <w:rPr>
                <w:rFonts w:ascii="Arial" w:eastAsia="Times New Roman" w:hAnsi="Arial" w:cs="Arial"/>
                <w:color w:val="000000"/>
                <w:sz w:val="18"/>
                <w:szCs w:val="18"/>
                <w:lang w:eastAsia="ru-RU"/>
              </w:rPr>
            </w:pPr>
            <w:r w:rsidRPr="00A76A5E">
              <w:rPr>
                <w:rFonts w:ascii="Arial" w:eastAsia="Times New Roman" w:hAnsi="Arial" w:cs="Arial"/>
                <w:color w:val="000000"/>
                <w:sz w:val="18"/>
                <w:szCs w:val="18"/>
                <w:lang w:eastAsia="ru-RU"/>
              </w:rPr>
              <w:t> </w:t>
            </w:r>
          </w:p>
        </w:tc>
        <w:tc>
          <w:tcPr>
            <w:tcW w:w="1432" w:type="dxa"/>
            <w:gridSpan w:val="3"/>
            <w:tcBorders>
              <w:top w:val="nil"/>
              <w:left w:val="nil"/>
              <w:bottom w:val="single" w:sz="4" w:space="0" w:color="auto"/>
              <w:right w:val="single" w:sz="4" w:space="0" w:color="auto"/>
            </w:tcBorders>
            <w:shd w:val="clear" w:color="auto" w:fill="auto"/>
            <w:vAlign w:val="bottom"/>
            <w:hideMark/>
          </w:tcPr>
          <w:p w:rsidR="00A76A5E" w:rsidRPr="00A76A5E" w:rsidRDefault="00A76A5E" w:rsidP="00A76A5E">
            <w:pPr>
              <w:spacing w:after="0" w:line="240" w:lineRule="auto"/>
              <w:jc w:val="left"/>
              <w:rPr>
                <w:rFonts w:ascii="Arial" w:eastAsia="Times New Roman" w:hAnsi="Arial" w:cs="Arial"/>
                <w:color w:val="000000"/>
                <w:sz w:val="18"/>
                <w:szCs w:val="18"/>
                <w:lang w:eastAsia="ru-RU"/>
              </w:rPr>
            </w:pPr>
            <w:r w:rsidRPr="00A76A5E">
              <w:rPr>
                <w:rFonts w:ascii="Arial" w:eastAsia="Times New Roman" w:hAnsi="Arial" w:cs="Arial"/>
                <w:color w:val="000000"/>
                <w:sz w:val="18"/>
                <w:szCs w:val="18"/>
                <w:lang w:eastAsia="ru-RU"/>
              </w:rPr>
              <w:t> </w:t>
            </w:r>
          </w:p>
        </w:tc>
        <w:tc>
          <w:tcPr>
            <w:tcW w:w="1087" w:type="dxa"/>
            <w:gridSpan w:val="2"/>
            <w:tcBorders>
              <w:top w:val="nil"/>
              <w:left w:val="nil"/>
              <w:bottom w:val="single" w:sz="4" w:space="0" w:color="auto"/>
              <w:right w:val="single" w:sz="4" w:space="0" w:color="auto"/>
            </w:tcBorders>
            <w:shd w:val="clear" w:color="auto" w:fill="auto"/>
            <w:vAlign w:val="bottom"/>
            <w:hideMark/>
          </w:tcPr>
          <w:p w:rsidR="00A76A5E" w:rsidRPr="00A76A5E" w:rsidRDefault="00A76A5E" w:rsidP="00A76A5E">
            <w:pPr>
              <w:spacing w:after="0" w:line="240" w:lineRule="auto"/>
              <w:jc w:val="left"/>
              <w:rPr>
                <w:rFonts w:ascii="Arial" w:eastAsia="Times New Roman" w:hAnsi="Arial" w:cs="Arial"/>
                <w:color w:val="000000"/>
                <w:sz w:val="18"/>
                <w:szCs w:val="18"/>
                <w:lang w:eastAsia="ru-RU"/>
              </w:rPr>
            </w:pPr>
            <w:r w:rsidRPr="00A76A5E">
              <w:rPr>
                <w:rFonts w:ascii="Arial" w:eastAsia="Times New Roman" w:hAnsi="Arial" w:cs="Arial"/>
                <w:color w:val="000000"/>
                <w:sz w:val="18"/>
                <w:szCs w:val="18"/>
                <w:lang w:eastAsia="ru-RU"/>
              </w:rPr>
              <w:t> </w:t>
            </w:r>
          </w:p>
        </w:tc>
        <w:tc>
          <w:tcPr>
            <w:tcW w:w="1108" w:type="dxa"/>
            <w:tcBorders>
              <w:top w:val="nil"/>
              <w:left w:val="nil"/>
              <w:bottom w:val="single" w:sz="4" w:space="0" w:color="auto"/>
              <w:right w:val="single" w:sz="4" w:space="0" w:color="auto"/>
            </w:tcBorders>
            <w:shd w:val="clear" w:color="auto" w:fill="auto"/>
            <w:vAlign w:val="bottom"/>
            <w:hideMark/>
          </w:tcPr>
          <w:p w:rsidR="00A76A5E" w:rsidRPr="00A76A5E" w:rsidRDefault="00A76A5E" w:rsidP="00A76A5E">
            <w:pPr>
              <w:spacing w:after="0" w:line="240" w:lineRule="auto"/>
              <w:jc w:val="left"/>
              <w:rPr>
                <w:rFonts w:ascii="Arial" w:eastAsia="Times New Roman" w:hAnsi="Arial" w:cs="Arial"/>
                <w:color w:val="000000"/>
                <w:sz w:val="18"/>
                <w:szCs w:val="18"/>
                <w:lang w:eastAsia="ru-RU"/>
              </w:rPr>
            </w:pPr>
            <w:r w:rsidRPr="00A76A5E">
              <w:rPr>
                <w:rFonts w:ascii="Arial" w:eastAsia="Times New Roman" w:hAnsi="Arial" w:cs="Arial"/>
                <w:color w:val="000000"/>
                <w:sz w:val="18"/>
                <w:szCs w:val="18"/>
                <w:lang w:eastAsia="ru-RU"/>
              </w:rPr>
              <w:t> </w:t>
            </w:r>
          </w:p>
        </w:tc>
        <w:tc>
          <w:tcPr>
            <w:tcW w:w="1065" w:type="dxa"/>
            <w:gridSpan w:val="2"/>
            <w:tcBorders>
              <w:top w:val="nil"/>
              <w:left w:val="nil"/>
              <w:bottom w:val="single" w:sz="4" w:space="0" w:color="auto"/>
              <w:right w:val="single" w:sz="4" w:space="0" w:color="auto"/>
            </w:tcBorders>
            <w:shd w:val="clear" w:color="auto" w:fill="auto"/>
            <w:vAlign w:val="bottom"/>
            <w:hideMark/>
          </w:tcPr>
          <w:p w:rsidR="00A76A5E" w:rsidRPr="00A76A5E" w:rsidRDefault="00A76A5E" w:rsidP="00A76A5E">
            <w:pPr>
              <w:spacing w:after="0" w:line="240" w:lineRule="auto"/>
              <w:jc w:val="left"/>
              <w:rPr>
                <w:rFonts w:ascii="Arial" w:eastAsia="Times New Roman" w:hAnsi="Arial" w:cs="Arial"/>
                <w:color w:val="000000"/>
                <w:sz w:val="18"/>
                <w:szCs w:val="18"/>
                <w:lang w:eastAsia="ru-RU"/>
              </w:rPr>
            </w:pPr>
            <w:r w:rsidRPr="00A76A5E">
              <w:rPr>
                <w:rFonts w:ascii="Arial" w:eastAsia="Times New Roman" w:hAnsi="Arial" w:cs="Arial"/>
                <w:color w:val="000000"/>
                <w:sz w:val="18"/>
                <w:szCs w:val="18"/>
                <w:lang w:eastAsia="ru-RU"/>
              </w:rPr>
              <w:t> </w:t>
            </w:r>
          </w:p>
        </w:tc>
        <w:tc>
          <w:tcPr>
            <w:tcW w:w="1100" w:type="dxa"/>
            <w:tcBorders>
              <w:top w:val="nil"/>
              <w:left w:val="nil"/>
              <w:bottom w:val="single" w:sz="4" w:space="0" w:color="auto"/>
              <w:right w:val="single" w:sz="4" w:space="0" w:color="auto"/>
            </w:tcBorders>
            <w:shd w:val="clear" w:color="auto" w:fill="auto"/>
            <w:vAlign w:val="bottom"/>
            <w:hideMark/>
          </w:tcPr>
          <w:p w:rsidR="00A76A5E" w:rsidRPr="00A76A5E" w:rsidRDefault="00A76A5E" w:rsidP="00A76A5E">
            <w:pPr>
              <w:spacing w:after="0" w:line="240" w:lineRule="auto"/>
              <w:jc w:val="right"/>
              <w:rPr>
                <w:rFonts w:ascii="Arial" w:eastAsia="Times New Roman" w:hAnsi="Arial" w:cs="Arial"/>
                <w:color w:val="000000"/>
                <w:sz w:val="18"/>
                <w:szCs w:val="18"/>
                <w:lang w:eastAsia="ru-RU"/>
              </w:rPr>
            </w:pPr>
            <w:r w:rsidRPr="00A76A5E">
              <w:rPr>
                <w:rFonts w:ascii="Arial" w:eastAsia="Times New Roman" w:hAnsi="Arial" w:cs="Arial"/>
                <w:color w:val="000000"/>
                <w:sz w:val="18"/>
                <w:szCs w:val="18"/>
                <w:lang w:eastAsia="ru-RU"/>
              </w:rPr>
              <w:t>0</w:t>
            </w:r>
          </w:p>
        </w:tc>
        <w:tc>
          <w:tcPr>
            <w:tcW w:w="1837" w:type="dxa"/>
            <w:gridSpan w:val="2"/>
            <w:tcBorders>
              <w:top w:val="nil"/>
              <w:left w:val="nil"/>
              <w:bottom w:val="single" w:sz="4" w:space="0" w:color="auto"/>
              <w:right w:val="single" w:sz="8" w:space="0" w:color="auto"/>
            </w:tcBorders>
            <w:shd w:val="clear" w:color="auto" w:fill="auto"/>
            <w:vAlign w:val="bottom"/>
            <w:hideMark/>
          </w:tcPr>
          <w:p w:rsidR="00A76A5E" w:rsidRPr="00A76A5E" w:rsidRDefault="00A76A5E" w:rsidP="00A76A5E">
            <w:pPr>
              <w:spacing w:after="0" w:line="240" w:lineRule="auto"/>
              <w:jc w:val="left"/>
              <w:rPr>
                <w:rFonts w:ascii="Arial" w:eastAsia="Times New Roman" w:hAnsi="Arial" w:cs="Arial"/>
                <w:color w:val="000000"/>
                <w:sz w:val="18"/>
                <w:szCs w:val="18"/>
                <w:lang w:eastAsia="ru-RU"/>
              </w:rPr>
            </w:pPr>
            <w:r w:rsidRPr="00A76A5E">
              <w:rPr>
                <w:rFonts w:ascii="Arial" w:eastAsia="Times New Roman" w:hAnsi="Arial" w:cs="Arial"/>
                <w:color w:val="000000"/>
                <w:sz w:val="18"/>
                <w:szCs w:val="18"/>
                <w:lang w:eastAsia="ru-RU"/>
              </w:rPr>
              <w:t> </w:t>
            </w:r>
          </w:p>
        </w:tc>
      </w:tr>
      <w:tr w:rsidR="00A76A5E" w:rsidRPr="00A76A5E" w:rsidTr="004219A2">
        <w:trPr>
          <w:trHeight w:val="255"/>
        </w:trPr>
        <w:tc>
          <w:tcPr>
            <w:tcW w:w="405" w:type="dxa"/>
            <w:tcBorders>
              <w:top w:val="nil"/>
              <w:left w:val="single" w:sz="8" w:space="0" w:color="auto"/>
              <w:bottom w:val="nil"/>
              <w:right w:val="single" w:sz="4" w:space="0" w:color="auto"/>
            </w:tcBorders>
            <w:shd w:val="clear" w:color="000000" w:fill="FF9900"/>
            <w:vAlign w:val="center"/>
            <w:hideMark/>
          </w:tcPr>
          <w:p w:rsidR="00A76A5E" w:rsidRPr="00A76A5E" w:rsidRDefault="00A76A5E" w:rsidP="00A76A5E">
            <w:pPr>
              <w:spacing w:after="0" w:line="240" w:lineRule="auto"/>
              <w:jc w:val="left"/>
              <w:rPr>
                <w:rFonts w:ascii="Arial" w:eastAsia="Times New Roman" w:hAnsi="Arial" w:cs="Arial"/>
                <w:color w:val="000000"/>
                <w:sz w:val="20"/>
                <w:szCs w:val="20"/>
                <w:lang w:eastAsia="ru-RU"/>
              </w:rPr>
            </w:pPr>
            <w:r w:rsidRPr="00A76A5E">
              <w:rPr>
                <w:rFonts w:ascii="Arial" w:eastAsia="Times New Roman" w:hAnsi="Arial" w:cs="Arial"/>
                <w:color w:val="000000"/>
                <w:sz w:val="20"/>
                <w:szCs w:val="20"/>
                <w:lang w:eastAsia="ru-RU"/>
              </w:rPr>
              <w:t>VI</w:t>
            </w:r>
          </w:p>
        </w:tc>
        <w:tc>
          <w:tcPr>
            <w:tcW w:w="1278" w:type="dxa"/>
            <w:gridSpan w:val="2"/>
            <w:tcBorders>
              <w:top w:val="nil"/>
              <w:left w:val="nil"/>
              <w:bottom w:val="single" w:sz="4" w:space="0" w:color="auto"/>
              <w:right w:val="single" w:sz="4" w:space="0" w:color="auto"/>
            </w:tcBorders>
            <w:shd w:val="clear" w:color="auto" w:fill="auto"/>
            <w:vAlign w:val="bottom"/>
            <w:hideMark/>
          </w:tcPr>
          <w:p w:rsidR="00A76A5E" w:rsidRPr="00A76A5E" w:rsidRDefault="00A76A5E" w:rsidP="00A76A5E">
            <w:pPr>
              <w:spacing w:after="0" w:line="240" w:lineRule="auto"/>
              <w:jc w:val="left"/>
              <w:rPr>
                <w:rFonts w:ascii="Arial" w:eastAsia="Times New Roman" w:hAnsi="Arial" w:cs="Arial"/>
                <w:color w:val="000000"/>
                <w:sz w:val="18"/>
                <w:szCs w:val="18"/>
                <w:lang w:eastAsia="ru-RU"/>
              </w:rPr>
            </w:pPr>
            <w:r w:rsidRPr="00A76A5E">
              <w:rPr>
                <w:rFonts w:ascii="Arial" w:eastAsia="Times New Roman" w:hAnsi="Arial" w:cs="Arial"/>
                <w:color w:val="000000"/>
                <w:sz w:val="18"/>
                <w:szCs w:val="18"/>
                <w:lang w:eastAsia="ru-RU"/>
              </w:rPr>
              <w:t> </w:t>
            </w:r>
          </w:p>
        </w:tc>
        <w:tc>
          <w:tcPr>
            <w:tcW w:w="1381" w:type="dxa"/>
            <w:gridSpan w:val="2"/>
            <w:tcBorders>
              <w:top w:val="nil"/>
              <w:left w:val="nil"/>
              <w:bottom w:val="single" w:sz="4" w:space="0" w:color="auto"/>
              <w:right w:val="single" w:sz="4" w:space="0" w:color="auto"/>
            </w:tcBorders>
            <w:shd w:val="clear" w:color="auto" w:fill="auto"/>
            <w:vAlign w:val="bottom"/>
            <w:hideMark/>
          </w:tcPr>
          <w:p w:rsidR="00A76A5E" w:rsidRPr="00A76A5E" w:rsidRDefault="00A76A5E" w:rsidP="00A76A5E">
            <w:pPr>
              <w:spacing w:after="0" w:line="240" w:lineRule="auto"/>
              <w:jc w:val="left"/>
              <w:rPr>
                <w:rFonts w:ascii="Arial" w:eastAsia="Times New Roman" w:hAnsi="Arial" w:cs="Arial"/>
                <w:color w:val="000000"/>
                <w:sz w:val="18"/>
                <w:szCs w:val="18"/>
                <w:lang w:eastAsia="ru-RU"/>
              </w:rPr>
            </w:pPr>
            <w:r w:rsidRPr="00A76A5E">
              <w:rPr>
                <w:rFonts w:ascii="Arial" w:eastAsia="Times New Roman" w:hAnsi="Arial" w:cs="Arial"/>
                <w:color w:val="000000"/>
                <w:sz w:val="18"/>
                <w:szCs w:val="18"/>
                <w:lang w:eastAsia="ru-RU"/>
              </w:rPr>
              <w:t> </w:t>
            </w:r>
          </w:p>
        </w:tc>
        <w:tc>
          <w:tcPr>
            <w:tcW w:w="1432" w:type="dxa"/>
            <w:gridSpan w:val="3"/>
            <w:tcBorders>
              <w:top w:val="nil"/>
              <w:left w:val="nil"/>
              <w:bottom w:val="single" w:sz="4" w:space="0" w:color="auto"/>
              <w:right w:val="single" w:sz="4" w:space="0" w:color="auto"/>
            </w:tcBorders>
            <w:shd w:val="clear" w:color="auto" w:fill="auto"/>
            <w:vAlign w:val="bottom"/>
            <w:hideMark/>
          </w:tcPr>
          <w:p w:rsidR="00A76A5E" w:rsidRPr="00A76A5E" w:rsidRDefault="00A76A5E" w:rsidP="00A76A5E">
            <w:pPr>
              <w:spacing w:after="0" w:line="240" w:lineRule="auto"/>
              <w:jc w:val="left"/>
              <w:rPr>
                <w:rFonts w:ascii="Arial" w:eastAsia="Times New Roman" w:hAnsi="Arial" w:cs="Arial"/>
                <w:color w:val="000000"/>
                <w:sz w:val="18"/>
                <w:szCs w:val="18"/>
                <w:lang w:eastAsia="ru-RU"/>
              </w:rPr>
            </w:pPr>
            <w:r w:rsidRPr="00A76A5E">
              <w:rPr>
                <w:rFonts w:ascii="Arial" w:eastAsia="Times New Roman" w:hAnsi="Arial" w:cs="Arial"/>
                <w:color w:val="000000"/>
                <w:sz w:val="18"/>
                <w:szCs w:val="18"/>
                <w:lang w:eastAsia="ru-RU"/>
              </w:rPr>
              <w:t> </w:t>
            </w:r>
          </w:p>
        </w:tc>
        <w:tc>
          <w:tcPr>
            <w:tcW w:w="1087" w:type="dxa"/>
            <w:gridSpan w:val="2"/>
            <w:tcBorders>
              <w:top w:val="nil"/>
              <w:left w:val="nil"/>
              <w:bottom w:val="single" w:sz="4" w:space="0" w:color="auto"/>
              <w:right w:val="single" w:sz="4" w:space="0" w:color="auto"/>
            </w:tcBorders>
            <w:shd w:val="clear" w:color="auto" w:fill="auto"/>
            <w:vAlign w:val="bottom"/>
            <w:hideMark/>
          </w:tcPr>
          <w:p w:rsidR="00A76A5E" w:rsidRPr="00A76A5E" w:rsidRDefault="00A76A5E" w:rsidP="00A76A5E">
            <w:pPr>
              <w:spacing w:after="0" w:line="240" w:lineRule="auto"/>
              <w:jc w:val="left"/>
              <w:rPr>
                <w:rFonts w:ascii="Arial" w:eastAsia="Times New Roman" w:hAnsi="Arial" w:cs="Arial"/>
                <w:color w:val="000000"/>
                <w:sz w:val="18"/>
                <w:szCs w:val="18"/>
                <w:lang w:eastAsia="ru-RU"/>
              </w:rPr>
            </w:pPr>
            <w:r w:rsidRPr="00A76A5E">
              <w:rPr>
                <w:rFonts w:ascii="Arial" w:eastAsia="Times New Roman" w:hAnsi="Arial" w:cs="Arial"/>
                <w:color w:val="000000"/>
                <w:sz w:val="18"/>
                <w:szCs w:val="18"/>
                <w:lang w:eastAsia="ru-RU"/>
              </w:rPr>
              <w:t> </w:t>
            </w:r>
          </w:p>
        </w:tc>
        <w:tc>
          <w:tcPr>
            <w:tcW w:w="1108" w:type="dxa"/>
            <w:tcBorders>
              <w:top w:val="nil"/>
              <w:left w:val="nil"/>
              <w:bottom w:val="single" w:sz="4" w:space="0" w:color="auto"/>
              <w:right w:val="single" w:sz="4" w:space="0" w:color="auto"/>
            </w:tcBorders>
            <w:shd w:val="clear" w:color="auto" w:fill="auto"/>
            <w:vAlign w:val="bottom"/>
            <w:hideMark/>
          </w:tcPr>
          <w:p w:rsidR="00A76A5E" w:rsidRPr="00A76A5E" w:rsidRDefault="00A76A5E" w:rsidP="00A76A5E">
            <w:pPr>
              <w:spacing w:after="0" w:line="240" w:lineRule="auto"/>
              <w:jc w:val="left"/>
              <w:rPr>
                <w:rFonts w:ascii="Arial" w:eastAsia="Times New Roman" w:hAnsi="Arial" w:cs="Arial"/>
                <w:color w:val="000000"/>
                <w:sz w:val="18"/>
                <w:szCs w:val="18"/>
                <w:lang w:eastAsia="ru-RU"/>
              </w:rPr>
            </w:pPr>
            <w:r w:rsidRPr="00A76A5E">
              <w:rPr>
                <w:rFonts w:ascii="Arial" w:eastAsia="Times New Roman" w:hAnsi="Arial" w:cs="Arial"/>
                <w:color w:val="000000"/>
                <w:sz w:val="18"/>
                <w:szCs w:val="18"/>
                <w:lang w:eastAsia="ru-RU"/>
              </w:rPr>
              <w:t> </w:t>
            </w:r>
          </w:p>
        </w:tc>
        <w:tc>
          <w:tcPr>
            <w:tcW w:w="1065" w:type="dxa"/>
            <w:gridSpan w:val="2"/>
            <w:tcBorders>
              <w:top w:val="nil"/>
              <w:left w:val="nil"/>
              <w:bottom w:val="single" w:sz="4" w:space="0" w:color="auto"/>
              <w:right w:val="single" w:sz="4" w:space="0" w:color="auto"/>
            </w:tcBorders>
            <w:shd w:val="clear" w:color="auto" w:fill="auto"/>
            <w:vAlign w:val="bottom"/>
            <w:hideMark/>
          </w:tcPr>
          <w:p w:rsidR="00A76A5E" w:rsidRPr="00A76A5E" w:rsidRDefault="00A76A5E" w:rsidP="00A76A5E">
            <w:pPr>
              <w:spacing w:after="0" w:line="240" w:lineRule="auto"/>
              <w:jc w:val="left"/>
              <w:rPr>
                <w:rFonts w:ascii="Arial" w:eastAsia="Times New Roman" w:hAnsi="Arial" w:cs="Arial"/>
                <w:color w:val="000000"/>
                <w:sz w:val="18"/>
                <w:szCs w:val="18"/>
                <w:lang w:eastAsia="ru-RU"/>
              </w:rPr>
            </w:pPr>
            <w:r w:rsidRPr="00A76A5E">
              <w:rPr>
                <w:rFonts w:ascii="Arial" w:eastAsia="Times New Roman" w:hAnsi="Arial" w:cs="Arial"/>
                <w:color w:val="000000"/>
                <w:sz w:val="18"/>
                <w:szCs w:val="18"/>
                <w:lang w:eastAsia="ru-RU"/>
              </w:rPr>
              <w:t> </w:t>
            </w:r>
          </w:p>
        </w:tc>
        <w:tc>
          <w:tcPr>
            <w:tcW w:w="1100" w:type="dxa"/>
            <w:tcBorders>
              <w:top w:val="nil"/>
              <w:left w:val="nil"/>
              <w:bottom w:val="single" w:sz="4" w:space="0" w:color="auto"/>
              <w:right w:val="single" w:sz="4" w:space="0" w:color="auto"/>
            </w:tcBorders>
            <w:shd w:val="clear" w:color="auto" w:fill="auto"/>
            <w:vAlign w:val="bottom"/>
            <w:hideMark/>
          </w:tcPr>
          <w:p w:rsidR="00A76A5E" w:rsidRPr="00A76A5E" w:rsidRDefault="00A76A5E" w:rsidP="00A76A5E">
            <w:pPr>
              <w:spacing w:after="0" w:line="240" w:lineRule="auto"/>
              <w:jc w:val="right"/>
              <w:rPr>
                <w:rFonts w:ascii="Arial" w:eastAsia="Times New Roman" w:hAnsi="Arial" w:cs="Arial"/>
                <w:color w:val="000000"/>
                <w:sz w:val="18"/>
                <w:szCs w:val="18"/>
                <w:lang w:eastAsia="ru-RU"/>
              </w:rPr>
            </w:pPr>
            <w:r w:rsidRPr="00A76A5E">
              <w:rPr>
                <w:rFonts w:ascii="Arial" w:eastAsia="Times New Roman" w:hAnsi="Arial" w:cs="Arial"/>
                <w:color w:val="000000"/>
                <w:sz w:val="18"/>
                <w:szCs w:val="18"/>
                <w:lang w:eastAsia="ru-RU"/>
              </w:rPr>
              <w:t>0</w:t>
            </w:r>
          </w:p>
        </w:tc>
        <w:tc>
          <w:tcPr>
            <w:tcW w:w="1837" w:type="dxa"/>
            <w:gridSpan w:val="2"/>
            <w:tcBorders>
              <w:top w:val="nil"/>
              <w:left w:val="nil"/>
              <w:bottom w:val="single" w:sz="4" w:space="0" w:color="auto"/>
              <w:right w:val="single" w:sz="8" w:space="0" w:color="auto"/>
            </w:tcBorders>
            <w:shd w:val="clear" w:color="auto" w:fill="auto"/>
            <w:vAlign w:val="bottom"/>
            <w:hideMark/>
          </w:tcPr>
          <w:p w:rsidR="00A76A5E" w:rsidRPr="00A76A5E" w:rsidRDefault="00A76A5E" w:rsidP="00A76A5E">
            <w:pPr>
              <w:spacing w:after="0" w:line="240" w:lineRule="auto"/>
              <w:jc w:val="left"/>
              <w:rPr>
                <w:rFonts w:ascii="Arial" w:eastAsia="Times New Roman" w:hAnsi="Arial" w:cs="Arial"/>
                <w:color w:val="000000"/>
                <w:sz w:val="18"/>
                <w:szCs w:val="18"/>
                <w:lang w:eastAsia="ru-RU"/>
              </w:rPr>
            </w:pPr>
            <w:r w:rsidRPr="00A76A5E">
              <w:rPr>
                <w:rFonts w:ascii="Arial" w:eastAsia="Times New Roman" w:hAnsi="Arial" w:cs="Arial"/>
                <w:color w:val="000000"/>
                <w:sz w:val="18"/>
                <w:szCs w:val="18"/>
                <w:lang w:eastAsia="ru-RU"/>
              </w:rPr>
              <w:t> </w:t>
            </w:r>
          </w:p>
        </w:tc>
      </w:tr>
      <w:tr w:rsidR="00A76A5E" w:rsidRPr="00A76A5E" w:rsidTr="004219A2">
        <w:trPr>
          <w:trHeight w:val="255"/>
        </w:trPr>
        <w:tc>
          <w:tcPr>
            <w:tcW w:w="405" w:type="dxa"/>
            <w:tcBorders>
              <w:top w:val="nil"/>
              <w:left w:val="single" w:sz="8" w:space="0" w:color="auto"/>
              <w:bottom w:val="nil"/>
              <w:right w:val="single" w:sz="4" w:space="0" w:color="auto"/>
            </w:tcBorders>
            <w:shd w:val="clear" w:color="000000" w:fill="FF9900"/>
            <w:vAlign w:val="center"/>
            <w:hideMark/>
          </w:tcPr>
          <w:p w:rsidR="00A76A5E" w:rsidRPr="00A76A5E" w:rsidRDefault="00A76A5E" w:rsidP="00A76A5E">
            <w:pPr>
              <w:spacing w:after="0" w:line="240" w:lineRule="auto"/>
              <w:jc w:val="left"/>
              <w:rPr>
                <w:rFonts w:ascii="Arial" w:eastAsia="Times New Roman" w:hAnsi="Arial" w:cs="Arial"/>
                <w:color w:val="000000"/>
                <w:sz w:val="20"/>
                <w:szCs w:val="20"/>
                <w:lang w:eastAsia="ru-RU"/>
              </w:rPr>
            </w:pPr>
            <w:r w:rsidRPr="00A76A5E">
              <w:rPr>
                <w:rFonts w:ascii="Arial" w:eastAsia="Times New Roman" w:hAnsi="Arial" w:cs="Arial"/>
                <w:color w:val="000000"/>
                <w:sz w:val="20"/>
                <w:szCs w:val="20"/>
                <w:lang w:eastAsia="ru-RU"/>
              </w:rPr>
              <w:t>VI</w:t>
            </w:r>
          </w:p>
        </w:tc>
        <w:tc>
          <w:tcPr>
            <w:tcW w:w="1278" w:type="dxa"/>
            <w:gridSpan w:val="2"/>
            <w:tcBorders>
              <w:top w:val="nil"/>
              <w:left w:val="nil"/>
              <w:bottom w:val="single" w:sz="4" w:space="0" w:color="auto"/>
              <w:right w:val="single" w:sz="4" w:space="0" w:color="auto"/>
            </w:tcBorders>
            <w:shd w:val="clear" w:color="auto" w:fill="auto"/>
            <w:vAlign w:val="bottom"/>
            <w:hideMark/>
          </w:tcPr>
          <w:p w:rsidR="00A76A5E" w:rsidRPr="00A76A5E" w:rsidRDefault="00A76A5E" w:rsidP="00A76A5E">
            <w:pPr>
              <w:spacing w:after="0" w:line="240" w:lineRule="auto"/>
              <w:jc w:val="left"/>
              <w:rPr>
                <w:rFonts w:ascii="Arial" w:eastAsia="Times New Roman" w:hAnsi="Arial" w:cs="Arial"/>
                <w:color w:val="000000"/>
                <w:sz w:val="18"/>
                <w:szCs w:val="18"/>
                <w:lang w:eastAsia="ru-RU"/>
              </w:rPr>
            </w:pPr>
            <w:r w:rsidRPr="00A76A5E">
              <w:rPr>
                <w:rFonts w:ascii="Arial" w:eastAsia="Times New Roman" w:hAnsi="Arial" w:cs="Arial"/>
                <w:color w:val="000000"/>
                <w:sz w:val="18"/>
                <w:szCs w:val="18"/>
                <w:lang w:eastAsia="ru-RU"/>
              </w:rPr>
              <w:t> </w:t>
            </w:r>
          </w:p>
        </w:tc>
        <w:tc>
          <w:tcPr>
            <w:tcW w:w="1381" w:type="dxa"/>
            <w:gridSpan w:val="2"/>
            <w:tcBorders>
              <w:top w:val="nil"/>
              <w:left w:val="nil"/>
              <w:bottom w:val="single" w:sz="4" w:space="0" w:color="auto"/>
              <w:right w:val="single" w:sz="4" w:space="0" w:color="auto"/>
            </w:tcBorders>
            <w:shd w:val="clear" w:color="auto" w:fill="auto"/>
            <w:vAlign w:val="bottom"/>
            <w:hideMark/>
          </w:tcPr>
          <w:p w:rsidR="00A76A5E" w:rsidRPr="00A76A5E" w:rsidRDefault="00A76A5E" w:rsidP="00A76A5E">
            <w:pPr>
              <w:spacing w:after="0" w:line="240" w:lineRule="auto"/>
              <w:jc w:val="left"/>
              <w:rPr>
                <w:rFonts w:ascii="Arial" w:eastAsia="Times New Roman" w:hAnsi="Arial" w:cs="Arial"/>
                <w:color w:val="000000"/>
                <w:sz w:val="18"/>
                <w:szCs w:val="18"/>
                <w:lang w:eastAsia="ru-RU"/>
              </w:rPr>
            </w:pPr>
            <w:r w:rsidRPr="00A76A5E">
              <w:rPr>
                <w:rFonts w:ascii="Arial" w:eastAsia="Times New Roman" w:hAnsi="Arial" w:cs="Arial"/>
                <w:color w:val="000000"/>
                <w:sz w:val="18"/>
                <w:szCs w:val="18"/>
                <w:lang w:eastAsia="ru-RU"/>
              </w:rPr>
              <w:t> </w:t>
            </w:r>
          </w:p>
        </w:tc>
        <w:tc>
          <w:tcPr>
            <w:tcW w:w="1432" w:type="dxa"/>
            <w:gridSpan w:val="3"/>
            <w:tcBorders>
              <w:top w:val="nil"/>
              <w:left w:val="nil"/>
              <w:bottom w:val="single" w:sz="4" w:space="0" w:color="auto"/>
              <w:right w:val="single" w:sz="4" w:space="0" w:color="auto"/>
            </w:tcBorders>
            <w:shd w:val="clear" w:color="auto" w:fill="auto"/>
            <w:vAlign w:val="bottom"/>
            <w:hideMark/>
          </w:tcPr>
          <w:p w:rsidR="00A76A5E" w:rsidRPr="00A76A5E" w:rsidRDefault="00A76A5E" w:rsidP="00A76A5E">
            <w:pPr>
              <w:spacing w:after="0" w:line="240" w:lineRule="auto"/>
              <w:jc w:val="left"/>
              <w:rPr>
                <w:rFonts w:ascii="Arial" w:eastAsia="Times New Roman" w:hAnsi="Arial" w:cs="Arial"/>
                <w:color w:val="000000"/>
                <w:sz w:val="18"/>
                <w:szCs w:val="18"/>
                <w:lang w:eastAsia="ru-RU"/>
              </w:rPr>
            </w:pPr>
            <w:r w:rsidRPr="00A76A5E">
              <w:rPr>
                <w:rFonts w:ascii="Arial" w:eastAsia="Times New Roman" w:hAnsi="Arial" w:cs="Arial"/>
                <w:color w:val="000000"/>
                <w:sz w:val="18"/>
                <w:szCs w:val="18"/>
                <w:lang w:eastAsia="ru-RU"/>
              </w:rPr>
              <w:t> </w:t>
            </w:r>
          </w:p>
        </w:tc>
        <w:tc>
          <w:tcPr>
            <w:tcW w:w="1087" w:type="dxa"/>
            <w:gridSpan w:val="2"/>
            <w:tcBorders>
              <w:top w:val="nil"/>
              <w:left w:val="nil"/>
              <w:bottom w:val="single" w:sz="4" w:space="0" w:color="auto"/>
              <w:right w:val="single" w:sz="4" w:space="0" w:color="auto"/>
            </w:tcBorders>
            <w:shd w:val="clear" w:color="auto" w:fill="auto"/>
            <w:vAlign w:val="bottom"/>
            <w:hideMark/>
          </w:tcPr>
          <w:p w:rsidR="00A76A5E" w:rsidRPr="00A76A5E" w:rsidRDefault="00A76A5E" w:rsidP="00A76A5E">
            <w:pPr>
              <w:spacing w:after="0" w:line="240" w:lineRule="auto"/>
              <w:jc w:val="left"/>
              <w:rPr>
                <w:rFonts w:ascii="Arial" w:eastAsia="Times New Roman" w:hAnsi="Arial" w:cs="Arial"/>
                <w:color w:val="000000"/>
                <w:sz w:val="18"/>
                <w:szCs w:val="18"/>
                <w:lang w:eastAsia="ru-RU"/>
              </w:rPr>
            </w:pPr>
            <w:r w:rsidRPr="00A76A5E">
              <w:rPr>
                <w:rFonts w:ascii="Arial" w:eastAsia="Times New Roman" w:hAnsi="Arial" w:cs="Arial"/>
                <w:color w:val="000000"/>
                <w:sz w:val="18"/>
                <w:szCs w:val="18"/>
                <w:lang w:eastAsia="ru-RU"/>
              </w:rPr>
              <w:t> </w:t>
            </w:r>
          </w:p>
        </w:tc>
        <w:tc>
          <w:tcPr>
            <w:tcW w:w="1108" w:type="dxa"/>
            <w:tcBorders>
              <w:top w:val="nil"/>
              <w:left w:val="nil"/>
              <w:bottom w:val="single" w:sz="4" w:space="0" w:color="auto"/>
              <w:right w:val="single" w:sz="4" w:space="0" w:color="auto"/>
            </w:tcBorders>
            <w:shd w:val="clear" w:color="auto" w:fill="auto"/>
            <w:vAlign w:val="bottom"/>
            <w:hideMark/>
          </w:tcPr>
          <w:p w:rsidR="00A76A5E" w:rsidRPr="00A76A5E" w:rsidRDefault="00A76A5E" w:rsidP="00A76A5E">
            <w:pPr>
              <w:spacing w:after="0" w:line="240" w:lineRule="auto"/>
              <w:jc w:val="left"/>
              <w:rPr>
                <w:rFonts w:ascii="Arial" w:eastAsia="Times New Roman" w:hAnsi="Arial" w:cs="Arial"/>
                <w:color w:val="000000"/>
                <w:sz w:val="18"/>
                <w:szCs w:val="18"/>
                <w:lang w:eastAsia="ru-RU"/>
              </w:rPr>
            </w:pPr>
            <w:r w:rsidRPr="00A76A5E">
              <w:rPr>
                <w:rFonts w:ascii="Arial" w:eastAsia="Times New Roman" w:hAnsi="Arial" w:cs="Arial"/>
                <w:color w:val="000000"/>
                <w:sz w:val="18"/>
                <w:szCs w:val="18"/>
                <w:lang w:eastAsia="ru-RU"/>
              </w:rPr>
              <w:t> </w:t>
            </w:r>
          </w:p>
        </w:tc>
        <w:tc>
          <w:tcPr>
            <w:tcW w:w="1065" w:type="dxa"/>
            <w:gridSpan w:val="2"/>
            <w:tcBorders>
              <w:top w:val="nil"/>
              <w:left w:val="nil"/>
              <w:bottom w:val="single" w:sz="4" w:space="0" w:color="auto"/>
              <w:right w:val="single" w:sz="4" w:space="0" w:color="auto"/>
            </w:tcBorders>
            <w:shd w:val="clear" w:color="auto" w:fill="auto"/>
            <w:vAlign w:val="bottom"/>
            <w:hideMark/>
          </w:tcPr>
          <w:p w:rsidR="00A76A5E" w:rsidRPr="00A76A5E" w:rsidRDefault="00A76A5E" w:rsidP="00A76A5E">
            <w:pPr>
              <w:spacing w:after="0" w:line="240" w:lineRule="auto"/>
              <w:jc w:val="left"/>
              <w:rPr>
                <w:rFonts w:ascii="Arial" w:eastAsia="Times New Roman" w:hAnsi="Arial" w:cs="Arial"/>
                <w:color w:val="000000"/>
                <w:sz w:val="18"/>
                <w:szCs w:val="18"/>
                <w:lang w:eastAsia="ru-RU"/>
              </w:rPr>
            </w:pPr>
            <w:r w:rsidRPr="00A76A5E">
              <w:rPr>
                <w:rFonts w:ascii="Arial" w:eastAsia="Times New Roman" w:hAnsi="Arial" w:cs="Arial"/>
                <w:color w:val="000000"/>
                <w:sz w:val="18"/>
                <w:szCs w:val="18"/>
                <w:lang w:eastAsia="ru-RU"/>
              </w:rPr>
              <w:t> </w:t>
            </w:r>
          </w:p>
        </w:tc>
        <w:tc>
          <w:tcPr>
            <w:tcW w:w="1100" w:type="dxa"/>
            <w:tcBorders>
              <w:top w:val="nil"/>
              <w:left w:val="nil"/>
              <w:bottom w:val="single" w:sz="4" w:space="0" w:color="auto"/>
              <w:right w:val="single" w:sz="4" w:space="0" w:color="auto"/>
            </w:tcBorders>
            <w:shd w:val="clear" w:color="auto" w:fill="auto"/>
            <w:vAlign w:val="bottom"/>
            <w:hideMark/>
          </w:tcPr>
          <w:p w:rsidR="00A76A5E" w:rsidRPr="00A76A5E" w:rsidRDefault="00A76A5E" w:rsidP="00A76A5E">
            <w:pPr>
              <w:spacing w:after="0" w:line="240" w:lineRule="auto"/>
              <w:jc w:val="right"/>
              <w:rPr>
                <w:rFonts w:ascii="Arial" w:eastAsia="Times New Roman" w:hAnsi="Arial" w:cs="Arial"/>
                <w:color w:val="000000"/>
                <w:sz w:val="18"/>
                <w:szCs w:val="18"/>
                <w:lang w:eastAsia="ru-RU"/>
              </w:rPr>
            </w:pPr>
            <w:r w:rsidRPr="00A76A5E">
              <w:rPr>
                <w:rFonts w:ascii="Arial" w:eastAsia="Times New Roman" w:hAnsi="Arial" w:cs="Arial"/>
                <w:color w:val="000000"/>
                <w:sz w:val="18"/>
                <w:szCs w:val="18"/>
                <w:lang w:eastAsia="ru-RU"/>
              </w:rPr>
              <w:t>0</w:t>
            </w:r>
          </w:p>
        </w:tc>
        <w:tc>
          <w:tcPr>
            <w:tcW w:w="1837" w:type="dxa"/>
            <w:gridSpan w:val="2"/>
            <w:tcBorders>
              <w:top w:val="nil"/>
              <w:left w:val="nil"/>
              <w:bottom w:val="single" w:sz="4" w:space="0" w:color="auto"/>
              <w:right w:val="single" w:sz="8" w:space="0" w:color="auto"/>
            </w:tcBorders>
            <w:shd w:val="clear" w:color="auto" w:fill="auto"/>
            <w:vAlign w:val="bottom"/>
            <w:hideMark/>
          </w:tcPr>
          <w:p w:rsidR="00A76A5E" w:rsidRPr="00A76A5E" w:rsidRDefault="00A76A5E" w:rsidP="00A76A5E">
            <w:pPr>
              <w:spacing w:after="0" w:line="240" w:lineRule="auto"/>
              <w:jc w:val="left"/>
              <w:rPr>
                <w:rFonts w:ascii="Arial" w:eastAsia="Times New Roman" w:hAnsi="Arial" w:cs="Arial"/>
                <w:color w:val="000000"/>
                <w:sz w:val="18"/>
                <w:szCs w:val="18"/>
                <w:lang w:eastAsia="ru-RU"/>
              </w:rPr>
            </w:pPr>
            <w:r w:rsidRPr="00A76A5E">
              <w:rPr>
                <w:rFonts w:ascii="Arial" w:eastAsia="Times New Roman" w:hAnsi="Arial" w:cs="Arial"/>
                <w:color w:val="000000"/>
                <w:sz w:val="18"/>
                <w:szCs w:val="18"/>
                <w:lang w:eastAsia="ru-RU"/>
              </w:rPr>
              <w:t> </w:t>
            </w:r>
          </w:p>
        </w:tc>
      </w:tr>
      <w:tr w:rsidR="00A76A5E" w:rsidRPr="00A76A5E" w:rsidTr="004219A2">
        <w:trPr>
          <w:trHeight w:val="540"/>
        </w:trPr>
        <w:tc>
          <w:tcPr>
            <w:tcW w:w="4496" w:type="dxa"/>
            <w:gridSpan w:val="8"/>
            <w:tcBorders>
              <w:top w:val="single" w:sz="4" w:space="0" w:color="auto"/>
              <w:left w:val="single" w:sz="8" w:space="0" w:color="auto"/>
              <w:bottom w:val="single" w:sz="4" w:space="0" w:color="auto"/>
              <w:right w:val="single" w:sz="4" w:space="0" w:color="000000"/>
            </w:tcBorders>
            <w:shd w:val="clear" w:color="000000" w:fill="B2D2DE"/>
            <w:vAlign w:val="bottom"/>
            <w:hideMark/>
          </w:tcPr>
          <w:p w:rsidR="00A76A5E" w:rsidRPr="00A76A5E" w:rsidRDefault="00A76A5E" w:rsidP="00A76A5E">
            <w:pPr>
              <w:spacing w:after="0" w:line="240" w:lineRule="auto"/>
              <w:jc w:val="left"/>
              <w:rPr>
                <w:rFonts w:ascii="Arial" w:eastAsia="Times New Roman" w:hAnsi="Arial" w:cs="Arial"/>
                <w:b/>
                <w:bCs/>
                <w:color w:val="000000"/>
                <w:sz w:val="20"/>
                <w:szCs w:val="20"/>
                <w:lang w:eastAsia="ru-RU"/>
              </w:rPr>
            </w:pPr>
            <w:r w:rsidRPr="00A76A5E">
              <w:rPr>
                <w:rFonts w:ascii="Arial" w:eastAsia="Times New Roman" w:hAnsi="Arial" w:cs="Arial"/>
                <w:b/>
                <w:bCs/>
                <w:color w:val="000000"/>
                <w:sz w:val="20"/>
                <w:szCs w:val="20"/>
                <w:lang w:eastAsia="ru-RU"/>
              </w:rPr>
              <w:t>ВСЕГО БЮДЖЕТ VI класса "ПИР будущих лет"</w:t>
            </w:r>
          </w:p>
        </w:tc>
        <w:tc>
          <w:tcPr>
            <w:tcW w:w="1087" w:type="dxa"/>
            <w:gridSpan w:val="2"/>
            <w:tcBorders>
              <w:top w:val="nil"/>
              <w:left w:val="nil"/>
              <w:bottom w:val="single" w:sz="4" w:space="0" w:color="auto"/>
              <w:right w:val="single" w:sz="4" w:space="0" w:color="auto"/>
            </w:tcBorders>
            <w:shd w:val="clear" w:color="000000" w:fill="B2D2DE"/>
            <w:vAlign w:val="bottom"/>
            <w:hideMark/>
          </w:tcPr>
          <w:p w:rsidR="00A76A5E" w:rsidRPr="00A76A5E" w:rsidRDefault="00A76A5E" w:rsidP="00A76A5E">
            <w:pPr>
              <w:spacing w:after="0" w:line="240" w:lineRule="auto"/>
              <w:jc w:val="right"/>
              <w:rPr>
                <w:rFonts w:ascii="Arial" w:eastAsia="Times New Roman" w:hAnsi="Arial" w:cs="Arial"/>
                <w:color w:val="000000"/>
                <w:sz w:val="18"/>
                <w:szCs w:val="18"/>
                <w:lang w:eastAsia="ru-RU"/>
              </w:rPr>
            </w:pPr>
            <w:r w:rsidRPr="00A76A5E">
              <w:rPr>
                <w:rFonts w:ascii="Arial" w:eastAsia="Times New Roman" w:hAnsi="Arial" w:cs="Arial"/>
                <w:color w:val="000000"/>
                <w:sz w:val="18"/>
                <w:szCs w:val="18"/>
                <w:lang w:eastAsia="ru-RU"/>
              </w:rPr>
              <w:t>0</w:t>
            </w:r>
          </w:p>
        </w:tc>
        <w:tc>
          <w:tcPr>
            <w:tcW w:w="1108" w:type="dxa"/>
            <w:tcBorders>
              <w:top w:val="nil"/>
              <w:left w:val="nil"/>
              <w:bottom w:val="single" w:sz="4" w:space="0" w:color="auto"/>
              <w:right w:val="single" w:sz="4" w:space="0" w:color="auto"/>
            </w:tcBorders>
            <w:shd w:val="clear" w:color="000000" w:fill="B2D2DE"/>
            <w:vAlign w:val="bottom"/>
            <w:hideMark/>
          </w:tcPr>
          <w:p w:rsidR="00A76A5E" w:rsidRPr="00A76A5E" w:rsidRDefault="00A76A5E" w:rsidP="00A76A5E">
            <w:pPr>
              <w:spacing w:after="0" w:line="240" w:lineRule="auto"/>
              <w:jc w:val="right"/>
              <w:rPr>
                <w:rFonts w:ascii="Arial" w:eastAsia="Times New Roman" w:hAnsi="Arial" w:cs="Arial"/>
                <w:color w:val="000000"/>
                <w:sz w:val="18"/>
                <w:szCs w:val="18"/>
                <w:lang w:eastAsia="ru-RU"/>
              </w:rPr>
            </w:pPr>
            <w:r w:rsidRPr="00A76A5E">
              <w:rPr>
                <w:rFonts w:ascii="Arial" w:eastAsia="Times New Roman" w:hAnsi="Arial" w:cs="Arial"/>
                <w:color w:val="000000"/>
                <w:sz w:val="18"/>
                <w:szCs w:val="18"/>
                <w:lang w:eastAsia="ru-RU"/>
              </w:rPr>
              <w:t>0</w:t>
            </w:r>
          </w:p>
        </w:tc>
        <w:tc>
          <w:tcPr>
            <w:tcW w:w="1065" w:type="dxa"/>
            <w:gridSpan w:val="2"/>
            <w:tcBorders>
              <w:top w:val="nil"/>
              <w:left w:val="nil"/>
              <w:bottom w:val="single" w:sz="4" w:space="0" w:color="auto"/>
              <w:right w:val="single" w:sz="4" w:space="0" w:color="auto"/>
            </w:tcBorders>
            <w:shd w:val="clear" w:color="000000" w:fill="B2D2DE"/>
            <w:vAlign w:val="bottom"/>
            <w:hideMark/>
          </w:tcPr>
          <w:p w:rsidR="00A76A5E" w:rsidRPr="00A76A5E" w:rsidRDefault="00A76A5E" w:rsidP="00A76A5E">
            <w:pPr>
              <w:spacing w:after="0" w:line="240" w:lineRule="auto"/>
              <w:jc w:val="right"/>
              <w:rPr>
                <w:rFonts w:ascii="Arial" w:eastAsia="Times New Roman" w:hAnsi="Arial" w:cs="Arial"/>
                <w:color w:val="000000"/>
                <w:sz w:val="18"/>
                <w:szCs w:val="18"/>
                <w:lang w:eastAsia="ru-RU"/>
              </w:rPr>
            </w:pPr>
            <w:r w:rsidRPr="00A76A5E">
              <w:rPr>
                <w:rFonts w:ascii="Arial" w:eastAsia="Times New Roman" w:hAnsi="Arial" w:cs="Arial"/>
                <w:color w:val="000000"/>
                <w:sz w:val="18"/>
                <w:szCs w:val="18"/>
                <w:lang w:eastAsia="ru-RU"/>
              </w:rPr>
              <w:t>0</w:t>
            </w:r>
          </w:p>
        </w:tc>
        <w:tc>
          <w:tcPr>
            <w:tcW w:w="1100" w:type="dxa"/>
            <w:tcBorders>
              <w:top w:val="nil"/>
              <w:left w:val="nil"/>
              <w:bottom w:val="single" w:sz="4" w:space="0" w:color="auto"/>
              <w:right w:val="single" w:sz="4" w:space="0" w:color="auto"/>
            </w:tcBorders>
            <w:shd w:val="clear" w:color="000000" w:fill="B2D2DE"/>
            <w:vAlign w:val="bottom"/>
            <w:hideMark/>
          </w:tcPr>
          <w:p w:rsidR="00A76A5E" w:rsidRPr="00A76A5E" w:rsidRDefault="00A76A5E" w:rsidP="00A76A5E">
            <w:pPr>
              <w:spacing w:after="0" w:line="240" w:lineRule="auto"/>
              <w:jc w:val="right"/>
              <w:rPr>
                <w:rFonts w:ascii="Arial" w:eastAsia="Times New Roman" w:hAnsi="Arial" w:cs="Arial"/>
                <w:color w:val="000000"/>
                <w:sz w:val="18"/>
                <w:szCs w:val="18"/>
                <w:lang w:eastAsia="ru-RU"/>
              </w:rPr>
            </w:pPr>
            <w:r w:rsidRPr="00A76A5E">
              <w:rPr>
                <w:rFonts w:ascii="Arial" w:eastAsia="Times New Roman" w:hAnsi="Arial" w:cs="Arial"/>
                <w:color w:val="000000"/>
                <w:sz w:val="18"/>
                <w:szCs w:val="18"/>
                <w:lang w:eastAsia="ru-RU"/>
              </w:rPr>
              <w:t>0</w:t>
            </w:r>
          </w:p>
        </w:tc>
        <w:tc>
          <w:tcPr>
            <w:tcW w:w="1837" w:type="dxa"/>
            <w:gridSpan w:val="2"/>
            <w:tcBorders>
              <w:top w:val="nil"/>
              <w:left w:val="nil"/>
              <w:bottom w:val="single" w:sz="4" w:space="0" w:color="auto"/>
              <w:right w:val="single" w:sz="8" w:space="0" w:color="auto"/>
            </w:tcBorders>
            <w:shd w:val="clear" w:color="000000" w:fill="B2D2DE"/>
            <w:vAlign w:val="bottom"/>
            <w:hideMark/>
          </w:tcPr>
          <w:p w:rsidR="00A76A5E" w:rsidRPr="00A76A5E" w:rsidRDefault="00A76A5E" w:rsidP="00A76A5E">
            <w:pPr>
              <w:spacing w:after="0" w:line="240" w:lineRule="auto"/>
              <w:jc w:val="left"/>
              <w:rPr>
                <w:rFonts w:ascii="Arial" w:eastAsia="Times New Roman" w:hAnsi="Arial" w:cs="Arial"/>
                <w:color w:val="000000"/>
                <w:sz w:val="18"/>
                <w:szCs w:val="18"/>
                <w:lang w:eastAsia="ru-RU"/>
              </w:rPr>
            </w:pPr>
            <w:r w:rsidRPr="00A76A5E">
              <w:rPr>
                <w:rFonts w:ascii="Arial" w:eastAsia="Times New Roman" w:hAnsi="Arial" w:cs="Arial"/>
                <w:color w:val="000000"/>
                <w:sz w:val="18"/>
                <w:szCs w:val="18"/>
                <w:lang w:eastAsia="ru-RU"/>
              </w:rPr>
              <w:t> </w:t>
            </w:r>
          </w:p>
        </w:tc>
      </w:tr>
    </w:tbl>
    <w:p w:rsidR="00A31F5B" w:rsidRDefault="00A31F5B" w:rsidP="0080546A"/>
    <w:p w:rsidR="00A31F5B" w:rsidRDefault="00A31F5B" w:rsidP="0080546A"/>
    <w:tbl>
      <w:tblPr>
        <w:tblW w:w="10620" w:type="dxa"/>
        <w:tblInd w:w="20" w:type="dxa"/>
        <w:tblLook w:val="04A0" w:firstRow="1" w:lastRow="0" w:firstColumn="1" w:lastColumn="0" w:noHBand="0" w:noVBand="1"/>
      </w:tblPr>
      <w:tblGrid>
        <w:gridCol w:w="272"/>
        <w:gridCol w:w="944"/>
        <w:gridCol w:w="1067"/>
        <w:gridCol w:w="1112"/>
        <w:gridCol w:w="429"/>
        <w:gridCol w:w="429"/>
        <w:gridCol w:w="429"/>
        <w:gridCol w:w="429"/>
        <w:gridCol w:w="429"/>
        <w:gridCol w:w="429"/>
        <w:gridCol w:w="429"/>
        <w:gridCol w:w="429"/>
        <w:gridCol w:w="429"/>
        <w:gridCol w:w="429"/>
        <w:gridCol w:w="1100"/>
        <w:gridCol w:w="1835"/>
      </w:tblGrid>
      <w:tr w:rsidR="00A31F5B" w:rsidRPr="00A31F5B" w:rsidTr="00A31F5B">
        <w:trPr>
          <w:trHeight w:val="255"/>
        </w:trPr>
        <w:tc>
          <w:tcPr>
            <w:tcW w:w="272" w:type="dxa"/>
            <w:tcBorders>
              <w:top w:val="nil"/>
              <w:left w:val="nil"/>
              <w:bottom w:val="nil"/>
              <w:right w:val="nil"/>
            </w:tcBorders>
            <w:shd w:val="clear" w:color="auto" w:fill="auto"/>
            <w:vAlign w:val="bottom"/>
            <w:hideMark/>
          </w:tcPr>
          <w:p w:rsidR="00A31F5B" w:rsidRPr="00A31F5B" w:rsidRDefault="00A31F5B" w:rsidP="00A31F5B">
            <w:pPr>
              <w:spacing w:after="0" w:line="240" w:lineRule="auto"/>
              <w:jc w:val="left"/>
              <w:rPr>
                <w:rFonts w:eastAsia="Times New Roman" w:cs="Times New Roman"/>
                <w:sz w:val="20"/>
                <w:szCs w:val="24"/>
                <w:lang w:eastAsia="ru-RU"/>
              </w:rPr>
            </w:pPr>
            <w:bookmarkStart w:id="20" w:name="RANGE!A1:P18"/>
            <w:bookmarkEnd w:id="20"/>
          </w:p>
        </w:tc>
        <w:tc>
          <w:tcPr>
            <w:tcW w:w="944" w:type="dxa"/>
            <w:tcBorders>
              <w:top w:val="nil"/>
              <w:left w:val="nil"/>
              <w:bottom w:val="nil"/>
              <w:right w:val="nil"/>
            </w:tcBorders>
            <w:shd w:val="clear" w:color="auto" w:fill="auto"/>
            <w:vAlign w:val="bottom"/>
            <w:hideMark/>
          </w:tcPr>
          <w:p w:rsidR="00A31F5B" w:rsidRPr="00A31F5B" w:rsidRDefault="00A31F5B" w:rsidP="00A31F5B">
            <w:pPr>
              <w:spacing w:after="0" w:line="240" w:lineRule="auto"/>
              <w:jc w:val="left"/>
              <w:rPr>
                <w:rFonts w:eastAsia="Times New Roman" w:cs="Times New Roman"/>
                <w:sz w:val="20"/>
                <w:szCs w:val="20"/>
                <w:lang w:eastAsia="ru-RU"/>
              </w:rPr>
            </w:pPr>
          </w:p>
        </w:tc>
        <w:tc>
          <w:tcPr>
            <w:tcW w:w="1067" w:type="dxa"/>
            <w:tcBorders>
              <w:top w:val="nil"/>
              <w:left w:val="nil"/>
              <w:bottom w:val="nil"/>
              <w:right w:val="nil"/>
            </w:tcBorders>
            <w:shd w:val="clear" w:color="auto" w:fill="auto"/>
            <w:vAlign w:val="bottom"/>
            <w:hideMark/>
          </w:tcPr>
          <w:p w:rsidR="00A31F5B" w:rsidRPr="00A31F5B" w:rsidRDefault="00A31F5B" w:rsidP="00A31F5B">
            <w:pPr>
              <w:spacing w:after="0" w:line="240" w:lineRule="auto"/>
              <w:jc w:val="left"/>
              <w:rPr>
                <w:rFonts w:eastAsia="Times New Roman" w:cs="Times New Roman"/>
                <w:sz w:val="20"/>
                <w:szCs w:val="20"/>
                <w:lang w:eastAsia="ru-RU"/>
              </w:rPr>
            </w:pPr>
          </w:p>
        </w:tc>
        <w:tc>
          <w:tcPr>
            <w:tcW w:w="1112" w:type="dxa"/>
            <w:tcBorders>
              <w:top w:val="nil"/>
              <w:left w:val="nil"/>
              <w:bottom w:val="nil"/>
              <w:right w:val="nil"/>
            </w:tcBorders>
            <w:shd w:val="clear" w:color="auto" w:fill="auto"/>
            <w:vAlign w:val="bottom"/>
            <w:hideMark/>
          </w:tcPr>
          <w:p w:rsidR="00A31F5B" w:rsidRPr="00A31F5B" w:rsidRDefault="00A31F5B" w:rsidP="00A31F5B">
            <w:pPr>
              <w:spacing w:after="0" w:line="240" w:lineRule="auto"/>
              <w:jc w:val="left"/>
              <w:rPr>
                <w:rFonts w:eastAsia="Times New Roman" w:cs="Times New Roman"/>
                <w:sz w:val="20"/>
                <w:szCs w:val="20"/>
                <w:lang w:eastAsia="ru-RU"/>
              </w:rPr>
            </w:pPr>
          </w:p>
        </w:tc>
        <w:tc>
          <w:tcPr>
            <w:tcW w:w="429" w:type="dxa"/>
            <w:tcBorders>
              <w:top w:val="nil"/>
              <w:left w:val="nil"/>
              <w:bottom w:val="nil"/>
              <w:right w:val="nil"/>
            </w:tcBorders>
            <w:shd w:val="clear" w:color="auto" w:fill="auto"/>
            <w:vAlign w:val="bottom"/>
            <w:hideMark/>
          </w:tcPr>
          <w:p w:rsidR="00A31F5B" w:rsidRPr="00A31F5B" w:rsidRDefault="00A31F5B" w:rsidP="00A31F5B">
            <w:pPr>
              <w:spacing w:after="0" w:line="240" w:lineRule="auto"/>
              <w:jc w:val="left"/>
              <w:rPr>
                <w:rFonts w:eastAsia="Times New Roman" w:cs="Times New Roman"/>
                <w:sz w:val="20"/>
                <w:szCs w:val="20"/>
                <w:lang w:eastAsia="ru-RU"/>
              </w:rPr>
            </w:pPr>
          </w:p>
        </w:tc>
        <w:tc>
          <w:tcPr>
            <w:tcW w:w="429" w:type="dxa"/>
            <w:tcBorders>
              <w:top w:val="nil"/>
              <w:left w:val="nil"/>
              <w:bottom w:val="nil"/>
              <w:right w:val="nil"/>
            </w:tcBorders>
            <w:shd w:val="clear" w:color="auto" w:fill="auto"/>
            <w:vAlign w:val="bottom"/>
            <w:hideMark/>
          </w:tcPr>
          <w:p w:rsidR="00A31F5B" w:rsidRPr="00A31F5B" w:rsidRDefault="00A31F5B" w:rsidP="00A31F5B">
            <w:pPr>
              <w:spacing w:after="0" w:line="240" w:lineRule="auto"/>
              <w:jc w:val="left"/>
              <w:rPr>
                <w:rFonts w:eastAsia="Times New Roman" w:cs="Times New Roman"/>
                <w:sz w:val="20"/>
                <w:szCs w:val="20"/>
                <w:lang w:eastAsia="ru-RU"/>
              </w:rPr>
            </w:pPr>
          </w:p>
        </w:tc>
        <w:tc>
          <w:tcPr>
            <w:tcW w:w="429" w:type="dxa"/>
            <w:tcBorders>
              <w:top w:val="nil"/>
              <w:left w:val="nil"/>
              <w:bottom w:val="nil"/>
              <w:right w:val="nil"/>
            </w:tcBorders>
            <w:shd w:val="clear" w:color="auto" w:fill="auto"/>
            <w:vAlign w:val="bottom"/>
            <w:hideMark/>
          </w:tcPr>
          <w:p w:rsidR="00A31F5B" w:rsidRPr="00A31F5B" w:rsidRDefault="00A31F5B" w:rsidP="00A31F5B">
            <w:pPr>
              <w:spacing w:after="0" w:line="240" w:lineRule="auto"/>
              <w:jc w:val="left"/>
              <w:rPr>
                <w:rFonts w:eastAsia="Times New Roman" w:cs="Times New Roman"/>
                <w:sz w:val="20"/>
                <w:szCs w:val="20"/>
                <w:lang w:eastAsia="ru-RU"/>
              </w:rPr>
            </w:pPr>
          </w:p>
        </w:tc>
        <w:tc>
          <w:tcPr>
            <w:tcW w:w="429" w:type="dxa"/>
            <w:tcBorders>
              <w:top w:val="nil"/>
              <w:left w:val="nil"/>
              <w:bottom w:val="nil"/>
              <w:right w:val="nil"/>
            </w:tcBorders>
            <w:shd w:val="clear" w:color="auto" w:fill="auto"/>
            <w:vAlign w:val="bottom"/>
            <w:hideMark/>
          </w:tcPr>
          <w:p w:rsidR="00A31F5B" w:rsidRPr="00A31F5B" w:rsidRDefault="00A31F5B" w:rsidP="00A31F5B">
            <w:pPr>
              <w:spacing w:after="0" w:line="240" w:lineRule="auto"/>
              <w:jc w:val="left"/>
              <w:rPr>
                <w:rFonts w:eastAsia="Times New Roman" w:cs="Times New Roman"/>
                <w:sz w:val="20"/>
                <w:szCs w:val="20"/>
                <w:lang w:eastAsia="ru-RU"/>
              </w:rPr>
            </w:pPr>
          </w:p>
        </w:tc>
        <w:tc>
          <w:tcPr>
            <w:tcW w:w="429" w:type="dxa"/>
            <w:tcBorders>
              <w:top w:val="nil"/>
              <w:left w:val="nil"/>
              <w:bottom w:val="nil"/>
              <w:right w:val="nil"/>
            </w:tcBorders>
            <w:shd w:val="clear" w:color="auto" w:fill="auto"/>
            <w:vAlign w:val="bottom"/>
            <w:hideMark/>
          </w:tcPr>
          <w:p w:rsidR="00A31F5B" w:rsidRPr="00A31F5B" w:rsidRDefault="00A31F5B" w:rsidP="00A31F5B">
            <w:pPr>
              <w:spacing w:after="0" w:line="240" w:lineRule="auto"/>
              <w:jc w:val="left"/>
              <w:rPr>
                <w:rFonts w:eastAsia="Times New Roman" w:cs="Times New Roman"/>
                <w:sz w:val="20"/>
                <w:szCs w:val="20"/>
                <w:lang w:eastAsia="ru-RU"/>
              </w:rPr>
            </w:pPr>
          </w:p>
        </w:tc>
        <w:tc>
          <w:tcPr>
            <w:tcW w:w="429" w:type="dxa"/>
            <w:tcBorders>
              <w:top w:val="nil"/>
              <w:left w:val="nil"/>
              <w:bottom w:val="nil"/>
              <w:right w:val="nil"/>
            </w:tcBorders>
            <w:shd w:val="clear" w:color="auto" w:fill="auto"/>
            <w:vAlign w:val="bottom"/>
            <w:hideMark/>
          </w:tcPr>
          <w:p w:rsidR="00A31F5B" w:rsidRPr="00A31F5B" w:rsidRDefault="00A31F5B" w:rsidP="00A31F5B">
            <w:pPr>
              <w:spacing w:after="0" w:line="240" w:lineRule="auto"/>
              <w:jc w:val="left"/>
              <w:rPr>
                <w:rFonts w:eastAsia="Times New Roman" w:cs="Times New Roman"/>
                <w:sz w:val="20"/>
                <w:szCs w:val="20"/>
                <w:lang w:eastAsia="ru-RU"/>
              </w:rPr>
            </w:pPr>
          </w:p>
        </w:tc>
        <w:tc>
          <w:tcPr>
            <w:tcW w:w="429" w:type="dxa"/>
            <w:tcBorders>
              <w:top w:val="nil"/>
              <w:left w:val="nil"/>
              <w:bottom w:val="nil"/>
              <w:right w:val="nil"/>
            </w:tcBorders>
            <w:shd w:val="clear" w:color="auto" w:fill="auto"/>
            <w:vAlign w:val="bottom"/>
            <w:hideMark/>
          </w:tcPr>
          <w:p w:rsidR="00A31F5B" w:rsidRPr="00A31F5B" w:rsidRDefault="00A31F5B" w:rsidP="00A31F5B">
            <w:pPr>
              <w:spacing w:after="0" w:line="240" w:lineRule="auto"/>
              <w:jc w:val="left"/>
              <w:rPr>
                <w:rFonts w:eastAsia="Times New Roman" w:cs="Times New Roman"/>
                <w:sz w:val="20"/>
                <w:szCs w:val="20"/>
                <w:lang w:eastAsia="ru-RU"/>
              </w:rPr>
            </w:pPr>
          </w:p>
        </w:tc>
        <w:tc>
          <w:tcPr>
            <w:tcW w:w="429" w:type="dxa"/>
            <w:tcBorders>
              <w:top w:val="nil"/>
              <w:left w:val="nil"/>
              <w:bottom w:val="nil"/>
              <w:right w:val="nil"/>
            </w:tcBorders>
            <w:shd w:val="clear" w:color="auto" w:fill="auto"/>
            <w:vAlign w:val="bottom"/>
            <w:hideMark/>
          </w:tcPr>
          <w:p w:rsidR="00A31F5B" w:rsidRPr="00A31F5B" w:rsidRDefault="00A31F5B" w:rsidP="00A31F5B">
            <w:pPr>
              <w:spacing w:after="0" w:line="240" w:lineRule="auto"/>
              <w:jc w:val="left"/>
              <w:rPr>
                <w:rFonts w:eastAsia="Times New Roman" w:cs="Times New Roman"/>
                <w:sz w:val="20"/>
                <w:szCs w:val="20"/>
                <w:lang w:eastAsia="ru-RU"/>
              </w:rPr>
            </w:pPr>
          </w:p>
        </w:tc>
        <w:tc>
          <w:tcPr>
            <w:tcW w:w="429" w:type="dxa"/>
            <w:tcBorders>
              <w:top w:val="nil"/>
              <w:left w:val="nil"/>
              <w:bottom w:val="nil"/>
              <w:right w:val="nil"/>
            </w:tcBorders>
            <w:shd w:val="clear" w:color="auto" w:fill="auto"/>
            <w:vAlign w:val="bottom"/>
            <w:hideMark/>
          </w:tcPr>
          <w:p w:rsidR="00A31F5B" w:rsidRPr="00A31F5B" w:rsidRDefault="00A31F5B" w:rsidP="00A31F5B">
            <w:pPr>
              <w:spacing w:after="0" w:line="240" w:lineRule="auto"/>
              <w:jc w:val="left"/>
              <w:rPr>
                <w:rFonts w:eastAsia="Times New Roman" w:cs="Times New Roman"/>
                <w:sz w:val="20"/>
                <w:szCs w:val="20"/>
                <w:lang w:eastAsia="ru-RU"/>
              </w:rPr>
            </w:pPr>
          </w:p>
        </w:tc>
        <w:tc>
          <w:tcPr>
            <w:tcW w:w="429" w:type="dxa"/>
            <w:tcBorders>
              <w:top w:val="nil"/>
              <w:left w:val="nil"/>
              <w:bottom w:val="nil"/>
              <w:right w:val="nil"/>
            </w:tcBorders>
            <w:shd w:val="clear" w:color="auto" w:fill="auto"/>
            <w:vAlign w:val="bottom"/>
            <w:hideMark/>
          </w:tcPr>
          <w:p w:rsidR="00A31F5B" w:rsidRPr="00A31F5B" w:rsidRDefault="00A31F5B" w:rsidP="00A31F5B">
            <w:pPr>
              <w:spacing w:after="0" w:line="240" w:lineRule="auto"/>
              <w:jc w:val="left"/>
              <w:rPr>
                <w:rFonts w:eastAsia="Times New Roman" w:cs="Times New Roman"/>
                <w:sz w:val="20"/>
                <w:szCs w:val="20"/>
                <w:lang w:eastAsia="ru-RU"/>
              </w:rPr>
            </w:pPr>
          </w:p>
        </w:tc>
        <w:tc>
          <w:tcPr>
            <w:tcW w:w="1100" w:type="dxa"/>
            <w:tcBorders>
              <w:top w:val="nil"/>
              <w:left w:val="nil"/>
              <w:bottom w:val="nil"/>
              <w:right w:val="nil"/>
            </w:tcBorders>
            <w:shd w:val="clear" w:color="auto" w:fill="auto"/>
            <w:vAlign w:val="bottom"/>
            <w:hideMark/>
          </w:tcPr>
          <w:p w:rsidR="00A31F5B" w:rsidRPr="00A31F5B" w:rsidRDefault="00A31F5B" w:rsidP="00A31F5B">
            <w:pPr>
              <w:spacing w:after="0" w:line="240" w:lineRule="auto"/>
              <w:jc w:val="left"/>
              <w:rPr>
                <w:rFonts w:eastAsia="Times New Roman" w:cs="Times New Roman"/>
                <w:sz w:val="20"/>
                <w:szCs w:val="20"/>
                <w:lang w:eastAsia="ru-RU"/>
              </w:rPr>
            </w:pPr>
          </w:p>
        </w:tc>
        <w:tc>
          <w:tcPr>
            <w:tcW w:w="1835" w:type="dxa"/>
            <w:tcBorders>
              <w:top w:val="nil"/>
              <w:left w:val="nil"/>
              <w:bottom w:val="nil"/>
              <w:right w:val="nil"/>
            </w:tcBorders>
            <w:shd w:val="clear" w:color="auto" w:fill="auto"/>
            <w:vAlign w:val="bottom"/>
            <w:hideMark/>
          </w:tcPr>
          <w:p w:rsidR="00A31F5B" w:rsidRPr="00A31F5B" w:rsidRDefault="00A31F5B" w:rsidP="00A31F5B">
            <w:pPr>
              <w:spacing w:after="0" w:line="240" w:lineRule="auto"/>
              <w:jc w:val="right"/>
              <w:rPr>
                <w:rFonts w:ascii="Arial" w:eastAsia="Times New Roman" w:hAnsi="Arial" w:cs="Arial"/>
                <w:b/>
                <w:bCs/>
                <w:color w:val="000000"/>
                <w:sz w:val="18"/>
                <w:szCs w:val="18"/>
                <w:lang w:eastAsia="ru-RU"/>
              </w:rPr>
            </w:pPr>
            <w:r w:rsidRPr="00A31F5B">
              <w:rPr>
                <w:rFonts w:ascii="Arial" w:eastAsia="Times New Roman" w:hAnsi="Arial" w:cs="Arial"/>
                <w:b/>
                <w:bCs/>
                <w:color w:val="000000"/>
                <w:sz w:val="18"/>
                <w:szCs w:val="18"/>
                <w:lang w:eastAsia="ru-RU"/>
              </w:rPr>
              <w:t>Приложение 3</w:t>
            </w:r>
          </w:p>
        </w:tc>
      </w:tr>
      <w:tr w:rsidR="00A31F5B" w:rsidRPr="00A31F5B" w:rsidTr="00A31F5B">
        <w:trPr>
          <w:trHeight w:val="1125"/>
        </w:trPr>
        <w:tc>
          <w:tcPr>
            <w:tcW w:w="272" w:type="dxa"/>
            <w:tcBorders>
              <w:top w:val="nil"/>
              <w:left w:val="nil"/>
              <w:bottom w:val="nil"/>
              <w:right w:val="nil"/>
            </w:tcBorders>
            <w:shd w:val="clear" w:color="auto" w:fill="auto"/>
            <w:vAlign w:val="bottom"/>
            <w:hideMark/>
          </w:tcPr>
          <w:p w:rsidR="00A31F5B" w:rsidRPr="00A31F5B" w:rsidRDefault="00A31F5B" w:rsidP="00A31F5B">
            <w:pPr>
              <w:spacing w:after="0" w:line="240" w:lineRule="auto"/>
              <w:jc w:val="right"/>
              <w:rPr>
                <w:rFonts w:ascii="Arial" w:eastAsia="Times New Roman" w:hAnsi="Arial" w:cs="Arial"/>
                <w:b/>
                <w:bCs/>
                <w:color w:val="000000"/>
                <w:sz w:val="18"/>
                <w:szCs w:val="18"/>
                <w:lang w:eastAsia="ru-RU"/>
              </w:rPr>
            </w:pPr>
          </w:p>
        </w:tc>
        <w:tc>
          <w:tcPr>
            <w:tcW w:w="944" w:type="dxa"/>
            <w:tcBorders>
              <w:top w:val="nil"/>
              <w:left w:val="nil"/>
              <w:bottom w:val="nil"/>
              <w:right w:val="nil"/>
            </w:tcBorders>
            <w:shd w:val="clear" w:color="auto" w:fill="auto"/>
            <w:vAlign w:val="bottom"/>
            <w:hideMark/>
          </w:tcPr>
          <w:p w:rsidR="00A31F5B" w:rsidRPr="00A31F5B" w:rsidRDefault="00A31F5B" w:rsidP="00A31F5B">
            <w:pPr>
              <w:spacing w:after="0" w:line="240" w:lineRule="auto"/>
              <w:jc w:val="left"/>
              <w:rPr>
                <w:rFonts w:eastAsia="Times New Roman" w:cs="Times New Roman"/>
                <w:sz w:val="20"/>
                <w:szCs w:val="20"/>
                <w:lang w:eastAsia="ru-RU"/>
              </w:rPr>
            </w:pPr>
          </w:p>
        </w:tc>
        <w:tc>
          <w:tcPr>
            <w:tcW w:w="1067" w:type="dxa"/>
            <w:tcBorders>
              <w:top w:val="nil"/>
              <w:left w:val="nil"/>
              <w:bottom w:val="nil"/>
              <w:right w:val="nil"/>
            </w:tcBorders>
            <w:shd w:val="clear" w:color="auto" w:fill="auto"/>
            <w:vAlign w:val="bottom"/>
            <w:hideMark/>
          </w:tcPr>
          <w:p w:rsidR="00A31F5B" w:rsidRPr="00A31F5B" w:rsidRDefault="00A31F5B" w:rsidP="00A31F5B">
            <w:pPr>
              <w:spacing w:after="0" w:line="240" w:lineRule="auto"/>
              <w:jc w:val="left"/>
              <w:rPr>
                <w:rFonts w:eastAsia="Times New Roman" w:cs="Times New Roman"/>
                <w:sz w:val="20"/>
                <w:szCs w:val="20"/>
                <w:lang w:eastAsia="ru-RU"/>
              </w:rPr>
            </w:pPr>
          </w:p>
        </w:tc>
        <w:tc>
          <w:tcPr>
            <w:tcW w:w="1112" w:type="dxa"/>
            <w:tcBorders>
              <w:top w:val="nil"/>
              <w:left w:val="nil"/>
              <w:bottom w:val="nil"/>
              <w:right w:val="nil"/>
            </w:tcBorders>
            <w:shd w:val="clear" w:color="auto" w:fill="auto"/>
            <w:vAlign w:val="bottom"/>
            <w:hideMark/>
          </w:tcPr>
          <w:p w:rsidR="00A31F5B" w:rsidRPr="00A31F5B" w:rsidRDefault="00A31F5B" w:rsidP="00A31F5B">
            <w:pPr>
              <w:spacing w:after="0" w:line="240" w:lineRule="auto"/>
              <w:jc w:val="left"/>
              <w:rPr>
                <w:rFonts w:eastAsia="Times New Roman" w:cs="Times New Roman"/>
                <w:sz w:val="20"/>
                <w:szCs w:val="20"/>
                <w:lang w:eastAsia="ru-RU"/>
              </w:rPr>
            </w:pPr>
          </w:p>
        </w:tc>
        <w:tc>
          <w:tcPr>
            <w:tcW w:w="429" w:type="dxa"/>
            <w:tcBorders>
              <w:top w:val="nil"/>
              <w:left w:val="nil"/>
              <w:bottom w:val="nil"/>
              <w:right w:val="nil"/>
            </w:tcBorders>
            <w:shd w:val="clear" w:color="auto" w:fill="auto"/>
            <w:vAlign w:val="bottom"/>
            <w:hideMark/>
          </w:tcPr>
          <w:p w:rsidR="00A31F5B" w:rsidRPr="00A31F5B" w:rsidRDefault="00A31F5B" w:rsidP="00A31F5B">
            <w:pPr>
              <w:spacing w:after="0" w:line="240" w:lineRule="auto"/>
              <w:jc w:val="left"/>
              <w:rPr>
                <w:rFonts w:eastAsia="Times New Roman" w:cs="Times New Roman"/>
                <w:sz w:val="20"/>
                <w:szCs w:val="20"/>
                <w:lang w:eastAsia="ru-RU"/>
              </w:rPr>
            </w:pPr>
          </w:p>
        </w:tc>
        <w:tc>
          <w:tcPr>
            <w:tcW w:w="429" w:type="dxa"/>
            <w:tcBorders>
              <w:top w:val="nil"/>
              <w:left w:val="nil"/>
              <w:bottom w:val="nil"/>
              <w:right w:val="nil"/>
            </w:tcBorders>
            <w:shd w:val="clear" w:color="auto" w:fill="auto"/>
            <w:vAlign w:val="bottom"/>
            <w:hideMark/>
          </w:tcPr>
          <w:p w:rsidR="00A31F5B" w:rsidRPr="00A31F5B" w:rsidRDefault="00A31F5B" w:rsidP="00A31F5B">
            <w:pPr>
              <w:spacing w:after="0" w:line="240" w:lineRule="auto"/>
              <w:jc w:val="left"/>
              <w:rPr>
                <w:rFonts w:eastAsia="Times New Roman" w:cs="Times New Roman"/>
                <w:sz w:val="20"/>
                <w:szCs w:val="20"/>
                <w:lang w:eastAsia="ru-RU"/>
              </w:rPr>
            </w:pPr>
          </w:p>
        </w:tc>
        <w:tc>
          <w:tcPr>
            <w:tcW w:w="429" w:type="dxa"/>
            <w:tcBorders>
              <w:top w:val="nil"/>
              <w:left w:val="nil"/>
              <w:bottom w:val="nil"/>
              <w:right w:val="nil"/>
            </w:tcBorders>
            <w:shd w:val="clear" w:color="auto" w:fill="auto"/>
            <w:vAlign w:val="bottom"/>
            <w:hideMark/>
          </w:tcPr>
          <w:p w:rsidR="00A31F5B" w:rsidRPr="00A31F5B" w:rsidRDefault="00A31F5B" w:rsidP="00A31F5B">
            <w:pPr>
              <w:spacing w:after="0" w:line="240" w:lineRule="auto"/>
              <w:jc w:val="left"/>
              <w:rPr>
                <w:rFonts w:eastAsia="Times New Roman" w:cs="Times New Roman"/>
                <w:sz w:val="20"/>
                <w:szCs w:val="20"/>
                <w:lang w:eastAsia="ru-RU"/>
              </w:rPr>
            </w:pPr>
          </w:p>
        </w:tc>
        <w:tc>
          <w:tcPr>
            <w:tcW w:w="429" w:type="dxa"/>
            <w:tcBorders>
              <w:top w:val="nil"/>
              <w:left w:val="nil"/>
              <w:bottom w:val="nil"/>
              <w:right w:val="nil"/>
            </w:tcBorders>
            <w:shd w:val="clear" w:color="auto" w:fill="auto"/>
            <w:vAlign w:val="bottom"/>
            <w:hideMark/>
          </w:tcPr>
          <w:p w:rsidR="00A31F5B" w:rsidRPr="00A31F5B" w:rsidRDefault="00A31F5B" w:rsidP="00A31F5B">
            <w:pPr>
              <w:spacing w:after="0" w:line="240" w:lineRule="auto"/>
              <w:jc w:val="left"/>
              <w:rPr>
                <w:rFonts w:eastAsia="Times New Roman" w:cs="Times New Roman"/>
                <w:sz w:val="20"/>
                <w:szCs w:val="20"/>
                <w:lang w:eastAsia="ru-RU"/>
              </w:rPr>
            </w:pPr>
          </w:p>
        </w:tc>
        <w:tc>
          <w:tcPr>
            <w:tcW w:w="429" w:type="dxa"/>
            <w:tcBorders>
              <w:top w:val="nil"/>
              <w:left w:val="nil"/>
              <w:bottom w:val="nil"/>
              <w:right w:val="nil"/>
            </w:tcBorders>
            <w:shd w:val="clear" w:color="auto" w:fill="auto"/>
            <w:vAlign w:val="bottom"/>
            <w:hideMark/>
          </w:tcPr>
          <w:p w:rsidR="00A31F5B" w:rsidRPr="00A31F5B" w:rsidRDefault="00A31F5B" w:rsidP="00A31F5B">
            <w:pPr>
              <w:spacing w:after="0" w:line="240" w:lineRule="auto"/>
              <w:jc w:val="left"/>
              <w:rPr>
                <w:rFonts w:eastAsia="Times New Roman" w:cs="Times New Roman"/>
                <w:sz w:val="20"/>
                <w:szCs w:val="20"/>
                <w:lang w:eastAsia="ru-RU"/>
              </w:rPr>
            </w:pPr>
          </w:p>
        </w:tc>
        <w:tc>
          <w:tcPr>
            <w:tcW w:w="429" w:type="dxa"/>
            <w:tcBorders>
              <w:top w:val="nil"/>
              <w:left w:val="nil"/>
              <w:bottom w:val="nil"/>
              <w:right w:val="nil"/>
            </w:tcBorders>
            <w:shd w:val="clear" w:color="auto" w:fill="auto"/>
            <w:vAlign w:val="bottom"/>
            <w:hideMark/>
          </w:tcPr>
          <w:p w:rsidR="00A31F5B" w:rsidRPr="00A31F5B" w:rsidRDefault="00A31F5B" w:rsidP="00A31F5B">
            <w:pPr>
              <w:spacing w:after="0" w:line="240" w:lineRule="auto"/>
              <w:jc w:val="left"/>
              <w:rPr>
                <w:rFonts w:eastAsia="Times New Roman" w:cs="Times New Roman"/>
                <w:sz w:val="20"/>
                <w:szCs w:val="20"/>
                <w:lang w:eastAsia="ru-RU"/>
              </w:rPr>
            </w:pPr>
          </w:p>
        </w:tc>
        <w:tc>
          <w:tcPr>
            <w:tcW w:w="429" w:type="dxa"/>
            <w:tcBorders>
              <w:top w:val="nil"/>
              <w:left w:val="nil"/>
              <w:bottom w:val="nil"/>
              <w:right w:val="nil"/>
            </w:tcBorders>
            <w:shd w:val="clear" w:color="auto" w:fill="auto"/>
            <w:vAlign w:val="bottom"/>
            <w:hideMark/>
          </w:tcPr>
          <w:p w:rsidR="00A31F5B" w:rsidRPr="00A31F5B" w:rsidRDefault="00A31F5B" w:rsidP="00A31F5B">
            <w:pPr>
              <w:spacing w:after="0" w:line="240" w:lineRule="auto"/>
              <w:jc w:val="left"/>
              <w:rPr>
                <w:rFonts w:eastAsia="Times New Roman" w:cs="Times New Roman"/>
                <w:sz w:val="20"/>
                <w:szCs w:val="20"/>
                <w:lang w:eastAsia="ru-RU"/>
              </w:rPr>
            </w:pPr>
          </w:p>
        </w:tc>
        <w:tc>
          <w:tcPr>
            <w:tcW w:w="429" w:type="dxa"/>
            <w:tcBorders>
              <w:top w:val="nil"/>
              <w:left w:val="nil"/>
              <w:bottom w:val="nil"/>
              <w:right w:val="nil"/>
            </w:tcBorders>
            <w:shd w:val="clear" w:color="auto" w:fill="auto"/>
            <w:vAlign w:val="bottom"/>
            <w:hideMark/>
          </w:tcPr>
          <w:p w:rsidR="00A31F5B" w:rsidRPr="00A31F5B" w:rsidRDefault="00A31F5B" w:rsidP="00A31F5B">
            <w:pPr>
              <w:spacing w:after="0" w:line="240" w:lineRule="auto"/>
              <w:jc w:val="left"/>
              <w:rPr>
                <w:rFonts w:eastAsia="Times New Roman" w:cs="Times New Roman"/>
                <w:sz w:val="20"/>
                <w:szCs w:val="20"/>
                <w:lang w:eastAsia="ru-RU"/>
              </w:rPr>
            </w:pPr>
          </w:p>
        </w:tc>
        <w:tc>
          <w:tcPr>
            <w:tcW w:w="429" w:type="dxa"/>
            <w:tcBorders>
              <w:top w:val="nil"/>
              <w:left w:val="nil"/>
              <w:bottom w:val="nil"/>
              <w:right w:val="nil"/>
            </w:tcBorders>
            <w:shd w:val="clear" w:color="auto" w:fill="auto"/>
            <w:vAlign w:val="bottom"/>
            <w:hideMark/>
          </w:tcPr>
          <w:p w:rsidR="00A31F5B" w:rsidRPr="00A31F5B" w:rsidRDefault="00A31F5B" w:rsidP="00A31F5B">
            <w:pPr>
              <w:spacing w:after="0" w:line="240" w:lineRule="auto"/>
              <w:jc w:val="left"/>
              <w:rPr>
                <w:rFonts w:eastAsia="Times New Roman" w:cs="Times New Roman"/>
                <w:sz w:val="20"/>
                <w:szCs w:val="20"/>
                <w:lang w:eastAsia="ru-RU"/>
              </w:rPr>
            </w:pPr>
          </w:p>
        </w:tc>
        <w:tc>
          <w:tcPr>
            <w:tcW w:w="429" w:type="dxa"/>
            <w:tcBorders>
              <w:top w:val="nil"/>
              <w:left w:val="nil"/>
              <w:bottom w:val="nil"/>
              <w:right w:val="nil"/>
            </w:tcBorders>
            <w:shd w:val="clear" w:color="auto" w:fill="auto"/>
            <w:vAlign w:val="bottom"/>
            <w:hideMark/>
          </w:tcPr>
          <w:p w:rsidR="00A31F5B" w:rsidRPr="00A31F5B" w:rsidRDefault="00A31F5B" w:rsidP="00A31F5B">
            <w:pPr>
              <w:spacing w:after="0" w:line="240" w:lineRule="auto"/>
              <w:jc w:val="left"/>
              <w:rPr>
                <w:rFonts w:eastAsia="Times New Roman" w:cs="Times New Roman"/>
                <w:sz w:val="20"/>
                <w:szCs w:val="20"/>
                <w:lang w:eastAsia="ru-RU"/>
              </w:rPr>
            </w:pPr>
          </w:p>
        </w:tc>
        <w:tc>
          <w:tcPr>
            <w:tcW w:w="2935" w:type="dxa"/>
            <w:gridSpan w:val="2"/>
            <w:tcBorders>
              <w:top w:val="nil"/>
              <w:left w:val="nil"/>
              <w:bottom w:val="nil"/>
              <w:right w:val="nil"/>
            </w:tcBorders>
            <w:shd w:val="clear" w:color="auto" w:fill="auto"/>
            <w:hideMark/>
          </w:tcPr>
          <w:p w:rsidR="00A31F5B" w:rsidRPr="00A31F5B" w:rsidRDefault="00A31F5B" w:rsidP="00A31F5B">
            <w:pPr>
              <w:spacing w:after="0" w:line="240" w:lineRule="auto"/>
              <w:rPr>
                <w:rFonts w:ascii="Arial" w:eastAsia="Times New Roman" w:hAnsi="Arial" w:cs="Arial"/>
                <w:color w:val="000000"/>
                <w:sz w:val="18"/>
                <w:szCs w:val="18"/>
                <w:lang w:eastAsia="ru-RU"/>
              </w:rPr>
            </w:pPr>
            <w:r w:rsidRPr="00A31F5B">
              <w:rPr>
                <w:rFonts w:ascii="Arial" w:eastAsia="Times New Roman" w:hAnsi="Arial" w:cs="Arial"/>
                <w:color w:val="000000"/>
                <w:sz w:val="18"/>
                <w:szCs w:val="18"/>
                <w:lang w:eastAsia="ru-RU"/>
              </w:rPr>
              <w:t>к Регламенту формирования годовой, трехлетней и десятилетней инвестиционных программ ОАО "ТГК-1"</w:t>
            </w:r>
          </w:p>
        </w:tc>
      </w:tr>
      <w:tr w:rsidR="00A31F5B" w:rsidRPr="00A31F5B" w:rsidTr="00A31F5B">
        <w:trPr>
          <w:trHeight w:val="255"/>
        </w:trPr>
        <w:tc>
          <w:tcPr>
            <w:tcW w:w="272" w:type="dxa"/>
            <w:tcBorders>
              <w:top w:val="nil"/>
              <w:left w:val="nil"/>
              <w:bottom w:val="nil"/>
              <w:right w:val="nil"/>
            </w:tcBorders>
            <w:shd w:val="clear" w:color="auto" w:fill="auto"/>
            <w:vAlign w:val="bottom"/>
            <w:hideMark/>
          </w:tcPr>
          <w:p w:rsidR="00A31F5B" w:rsidRPr="00A31F5B" w:rsidRDefault="00A31F5B" w:rsidP="00A31F5B">
            <w:pPr>
              <w:spacing w:after="0" w:line="240" w:lineRule="auto"/>
              <w:rPr>
                <w:rFonts w:ascii="Arial" w:eastAsia="Times New Roman" w:hAnsi="Arial" w:cs="Arial"/>
                <w:color w:val="000000"/>
                <w:sz w:val="18"/>
                <w:szCs w:val="18"/>
                <w:lang w:eastAsia="ru-RU"/>
              </w:rPr>
            </w:pPr>
          </w:p>
        </w:tc>
        <w:tc>
          <w:tcPr>
            <w:tcW w:w="944" w:type="dxa"/>
            <w:tcBorders>
              <w:top w:val="nil"/>
              <w:left w:val="nil"/>
              <w:bottom w:val="nil"/>
              <w:right w:val="nil"/>
            </w:tcBorders>
            <w:shd w:val="clear" w:color="auto" w:fill="auto"/>
            <w:vAlign w:val="bottom"/>
            <w:hideMark/>
          </w:tcPr>
          <w:p w:rsidR="00A31F5B" w:rsidRPr="00A31F5B" w:rsidRDefault="00A31F5B" w:rsidP="00A31F5B">
            <w:pPr>
              <w:spacing w:after="0" w:line="240" w:lineRule="auto"/>
              <w:jc w:val="left"/>
              <w:rPr>
                <w:rFonts w:eastAsia="Times New Roman" w:cs="Times New Roman"/>
                <w:sz w:val="20"/>
                <w:szCs w:val="20"/>
                <w:lang w:eastAsia="ru-RU"/>
              </w:rPr>
            </w:pPr>
          </w:p>
        </w:tc>
        <w:tc>
          <w:tcPr>
            <w:tcW w:w="1067" w:type="dxa"/>
            <w:tcBorders>
              <w:top w:val="nil"/>
              <w:left w:val="nil"/>
              <w:bottom w:val="nil"/>
              <w:right w:val="nil"/>
            </w:tcBorders>
            <w:shd w:val="clear" w:color="auto" w:fill="auto"/>
            <w:vAlign w:val="bottom"/>
            <w:hideMark/>
          </w:tcPr>
          <w:p w:rsidR="00A31F5B" w:rsidRPr="00A31F5B" w:rsidRDefault="00A31F5B" w:rsidP="00A31F5B">
            <w:pPr>
              <w:spacing w:after="0" w:line="240" w:lineRule="auto"/>
              <w:jc w:val="left"/>
              <w:rPr>
                <w:rFonts w:eastAsia="Times New Roman" w:cs="Times New Roman"/>
                <w:sz w:val="20"/>
                <w:szCs w:val="20"/>
                <w:lang w:eastAsia="ru-RU"/>
              </w:rPr>
            </w:pPr>
          </w:p>
        </w:tc>
        <w:tc>
          <w:tcPr>
            <w:tcW w:w="1112" w:type="dxa"/>
            <w:tcBorders>
              <w:top w:val="nil"/>
              <w:left w:val="nil"/>
              <w:bottom w:val="nil"/>
              <w:right w:val="nil"/>
            </w:tcBorders>
            <w:shd w:val="clear" w:color="auto" w:fill="auto"/>
            <w:vAlign w:val="bottom"/>
            <w:hideMark/>
          </w:tcPr>
          <w:p w:rsidR="00A31F5B" w:rsidRPr="00A31F5B" w:rsidRDefault="00A31F5B" w:rsidP="00A31F5B">
            <w:pPr>
              <w:spacing w:after="0" w:line="240" w:lineRule="auto"/>
              <w:jc w:val="left"/>
              <w:rPr>
                <w:rFonts w:eastAsia="Times New Roman" w:cs="Times New Roman"/>
                <w:sz w:val="20"/>
                <w:szCs w:val="20"/>
                <w:lang w:eastAsia="ru-RU"/>
              </w:rPr>
            </w:pPr>
          </w:p>
        </w:tc>
        <w:tc>
          <w:tcPr>
            <w:tcW w:w="429" w:type="dxa"/>
            <w:tcBorders>
              <w:top w:val="nil"/>
              <w:left w:val="nil"/>
              <w:bottom w:val="nil"/>
              <w:right w:val="nil"/>
            </w:tcBorders>
            <w:shd w:val="clear" w:color="auto" w:fill="auto"/>
            <w:vAlign w:val="bottom"/>
            <w:hideMark/>
          </w:tcPr>
          <w:p w:rsidR="00A31F5B" w:rsidRPr="00A31F5B" w:rsidRDefault="00A31F5B" w:rsidP="00A31F5B">
            <w:pPr>
              <w:spacing w:after="0" w:line="240" w:lineRule="auto"/>
              <w:jc w:val="left"/>
              <w:rPr>
                <w:rFonts w:eastAsia="Times New Roman" w:cs="Times New Roman"/>
                <w:sz w:val="20"/>
                <w:szCs w:val="20"/>
                <w:lang w:eastAsia="ru-RU"/>
              </w:rPr>
            </w:pPr>
          </w:p>
        </w:tc>
        <w:tc>
          <w:tcPr>
            <w:tcW w:w="429" w:type="dxa"/>
            <w:tcBorders>
              <w:top w:val="nil"/>
              <w:left w:val="nil"/>
              <w:bottom w:val="nil"/>
              <w:right w:val="nil"/>
            </w:tcBorders>
            <w:shd w:val="clear" w:color="auto" w:fill="auto"/>
            <w:vAlign w:val="bottom"/>
            <w:hideMark/>
          </w:tcPr>
          <w:p w:rsidR="00A31F5B" w:rsidRPr="00A31F5B" w:rsidRDefault="00A31F5B" w:rsidP="00A31F5B">
            <w:pPr>
              <w:spacing w:after="0" w:line="240" w:lineRule="auto"/>
              <w:jc w:val="left"/>
              <w:rPr>
                <w:rFonts w:eastAsia="Times New Roman" w:cs="Times New Roman"/>
                <w:sz w:val="20"/>
                <w:szCs w:val="20"/>
                <w:lang w:eastAsia="ru-RU"/>
              </w:rPr>
            </w:pPr>
          </w:p>
        </w:tc>
        <w:tc>
          <w:tcPr>
            <w:tcW w:w="429" w:type="dxa"/>
            <w:tcBorders>
              <w:top w:val="nil"/>
              <w:left w:val="nil"/>
              <w:bottom w:val="nil"/>
              <w:right w:val="nil"/>
            </w:tcBorders>
            <w:shd w:val="clear" w:color="auto" w:fill="auto"/>
            <w:vAlign w:val="bottom"/>
            <w:hideMark/>
          </w:tcPr>
          <w:p w:rsidR="00A31F5B" w:rsidRPr="00A31F5B" w:rsidRDefault="00A31F5B" w:rsidP="00A31F5B">
            <w:pPr>
              <w:spacing w:after="0" w:line="240" w:lineRule="auto"/>
              <w:jc w:val="left"/>
              <w:rPr>
                <w:rFonts w:eastAsia="Times New Roman" w:cs="Times New Roman"/>
                <w:sz w:val="20"/>
                <w:szCs w:val="20"/>
                <w:lang w:eastAsia="ru-RU"/>
              </w:rPr>
            </w:pPr>
          </w:p>
        </w:tc>
        <w:tc>
          <w:tcPr>
            <w:tcW w:w="429" w:type="dxa"/>
            <w:tcBorders>
              <w:top w:val="nil"/>
              <w:left w:val="nil"/>
              <w:bottom w:val="nil"/>
              <w:right w:val="nil"/>
            </w:tcBorders>
            <w:shd w:val="clear" w:color="auto" w:fill="auto"/>
            <w:vAlign w:val="bottom"/>
            <w:hideMark/>
          </w:tcPr>
          <w:p w:rsidR="00A31F5B" w:rsidRPr="00A31F5B" w:rsidRDefault="00A31F5B" w:rsidP="00A31F5B">
            <w:pPr>
              <w:spacing w:after="0" w:line="240" w:lineRule="auto"/>
              <w:jc w:val="left"/>
              <w:rPr>
                <w:rFonts w:eastAsia="Times New Roman" w:cs="Times New Roman"/>
                <w:sz w:val="20"/>
                <w:szCs w:val="20"/>
                <w:lang w:eastAsia="ru-RU"/>
              </w:rPr>
            </w:pPr>
          </w:p>
        </w:tc>
        <w:tc>
          <w:tcPr>
            <w:tcW w:w="429" w:type="dxa"/>
            <w:tcBorders>
              <w:top w:val="nil"/>
              <w:left w:val="nil"/>
              <w:bottom w:val="nil"/>
              <w:right w:val="nil"/>
            </w:tcBorders>
            <w:shd w:val="clear" w:color="auto" w:fill="auto"/>
            <w:vAlign w:val="bottom"/>
            <w:hideMark/>
          </w:tcPr>
          <w:p w:rsidR="00A31F5B" w:rsidRPr="00A31F5B" w:rsidRDefault="00A31F5B" w:rsidP="00A31F5B">
            <w:pPr>
              <w:spacing w:after="0" w:line="240" w:lineRule="auto"/>
              <w:jc w:val="left"/>
              <w:rPr>
                <w:rFonts w:eastAsia="Times New Roman" w:cs="Times New Roman"/>
                <w:sz w:val="20"/>
                <w:szCs w:val="20"/>
                <w:lang w:eastAsia="ru-RU"/>
              </w:rPr>
            </w:pPr>
          </w:p>
        </w:tc>
        <w:tc>
          <w:tcPr>
            <w:tcW w:w="429" w:type="dxa"/>
            <w:tcBorders>
              <w:top w:val="nil"/>
              <w:left w:val="nil"/>
              <w:bottom w:val="nil"/>
              <w:right w:val="nil"/>
            </w:tcBorders>
            <w:shd w:val="clear" w:color="auto" w:fill="auto"/>
            <w:vAlign w:val="bottom"/>
            <w:hideMark/>
          </w:tcPr>
          <w:p w:rsidR="00A31F5B" w:rsidRPr="00A31F5B" w:rsidRDefault="00A31F5B" w:rsidP="00A31F5B">
            <w:pPr>
              <w:spacing w:after="0" w:line="240" w:lineRule="auto"/>
              <w:jc w:val="left"/>
              <w:rPr>
                <w:rFonts w:eastAsia="Times New Roman" w:cs="Times New Roman"/>
                <w:sz w:val="20"/>
                <w:szCs w:val="20"/>
                <w:lang w:eastAsia="ru-RU"/>
              </w:rPr>
            </w:pPr>
          </w:p>
        </w:tc>
        <w:tc>
          <w:tcPr>
            <w:tcW w:w="429" w:type="dxa"/>
            <w:tcBorders>
              <w:top w:val="nil"/>
              <w:left w:val="nil"/>
              <w:bottom w:val="nil"/>
              <w:right w:val="nil"/>
            </w:tcBorders>
            <w:shd w:val="clear" w:color="auto" w:fill="auto"/>
            <w:vAlign w:val="bottom"/>
            <w:hideMark/>
          </w:tcPr>
          <w:p w:rsidR="00A31F5B" w:rsidRPr="00A31F5B" w:rsidRDefault="00A31F5B" w:rsidP="00A31F5B">
            <w:pPr>
              <w:spacing w:after="0" w:line="240" w:lineRule="auto"/>
              <w:jc w:val="left"/>
              <w:rPr>
                <w:rFonts w:eastAsia="Times New Roman" w:cs="Times New Roman"/>
                <w:sz w:val="20"/>
                <w:szCs w:val="20"/>
                <w:lang w:eastAsia="ru-RU"/>
              </w:rPr>
            </w:pPr>
          </w:p>
        </w:tc>
        <w:tc>
          <w:tcPr>
            <w:tcW w:w="429" w:type="dxa"/>
            <w:tcBorders>
              <w:top w:val="nil"/>
              <w:left w:val="nil"/>
              <w:bottom w:val="nil"/>
              <w:right w:val="nil"/>
            </w:tcBorders>
            <w:shd w:val="clear" w:color="auto" w:fill="auto"/>
            <w:vAlign w:val="bottom"/>
            <w:hideMark/>
          </w:tcPr>
          <w:p w:rsidR="00A31F5B" w:rsidRPr="00A31F5B" w:rsidRDefault="00A31F5B" w:rsidP="00A31F5B">
            <w:pPr>
              <w:spacing w:after="0" w:line="240" w:lineRule="auto"/>
              <w:jc w:val="left"/>
              <w:rPr>
                <w:rFonts w:eastAsia="Times New Roman" w:cs="Times New Roman"/>
                <w:sz w:val="20"/>
                <w:szCs w:val="20"/>
                <w:lang w:eastAsia="ru-RU"/>
              </w:rPr>
            </w:pPr>
          </w:p>
        </w:tc>
        <w:tc>
          <w:tcPr>
            <w:tcW w:w="429" w:type="dxa"/>
            <w:tcBorders>
              <w:top w:val="nil"/>
              <w:left w:val="nil"/>
              <w:bottom w:val="nil"/>
              <w:right w:val="nil"/>
            </w:tcBorders>
            <w:shd w:val="clear" w:color="auto" w:fill="auto"/>
            <w:vAlign w:val="bottom"/>
            <w:hideMark/>
          </w:tcPr>
          <w:p w:rsidR="00A31F5B" w:rsidRPr="00A31F5B" w:rsidRDefault="00A31F5B" w:rsidP="00A31F5B">
            <w:pPr>
              <w:spacing w:after="0" w:line="240" w:lineRule="auto"/>
              <w:jc w:val="left"/>
              <w:rPr>
                <w:rFonts w:eastAsia="Times New Roman" w:cs="Times New Roman"/>
                <w:sz w:val="20"/>
                <w:szCs w:val="20"/>
                <w:lang w:eastAsia="ru-RU"/>
              </w:rPr>
            </w:pPr>
          </w:p>
        </w:tc>
        <w:tc>
          <w:tcPr>
            <w:tcW w:w="429" w:type="dxa"/>
            <w:tcBorders>
              <w:top w:val="nil"/>
              <w:left w:val="nil"/>
              <w:bottom w:val="nil"/>
              <w:right w:val="nil"/>
            </w:tcBorders>
            <w:shd w:val="clear" w:color="auto" w:fill="auto"/>
            <w:vAlign w:val="bottom"/>
            <w:hideMark/>
          </w:tcPr>
          <w:p w:rsidR="00A31F5B" w:rsidRPr="00A31F5B" w:rsidRDefault="00A31F5B" w:rsidP="00A31F5B">
            <w:pPr>
              <w:spacing w:after="0" w:line="240" w:lineRule="auto"/>
              <w:jc w:val="left"/>
              <w:rPr>
                <w:rFonts w:eastAsia="Times New Roman" w:cs="Times New Roman"/>
                <w:sz w:val="20"/>
                <w:szCs w:val="20"/>
                <w:lang w:eastAsia="ru-RU"/>
              </w:rPr>
            </w:pPr>
          </w:p>
        </w:tc>
        <w:tc>
          <w:tcPr>
            <w:tcW w:w="1100" w:type="dxa"/>
            <w:tcBorders>
              <w:top w:val="nil"/>
              <w:left w:val="nil"/>
              <w:bottom w:val="nil"/>
              <w:right w:val="nil"/>
            </w:tcBorders>
            <w:shd w:val="clear" w:color="auto" w:fill="auto"/>
            <w:vAlign w:val="bottom"/>
            <w:hideMark/>
          </w:tcPr>
          <w:p w:rsidR="00A31F5B" w:rsidRPr="00A31F5B" w:rsidRDefault="00A31F5B" w:rsidP="00A31F5B">
            <w:pPr>
              <w:spacing w:after="0" w:line="240" w:lineRule="auto"/>
              <w:jc w:val="left"/>
              <w:rPr>
                <w:rFonts w:eastAsia="Times New Roman" w:cs="Times New Roman"/>
                <w:sz w:val="20"/>
                <w:szCs w:val="20"/>
                <w:lang w:eastAsia="ru-RU"/>
              </w:rPr>
            </w:pPr>
          </w:p>
        </w:tc>
        <w:tc>
          <w:tcPr>
            <w:tcW w:w="1835" w:type="dxa"/>
            <w:tcBorders>
              <w:top w:val="nil"/>
              <w:left w:val="nil"/>
              <w:bottom w:val="nil"/>
              <w:right w:val="nil"/>
            </w:tcBorders>
            <w:shd w:val="clear" w:color="auto" w:fill="auto"/>
            <w:vAlign w:val="bottom"/>
            <w:hideMark/>
          </w:tcPr>
          <w:p w:rsidR="00A31F5B" w:rsidRPr="00A31F5B" w:rsidRDefault="00A31F5B" w:rsidP="00A31F5B">
            <w:pPr>
              <w:spacing w:after="0" w:line="240" w:lineRule="auto"/>
              <w:jc w:val="right"/>
              <w:rPr>
                <w:rFonts w:ascii="Arial" w:eastAsia="Times New Roman" w:hAnsi="Arial" w:cs="Arial"/>
                <w:color w:val="000000"/>
                <w:sz w:val="18"/>
                <w:szCs w:val="18"/>
                <w:lang w:eastAsia="ru-RU"/>
              </w:rPr>
            </w:pPr>
            <w:r w:rsidRPr="00A31F5B">
              <w:rPr>
                <w:rFonts w:ascii="Arial" w:eastAsia="Times New Roman" w:hAnsi="Arial" w:cs="Arial"/>
                <w:color w:val="000000"/>
                <w:sz w:val="18"/>
                <w:szCs w:val="18"/>
                <w:lang w:eastAsia="ru-RU"/>
              </w:rPr>
              <w:t>Форма 3.1</w:t>
            </w:r>
          </w:p>
        </w:tc>
      </w:tr>
      <w:tr w:rsidR="00A31F5B" w:rsidRPr="00A31F5B" w:rsidTr="00A31F5B">
        <w:trPr>
          <w:trHeight w:val="270"/>
        </w:trPr>
        <w:tc>
          <w:tcPr>
            <w:tcW w:w="272" w:type="dxa"/>
            <w:tcBorders>
              <w:top w:val="nil"/>
              <w:left w:val="nil"/>
              <w:bottom w:val="nil"/>
              <w:right w:val="nil"/>
            </w:tcBorders>
            <w:shd w:val="clear" w:color="auto" w:fill="auto"/>
            <w:vAlign w:val="bottom"/>
            <w:hideMark/>
          </w:tcPr>
          <w:p w:rsidR="00A31F5B" w:rsidRPr="00A31F5B" w:rsidRDefault="00A31F5B" w:rsidP="00A31F5B">
            <w:pPr>
              <w:spacing w:after="0" w:line="240" w:lineRule="auto"/>
              <w:jc w:val="right"/>
              <w:rPr>
                <w:rFonts w:ascii="Arial" w:eastAsia="Times New Roman" w:hAnsi="Arial" w:cs="Arial"/>
                <w:color w:val="000000"/>
                <w:sz w:val="18"/>
                <w:szCs w:val="18"/>
                <w:lang w:eastAsia="ru-RU"/>
              </w:rPr>
            </w:pPr>
          </w:p>
        </w:tc>
        <w:tc>
          <w:tcPr>
            <w:tcW w:w="944" w:type="dxa"/>
            <w:tcBorders>
              <w:top w:val="nil"/>
              <w:left w:val="nil"/>
              <w:bottom w:val="nil"/>
              <w:right w:val="nil"/>
            </w:tcBorders>
            <w:shd w:val="clear" w:color="auto" w:fill="auto"/>
            <w:vAlign w:val="bottom"/>
            <w:hideMark/>
          </w:tcPr>
          <w:p w:rsidR="00A31F5B" w:rsidRPr="00A31F5B" w:rsidRDefault="00A31F5B" w:rsidP="00A31F5B">
            <w:pPr>
              <w:spacing w:after="0" w:line="240" w:lineRule="auto"/>
              <w:jc w:val="left"/>
              <w:rPr>
                <w:rFonts w:eastAsia="Times New Roman" w:cs="Times New Roman"/>
                <w:sz w:val="20"/>
                <w:szCs w:val="20"/>
                <w:lang w:eastAsia="ru-RU"/>
              </w:rPr>
            </w:pPr>
          </w:p>
        </w:tc>
        <w:tc>
          <w:tcPr>
            <w:tcW w:w="1067" w:type="dxa"/>
            <w:tcBorders>
              <w:top w:val="nil"/>
              <w:left w:val="nil"/>
              <w:bottom w:val="nil"/>
              <w:right w:val="nil"/>
            </w:tcBorders>
            <w:shd w:val="clear" w:color="auto" w:fill="auto"/>
            <w:vAlign w:val="bottom"/>
            <w:hideMark/>
          </w:tcPr>
          <w:p w:rsidR="00A31F5B" w:rsidRPr="00A31F5B" w:rsidRDefault="00A31F5B" w:rsidP="00A31F5B">
            <w:pPr>
              <w:spacing w:after="0" w:line="240" w:lineRule="auto"/>
              <w:jc w:val="left"/>
              <w:rPr>
                <w:rFonts w:eastAsia="Times New Roman" w:cs="Times New Roman"/>
                <w:sz w:val="20"/>
                <w:szCs w:val="20"/>
                <w:lang w:eastAsia="ru-RU"/>
              </w:rPr>
            </w:pPr>
          </w:p>
        </w:tc>
        <w:tc>
          <w:tcPr>
            <w:tcW w:w="1112" w:type="dxa"/>
            <w:tcBorders>
              <w:top w:val="nil"/>
              <w:left w:val="nil"/>
              <w:bottom w:val="nil"/>
              <w:right w:val="nil"/>
            </w:tcBorders>
            <w:shd w:val="clear" w:color="auto" w:fill="auto"/>
            <w:vAlign w:val="bottom"/>
            <w:hideMark/>
          </w:tcPr>
          <w:p w:rsidR="00A31F5B" w:rsidRPr="00A31F5B" w:rsidRDefault="00A31F5B" w:rsidP="00A31F5B">
            <w:pPr>
              <w:spacing w:after="0" w:line="240" w:lineRule="auto"/>
              <w:jc w:val="left"/>
              <w:rPr>
                <w:rFonts w:eastAsia="Times New Roman" w:cs="Times New Roman"/>
                <w:sz w:val="20"/>
                <w:szCs w:val="20"/>
                <w:lang w:eastAsia="ru-RU"/>
              </w:rPr>
            </w:pPr>
          </w:p>
        </w:tc>
        <w:tc>
          <w:tcPr>
            <w:tcW w:w="429" w:type="dxa"/>
            <w:tcBorders>
              <w:top w:val="nil"/>
              <w:left w:val="nil"/>
              <w:bottom w:val="nil"/>
              <w:right w:val="nil"/>
            </w:tcBorders>
            <w:shd w:val="clear" w:color="auto" w:fill="auto"/>
            <w:vAlign w:val="bottom"/>
            <w:hideMark/>
          </w:tcPr>
          <w:p w:rsidR="00A31F5B" w:rsidRPr="00A31F5B" w:rsidRDefault="00A31F5B" w:rsidP="00A31F5B">
            <w:pPr>
              <w:spacing w:after="0" w:line="240" w:lineRule="auto"/>
              <w:jc w:val="left"/>
              <w:rPr>
                <w:rFonts w:eastAsia="Times New Roman" w:cs="Times New Roman"/>
                <w:sz w:val="20"/>
                <w:szCs w:val="20"/>
                <w:lang w:eastAsia="ru-RU"/>
              </w:rPr>
            </w:pPr>
          </w:p>
        </w:tc>
        <w:tc>
          <w:tcPr>
            <w:tcW w:w="429" w:type="dxa"/>
            <w:tcBorders>
              <w:top w:val="nil"/>
              <w:left w:val="nil"/>
              <w:bottom w:val="nil"/>
              <w:right w:val="nil"/>
            </w:tcBorders>
            <w:shd w:val="clear" w:color="auto" w:fill="auto"/>
            <w:vAlign w:val="bottom"/>
            <w:hideMark/>
          </w:tcPr>
          <w:p w:rsidR="00A31F5B" w:rsidRPr="00A31F5B" w:rsidRDefault="00A31F5B" w:rsidP="00A31F5B">
            <w:pPr>
              <w:spacing w:after="0" w:line="240" w:lineRule="auto"/>
              <w:jc w:val="left"/>
              <w:rPr>
                <w:rFonts w:eastAsia="Times New Roman" w:cs="Times New Roman"/>
                <w:sz w:val="20"/>
                <w:szCs w:val="20"/>
                <w:lang w:eastAsia="ru-RU"/>
              </w:rPr>
            </w:pPr>
          </w:p>
        </w:tc>
        <w:tc>
          <w:tcPr>
            <w:tcW w:w="429" w:type="dxa"/>
            <w:tcBorders>
              <w:top w:val="nil"/>
              <w:left w:val="nil"/>
              <w:bottom w:val="nil"/>
              <w:right w:val="nil"/>
            </w:tcBorders>
            <w:shd w:val="clear" w:color="auto" w:fill="auto"/>
            <w:vAlign w:val="bottom"/>
            <w:hideMark/>
          </w:tcPr>
          <w:p w:rsidR="00A31F5B" w:rsidRPr="00A31F5B" w:rsidRDefault="00A31F5B" w:rsidP="00A31F5B">
            <w:pPr>
              <w:spacing w:after="0" w:line="240" w:lineRule="auto"/>
              <w:jc w:val="left"/>
              <w:rPr>
                <w:rFonts w:eastAsia="Times New Roman" w:cs="Times New Roman"/>
                <w:sz w:val="20"/>
                <w:szCs w:val="20"/>
                <w:lang w:eastAsia="ru-RU"/>
              </w:rPr>
            </w:pPr>
          </w:p>
        </w:tc>
        <w:tc>
          <w:tcPr>
            <w:tcW w:w="429" w:type="dxa"/>
            <w:tcBorders>
              <w:top w:val="nil"/>
              <w:left w:val="nil"/>
              <w:bottom w:val="nil"/>
              <w:right w:val="nil"/>
            </w:tcBorders>
            <w:shd w:val="clear" w:color="auto" w:fill="auto"/>
            <w:vAlign w:val="bottom"/>
            <w:hideMark/>
          </w:tcPr>
          <w:p w:rsidR="00A31F5B" w:rsidRPr="00A31F5B" w:rsidRDefault="00A31F5B" w:rsidP="00A31F5B">
            <w:pPr>
              <w:spacing w:after="0" w:line="240" w:lineRule="auto"/>
              <w:jc w:val="left"/>
              <w:rPr>
                <w:rFonts w:eastAsia="Times New Roman" w:cs="Times New Roman"/>
                <w:sz w:val="20"/>
                <w:szCs w:val="20"/>
                <w:lang w:eastAsia="ru-RU"/>
              </w:rPr>
            </w:pPr>
          </w:p>
        </w:tc>
        <w:tc>
          <w:tcPr>
            <w:tcW w:w="429" w:type="dxa"/>
            <w:tcBorders>
              <w:top w:val="nil"/>
              <w:left w:val="nil"/>
              <w:bottom w:val="nil"/>
              <w:right w:val="nil"/>
            </w:tcBorders>
            <w:shd w:val="clear" w:color="auto" w:fill="auto"/>
            <w:vAlign w:val="bottom"/>
            <w:hideMark/>
          </w:tcPr>
          <w:p w:rsidR="00A31F5B" w:rsidRPr="00A31F5B" w:rsidRDefault="00A31F5B" w:rsidP="00A31F5B">
            <w:pPr>
              <w:spacing w:after="0" w:line="240" w:lineRule="auto"/>
              <w:jc w:val="left"/>
              <w:rPr>
                <w:rFonts w:eastAsia="Times New Roman" w:cs="Times New Roman"/>
                <w:sz w:val="20"/>
                <w:szCs w:val="20"/>
                <w:lang w:eastAsia="ru-RU"/>
              </w:rPr>
            </w:pPr>
          </w:p>
        </w:tc>
        <w:tc>
          <w:tcPr>
            <w:tcW w:w="429" w:type="dxa"/>
            <w:tcBorders>
              <w:top w:val="nil"/>
              <w:left w:val="nil"/>
              <w:bottom w:val="nil"/>
              <w:right w:val="nil"/>
            </w:tcBorders>
            <w:shd w:val="clear" w:color="auto" w:fill="auto"/>
            <w:vAlign w:val="bottom"/>
            <w:hideMark/>
          </w:tcPr>
          <w:p w:rsidR="00A31F5B" w:rsidRPr="00A31F5B" w:rsidRDefault="00A31F5B" w:rsidP="00A31F5B">
            <w:pPr>
              <w:spacing w:after="0" w:line="240" w:lineRule="auto"/>
              <w:jc w:val="left"/>
              <w:rPr>
                <w:rFonts w:eastAsia="Times New Roman" w:cs="Times New Roman"/>
                <w:sz w:val="20"/>
                <w:szCs w:val="20"/>
                <w:lang w:eastAsia="ru-RU"/>
              </w:rPr>
            </w:pPr>
          </w:p>
        </w:tc>
        <w:tc>
          <w:tcPr>
            <w:tcW w:w="429" w:type="dxa"/>
            <w:tcBorders>
              <w:top w:val="nil"/>
              <w:left w:val="nil"/>
              <w:bottom w:val="nil"/>
              <w:right w:val="nil"/>
            </w:tcBorders>
            <w:shd w:val="clear" w:color="auto" w:fill="auto"/>
            <w:vAlign w:val="bottom"/>
            <w:hideMark/>
          </w:tcPr>
          <w:p w:rsidR="00A31F5B" w:rsidRPr="00A31F5B" w:rsidRDefault="00A31F5B" w:rsidP="00A31F5B">
            <w:pPr>
              <w:spacing w:after="0" w:line="240" w:lineRule="auto"/>
              <w:jc w:val="left"/>
              <w:rPr>
                <w:rFonts w:eastAsia="Times New Roman" w:cs="Times New Roman"/>
                <w:sz w:val="20"/>
                <w:szCs w:val="20"/>
                <w:lang w:eastAsia="ru-RU"/>
              </w:rPr>
            </w:pPr>
          </w:p>
        </w:tc>
        <w:tc>
          <w:tcPr>
            <w:tcW w:w="429" w:type="dxa"/>
            <w:tcBorders>
              <w:top w:val="nil"/>
              <w:left w:val="nil"/>
              <w:bottom w:val="nil"/>
              <w:right w:val="nil"/>
            </w:tcBorders>
            <w:shd w:val="clear" w:color="auto" w:fill="auto"/>
            <w:vAlign w:val="bottom"/>
            <w:hideMark/>
          </w:tcPr>
          <w:p w:rsidR="00A31F5B" w:rsidRPr="00A31F5B" w:rsidRDefault="00A31F5B" w:rsidP="00A31F5B">
            <w:pPr>
              <w:spacing w:after="0" w:line="240" w:lineRule="auto"/>
              <w:jc w:val="left"/>
              <w:rPr>
                <w:rFonts w:eastAsia="Times New Roman" w:cs="Times New Roman"/>
                <w:sz w:val="20"/>
                <w:szCs w:val="20"/>
                <w:lang w:eastAsia="ru-RU"/>
              </w:rPr>
            </w:pPr>
          </w:p>
        </w:tc>
        <w:tc>
          <w:tcPr>
            <w:tcW w:w="429" w:type="dxa"/>
            <w:tcBorders>
              <w:top w:val="nil"/>
              <w:left w:val="nil"/>
              <w:bottom w:val="nil"/>
              <w:right w:val="nil"/>
            </w:tcBorders>
            <w:shd w:val="clear" w:color="auto" w:fill="auto"/>
            <w:vAlign w:val="bottom"/>
            <w:hideMark/>
          </w:tcPr>
          <w:p w:rsidR="00A31F5B" w:rsidRPr="00A31F5B" w:rsidRDefault="00A31F5B" w:rsidP="00A31F5B">
            <w:pPr>
              <w:spacing w:after="0" w:line="240" w:lineRule="auto"/>
              <w:jc w:val="left"/>
              <w:rPr>
                <w:rFonts w:eastAsia="Times New Roman" w:cs="Times New Roman"/>
                <w:sz w:val="20"/>
                <w:szCs w:val="20"/>
                <w:lang w:eastAsia="ru-RU"/>
              </w:rPr>
            </w:pPr>
          </w:p>
        </w:tc>
        <w:tc>
          <w:tcPr>
            <w:tcW w:w="429" w:type="dxa"/>
            <w:tcBorders>
              <w:top w:val="nil"/>
              <w:left w:val="nil"/>
              <w:bottom w:val="nil"/>
              <w:right w:val="nil"/>
            </w:tcBorders>
            <w:shd w:val="clear" w:color="auto" w:fill="auto"/>
            <w:vAlign w:val="bottom"/>
            <w:hideMark/>
          </w:tcPr>
          <w:p w:rsidR="00A31F5B" w:rsidRPr="00A31F5B" w:rsidRDefault="00A31F5B" w:rsidP="00A31F5B">
            <w:pPr>
              <w:spacing w:after="0" w:line="240" w:lineRule="auto"/>
              <w:jc w:val="left"/>
              <w:rPr>
                <w:rFonts w:eastAsia="Times New Roman" w:cs="Times New Roman"/>
                <w:sz w:val="20"/>
                <w:szCs w:val="20"/>
                <w:lang w:eastAsia="ru-RU"/>
              </w:rPr>
            </w:pPr>
          </w:p>
        </w:tc>
        <w:tc>
          <w:tcPr>
            <w:tcW w:w="1100" w:type="dxa"/>
            <w:tcBorders>
              <w:top w:val="nil"/>
              <w:left w:val="nil"/>
              <w:bottom w:val="nil"/>
              <w:right w:val="nil"/>
            </w:tcBorders>
            <w:shd w:val="clear" w:color="auto" w:fill="auto"/>
            <w:vAlign w:val="bottom"/>
            <w:hideMark/>
          </w:tcPr>
          <w:p w:rsidR="00A31F5B" w:rsidRPr="00A31F5B" w:rsidRDefault="00A31F5B" w:rsidP="00A31F5B">
            <w:pPr>
              <w:spacing w:after="0" w:line="240" w:lineRule="auto"/>
              <w:jc w:val="left"/>
              <w:rPr>
                <w:rFonts w:eastAsia="Times New Roman" w:cs="Times New Roman"/>
                <w:sz w:val="20"/>
                <w:szCs w:val="20"/>
                <w:lang w:eastAsia="ru-RU"/>
              </w:rPr>
            </w:pPr>
          </w:p>
        </w:tc>
        <w:tc>
          <w:tcPr>
            <w:tcW w:w="1835" w:type="dxa"/>
            <w:tcBorders>
              <w:top w:val="nil"/>
              <w:left w:val="nil"/>
              <w:bottom w:val="nil"/>
              <w:right w:val="nil"/>
            </w:tcBorders>
            <w:shd w:val="clear" w:color="auto" w:fill="auto"/>
            <w:vAlign w:val="bottom"/>
            <w:hideMark/>
          </w:tcPr>
          <w:p w:rsidR="00A31F5B" w:rsidRPr="00A31F5B" w:rsidRDefault="00A31F5B" w:rsidP="00A31F5B">
            <w:pPr>
              <w:spacing w:after="0" w:line="240" w:lineRule="auto"/>
              <w:jc w:val="left"/>
              <w:rPr>
                <w:rFonts w:eastAsia="Times New Roman" w:cs="Times New Roman"/>
                <w:sz w:val="20"/>
                <w:szCs w:val="20"/>
                <w:lang w:eastAsia="ru-RU"/>
              </w:rPr>
            </w:pPr>
          </w:p>
        </w:tc>
      </w:tr>
      <w:tr w:rsidR="00A31F5B" w:rsidRPr="00A31F5B" w:rsidTr="00A31F5B">
        <w:trPr>
          <w:trHeight w:val="255"/>
        </w:trPr>
        <w:tc>
          <w:tcPr>
            <w:tcW w:w="272" w:type="dxa"/>
            <w:tcBorders>
              <w:top w:val="single" w:sz="8" w:space="0" w:color="auto"/>
              <w:left w:val="single" w:sz="8" w:space="0" w:color="auto"/>
              <w:bottom w:val="single" w:sz="4" w:space="0" w:color="auto"/>
              <w:right w:val="single" w:sz="4" w:space="0" w:color="auto"/>
            </w:tcBorders>
            <w:shd w:val="clear" w:color="auto" w:fill="auto"/>
            <w:vAlign w:val="bottom"/>
            <w:hideMark/>
          </w:tcPr>
          <w:p w:rsidR="00A31F5B" w:rsidRPr="00A31F5B" w:rsidRDefault="00A31F5B" w:rsidP="00A31F5B">
            <w:pPr>
              <w:spacing w:after="0" w:line="240" w:lineRule="auto"/>
              <w:jc w:val="left"/>
              <w:rPr>
                <w:rFonts w:ascii="Arial" w:eastAsia="Times New Roman" w:hAnsi="Arial" w:cs="Arial"/>
                <w:color w:val="000000"/>
                <w:sz w:val="20"/>
                <w:szCs w:val="20"/>
                <w:lang w:eastAsia="ru-RU"/>
              </w:rPr>
            </w:pPr>
            <w:r w:rsidRPr="00A31F5B">
              <w:rPr>
                <w:rFonts w:ascii="Arial" w:eastAsia="Times New Roman" w:hAnsi="Arial" w:cs="Arial"/>
                <w:color w:val="000000"/>
                <w:sz w:val="20"/>
                <w:szCs w:val="20"/>
                <w:lang w:eastAsia="ru-RU"/>
              </w:rPr>
              <w:t> </w:t>
            </w:r>
          </w:p>
        </w:tc>
        <w:tc>
          <w:tcPr>
            <w:tcW w:w="944" w:type="dxa"/>
            <w:vMerge w:val="restart"/>
            <w:tcBorders>
              <w:top w:val="single" w:sz="8" w:space="0" w:color="auto"/>
              <w:left w:val="single" w:sz="4" w:space="0" w:color="auto"/>
              <w:bottom w:val="single" w:sz="4" w:space="0" w:color="000000"/>
              <w:right w:val="single" w:sz="4" w:space="0" w:color="auto"/>
            </w:tcBorders>
            <w:shd w:val="clear" w:color="000000" w:fill="C0C0C0"/>
            <w:vAlign w:val="bottom"/>
            <w:hideMark/>
          </w:tcPr>
          <w:p w:rsidR="00A31F5B" w:rsidRPr="00A31F5B" w:rsidRDefault="00A31F5B" w:rsidP="00A31F5B">
            <w:pPr>
              <w:spacing w:after="0" w:line="240" w:lineRule="auto"/>
              <w:jc w:val="center"/>
              <w:rPr>
                <w:rFonts w:ascii="Arial" w:eastAsia="Times New Roman" w:hAnsi="Arial" w:cs="Arial"/>
                <w:b/>
                <w:bCs/>
                <w:color w:val="000000"/>
                <w:sz w:val="18"/>
                <w:szCs w:val="18"/>
                <w:lang w:eastAsia="ru-RU"/>
              </w:rPr>
            </w:pPr>
            <w:r w:rsidRPr="00A31F5B">
              <w:rPr>
                <w:rFonts w:ascii="Arial" w:eastAsia="Times New Roman" w:hAnsi="Arial" w:cs="Arial"/>
                <w:b/>
                <w:bCs/>
                <w:color w:val="000000"/>
                <w:sz w:val="18"/>
                <w:szCs w:val="18"/>
                <w:lang w:eastAsia="ru-RU"/>
              </w:rPr>
              <w:t>№ Проекта</w:t>
            </w:r>
          </w:p>
        </w:tc>
        <w:tc>
          <w:tcPr>
            <w:tcW w:w="1067" w:type="dxa"/>
            <w:vMerge w:val="restart"/>
            <w:tcBorders>
              <w:top w:val="single" w:sz="8" w:space="0" w:color="auto"/>
              <w:left w:val="single" w:sz="4" w:space="0" w:color="auto"/>
              <w:bottom w:val="single" w:sz="4" w:space="0" w:color="000000"/>
              <w:right w:val="single" w:sz="4" w:space="0" w:color="auto"/>
            </w:tcBorders>
            <w:shd w:val="clear" w:color="000000" w:fill="C0C0C0"/>
            <w:vAlign w:val="bottom"/>
            <w:hideMark/>
          </w:tcPr>
          <w:p w:rsidR="00A31F5B" w:rsidRPr="00A31F5B" w:rsidRDefault="00A31F5B" w:rsidP="00A31F5B">
            <w:pPr>
              <w:spacing w:after="0" w:line="240" w:lineRule="auto"/>
              <w:jc w:val="center"/>
              <w:rPr>
                <w:rFonts w:ascii="Arial" w:eastAsia="Times New Roman" w:hAnsi="Arial" w:cs="Arial"/>
                <w:b/>
                <w:bCs/>
                <w:color w:val="000000"/>
                <w:sz w:val="18"/>
                <w:szCs w:val="18"/>
                <w:lang w:eastAsia="ru-RU"/>
              </w:rPr>
            </w:pPr>
            <w:r w:rsidRPr="00A31F5B">
              <w:rPr>
                <w:rFonts w:ascii="Arial" w:eastAsia="Times New Roman" w:hAnsi="Arial" w:cs="Arial"/>
                <w:b/>
                <w:bCs/>
                <w:color w:val="000000"/>
                <w:sz w:val="18"/>
                <w:szCs w:val="18"/>
                <w:lang w:eastAsia="ru-RU"/>
              </w:rPr>
              <w:t>Название</w:t>
            </w:r>
          </w:p>
        </w:tc>
        <w:tc>
          <w:tcPr>
            <w:tcW w:w="1112" w:type="dxa"/>
            <w:vMerge w:val="restart"/>
            <w:tcBorders>
              <w:top w:val="single" w:sz="8" w:space="0" w:color="auto"/>
              <w:left w:val="single" w:sz="4" w:space="0" w:color="auto"/>
              <w:bottom w:val="single" w:sz="4" w:space="0" w:color="000000"/>
              <w:right w:val="single" w:sz="4" w:space="0" w:color="auto"/>
            </w:tcBorders>
            <w:shd w:val="clear" w:color="000000" w:fill="C0C0C0"/>
            <w:vAlign w:val="bottom"/>
            <w:hideMark/>
          </w:tcPr>
          <w:p w:rsidR="00A31F5B" w:rsidRPr="00A31F5B" w:rsidRDefault="00A31F5B" w:rsidP="00A31F5B">
            <w:pPr>
              <w:spacing w:after="0" w:line="240" w:lineRule="auto"/>
              <w:jc w:val="center"/>
              <w:rPr>
                <w:rFonts w:ascii="Arial" w:eastAsia="Times New Roman" w:hAnsi="Arial" w:cs="Arial"/>
                <w:b/>
                <w:bCs/>
                <w:color w:val="000000"/>
                <w:sz w:val="18"/>
                <w:szCs w:val="18"/>
                <w:lang w:eastAsia="ru-RU"/>
              </w:rPr>
            </w:pPr>
            <w:r w:rsidRPr="00A31F5B">
              <w:rPr>
                <w:rFonts w:ascii="Arial" w:eastAsia="Times New Roman" w:hAnsi="Arial" w:cs="Arial"/>
                <w:b/>
                <w:bCs/>
                <w:color w:val="000000"/>
                <w:sz w:val="18"/>
                <w:szCs w:val="18"/>
                <w:lang w:eastAsia="ru-RU"/>
              </w:rPr>
              <w:t>Смета проекта - всего [тыс.руб.]</w:t>
            </w:r>
          </w:p>
        </w:tc>
        <w:tc>
          <w:tcPr>
            <w:tcW w:w="4290" w:type="dxa"/>
            <w:gridSpan w:val="10"/>
            <w:tcBorders>
              <w:top w:val="single" w:sz="8" w:space="0" w:color="auto"/>
              <w:left w:val="nil"/>
              <w:bottom w:val="single" w:sz="4" w:space="0" w:color="auto"/>
              <w:right w:val="single" w:sz="4" w:space="0" w:color="000000"/>
            </w:tcBorders>
            <w:shd w:val="clear" w:color="000000" w:fill="C0C0C0"/>
            <w:vAlign w:val="bottom"/>
            <w:hideMark/>
          </w:tcPr>
          <w:p w:rsidR="00A31F5B" w:rsidRPr="00A31F5B" w:rsidRDefault="00A31F5B" w:rsidP="00A31F5B">
            <w:pPr>
              <w:spacing w:after="0" w:line="240" w:lineRule="auto"/>
              <w:jc w:val="center"/>
              <w:rPr>
                <w:rFonts w:ascii="Arial" w:eastAsia="Times New Roman" w:hAnsi="Arial" w:cs="Arial"/>
                <w:b/>
                <w:bCs/>
                <w:color w:val="000000"/>
                <w:sz w:val="18"/>
                <w:szCs w:val="18"/>
                <w:lang w:eastAsia="ru-RU"/>
              </w:rPr>
            </w:pPr>
            <w:r w:rsidRPr="00A31F5B">
              <w:rPr>
                <w:rFonts w:ascii="Arial" w:eastAsia="Times New Roman" w:hAnsi="Arial" w:cs="Arial"/>
                <w:b/>
                <w:bCs/>
                <w:color w:val="000000"/>
                <w:sz w:val="18"/>
                <w:szCs w:val="18"/>
                <w:lang w:eastAsia="ru-RU"/>
              </w:rPr>
              <w:t>Смета по годам [тыс.руб.]</w:t>
            </w:r>
          </w:p>
        </w:tc>
        <w:tc>
          <w:tcPr>
            <w:tcW w:w="1100" w:type="dxa"/>
            <w:vMerge w:val="restart"/>
            <w:tcBorders>
              <w:top w:val="single" w:sz="8" w:space="0" w:color="auto"/>
              <w:left w:val="single" w:sz="4" w:space="0" w:color="auto"/>
              <w:bottom w:val="single" w:sz="4" w:space="0" w:color="000000"/>
              <w:right w:val="single" w:sz="4" w:space="0" w:color="auto"/>
            </w:tcBorders>
            <w:shd w:val="clear" w:color="000000" w:fill="C0C0C0"/>
            <w:vAlign w:val="bottom"/>
            <w:hideMark/>
          </w:tcPr>
          <w:p w:rsidR="00A31F5B" w:rsidRPr="00A31F5B" w:rsidRDefault="00A31F5B" w:rsidP="00A31F5B">
            <w:pPr>
              <w:spacing w:after="0" w:line="240" w:lineRule="auto"/>
              <w:jc w:val="center"/>
              <w:rPr>
                <w:rFonts w:ascii="Arial" w:eastAsia="Times New Roman" w:hAnsi="Arial" w:cs="Arial"/>
                <w:b/>
                <w:bCs/>
                <w:color w:val="000000"/>
                <w:sz w:val="18"/>
                <w:szCs w:val="18"/>
                <w:lang w:eastAsia="ru-RU"/>
              </w:rPr>
            </w:pPr>
            <w:r w:rsidRPr="00A31F5B">
              <w:rPr>
                <w:rFonts w:ascii="Arial" w:eastAsia="Times New Roman" w:hAnsi="Arial" w:cs="Arial"/>
                <w:b/>
                <w:bCs/>
                <w:color w:val="000000"/>
                <w:sz w:val="18"/>
                <w:szCs w:val="18"/>
                <w:lang w:eastAsia="ru-RU"/>
              </w:rPr>
              <w:t>Объем ИП на 10 лет [тыс.руб.]</w:t>
            </w:r>
          </w:p>
        </w:tc>
        <w:tc>
          <w:tcPr>
            <w:tcW w:w="1835" w:type="dxa"/>
            <w:vMerge w:val="restart"/>
            <w:tcBorders>
              <w:top w:val="single" w:sz="8" w:space="0" w:color="auto"/>
              <w:left w:val="single" w:sz="4" w:space="0" w:color="auto"/>
              <w:bottom w:val="single" w:sz="4" w:space="0" w:color="000000"/>
              <w:right w:val="single" w:sz="8" w:space="0" w:color="auto"/>
            </w:tcBorders>
            <w:shd w:val="clear" w:color="000000" w:fill="C0C0C0"/>
            <w:vAlign w:val="bottom"/>
            <w:hideMark/>
          </w:tcPr>
          <w:p w:rsidR="00A31F5B" w:rsidRPr="00A31F5B" w:rsidRDefault="00A31F5B" w:rsidP="00A31F5B">
            <w:pPr>
              <w:spacing w:after="0" w:line="240" w:lineRule="auto"/>
              <w:jc w:val="center"/>
              <w:rPr>
                <w:rFonts w:ascii="Arial" w:eastAsia="Times New Roman" w:hAnsi="Arial" w:cs="Arial"/>
                <w:b/>
                <w:bCs/>
                <w:color w:val="000000"/>
                <w:sz w:val="18"/>
                <w:szCs w:val="18"/>
                <w:lang w:eastAsia="ru-RU"/>
              </w:rPr>
            </w:pPr>
            <w:r w:rsidRPr="00A31F5B">
              <w:rPr>
                <w:rFonts w:ascii="Arial" w:eastAsia="Times New Roman" w:hAnsi="Arial" w:cs="Arial"/>
                <w:b/>
                <w:bCs/>
                <w:color w:val="000000"/>
                <w:sz w:val="18"/>
                <w:szCs w:val="18"/>
                <w:lang w:eastAsia="ru-RU"/>
              </w:rPr>
              <w:t>Источник финансирования</w:t>
            </w:r>
          </w:p>
        </w:tc>
      </w:tr>
      <w:tr w:rsidR="00A31F5B" w:rsidRPr="00A31F5B" w:rsidTr="00A31F5B">
        <w:trPr>
          <w:trHeight w:val="765"/>
        </w:trPr>
        <w:tc>
          <w:tcPr>
            <w:tcW w:w="272" w:type="dxa"/>
            <w:tcBorders>
              <w:top w:val="nil"/>
              <w:left w:val="single" w:sz="8" w:space="0" w:color="auto"/>
              <w:bottom w:val="single" w:sz="4" w:space="0" w:color="auto"/>
              <w:right w:val="single" w:sz="4" w:space="0" w:color="auto"/>
            </w:tcBorders>
            <w:shd w:val="clear" w:color="000000" w:fill="C0C0C0"/>
            <w:vAlign w:val="bottom"/>
            <w:hideMark/>
          </w:tcPr>
          <w:p w:rsidR="00A31F5B" w:rsidRPr="00A31F5B" w:rsidRDefault="00A31F5B" w:rsidP="00A31F5B">
            <w:pPr>
              <w:spacing w:after="0" w:line="240" w:lineRule="auto"/>
              <w:jc w:val="center"/>
              <w:rPr>
                <w:rFonts w:ascii="Arial" w:eastAsia="Times New Roman" w:hAnsi="Arial" w:cs="Arial"/>
                <w:b/>
                <w:bCs/>
                <w:color w:val="000000"/>
                <w:sz w:val="20"/>
                <w:szCs w:val="20"/>
                <w:lang w:eastAsia="ru-RU"/>
              </w:rPr>
            </w:pPr>
            <w:r w:rsidRPr="00A31F5B">
              <w:rPr>
                <w:rFonts w:ascii="Arial" w:eastAsia="Times New Roman" w:hAnsi="Arial" w:cs="Arial"/>
                <w:b/>
                <w:bCs/>
                <w:color w:val="000000"/>
                <w:sz w:val="20"/>
                <w:szCs w:val="20"/>
                <w:lang w:eastAsia="ru-RU"/>
              </w:rPr>
              <w:t> </w:t>
            </w:r>
          </w:p>
        </w:tc>
        <w:tc>
          <w:tcPr>
            <w:tcW w:w="944" w:type="dxa"/>
            <w:vMerge/>
            <w:tcBorders>
              <w:top w:val="single" w:sz="8" w:space="0" w:color="auto"/>
              <w:left w:val="single" w:sz="4" w:space="0" w:color="auto"/>
              <w:bottom w:val="single" w:sz="4" w:space="0" w:color="000000"/>
              <w:right w:val="single" w:sz="4" w:space="0" w:color="auto"/>
            </w:tcBorders>
            <w:vAlign w:val="center"/>
            <w:hideMark/>
          </w:tcPr>
          <w:p w:rsidR="00A31F5B" w:rsidRPr="00A31F5B" w:rsidRDefault="00A31F5B" w:rsidP="00A31F5B">
            <w:pPr>
              <w:spacing w:after="0" w:line="240" w:lineRule="auto"/>
              <w:jc w:val="left"/>
              <w:rPr>
                <w:rFonts w:ascii="Arial" w:eastAsia="Times New Roman" w:hAnsi="Arial" w:cs="Arial"/>
                <w:b/>
                <w:bCs/>
                <w:color w:val="000000"/>
                <w:sz w:val="18"/>
                <w:szCs w:val="18"/>
                <w:lang w:eastAsia="ru-RU"/>
              </w:rPr>
            </w:pPr>
          </w:p>
        </w:tc>
        <w:tc>
          <w:tcPr>
            <w:tcW w:w="1067" w:type="dxa"/>
            <w:vMerge/>
            <w:tcBorders>
              <w:top w:val="single" w:sz="8" w:space="0" w:color="auto"/>
              <w:left w:val="single" w:sz="4" w:space="0" w:color="auto"/>
              <w:bottom w:val="single" w:sz="4" w:space="0" w:color="000000"/>
              <w:right w:val="single" w:sz="4" w:space="0" w:color="auto"/>
            </w:tcBorders>
            <w:vAlign w:val="center"/>
            <w:hideMark/>
          </w:tcPr>
          <w:p w:rsidR="00A31F5B" w:rsidRPr="00A31F5B" w:rsidRDefault="00A31F5B" w:rsidP="00A31F5B">
            <w:pPr>
              <w:spacing w:after="0" w:line="240" w:lineRule="auto"/>
              <w:jc w:val="left"/>
              <w:rPr>
                <w:rFonts w:ascii="Arial" w:eastAsia="Times New Roman" w:hAnsi="Arial" w:cs="Arial"/>
                <w:b/>
                <w:bCs/>
                <w:color w:val="000000"/>
                <w:sz w:val="18"/>
                <w:szCs w:val="18"/>
                <w:lang w:eastAsia="ru-RU"/>
              </w:rPr>
            </w:pPr>
          </w:p>
        </w:tc>
        <w:tc>
          <w:tcPr>
            <w:tcW w:w="1112" w:type="dxa"/>
            <w:vMerge/>
            <w:tcBorders>
              <w:top w:val="single" w:sz="8" w:space="0" w:color="auto"/>
              <w:left w:val="single" w:sz="4" w:space="0" w:color="auto"/>
              <w:bottom w:val="single" w:sz="4" w:space="0" w:color="000000"/>
              <w:right w:val="single" w:sz="4" w:space="0" w:color="auto"/>
            </w:tcBorders>
            <w:vAlign w:val="center"/>
            <w:hideMark/>
          </w:tcPr>
          <w:p w:rsidR="00A31F5B" w:rsidRPr="00A31F5B" w:rsidRDefault="00A31F5B" w:rsidP="00A31F5B">
            <w:pPr>
              <w:spacing w:after="0" w:line="240" w:lineRule="auto"/>
              <w:jc w:val="left"/>
              <w:rPr>
                <w:rFonts w:ascii="Arial" w:eastAsia="Times New Roman" w:hAnsi="Arial" w:cs="Arial"/>
                <w:b/>
                <w:bCs/>
                <w:color w:val="000000"/>
                <w:sz w:val="18"/>
                <w:szCs w:val="18"/>
                <w:lang w:eastAsia="ru-RU"/>
              </w:rPr>
            </w:pPr>
          </w:p>
        </w:tc>
        <w:tc>
          <w:tcPr>
            <w:tcW w:w="429" w:type="dxa"/>
            <w:tcBorders>
              <w:top w:val="nil"/>
              <w:left w:val="nil"/>
              <w:bottom w:val="single" w:sz="4" w:space="0" w:color="auto"/>
              <w:right w:val="single" w:sz="4" w:space="0" w:color="auto"/>
            </w:tcBorders>
            <w:shd w:val="clear" w:color="000000" w:fill="C0C0C0"/>
            <w:textDirection w:val="btLr"/>
            <w:vAlign w:val="bottom"/>
            <w:hideMark/>
          </w:tcPr>
          <w:p w:rsidR="00A31F5B" w:rsidRPr="00A31F5B" w:rsidRDefault="00A31F5B" w:rsidP="00A31F5B">
            <w:pPr>
              <w:spacing w:after="0" w:line="240" w:lineRule="auto"/>
              <w:jc w:val="center"/>
              <w:rPr>
                <w:rFonts w:ascii="Arial" w:eastAsia="Times New Roman" w:hAnsi="Arial" w:cs="Arial"/>
                <w:b/>
                <w:bCs/>
                <w:color w:val="000000"/>
                <w:sz w:val="18"/>
                <w:szCs w:val="18"/>
                <w:lang w:eastAsia="ru-RU"/>
              </w:rPr>
            </w:pPr>
            <w:r w:rsidRPr="00A31F5B">
              <w:rPr>
                <w:rFonts w:ascii="Arial" w:eastAsia="Times New Roman" w:hAnsi="Arial" w:cs="Arial"/>
                <w:b/>
                <w:bCs/>
                <w:color w:val="000000"/>
                <w:sz w:val="18"/>
                <w:szCs w:val="18"/>
                <w:lang w:eastAsia="ru-RU"/>
              </w:rPr>
              <w:t>200_</w:t>
            </w:r>
          </w:p>
        </w:tc>
        <w:tc>
          <w:tcPr>
            <w:tcW w:w="429" w:type="dxa"/>
            <w:tcBorders>
              <w:top w:val="nil"/>
              <w:left w:val="nil"/>
              <w:bottom w:val="single" w:sz="4" w:space="0" w:color="auto"/>
              <w:right w:val="single" w:sz="4" w:space="0" w:color="auto"/>
            </w:tcBorders>
            <w:shd w:val="clear" w:color="000000" w:fill="C0C0C0"/>
            <w:textDirection w:val="btLr"/>
            <w:vAlign w:val="bottom"/>
            <w:hideMark/>
          </w:tcPr>
          <w:p w:rsidR="00A31F5B" w:rsidRPr="00A31F5B" w:rsidRDefault="00A31F5B" w:rsidP="00A31F5B">
            <w:pPr>
              <w:spacing w:after="0" w:line="240" w:lineRule="auto"/>
              <w:jc w:val="center"/>
              <w:rPr>
                <w:rFonts w:ascii="Arial" w:eastAsia="Times New Roman" w:hAnsi="Arial" w:cs="Arial"/>
                <w:b/>
                <w:bCs/>
                <w:color w:val="000000"/>
                <w:sz w:val="18"/>
                <w:szCs w:val="18"/>
                <w:lang w:eastAsia="ru-RU"/>
              </w:rPr>
            </w:pPr>
            <w:r w:rsidRPr="00A31F5B">
              <w:rPr>
                <w:rFonts w:ascii="Arial" w:eastAsia="Times New Roman" w:hAnsi="Arial" w:cs="Arial"/>
                <w:b/>
                <w:bCs/>
                <w:color w:val="000000"/>
                <w:sz w:val="18"/>
                <w:szCs w:val="18"/>
                <w:lang w:eastAsia="ru-RU"/>
              </w:rPr>
              <w:t>200_</w:t>
            </w:r>
          </w:p>
        </w:tc>
        <w:tc>
          <w:tcPr>
            <w:tcW w:w="429" w:type="dxa"/>
            <w:tcBorders>
              <w:top w:val="nil"/>
              <w:left w:val="nil"/>
              <w:bottom w:val="single" w:sz="4" w:space="0" w:color="auto"/>
              <w:right w:val="single" w:sz="4" w:space="0" w:color="auto"/>
            </w:tcBorders>
            <w:shd w:val="clear" w:color="000000" w:fill="C0C0C0"/>
            <w:textDirection w:val="btLr"/>
            <w:vAlign w:val="bottom"/>
            <w:hideMark/>
          </w:tcPr>
          <w:p w:rsidR="00A31F5B" w:rsidRPr="00A31F5B" w:rsidRDefault="00A31F5B" w:rsidP="00A31F5B">
            <w:pPr>
              <w:spacing w:after="0" w:line="240" w:lineRule="auto"/>
              <w:jc w:val="center"/>
              <w:rPr>
                <w:rFonts w:ascii="Arial" w:eastAsia="Times New Roman" w:hAnsi="Arial" w:cs="Arial"/>
                <w:b/>
                <w:bCs/>
                <w:color w:val="000000"/>
                <w:sz w:val="18"/>
                <w:szCs w:val="18"/>
                <w:lang w:eastAsia="ru-RU"/>
              </w:rPr>
            </w:pPr>
            <w:r w:rsidRPr="00A31F5B">
              <w:rPr>
                <w:rFonts w:ascii="Arial" w:eastAsia="Times New Roman" w:hAnsi="Arial" w:cs="Arial"/>
                <w:b/>
                <w:bCs/>
                <w:color w:val="000000"/>
                <w:sz w:val="18"/>
                <w:szCs w:val="18"/>
                <w:lang w:eastAsia="ru-RU"/>
              </w:rPr>
              <w:t>200_</w:t>
            </w:r>
          </w:p>
        </w:tc>
        <w:tc>
          <w:tcPr>
            <w:tcW w:w="429" w:type="dxa"/>
            <w:tcBorders>
              <w:top w:val="nil"/>
              <w:left w:val="nil"/>
              <w:bottom w:val="single" w:sz="4" w:space="0" w:color="auto"/>
              <w:right w:val="single" w:sz="4" w:space="0" w:color="auto"/>
            </w:tcBorders>
            <w:shd w:val="clear" w:color="000000" w:fill="C0C0C0"/>
            <w:textDirection w:val="btLr"/>
            <w:vAlign w:val="bottom"/>
            <w:hideMark/>
          </w:tcPr>
          <w:p w:rsidR="00A31F5B" w:rsidRPr="00A31F5B" w:rsidRDefault="00A31F5B" w:rsidP="00A31F5B">
            <w:pPr>
              <w:spacing w:after="0" w:line="240" w:lineRule="auto"/>
              <w:jc w:val="center"/>
              <w:rPr>
                <w:rFonts w:ascii="Arial" w:eastAsia="Times New Roman" w:hAnsi="Arial" w:cs="Arial"/>
                <w:b/>
                <w:bCs/>
                <w:color w:val="000000"/>
                <w:sz w:val="18"/>
                <w:szCs w:val="18"/>
                <w:lang w:eastAsia="ru-RU"/>
              </w:rPr>
            </w:pPr>
            <w:r w:rsidRPr="00A31F5B">
              <w:rPr>
                <w:rFonts w:ascii="Arial" w:eastAsia="Times New Roman" w:hAnsi="Arial" w:cs="Arial"/>
                <w:b/>
                <w:bCs/>
                <w:color w:val="000000"/>
                <w:sz w:val="18"/>
                <w:szCs w:val="18"/>
                <w:lang w:eastAsia="ru-RU"/>
              </w:rPr>
              <w:t>200_</w:t>
            </w:r>
          </w:p>
        </w:tc>
        <w:tc>
          <w:tcPr>
            <w:tcW w:w="429" w:type="dxa"/>
            <w:tcBorders>
              <w:top w:val="nil"/>
              <w:left w:val="nil"/>
              <w:bottom w:val="single" w:sz="4" w:space="0" w:color="auto"/>
              <w:right w:val="single" w:sz="4" w:space="0" w:color="auto"/>
            </w:tcBorders>
            <w:shd w:val="clear" w:color="000000" w:fill="C0C0C0"/>
            <w:textDirection w:val="btLr"/>
            <w:vAlign w:val="bottom"/>
            <w:hideMark/>
          </w:tcPr>
          <w:p w:rsidR="00A31F5B" w:rsidRPr="00A31F5B" w:rsidRDefault="00A31F5B" w:rsidP="00A31F5B">
            <w:pPr>
              <w:spacing w:after="0" w:line="240" w:lineRule="auto"/>
              <w:jc w:val="center"/>
              <w:rPr>
                <w:rFonts w:ascii="Arial" w:eastAsia="Times New Roman" w:hAnsi="Arial" w:cs="Arial"/>
                <w:b/>
                <w:bCs/>
                <w:color w:val="000000"/>
                <w:sz w:val="18"/>
                <w:szCs w:val="18"/>
                <w:lang w:eastAsia="ru-RU"/>
              </w:rPr>
            </w:pPr>
            <w:r w:rsidRPr="00A31F5B">
              <w:rPr>
                <w:rFonts w:ascii="Arial" w:eastAsia="Times New Roman" w:hAnsi="Arial" w:cs="Arial"/>
                <w:b/>
                <w:bCs/>
                <w:color w:val="000000"/>
                <w:sz w:val="18"/>
                <w:szCs w:val="18"/>
                <w:lang w:eastAsia="ru-RU"/>
              </w:rPr>
              <w:t>200_</w:t>
            </w:r>
          </w:p>
        </w:tc>
        <w:tc>
          <w:tcPr>
            <w:tcW w:w="429" w:type="dxa"/>
            <w:tcBorders>
              <w:top w:val="nil"/>
              <w:left w:val="nil"/>
              <w:bottom w:val="single" w:sz="4" w:space="0" w:color="auto"/>
              <w:right w:val="single" w:sz="4" w:space="0" w:color="auto"/>
            </w:tcBorders>
            <w:shd w:val="clear" w:color="000000" w:fill="C0C0C0"/>
            <w:textDirection w:val="btLr"/>
            <w:vAlign w:val="bottom"/>
            <w:hideMark/>
          </w:tcPr>
          <w:p w:rsidR="00A31F5B" w:rsidRPr="00A31F5B" w:rsidRDefault="00A31F5B" w:rsidP="00A31F5B">
            <w:pPr>
              <w:spacing w:after="0" w:line="240" w:lineRule="auto"/>
              <w:jc w:val="center"/>
              <w:rPr>
                <w:rFonts w:ascii="Arial" w:eastAsia="Times New Roman" w:hAnsi="Arial" w:cs="Arial"/>
                <w:b/>
                <w:bCs/>
                <w:color w:val="000000"/>
                <w:sz w:val="18"/>
                <w:szCs w:val="18"/>
                <w:lang w:eastAsia="ru-RU"/>
              </w:rPr>
            </w:pPr>
            <w:r w:rsidRPr="00A31F5B">
              <w:rPr>
                <w:rFonts w:ascii="Arial" w:eastAsia="Times New Roman" w:hAnsi="Arial" w:cs="Arial"/>
                <w:b/>
                <w:bCs/>
                <w:color w:val="000000"/>
                <w:sz w:val="18"/>
                <w:szCs w:val="18"/>
                <w:lang w:eastAsia="ru-RU"/>
              </w:rPr>
              <w:t>200_</w:t>
            </w:r>
          </w:p>
        </w:tc>
        <w:tc>
          <w:tcPr>
            <w:tcW w:w="429" w:type="dxa"/>
            <w:tcBorders>
              <w:top w:val="nil"/>
              <w:left w:val="nil"/>
              <w:bottom w:val="single" w:sz="4" w:space="0" w:color="auto"/>
              <w:right w:val="single" w:sz="4" w:space="0" w:color="auto"/>
            </w:tcBorders>
            <w:shd w:val="clear" w:color="000000" w:fill="C0C0C0"/>
            <w:textDirection w:val="btLr"/>
            <w:vAlign w:val="bottom"/>
            <w:hideMark/>
          </w:tcPr>
          <w:p w:rsidR="00A31F5B" w:rsidRPr="00A31F5B" w:rsidRDefault="00A31F5B" w:rsidP="00A31F5B">
            <w:pPr>
              <w:spacing w:after="0" w:line="240" w:lineRule="auto"/>
              <w:jc w:val="center"/>
              <w:rPr>
                <w:rFonts w:ascii="Arial" w:eastAsia="Times New Roman" w:hAnsi="Arial" w:cs="Arial"/>
                <w:b/>
                <w:bCs/>
                <w:color w:val="000000"/>
                <w:sz w:val="18"/>
                <w:szCs w:val="18"/>
                <w:lang w:eastAsia="ru-RU"/>
              </w:rPr>
            </w:pPr>
            <w:r w:rsidRPr="00A31F5B">
              <w:rPr>
                <w:rFonts w:ascii="Arial" w:eastAsia="Times New Roman" w:hAnsi="Arial" w:cs="Arial"/>
                <w:b/>
                <w:bCs/>
                <w:color w:val="000000"/>
                <w:sz w:val="18"/>
                <w:szCs w:val="18"/>
                <w:lang w:eastAsia="ru-RU"/>
              </w:rPr>
              <w:t>200_</w:t>
            </w:r>
          </w:p>
        </w:tc>
        <w:tc>
          <w:tcPr>
            <w:tcW w:w="429" w:type="dxa"/>
            <w:tcBorders>
              <w:top w:val="nil"/>
              <w:left w:val="nil"/>
              <w:bottom w:val="single" w:sz="4" w:space="0" w:color="auto"/>
              <w:right w:val="single" w:sz="4" w:space="0" w:color="auto"/>
            </w:tcBorders>
            <w:shd w:val="clear" w:color="000000" w:fill="C0C0C0"/>
            <w:textDirection w:val="btLr"/>
            <w:vAlign w:val="bottom"/>
            <w:hideMark/>
          </w:tcPr>
          <w:p w:rsidR="00A31F5B" w:rsidRPr="00A31F5B" w:rsidRDefault="00A31F5B" w:rsidP="00A31F5B">
            <w:pPr>
              <w:spacing w:after="0" w:line="240" w:lineRule="auto"/>
              <w:jc w:val="center"/>
              <w:rPr>
                <w:rFonts w:ascii="Arial" w:eastAsia="Times New Roman" w:hAnsi="Arial" w:cs="Arial"/>
                <w:b/>
                <w:bCs/>
                <w:color w:val="000000"/>
                <w:sz w:val="18"/>
                <w:szCs w:val="18"/>
                <w:lang w:eastAsia="ru-RU"/>
              </w:rPr>
            </w:pPr>
            <w:r w:rsidRPr="00A31F5B">
              <w:rPr>
                <w:rFonts w:ascii="Arial" w:eastAsia="Times New Roman" w:hAnsi="Arial" w:cs="Arial"/>
                <w:b/>
                <w:bCs/>
                <w:color w:val="000000"/>
                <w:sz w:val="18"/>
                <w:szCs w:val="18"/>
                <w:lang w:eastAsia="ru-RU"/>
              </w:rPr>
              <w:t>200_</w:t>
            </w:r>
          </w:p>
        </w:tc>
        <w:tc>
          <w:tcPr>
            <w:tcW w:w="429" w:type="dxa"/>
            <w:tcBorders>
              <w:top w:val="nil"/>
              <w:left w:val="nil"/>
              <w:bottom w:val="single" w:sz="4" w:space="0" w:color="auto"/>
              <w:right w:val="single" w:sz="4" w:space="0" w:color="auto"/>
            </w:tcBorders>
            <w:shd w:val="clear" w:color="000000" w:fill="C0C0C0"/>
            <w:textDirection w:val="btLr"/>
            <w:vAlign w:val="bottom"/>
            <w:hideMark/>
          </w:tcPr>
          <w:p w:rsidR="00A31F5B" w:rsidRPr="00A31F5B" w:rsidRDefault="00A31F5B" w:rsidP="00A31F5B">
            <w:pPr>
              <w:spacing w:after="0" w:line="240" w:lineRule="auto"/>
              <w:jc w:val="center"/>
              <w:rPr>
                <w:rFonts w:ascii="Arial" w:eastAsia="Times New Roman" w:hAnsi="Arial" w:cs="Arial"/>
                <w:b/>
                <w:bCs/>
                <w:color w:val="000000"/>
                <w:sz w:val="18"/>
                <w:szCs w:val="18"/>
                <w:lang w:eastAsia="ru-RU"/>
              </w:rPr>
            </w:pPr>
            <w:r w:rsidRPr="00A31F5B">
              <w:rPr>
                <w:rFonts w:ascii="Arial" w:eastAsia="Times New Roman" w:hAnsi="Arial" w:cs="Arial"/>
                <w:b/>
                <w:bCs/>
                <w:color w:val="000000"/>
                <w:sz w:val="18"/>
                <w:szCs w:val="18"/>
                <w:lang w:eastAsia="ru-RU"/>
              </w:rPr>
              <w:t>200_</w:t>
            </w:r>
          </w:p>
        </w:tc>
        <w:tc>
          <w:tcPr>
            <w:tcW w:w="429" w:type="dxa"/>
            <w:tcBorders>
              <w:top w:val="nil"/>
              <w:left w:val="nil"/>
              <w:bottom w:val="single" w:sz="4" w:space="0" w:color="auto"/>
              <w:right w:val="single" w:sz="4" w:space="0" w:color="auto"/>
            </w:tcBorders>
            <w:shd w:val="clear" w:color="000000" w:fill="C0C0C0"/>
            <w:textDirection w:val="btLr"/>
            <w:vAlign w:val="bottom"/>
            <w:hideMark/>
          </w:tcPr>
          <w:p w:rsidR="00A31F5B" w:rsidRPr="00A31F5B" w:rsidRDefault="00A31F5B" w:rsidP="00A31F5B">
            <w:pPr>
              <w:spacing w:after="0" w:line="240" w:lineRule="auto"/>
              <w:jc w:val="center"/>
              <w:rPr>
                <w:rFonts w:ascii="Arial" w:eastAsia="Times New Roman" w:hAnsi="Arial" w:cs="Arial"/>
                <w:b/>
                <w:bCs/>
                <w:color w:val="000000"/>
                <w:sz w:val="18"/>
                <w:szCs w:val="18"/>
                <w:lang w:eastAsia="ru-RU"/>
              </w:rPr>
            </w:pPr>
            <w:r w:rsidRPr="00A31F5B">
              <w:rPr>
                <w:rFonts w:ascii="Arial" w:eastAsia="Times New Roman" w:hAnsi="Arial" w:cs="Arial"/>
                <w:b/>
                <w:bCs/>
                <w:color w:val="000000"/>
                <w:sz w:val="18"/>
                <w:szCs w:val="18"/>
                <w:lang w:eastAsia="ru-RU"/>
              </w:rPr>
              <w:t>200_</w:t>
            </w:r>
          </w:p>
        </w:tc>
        <w:tc>
          <w:tcPr>
            <w:tcW w:w="1100" w:type="dxa"/>
            <w:vMerge/>
            <w:tcBorders>
              <w:top w:val="single" w:sz="8" w:space="0" w:color="auto"/>
              <w:left w:val="single" w:sz="4" w:space="0" w:color="auto"/>
              <w:bottom w:val="single" w:sz="4" w:space="0" w:color="000000"/>
              <w:right w:val="single" w:sz="4" w:space="0" w:color="auto"/>
            </w:tcBorders>
            <w:vAlign w:val="center"/>
            <w:hideMark/>
          </w:tcPr>
          <w:p w:rsidR="00A31F5B" w:rsidRPr="00A31F5B" w:rsidRDefault="00A31F5B" w:rsidP="00A31F5B">
            <w:pPr>
              <w:spacing w:after="0" w:line="240" w:lineRule="auto"/>
              <w:jc w:val="left"/>
              <w:rPr>
                <w:rFonts w:ascii="Arial" w:eastAsia="Times New Roman" w:hAnsi="Arial" w:cs="Arial"/>
                <w:b/>
                <w:bCs/>
                <w:color w:val="000000"/>
                <w:sz w:val="18"/>
                <w:szCs w:val="18"/>
                <w:lang w:eastAsia="ru-RU"/>
              </w:rPr>
            </w:pPr>
          </w:p>
        </w:tc>
        <w:tc>
          <w:tcPr>
            <w:tcW w:w="1835" w:type="dxa"/>
            <w:vMerge/>
            <w:tcBorders>
              <w:top w:val="single" w:sz="8" w:space="0" w:color="auto"/>
              <w:left w:val="single" w:sz="4" w:space="0" w:color="auto"/>
              <w:bottom w:val="single" w:sz="4" w:space="0" w:color="000000"/>
              <w:right w:val="single" w:sz="8" w:space="0" w:color="auto"/>
            </w:tcBorders>
            <w:vAlign w:val="center"/>
            <w:hideMark/>
          </w:tcPr>
          <w:p w:rsidR="00A31F5B" w:rsidRPr="00A31F5B" w:rsidRDefault="00A31F5B" w:rsidP="00A31F5B">
            <w:pPr>
              <w:spacing w:after="0" w:line="240" w:lineRule="auto"/>
              <w:jc w:val="left"/>
              <w:rPr>
                <w:rFonts w:ascii="Arial" w:eastAsia="Times New Roman" w:hAnsi="Arial" w:cs="Arial"/>
                <w:b/>
                <w:bCs/>
                <w:color w:val="000000"/>
                <w:sz w:val="18"/>
                <w:szCs w:val="18"/>
                <w:lang w:eastAsia="ru-RU"/>
              </w:rPr>
            </w:pPr>
          </w:p>
        </w:tc>
      </w:tr>
      <w:tr w:rsidR="00A31F5B" w:rsidRPr="00A31F5B" w:rsidTr="00A31F5B">
        <w:trPr>
          <w:trHeight w:val="510"/>
        </w:trPr>
        <w:tc>
          <w:tcPr>
            <w:tcW w:w="3395" w:type="dxa"/>
            <w:gridSpan w:val="4"/>
            <w:tcBorders>
              <w:top w:val="single" w:sz="4" w:space="0" w:color="auto"/>
              <w:left w:val="single" w:sz="8" w:space="0" w:color="auto"/>
              <w:bottom w:val="single" w:sz="4" w:space="0" w:color="auto"/>
              <w:right w:val="single" w:sz="4" w:space="0" w:color="auto"/>
            </w:tcBorders>
            <w:shd w:val="clear" w:color="000000" w:fill="B2D2DE"/>
            <w:vAlign w:val="center"/>
            <w:hideMark/>
          </w:tcPr>
          <w:p w:rsidR="00A31F5B" w:rsidRPr="00A31F5B" w:rsidRDefault="00A31F5B" w:rsidP="00A31F5B">
            <w:pPr>
              <w:spacing w:after="0" w:line="240" w:lineRule="auto"/>
              <w:jc w:val="left"/>
              <w:rPr>
                <w:rFonts w:ascii="Arial" w:eastAsia="Times New Roman" w:hAnsi="Arial" w:cs="Arial"/>
                <w:b/>
                <w:bCs/>
                <w:color w:val="000000"/>
                <w:sz w:val="20"/>
                <w:szCs w:val="20"/>
                <w:lang w:eastAsia="ru-RU"/>
              </w:rPr>
            </w:pPr>
            <w:r w:rsidRPr="00A31F5B">
              <w:rPr>
                <w:rFonts w:ascii="Arial" w:eastAsia="Times New Roman" w:hAnsi="Arial" w:cs="Arial"/>
                <w:b/>
                <w:bCs/>
                <w:color w:val="000000"/>
                <w:sz w:val="20"/>
                <w:szCs w:val="20"/>
                <w:lang w:eastAsia="ru-RU"/>
              </w:rPr>
              <w:t>ВСЕГО БЮДЖЕТ I-V классов</w:t>
            </w:r>
          </w:p>
        </w:tc>
        <w:tc>
          <w:tcPr>
            <w:tcW w:w="429" w:type="dxa"/>
            <w:tcBorders>
              <w:top w:val="nil"/>
              <w:left w:val="nil"/>
              <w:bottom w:val="single" w:sz="4" w:space="0" w:color="auto"/>
              <w:right w:val="single" w:sz="4" w:space="0" w:color="auto"/>
            </w:tcBorders>
            <w:shd w:val="clear" w:color="000000" w:fill="B2D2DE"/>
            <w:vAlign w:val="center"/>
            <w:hideMark/>
          </w:tcPr>
          <w:p w:rsidR="00A31F5B" w:rsidRPr="00A31F5B" w:rsidRDefault="00A31F5B" w:rsidP="00A31F5B">
            <w:pPr>
              <w:spacing w:after="0" w:line="240" w:lineRule="auto"/>
              <w:jc w:val="right"/>
              <w:rPr>
                <w:rFonts w:ascii="Arial" w:eastAsia="Times New Roman" w:hAnsi="Arial" w:cs="Arial"/>
                <w:color w:val="000000"/>
                <w:sz w:val="18"/>
                <w:szCs w:val="18"/>
                <w:lang w:eastAsia="ru-RU"/>
              </w:rPr>
            </w:pPr>
            <w:r w:rsidRPr="00A31F5B">
              <w:rPr>
                <w:rFonts w:ascii="Arial" w:eastAsia="Times New Roman" w:hAnsi="Arial" w:cs="Arial"/>
                <w:color w:val="000000"/>
                <w:sz w:val="18"/>
                <w:szCs w:val="18"/>
                <w:lang w:eastAsia="ru-RU"/>
              </w:rPr>
              <w:t>0</w:t>
            </w:r>
          </w:p>
        </w:tc>
        <w:tc>
          <w:tcPr>
            <w:tcW w:w="429" w:type="dxa"/>
            <w:tcBorders>
              <w:top w:val="nil"/>
              <w:left w:val="nil"/>
              <w:bottom w:val="single" w:sz="4" w:space="0" w:color="auto"/>
              <w:right w:val="single" w:sz="4" w:space="0" w:color="auto"/>
            </w:tcBorders>
            <w:shd w:val="clear" w:color="000000" w:fill="B2D2DE"/>
            <w:vAlign w:val="center"/>
            <w:hideMark/>
          </w:tcPr>
          <w:p w:rsidR="00A31F5B" w:rsidRPr="00A31F5B" w:rsidRDefault="00A31F5B" w:rsidP="00A31F5B">
            <w:pPr>
              <w:spacing w:after="0" w:line="240" w:lineRule="auto"/>
              <w:jc w:val="right"/>
              <w:rPr>
                <w:rFonts w:ascii="Arial" w:eastAsia="Times New Roman" w:hAnsi="Arial" w:cs="Arial"/>
                <w:color w:val="000000"/>
                <w:sz w:val="18"/>
                <w:szCs w:val="18"/>
                <w:lang w:eastAsia="ru-RU"/>
              </w:rPr>
            </w:pPr>
            <w:r w:rsidRPr="00A31F5B">
              <w:rPr>
                <w:rFonts w:ascii="Arial" w:eastAsia="Times New Roman" w:hAnsi="Arial" w:cs="Arial"/>
                <w:color w:val="000000"/>
                <w:sz w:val="18"/>
                <w:szCs w:val="18"/>
                <w:lang w:eastAsia="ru-RU"/>
              </w:rPr>
              <w:t>0</w:t>
            </w:r>
          </w:p>
        </w:tc>
        <w:tc>
          <w:tcPr>
            <w:tcW w:w="429" w:type="dxa"/>
            <w:tcBorders>
              <w:top w:val="nil"/>
              <w:left w:val="nil"/>
              <w:bottom w:val="single" w:sz="4" w:space="0" w:color="auto"/>
              <w:right w:val="single" w:sz="4" w:space="0" w:color="auto"/>
            </w:tcBorders>
            <w:shd w:val="clear" w:color="000000" w:fill="B2D2DE"/>
            <w:vAlign w:val="center"/>
            <w:hideMark/>
          </w:tcPr>
          <w:p w:rsidR="00A31F5B" w:rsidRPr="00A31F5B" w:rsidRDefault="00A31F5B" w:rsidP="00A31F5B">
            <w:pPr>
              <w:spacing w:after="0" w:line="240" w:lineRule="auto"/>
              <w:jc w:val="right"/>
              <w:rPr>
                <w:rFonts w:ascii="Arial" w:eastAsia="Times New Roman" w:hAnsi="Arial" w:cs="Arial"/>
                <w:color w:val="000000"/>
                <w:sz w:val="18"/>
                <w:szCs w:val="18"/>
                <w:lang w:eastAsia="ru-RU"/>
              </w:rPr>
            </w:pPr>
            <w:r w:rsidRPr="00A31F5B">
              <w:rPr>
                <w:rFonts w:ascii="Arial" w:eastAsia="Times New Roman" w:hAnsi="Arial" w:cs="Arial"/>
                <w:color w:val="000000"/>
                <w:sz w:val="18"/>
                <w:szCs w:val="18"/>
                <w:lang w:eastAsia="ru-RU"/>
              </w:rPr>
              <w:t>0</w:t>
            </w:r>
          </w:p>
        </w:tc>
        <w:tc>
          <w:tcPr>
            <w:tcW w:w="429" w:type="dxa"/>
            <w:tcBorders>
              <w:top w:val="nil"/>
              <w:left w:val="nil"/>
              <w:bottom w:val="single" w:sz="4" w:space="0" w:color="auto"/>
              <w:right w:val="single" w:sz="4" w:space="0" w:color="auto"/>
            </w:tcBorders>
            <w:shd w:val="clear" w:color="000000" w:fill="B2D2DE"/>
            <w:vAlign w:val="center"/>
            <w:hideMark/>
          </w:tcPr>
          <w:p w:rsidR="00A31F5B" w:rsidRPr="00A31F5B" w:rsidRDefault="00A31F5B" w:rsidP="00A31F5B">
            <w:pPr>
              <w:spacing w:after="0" w:line="240" w:lineRule="auto"/>
              <w:jc w:val="right"/>
              <w:rPr>
                <w:rFonts w:ascii="Arial" w:eastAsia="Times New Roman" w:hAnsi="Arial" w:cs="Arial"/>
                <w:color w:val="000000"/>
                <w:sz w:val="18"/>
                <w:szCs w:val="18"/>
                <w:lang w:eastAsia="ru-RU"/>
              </w:rPr>
            </w:pPr>
            <w:r w:rsidRPr="00A31F5B">
              <w:rPr>
                <w:rFonts w:ascii="Arial" w:eastAsia="Times New Roman" w:hAnsi="Arial" w:cs="Arial"/>
                <w:color w:val="000000"/>
                <w:sz w:val="18"/>
                <w:szCs w:val="18"/>
                <w:lang w:eastAsia="ru-RU"/>
              </w:rPr>
              <w:t>0</w:t>
            </w:r>
          </w:p>
        </w:tc>
        <w:tc>
          <w:tcPr>
            <w:tcW w:w="429" w:type="dxa"/>
            <w:tcBorders>
              <w:top w:val="nil"/>
              <w:left w:val="nil"/>
              <w:bottom w:val="single" w:sz="4" w:space="0" w:color="auto"/>
              <w:right w:val="single" w:sz="4" w:space="0" w:color="auto"/>
            </w:tcBorders>
            <w:shd w:val="clear" w:color="000000" w:fill="B2D2DE"/>
            <w:vAlign w:val="center"/>
            <w:hideMark/>
          </w:tcPr>
          <w:p w:rsidR="00A31F5B" w:rsidRPr="00A31F5B" w:rsidRDefault="00A31F5B" w:rsidP="00A31F5B">
            <w:pPr>
              <w:spacing w:after="0" w:line="240" w:lineRule="auto"/>
              <w:jc w:val="right"/>
              <w:rPr>
                <w:rFonts w:ascii="Arial" w:eastAsia="Times New Roman" w:hAnsi="Arial" w:cs="Arial"/>
                <w:color w:val="000000"/>
                <w:sz w:val="18"/>
                <w:szCs w:val="18"/>
                <w:lang w:eastAsia="ru-RU"/>
              </w:rPr>
            </w:pPr>
            <w:r w:rsidRPr="00A31F5B">
              <w:rPr>
                <w:rFonts w:ascii="Arial" w:eastAsia="Times New Roman" w:hAnsi="Arial" w:cs="Arial"/>
                <w:color w:val="000000"/>
                <w:sz w:val="18"/>
                <w:szCs w:val="18"/>
                <w:lang w:eastAsia="ru-RU"/>
              </w:rPr>
              <w:t>0</w:t>
            </w:r>
          </w:p>
        </w:tc>
        <w:tc>
          <w:tcPr>
            <w:tcW w:w="429" w:type="dxa"/>
            <w:tcBorders>
              <w:top w:val="nil"/>
              <w:left w:val="nil"/>
              <w:bottom w:val="single" w:sz="4" w:space="0" w:color="auto"/>
              <w:right w:val="single" w:sz="4" w:space="0" w:color="auto"/>
            </w:tcBorders>
            <w:shd w:val="clear" w:color="000000" w:fill="B2D2DE"/>
            <w:vAlign w:val="center"/>
            <w:hideMark/>
          </w:tcPr>
          <w:p w:rsidR="00A31F5B" w:rsidRPr="00A31F5B" w:rsidRDefault="00A31F5B" w:rsidP="00A31F5B">
            <w:pPr>
              <w:spacing w:after="0" w:line="240" w:lineRule="auto"/>
              <w:jc w:val="right"/>
              <w:rPr>
                <w:rFonts w:ascii="Arial" w:eastAsia="Times New Roman" w:hAnsi="Arial" w:cs="Arial"/>
                <w:color w:val="000000"/>
                <w:sz w:val="18"/>
                <w:szCs w:val="18"/>
                <w:lang w:eastAsia="ru-RU"/>
              </w:rPr>
            </w:pPr>
            <w:r w:rsidRPr="00A31F5B">
              <w:rPr>
                <w:rFonts w:ascii="Arial" w:eastAsia="Times New Roman" w:hAnsi="Arial" w:cs="Arial"/>
                <w:color w:val="000000"/>
                <w:sz w:val="18"/>
                <w:szCs w:val="18"/>
                <w:lang w:eastAsia="ru-RU"/>
              </w:rPr>
              <w:t>0</w:t>
            </w:r>
          </w:p>
        </w:tc>
        <w:tc>
          <w:tcPr>
            <w:tcW w:w="429" w:type="dxa"/>
            <w:tcBorders>
              <w:top w:val="nil"/>
              <w:left w:val="nil"/>
              <w:bottom w:val="single" w:sz="4" w:space="0" w:color="auto"/>
              <w:right w:val="single" w:sz="4" w:space="0" w:color="auto"/>
            </w:tcBorders>
            <w:shd w:val="clear" w:color="000000" w:fill="B2D2DE"/>
            <w:vAlign w:val="center"/>
            <w:hideMark/>
          </w:tcPr>
          <w:p w:rsidR="00A31F5B" w:rsidRPr="00A31F5B" w:rsidRDefault="00A31F5B" w:rsidP="00A31F5B">
            <w:pPr>
              <w:spacing w:after="0" w:line="240" w:lineRule="auto"/>
              <w:jc w:val="right"/>
              <w:rPr>
                <w:rFonts w:ascii="Arial" w:eastAsia="Times New Roman" w:hAnsi="Arial" w:cs="Arial"/>
                <w:color w:val="000000"/>
                <w:sz w:val="18"/>
                <w:szCs w:val="18"/>
                <w:lang w:eastAsia="ru-RU"/>
              </w:rPr>
            </w:pPr>
            <w:r w:rsidRPr="00A31F5B">
              <w:rPr>
                <w:rFonts w:ascii="Arial" w:eastAsia="Times New Roman" w:hAnsi="Arial" w:cs="Arial"/>
                <w:color w:val="000000"/>
                <w:sz w:val="18"/>
                <w:szCs w:val="18"/>
                <w:lang w:eastAsia="ru-RU"/>
              </w:rPr>
              <w:t>0</w:t>
            </w:r>
          </w:p>
        </w:tc>
        <w:tc>
          <w:tcPr>
            <w:tcW w:w="429" w:type="dxa"/>
            <w:tcBorders>
              <w:top w:val="nil"/>
              <w:left w:val="nil"/>
              <w:bottom w:val="single" w:sz="4" w:space="0" w:color="auto"/>
              <w:right w:val="single" w:sz="4" w:space="0" w:color="auto"/>
            </w:tcBorders>
            <w:shd w:val="clear" w:color="000000" w:fill="B2D2DE"/>
            <w:vAlign w:val="center"/>
            <w:hideMark/>
          </w:tcPr>
          <w:p w:rsidR="00A31F5B" w:rsidRPr="00A31F5B" w:rsidRDefault="00A31F5B" w:rsidP="00A31F5B">
            <w:pPr>
              <w:spacing w:after="0" w:line="240" w:lineRule="auto"/>
              <w:jc w:val="right"/>
              <w:rPr>
                <w:rFonts w:ascii="Arial" w:eastAsia="Times New Roman" w:hAnsi="Arial" w:cs="Arial"/>
                <w:color w:val="000000"/>
                <w:sz w:val="18"/>
                <w:szCs w:val="18"/>
                <w:lang w:eastAsia="ru-RU"/>
              </w:rPr>
            </w:pPr>
            <w:r w:rsidRPr="00A31F5B">
              <w:rPr>
                <w:rFonts w:ascii="Arial" w:eastAsia="Times New Roman" w:hAnsi="Arial" w:cs="Arial"/>
                <w:color w:val="000000"/>
                <w:sz w:val="18"/>
                <w:szCs w:val="18"/>
                <w:lang w:eastAsia="ru-RU"/>
              </w:rPr>
              <w:t>0</w:t>
            </w:r>
          </w:p>
        </w:tc>
        <w:tc>
          <w:tcPr>
            <w:tcW w:w="429" w:type="dxa"/>
            <w:tcBorders>
              <w:top w:val="nil"/>
              <w:left w:val="nil"/>
              <w:bottom w:val="single" w:sz="4" w:space="0" w:color="auto"/>
              <w:right w:val="single" w:sz="4" w:space="0" w:color="auto"/>
            </w:tcBorders>
            <w:shd w:val="clear" w:color="000000" w:fill="B2D2DE"/>
            <w:vAlign w:val="center"/>
            <w:hideMark/>
          </w:tcPr>
          <w:p w:rsidR="00A31F5B" w:rsidRPr="00A31F5B" w:rsidRDefault="00A31F5B" w:rsidP="00A31F5B">
            <w:pPr>
              <w:spacing w:after="0" w:line="240" w:lineRule="auto"/>
              <w:jc w:val="right"/>
              <w:rPr>
                <w:rFonts w:ascii="Arial" w:eastAsia="Times New Roman" w:hAnsi="Arial" w:cs="Arial"/>
                <w:color w:val="000000"/>
                <w:sz w:val="18"/>
                <w:szCs w:val="18"/>
                <w:lang w:eastAsia="ru-RU"/>
              </w:rPr>
            </w:pPr>
            <w:r w:rsidRPr="00A31F5B">
              <w:rPr>
                <w:rFonts w:ascii="Arial" w:eastAsia="Times New Roman" w:hAnsi="Arial" w:cs="Arial"/>
                <w:color w:val="000000"/>
                <w:sz w:val="18"/>
                <w:szCs w:val="18"/>
                <w:lang w:eastAsia="ru-RU"/>
              </w:rPr>
              <w:t>0</w:t>
            </w:r>
          </w:p>
        </w:tc>
        <w:tc>
          <w:tcPr>
            <w:tcW w:w="429" w:type="dxa"/>
            <w:tcBorders>
              <w:top w:val="nil"/>
              <w:left w:val="nil"/>
              <w:bottom w:val="single" w:sz="4" w:space="0" w:color="auto"/>
              <w:right w:val="single" w:sz="4" w:space="0" w:color="auto"/>
            </w:tcBorders>
            <w:shd w:val="clear" w:color="000000" w:fill="B2D2DE"/>
            <w:vAlign w:val="center"/>
            <w:hideMark/>
          </w:tcPr>
          <w:p w:rsidR="00A31F5B" w:rsidRPr="00A31F5B" w:rsidRDefault="00A31F5B" w:rsidP="00A31F5B">
            <w:pPr>
              <w:spacing w:after="0" w:line="240" w:lineRule="auto"/>
              <w:jc w:val="right"/>
              <w:rPr>
                <w:rFonts w:ascii="Arial" w:eastAsia="Times New Roman" w:hAnsi="Arial" w:cs="Arial"/>
                <w:color w:val="000000"/>
                <w:sz w:val="18"/>
                <w:szCs w:val="18"/>
                <w:lang w:eastAsia="ru-RU"/>
              </w:rPr>
            </w:pPr>
            <w:r w:rsidRPr="00A31F5B">
              <w:rPr>
                <w:rFonts w:ascii="Arial" w:eastAsia="Times New Roman" w:hAnsi="Arial" w:cs="Arial"/>
                <w:color w:val="000000"/>
                <w:sz w:val="18"/>
                <w:szCs w:val="18"/>
                <w:lang w:eastAsia="ru-RU"/>
              </w:rPr>
              <w:t>0</w:t>
            </w:r>
          </w:p>
        </w:tc>
        <w:tc>
          <w:tcPr>
            <w:tcW w:w="1100" w:type="dxa"/>
            <w:tcBorders>
              <w:top w:val="nil"/>
              <w:left w:val="nil"/>
              <w:bottom w:val="single" w:sz="4" w:space="0" w:color="auto"/>
              <w:right w:val="single" w:sz="4" w:space="0" w:color="auto"/>
            </w:tcBorders>
            <w:shd w:val="clear" w:color="000000" w:fill="B2D2DE"/>
            <w:vAlign w:val="center"/>
            <w:hideMark/>
          </w:tcPr>
          <w:p w:rsidR="00A31F5B" w:rsidRPr="00A31F5B" w:rsidRDefault="00A31F5B" w:rsidP="00A31F5B">
            <w:pPr>
              <w:spacing w:after="0" w:line="240" w:lineRule="auto"/>
              <w:jc w:val="right"/>
              <w:rPr>
                <w:rFonts w:ascii="Arial" w:eastAsia="Times New Roman" w:hAnsi="Arial" w:cs="Arial"/>
                <w:color w:val="000000"/>
                <w:sz w:val="18"/>
                <w:szCs w:val="18"/>
                <w:lang w:eastAsia="ru-RU"/>
              </w:rPr>
            </w:pPr>
            <w:r w:rsidRPr="00A31F5B">
              <w:rPr>
                <w:rFonts w:ascii="Arial" w:eastAsia="Times New Roman" w:hAnsi="Arial" w:cs="Arial"/>
                <w:color w:val="000000"/>
                <w:sz w:val="18"/>
                <w:szCs w:val="18"/>
                <w:lang w:eastAsia="ru-RU"/>
              </w:rPr>
              <w:t>0</w:t>
            </w:r>
          </w:p>
        </w:tc>
        <w:tc>
          <w:tcPr>
            <w:tcW w:w="1835" w:type="dxa"/>
            <w:tcBorders>
              <w:top w:val="nil"/>
              <w:left w:val="nil"/>
              <w:bottom w:val="single" w:sz="4" w:space="0" w:color="auto"/>
              <w:right w:val="single" w:sz="8" w:space="0" w:color="auto"/>
            </w:tcBorders>
            <w:shd w:val="clear" w:color="000000" w:fill="B2D2DE"/>
            <w:vAlign w:val="center"/>
            <w:hideMark/>
          </w:tcPr>
          <w:p w:rsidR="00A31F5B" w:rsidRPr="00A31F5B" w:rsidRDefault="00A31F5B" w:rsidP="00A31F5B">
            <w:pPr>
              <w:spacing w:after="0" w:line="240" w:lineRule="auto"/>
              <w:jc w:val="left"/>
              <w:rPr>
                <w:rFonts w:ascii="Arial" w:eastAsia="Times New Roman" w:hAnsi="Arial" w:cs="Arial"/>
                <w:color w:val="000000"/>
                <w:sz w:val="18"/>
                <w:szCs w:val="18"/>
                <w:lang w:eastAsia="ru-RU"/>
              </w:rPr>
            </w:pPr>
            <w:r w:rsidRPr="00A31F5B">
              <w:rPr>
                <w:rFonts w:ascii="Arial" w:eastAsia="Times New Roman" w:hAnsi="Arial" w:cs="Arial"/>
                <w:color w:val="000000"/>
                <w:sz w:val="18"/>
                <w:szCs w:val="18"/>
                <w:lang w:eastAsia="ru-RU"/>
              </w:rPr>
              <w:t> </w:t>
            </w:r>
          </w:p>
        </w:tc>
      </w:tr>
      <w:tr w:rsidR="00A31F5B" w:rsidRPr="00A31F5B" w:rsidTr="00A31F5B">
        <w:trPr>
          <w:trHeight w:val="255"/>
        </w:trPr>
        <w:tc>
          <w:tcPr>
            <w:tcW w:w="10620" w:type="dxa"/>
            <w:gridSpan w:val="16"/>
            <w:tcBorders>
              <w:top w:val="nil"/>
              <w:left w:val="single" w:sz="8" w:space="0" w:color="auto"/>
              <w:bottom w:val="nil"/>
              <w:right w:val="single" w:sz="8" w:space="0" w:color="000000"/>
            </w:tcBorders>
            <w:shd w:val="clear" w:color="000000" w:fill="FF9900"/>
            <w:vAlign w:val="center"/>
            <w:hideMark/>
          </w:tcPr>
          <w:p w:rsidR="00A31F5B" w:rsidRPr="00A31F5B" w:rsidRDefault="00A31F5B" w:rsidP="00A31F5B">
            <w:pPr>
              <w:spacing w:after="0" w:line="240" w:lineRule="auto"/>
              <w:jc w:val="center"/>
              <w:rPr>
                <w:rFonts w:ascii="Arial" w:eastAsia="Times New Roman" w:hAnsi="Arial" w:cs="Arial"/>
                <w:b/>
                <w:bCs/>
                <w:color w:val="000000"/>
                <w:sz w:val="20"/>
                <w:szCs w:val="20"/>
                <w:lang w:eastAsia="ru-RU"/>
              </w:rPr>
            </w:pPr>
            <w:r w:rsidRPr="00A31F5B">
              <w:rPr>
                <w:rFonts w:ascii="Arial" w:eastAsia="Times New Roman" w:hAnsi="Arial" w:cs="Arial"/>
                <w:b/>
                <w:bCs/>
                <w:color w:val="000000"/>
                <w:sz w:val="20"/>
                <w:szCs w:val="20"/>
                <w:lang w:eastAsia="ru-RU"/>
              </w:rPr>
              <w:t>I класс "Стратегические"</w:t>
            </w:r>
          </w:p>
        </w:tc>
      </w:tr>
      <w:tr w:rsidR="00A31F5B" w:rsidRPr="00A31F5B" w:rsidTr="00A31F5B">
        <w:trPr>
          <w:trHeight w:val="255"/>
        </w:trPr>
        <w:tc>
          <w:tcPr>
            <w:tcW w:w="272" w:type="dxa"/>
            <w:tcBorders>
              <w:top w:val="nil"/>
              <w:left w:val="single" w:sz="8" w:space="0" w:color="auto"/>
              <w:bottom w:val="nil"/>
              <w:right w:val="single" w:sz="4" w:space="0" w:color="auto"/>
            </w:tcBorders>
            <w:shd w:val="clear" w:color="000000" w:fill="FF9900"/>
            <w:vAlign w:val="center"/>
            <w:hideMark/>
          </w:tcPr>
          <w:p w:rsidR="00A31F5B" w:rsidRPr="00A31F5B" w:rsidRDefault="00A31F5B" w:rsidP="00A31F5B">
            <w:pPr>
              <w:spacing w:after="0" w:line="240" w:lineRule="auto"/>
              <w:jc w:val="left"/>
              <w:rPr>
                <w:rFonts w:ascii="Arial" w:eastAsia="Times New Roman" w:hAnsi="Arial" w:cs="Arial"/>
                <w:color w:val="000000"/>
                <w:sz w:val="20"/>
                <w:szCs w:val="20"/>
                <w:lang w:eastAsia="ru-RU"/>
              </w:rPr>
            </w:pPr>
            <w:r w:rsidRPr="00A31F5B">
              <w:rPr>
                <w:rFonts w:ascii="Arial" w:eastAsia="Times New Roman" w:hAnsi="Arial" w:cs="Arial"/>
                <w:color w:val="000000"/>
                <w:sz w:val="20"/>
                <w:szCs w:val="20"/>
                <w:lang w:eastAsia="ru-RU"/>
              </w:rPr>
              <w:t>I</w:t>
            </w:r>
          </w:p>
        </w:tc>
        <w:tc>
          <w:tcPr>
            <w:tcW w:w="944" w:type="dxa"/>
            <w:tcBorders>
              <w:top w:val="single" w:sz="4" w:space="0" w:color="auto"/>
              <w:left w:val="nil"/>
              <w:bottom w:val="single" w:sz="4" w:space="0" w:color="auto"/>
              <w:right w:val="single" w:sz="4" w:space="0" w:color="auto"/>
            </w:tcBorders>
            <w:shd w:val="clear" w:color="auto" w:fill="auto"/>
            <w:vAlign w:val="bottom"/>
            <w:hideMark/>
          </w:tcPr>
          <w:p w:rsidR="00A31F5B" w:rsidRPr="00A31F5B" w:rsidRDefault="00A31F5B" w:rsidP="00A31F5B">
            <w:pPr>
              <w:spacing w:after="0" w:line="240" w:lineRule="auto"/>
              <w:jc w:val="left"/>
              <w:rPr>
                <w:rFonts w:ascii="Arial" w:eastAsia="Times New Roman" w:hAnsi="Arial" w:cs="Arial"/>
                <w:color w:val="000000"/>
                <w:sz w:val="18"/>
                <w:szCs w:val="18"/>
                <w:lang w:eastAsia="ru-RU"/>
              </w:rPr>
            </w:pPr>
            <w:r w:rsidRPr="00A31F5B">
              <w:rPr>
                <w:rFonts w:ascii="Arial" w:eastAsia="Times New Roman" w:hAnsi="Arial" w:cs="Arial"/>
                <w:color w:val="000000"/>
                <w:sz w:val="18"/>
                <w:szCs w:val="18"/>
                <w:lang w:eastAsia="ru-RU"/>
              </w:rPr>
              <w:t> </w:t>
            </w:r>
          </w:p>
        </w:tc>
        <w:tc>
          <w:tcPr>
            <w:tcW w:w="1067" w:type="dxa"/>
            <w:tcBorders>
              <w:top w:val="single" w:sz="4" w:space="0" w:color="auto"/>
              <w:left w:val="nil"/>
              <w:bottom w:val="single" w:sz="4" w:space="0" w:color="auto"/>
              <w:right w:val="single" w:sz="4" w:space="0" w:color="auto"/>
            </w:tcBorders>
            <w:shd w:val="clear" w:color="auto" w:fill="auto"/>
            <w:vAlign w:val="bottom"/>
            <w:hideMark/>
          </w:tcPr>
          <w:p w:rsidR="00A31F5B" w:rsidRPr="00A31F5B" w:rsidRDefault="00A31F5B" w:rsidP="00A31F5B">
            <w:pPr>
              <w:spacing w:after="0" w:line="240" w:lineRule="auto"/>
              <w:jc w:val="left"/>
              <w:rPr>
                <w:rFonts w:ascii="Arial" w:eastAsia="Times New Roman" w:hAnsi="Arial" w:cs="Arial"/>
                <w:color w:val="000000"/>
                <w:sz w:val="18"/>
                <w:szCs w:val="18"/>
                <w:lang w:eastAsia="ru-RU"/>
              </w:rPr>
            </w:pPr>
            <w:r w:rsidRPr="00A31F5B">
              <w:rPr>
                <w:rFonts w:ascii="Arial" w:eastAsia="Times New Roman" w:hAnsi="Arial" w:cs="Arial"/>
                <w:color w:val="000000"/>
                <w:sz w:val="18"/>
                <w:szCs w:val="18"/>
                <w:lang w:eastAsia="ru-RU"/>
              </w:rPr>
              <w:t> </w:t>
            </w:r>
          </w:p>
        </w:tc>
        <w:tc>
          <w:tcPr>
            <w:tcW w:w="1112" w:type="dxa"/>
            <w:tcBorders>
              <w:top w:val="single" w:sz="4" w:space="0" w:color="auto"/>
              <w:left w:val="nil"/>
              <w:bottom w:val="single" w:sz="4" w:space="0" w:color="auto"/>
              <w:right w:val="single" w:sz="4" w:space="0" w:color="auto"/>
            </w:tcBorders>
            <w:shd w:val="clear" w:color="auto" w:fill="auto"/>
            <w:vAlign w:val="bottom"/>
            <w:hideMark/>
          </w:tcPr>
          <w:p w:rsidR="00A31F5B" w:rsidRPr="00A31F5B" w:rsidRDefault="00A31F5B" w:rsidP="00A31F5B">
            <w:pPr>
              <w:spacing w:after="0" w:line="240" w:lineRule="auto"/>
              <w:jc w:val="left"/>
              <w:rPr>
                <w:rFonts w:ascii="Arial" w:eastAsia="Times New Roman" w:hAnsi="Arial" w:cs="Arial"/>
                <w:color w:val="000000"/>
                <w:sz w:val="18"/>
                <w:szCs w:val="18"/>
                <w:lang w:eastAsia="ru-RU"/>
              </w:rPr>
            </w:pPr>
            <w:r w:rsidRPr="00A31F5B">
              <w:rPr>
                <w:rFonts w:ascii="Arial" w:eastAsia="Times New Roman" w:hAnsi="Arial" w:cs="Arial"/>
                <w:color w:val="000000"/>
                <w:sz w:val="18"/>
                <w:szCs w:val="18"/>
                <w:lang w:eastAsia="ru-RU"/>
              </w:rPr>
              <w:t> </w:t>
            </w:r>
          </w:p>
        </w:tc>
        <w:tc>
          <w:tcPr>
            <w:tcW w:w="429" w:type="dxa"/>
            <w:tcBorders>
              <w:top w:val="single" w:sz="4" w:space="0" w:color="auto"/>
              <w:left w:val="nil"/>
              <w:bottom w:val="single" w:sz="4" w:space="0" w:color="auto"/>
              <w:right w:val="single" w:sz="4" w:space="0" w:color="auto"/>
            </w:tcBorders>
            <w:shd w:val="clear" w:color="auto" w:fill="auto"/>
            <w:vAlign w:val="bottom"/>
            <w:hideMark/>
          </w:tcPr>
          <w:p w:rsidR="00A31F5B" w:rsidRPr="00A31F5B" w:rsidRDefault="00A31F5B" w:rsidP="00A31F5B">
            <w:pPr>
              <w:spacing w:after="0" w:line="240" w:lineRule="auto"/>
              <w:jc w:val="left"/>
              <w:rPr>
                <w:rFonts w:ascii="Arial" w:eastAsia="Times New Roman" w:hAnsi="Arial" w:cs="Arial"/>
                <w:color w:val="000000"/>
                <w:sz w:val="18"/>
                <w:szCs w:val="18"/>
                <w:lang w:eastAsia="ru-RU"/>
              </w:rPr>
            </w:pPr>
            <w:r w:rsidRPr="00A31F5B">
              <w:rPr>
                <w:rFonts w:ascii="Arial" w:eastAsia="Times New Roman" w:hAnsi="Arial" w:cs="Arial"/>
                <w:color w:val="000000"/>
                <w:sz w:val="18"/>
                <w:szCs w:val="18"/>
                <w:lang w:eastAsia="ru-RU"/>
              </w:rPr>
              <w:t> </w:t>
            </w:r>
          </w:p>
        </w:tc>
        <w:tc>
          <w:tcPr>
            <w:tcW w:w="429" w:type="dxa"/>
            <w:tcBorders>
              <w:top w:val="single" w:sz="4" w:space="0" w:color="auto"/>
              <w:left w:val="nil"/>
              <w:bottom w:val="single" w:sz="4" w:space="0" w:color="auto"/>
              <w:right w:val="single" w:sz="4" w:space="0" w:color="auto"/>
            </w:tcBorders>
            <w:shd w:val="clear" w:color="auto" w:fill="auto"/>
            <w:vAlign w:val="bottom"/>
            <w:hideMark/>
          </w:tcPr>
          <w:p w:rsidR="00A31F5B" w:rsidRPr="00A31F5B" w:rsidRDefault="00A31F5B" w:rsidP="00A31F5B">
            <w:pPr>
              <w:spacing w:after="0" w:line="240" w:lineRule="auto"/>
              <w:jc w:val="left"/>
              <w:rPr>
                <w:rFonts w:ascii="Arial" w:eastAsia="Times New Roman" w:hAnsi="Arial" w:cs="Arial"/>
                <w:color w:val="000000"/>
                <w:sz w:val="18"/>
                <w:szCs w:val="18"/>
                <w:lang w:eastAsia="ru-RU"/>
              </w:rPr>
            </w:pPr>
            <w:r w:rsidRPr="00A31F5B">
              <w:rPr>
                <w:rFonts w:ascii="Arial" w:eastAsia="Times New Roman" w:hAnsi="Arial" w:cs="Arial"/>
                <w:color w:val="000000"/>
                <w:sz w:val="18"/>
                <w:szCs w:val="18"/>
                <w:lang w:eastAsia="ru-RU"/>
              </w:rPr>
              <w:t> </w:t>
            </w:r>
          </w:p>
        </w:tc>
        <w:tc>
          <w:tcPr>
            <w:tcW w:w="429" w:type="dxa"/>
            <w:tcBorders>
              <w:top w:val="single" w:sz="4" w:space="0" w:color="auto"/>
              <w:left w:val="nil"/>
              <w:bottom w:val="single" w:sz="4" w:space="0" w:color="auto"/>
              <w:right w:val="single" w:sz="4" w:space="0" w:color="auto"/>
            </w:tcBorders>
            <w:shd w:val="clear" w:color="auto" w:fill="auto"/>
            <w:vAlign w:val="bottom"/>
            <w:hideMark/>
          </w:tcPr>
          <w:p w:rsidR="00A31F5B" w:rsidRPr="00A31F5B" w:rsidRDefault="00A31F5B" w:rsidP="00A31F5B">
            <w:pPr>
              <w:spacing w:after="0" w:line="240" w:lineRule="auto"/>
              <w:jc w:val="left"/>
              <w:rPr>
                <w:rFonts w:ascii="Arial" w:eastAsia="Times New Roman" w:hAnsi="Arial" w:cs="Arial"/>
                <w:color w:val="000000"/>
                <w:sz w:val="18"/>
                <w:szCs w:val="18"/>
                <w:lang w:eastAsia="ru-RU"/>
              </w:rPr>
            </w:pPr>
            <w:r w:rsidRPr="00A31F5B">
              <w:rPr>
                <w:rFonts w:ascii="Arial" w:eastAsia="Times New Roman" w:hAnsi="Arial" w:cs="Arial"/>
                <w:color w:val="000000"/>
                <w:sz w:val="18"/>
                <w:szCs w:val="18"/>
                <w:lang w:eastAsia="ru-RU"/>
              </w:rPr>
              <w:t> </w:t>
            </w:r>
          </w:p>
        </w:tc>
        <w:tc>
          <w:tcPr>
            <w:tcW w:w="429" w:type="dxa"/>
            <w:tcBorders>
              <w:top w:val="single" w:sz="4" w:space="0" w:color="auto"/>
              <w:left w:val="nil"/>
              <w:bottom w:val="single" w:sz="4" w:space="0" w:color="auto"/>
              <w:right w:val="single" w:sz="4" w:space="0" w:color="auto"/>
            </w:tcBorders>
            <w:shd w:val="clear" w:color="auto" w:fill="auto"/>
            <w:vAlign w:val="bottom"/>
            <w:hideMark/>
          </w:tcPr>
          <w:p w:rsidR="00A31F5B" w:rsidRPr="00A31F5B" w:rsidRDefault="00A31F5B" w:rsidP="00A31F5B">
            <w:pPr>
              <w:spacing w:after="0" w:line="240" w:lineRule="auto"/>
              <w:jc w:val="left"/>
              <w:rPr>
                <w:rFonts w:ascii="Arial" w:eastAsia="Times New Roman" w:hAnsi="Arial" w:cs="Arial"/>
                <w:color w:val="000000"/>
                <w:sz w:val="18"/>
                <w:szCs w:val="18"/>
                <w:lang w:eastAsia="ru-RU"/>
              </w:rPr>
            </w:pPr>
            <w:r w:rsidRPr="00A31F5B">
              <w:rPr>
                <w:rFonts w:ascii="Arial" w:eastAsia="Times New Roman" w:hAnsi="Arial" w:cs="Arial"/>
                <w:color w:val="000000"/>
                <w:sz w:val="18"/>
                <w:szCs w:val="18"/>
                <w:lang w:eastAsia="ru-RU"/>
              </w:rPr>
              <w:t> </w:t>
            </w:r>
          </w:p>
        </w:tc>
        <w:tc>
          <w:tcPr>
            <w:tcW w:w="429" w:type="dxa"/>
            <w:tcBorders>
              <w:top w:val="single" w:sz="4" w:space="0" w:color="auto"/>
              <w:left w:val="nil"/>
              <w:bottom w:val="single" w:sz="4" w:space="0" w:color="auto"/>
              <w:right w:val="single" w:sz="4" w:space="0" w:color="auto"/>
            </w:tcBorders>
            <w:shd w:val="clear" w:color="auto" w:fill="auto"/>
            <w:vAlign w:val="bottom"/>
            <w:hideMark/>
          </w:tcPr>
          <w:p w:rsidR="00A31F5B" w:rsidRPr="00A31F5B" w:rsidRDefault="00A31F5B" w:rsidP="00A31F5B">
            <w:pPr>
              <w:spacing w:after="0" w:line="240" w:lineRule="auto"/>
              <w:jc w:val="left"/>
              <w:rPr>
                <w:rFonts w:ascii="Arial" w:eastAsia="Times New Roman" w:hAnsi="Arial" w:cs="Arial"/>
                <w:color w:val="000000"/>
                <w:sz w:val="18"/>
                <w:szCs w:val="18"/>
                <w:lang w:eastAsia="ru-RU"/>
              </w:rPr>
            </w:pPr>
            <w:r w:rsidRPr="00A31F5B">
              <w:rPr>
                <w:rFonts w:ascii="Arial" w:eastAsia="Times New Roman" w:hAnsi="Arial" w:cs="Arial"/>
                <w:color w:val="000000"/>
                <w:sz w:val="18"/>
                <w:szCs w:val="18"/>
                <w:lang w:eastAsia="ru-RU"/>
              </w:rPr>
              <w:t> </w:t>
            </w:r>
          </w:p>
        </w:tc>
        <w:tc>
          <w:tcPr>
            <w:tcW w:w="429" w:type="dxa"/>
            <w:tcBorders>
              <w:top w:val="single" w:sz="4" w:space="0" w:color="auto"/>
              <w:left w:val="nil"/>
              <w:bottom w:val="single" w:sz="4" w:space="0" w:color="auto"/>
              <w:right w:val="single" w:sz="4" w:space="0" w:color="auto"/>
            </w:tcBorders>
            <w:shd w:val="clear" w:color="auto" w:fill="auto"/>
            <w:vAlign w:val="bottom"/>
            <w:hideMark/>
          </w:tcPr>
          <w:p w:rsidR="00A31F5B" w:rsidRPr="00A31F5B" w:rsidRDefault="00A31F5B" w:rsidP="00A31F5B">
            <w:pPr>
              <w:spacing w:after="0" w:line="240" w:lineRule="auto"/>
              <w:jc w:val="left"/>
              <w:rPr>
                <w:rFonts w:ascii="Arial" w:eastAsia="Times New Roman" w:hAnsi="Arial" w:cs="Arial"/>
                <w:color w:val="000000"/>
                <w:sz w:val="18"/>
                <w:szCs w:val="18"/>
                <w:lang w:eastAsia="ru-RU"/>
              </w:rPr>
            </w:pPr>
            <w:r w:rsidRPr="00A31F5B">
              <w:rPr>
                <w:rFonts w:ascii="Arial" w:eastAsia="Times New Roman" w:hAnsi="Arial" w:cs="Arial"/>
                <w:color w:val="000000"/>
                <w:sz w:val="18"/>
                <w:szCs w:val="18"/>
                <w:lang w:eastAsia="ru-RU"/>
              </w:rPr>
              <w:t> </w:t>
            </w:r>
          </w:p>
        </w:tc>
        <w:tc>
          <w:tcPr>
            <w:tcW w:w="429" w:type="dxa"/>
            <w:tcBorders>
              <w:top w:val="single" w:sz="4" w:space="0" w:color="auto"/>
              <w:left w:val="nil"/>
              <w:bottom w:val="single" w:sz="4" w:space="0" w:color="auto"/>
              <w:right w:val="single" w:sz="4" w:space="0" w:color="auto"/>
            </w:tcBorders>
            <w:shd w:val="clear" w:color="auto" w:fill="auto"/>
            <w:vAlign w:val="bottom"/>
            <w:hideMark/>
          </w:tcPr>
          <w:p w:rsidR="00A31F5B" w:rsidRPr="00A31F5B" w:rsidRDefault="00A31F5B" w:rsidP="00A31F5B">
            <w:pPr>
              <w:spacing w:after="0" w:line="240" w:lineRule="auto"/>
              <w:jc w:val="left"/>
              <w:rPr>
                <w:rFonts w:ascii="Arial" w:eastAsia="Times New Roman" w:hAnsi="Arial" w:cs="Arial"/>
                <w:color w:val="000000"/>
                <w:sz w:val="18"/>
                <w:szCs w:val="18"/>
                <w:lang w:eastAsia="ru-RU"/>
              </w:rPr>
            </w:pPr>
            <w:r w:rsidRPr="00A31F5B">
              <w:rPr>
                <w:rFonts w:ascii="Arial" w:eastAsia="Times New Roman" w:hAnsi="Arial" w:cs="Arial"/>
                <w:color w:val="000000"/>
                <w:sz w:val="18"/>
                <w:szCs w:val="18"/>
                <w:lang w:eastAsia="ru-RU"/>
              </w:rPr>
              <w:t> </w:t>
            </w:r>
          </w:p>
        </w:tc>
        <w:tc>
          <w:tcPr>
            <w:tcW w:w="429" w:type="dxa"/>
            <w:tcBorders>
              <w:top w:val="single" w:sz="4" w:space="0" w:color="auto"/>
              <w:left w:val="nil"/>
              <w:bottom w:val="single" w:sz="4" w:space="0" w:color="auto"/>
              <w:right w:val="single" w:sz="4" w:space="0" w:color="auto"/>
            </w:tcBorders>
            <w:shd w:val="clear" w:color="auto" w:fill="auto"/>
            <w:vAlign w:val="bottom"/>
            <w:hideMark/>
          </w:tcPr>
          <w:p w:rsidR="00A31F5B" w:rsidRPr="00A31F5B" w:rsidRDefault="00A31F5B" w:rsidP="00A31F5B">
            <w:pPr>
              <w:spacing w:after="0" w:line="240" w:lineRule="auto"/>
              <w:jc w:val="left"/>
              <w:rPr>
                <w:rFonts w:ascii="Arial" w:eastAsia="Times New Roman" w:hAnsi="Arial" w:cs="Arial"/>
                <w:color w:val="000000"/>
                <w:sz w:val="18"/>
                <w:szCs w:val="18"/>
                <w:lang w:eastAsia="ru-RU"/>
              </w:rPr>
            </w:pPr>
            <w:r w:rsidRPr="00A31F5B">
              <w:rPr>
                <w:rFonts w:ascii="Arial" w:eastAsia="Times New Roman" w:hAnsi="Arial" w:cs="Arial"/>
                <w:color w:val="000000"/>
                <w:sz w:val="18"/>
                <w:szCs w:val="18"/>
                <w:lang w:eastAsia="ru-RU"/>
              </w:rPr>
              <w:t> </w:t>
            </w:r>
          </w:p>
        </w:tc>
        <w:tc>
          <w:tcPr>
            <w:tcW w:w="429" w:type="dxa"/>
            <w:tcBorders>
              <w:top w:val="single" w:sz="4" w:space="0" w:color="auto"/>
              <w:left w:val="nil"/>
              <w:bottom w:val="single" w:sz="4" w:space="0" w:color="auto"/>
              <w:right w:val="single" w:sz="4" w:space="0" w:color="auto"/>
            </w:tcBorders>
            <w:shd w:val="clear" w:color="auto" w:fill="auto"/>
            <w:vAlign w:val="bottom"/>
            <w:hideMark/>
          </w:tcPr>
          <w:p w:rsidR="00A31F5B" w:rsidRPr="00A31F5B" w:rsidRDefault="00A31F5B" w:rsidP="00A31F5B">
            <w:pPr>
              <w:spacing w:after="0" w:line="240" w:lineRule="auto"/>
              <w:jc w:val="left"/>
              <w:rPr>
                <w:rFonts w:ascii="Arial" w:eastAsia="Times New Roman" w:hAnsi="Arial" w:cs="Arial"/>
                <w:color w:val="000000"/>
                <w:sz w:val="18"/>
                <w:szCs w:val="18"/>
                <w:lang w:eastAsia="ru-RU"/>
              </w:rPr>
            </w:pPr>
            <w:r w:rsidRPr="00A31F5B">
              <w:rPr>
                <w:rFonts w:ascii="Arial" w:eastAsia="Times New Roman" w:hAnsi="Arial" w:cs="Arial"/>
                <w:color w:val="000000"/>
                <w:sz w:val="18"/>
                <w:szCs w:val="18"/>
                <w:lang w:eastAsia="ru-RU"/>
              </w:rPr>
              <w:t> </w:t>
            </w:r>
          </w:p>
        </w:tc>
        <w:tc>
          <w:tcPr>
            <w:tcW w:w="429" w:type="dxa"/>
            <w:tcBorders>
              <w:top w:val="single" w:sz="4" w:space="0" w:color="auto"/>
              <w:left w:val="nil"/>
              <w:bottom w:val="single" w:sz="4" w:space="0" w:color="auto"/>
              <w:right w:val="single" w:sz="4" w:space="0" w:color="auto"/>
            </w:tcBorders>
            <w:shd w:val="clear" w:color="auto" w:fill="auto"/>
            <w:vAlign w:val="bottom"/>
            <w:hideMark/>
          </w:tcPr>
          <w:p w:rsidR="00A31F5B" w:rsidRPr="00A31F5B" w:rsidRDefault="00A31F5B" w:rsidP="00A31F5B">
            <w:pPr>
              <w:spacing w:after="0" w:line="240" w:lineRule="auto"/>
              <w:jc w:val="left"/>
              <w:rPr>
                <w:rFonts w:ascii="Arial" w:eastAsia="Times New Roman" w:hAnsi="Arial" w:cs="Arial"/>
                <w:color w:val="000000"/>
                <w:sz w:val="18"/>
                <w:szCs w:val="18"/>
                <w:lang w:eastAsia="ru-RU"/>
              </w:rPr>
            </w:pPr>
            <w:r w:rsidRPr="00A31F5B">
              <w:rPr>
                <w:rFonts w:ascii="Arial" w:eastAsia="Times New Roman" w:hAnsi="Arial" w:cs="Arial"/>
                <w:color w:val="000000"/>
                <w:sz w:val="18"/>
                <w:szCs w:val="18"/>
                <w:lang w:eastAsia="ru-RU"/>
              </w:rPr>
              <w:t> </w:t>
            </w:r>
          </w:p>
        </w:tc>
        <w:tc>
          <w:tcPr>
            <w:tcW w:w="1100" w:type="dxa"/>
            <w:tcBorders>
              <w:top w:val="single" w:sz="4" w:space="0" w:color="auto"/>
              <w:left w:val="nil"/>
              <w:bottom w:val="single" w:sz="4" w:space="0" w:color="auto"/>
              <w:right w:val="single" w:sz="4" w:space="0" w:color="auto"/>
            </w:tcBorders>
            <w:shd w:val="clear" w:color="auto" w:fill="auto"/>
            <w:vAlign w:val="bottom"/>
            <w:hideMark/>
          </w:tcPr>
          <w:p w:rsidR="00A31F5B" w:rsidRPr="00A31F5B" w:rsidRDefault="00A31F5B" w:rsidP="00A31F5B">
            <w:pPr>
              <w:spacing w:after="0" w:line="240" w:lineRule="auto"/>
              <w:jc w:val="right"/>
              <w:rPr>
                <w:rFonts w:ascii="Arial" w:eastAsia="Times New Roman" w:hAnsi="Arial" w:cs="Arial"/>
                <w:color w:val="000000"/>
                <w:sz w:val="18"/>
                <w:szCs w:val="18"/>
                <w:lang w:eastAsia="ru-RU"/>
              </w:rPr>
            </w:pPr>
            <w:r w:rsidRPr="00A31F5B">
              <w:rPr>
                <w:rFonts w:ascii="Arial" w:eastAsia="Times New Roman" w:hAnsi="Arial" w:cs="Arial"/>
                <w:color w:val="000000"/>
                <w:sz w:val="18"/>
                <w:szCs w:val="18"/>
                <w:lang w:eastAsia="ru-RU"/>
              </w:rPr>
              <w:t>0</w:t>
            </w:r>
          </w:p>
        </w:tc>
        <w:tc>
          <w:tcPr>
            <w:tcW w:w="1835" w:type="dxa"/>
            <w:tcBorders>
              <w:top w:val="single" w:sz="4" w:space="0" w:color="auto"/>
              <w:left w:val="nil"/>
              <w:bottom w:val="single" w:sz="4" w:space="0" w:color="auto"/>
              <w:right w:val="single" w:sz="8" w:space="0" w:color="auto"/>
            </w:tcBorders>
            <w:shd w:val="clear" w:color="auto" w:fill="auto"/>
            <w:vAlign w:val="bottom"/>
            <w:hideMark/>
          </w:tcPr>
          <w:p w:rsidR="00A31F5B" w:rsidRPr="00A31F5B" w:rsidRDefault="00A31F5B" w:rsidP="00A31F5B">
            <w:pPr>
              <w:spacing w:after="0" w:line="240" w:lineRule="auto"/>
              <w:jc w:val="left"/>
              <w:rPr>
                <w:rFonts w:ascii="Arial" w:eastAsia="Times New Roman" w:hAnsi="Arial" w:cs="Arial"/>
                <w:color w:val="000000"/>
                <w:sz w:val="18"/>
                <w:szCs w:val="18"/>
                <w:lang w:eastAsia="ru-RU"/>
              </w:rPr>
            </w:pPr>
            <w:r w:rsidRPr="00A31F5B">
              <w:rPr>
                <w:rFonts w:ascii="Arial" w:eastAsia="Times New Roman" w:hAnsi="Arial" w:cs="Arial"/>
                <w:color w:val="000000"/>
                <w:sz w:val="18"/>
                <w:szCs w:val="18"/>
                <w:lang w:eastAsia="ru-RU"/>
              </w:rPr>
              <w:t> </w:t>
            </w:r>
          </w:p>
        </w:tc>
      </w:tr>
      <w:tr w:rsidR="00A31F5B" w:rsidRPr="00A31F5B" w:rsidTr="00A31F5B">
        <w:trPr>
          <w:trHeight w:val="255"/>
        </w:trPr>
        <w:tc>
          <w:tcPr>
            <w:tcW w:w="272" w:type="dxa"/>
            <w:tcBorders>
              <w:top w:val="nil"/>
              <w:left w:val="single" w:sz="8" w:space="0" w:color="auto"/>
              <w:bottom w:val="nil"/>
              <w:right w:val="single" w:sz="4" w:space="0" w:color="auto"/>
            </w:tcBorders>
            <w:shd w:val="clear" w:color="000000" w:fill="FF9900"/>
            <w:vAlign w:val="center"/>
            <w:hideMark/>
          </w:tcPr>
          <w:p w:rsidR="00A31F5B" w:rsidRPr="00A31F5B" w:rsidRDefault="00A31F5B" w:rsidP="00A31F5B">
            <w:pPr>
              <w:spacing w:after="0" w:line="240" w:lineRule="auto"/>
              <w:jc w:val="left"/>
              <w:rPr>
                <w:rFonts w:ascii="Arial" w:eastAsia="Times New Roman" w:hAnsi="Arial" w:cs="Arial"/>
                <w:color w:val="000000"/>
                <w:sz w:val="20"/>
                <w:szCs w:val="20"/>
                <w:lang w:eastAsia="ru-RU"/>
              </w:rPr>
            </w:pPr>
            <w:r w:rsidRPr="00A31F5B">
              <w:rPr>
                <w:rFonts w:ascii="Arial" w:eastAsia="Times New Roman" w:hAnsi="Arial" w:cs="Arial"/>
                <w:color w:val="000000"/>
                <w:sz w:val="20"/>
                <w:szCs w:val="20"/>
                <w:lang w:eastAsia="ru-RU"/>
              </w:rPr>
              <w:t>I</w:t>
            </w:r>
          </w:p>
        </w:tc>
        <w:tc>
          <w:tcPr>
            <w:tcW w:w="944" w:type="dxa"/>
            <w:tcBorders>
              <w:top w:val="nil"/>
              <w:left w:val="nil"/>
              <w:bottom w:val="single" w:sz="4" w:space="0" w:color="auto"/>
              <w:right w:val="single" w:sz="4" w:space="0" w:color="auto"/>
            </w:tcBorders>
            <w:shd w:val="clear" w:color="auto" w:fill="auto"/>
            <w:vAlign w:val="bottom"/>
            <w:hideMark/>
          </w:tcPr>
          <w:p w:rsidR="00A31F5B" w:rsidRPr="00A31F5B" w:rsidRDefault="00A31F5B" w:rsidP="00A31F5B">
            <w:pPr>
              <w:spacing w:after="0" w:line="240" w:lineRule="auto"/>
              <w:jc w:val="left"/>
              <w:rPr>
                <w:rFonts w:ascii="Arial" w:eastAsia="Times New Roman" w:hAnsi="Arial" w:cs="Arial"/>
                <w:color w:val="000000"/>
                <w:sz w:val="18"/>
                <w:szCs w:val="18"/>
                <w:lang w:eastAsia="ru-RU"/>
              </w:rPr>
            </w:pPr>
            <w:r w:rsidRPr="00A31F5B">
              <w:rPr>
                <w:rFonts w:ascii="Arial" w:eastAsia="Times New Roman" w:hAnsi="Arial" w:cs="Arial"/>
                <w:color w:val="000000"/>
                <w:sz w:val="18"/>
                <w:szCs w:val="18"/>
                <w:lang w:eastAsia="ru-RU"/>
              </w:rPr>
              <w:t> </w:t>
            </w:r>
          </w:p>
        </w:tc>
        <w:tc>
          <w:tcPr>
            <w:tcW w:w="1067" w:type="dxa"/>
            <w:tcBorders>
              <w:top w:val="nil"/>
              <w:left w:val="nil"/>
              <w:bottom w:val="single" w:sz="4" w:space="0" w:color="auto"/>
              <w:right w:val="single" w:sz="4" w:space="0" w:color="auto"/>
            </w:tcBorders>
            <w:shd w:val="clear" w:color="auto" w:fill="auto"/>
            <w:vAlign w:val="bottom"/>
            <w:hideMark/>
          </w:tcPr>
          <w:p w:rsidR="00A31F5B" w:rsidRPr="00A31F5B" w:rsidRDefault="00A31F5B" w:rsidP="00A31F5B">
            <w:pPr>
              <w:spacing w:after="0" w:line="240" w:lineRule="auto"/>
              <w:jc w:val="left"/>
              <w:rPr>
                <w:rFonts w:ascii="Arial" w:eastAsia="Times New Roman" w:hAnsi="Arial" w:cs="Arial"/>
                <w:color w:val="000000"/>
                <w:sz w:val="18"/>
                <w:szCs w:val="18"/>
                <w:lang w:eastAsia="ru-RU"/>
              </w:rPr>
            </w:pPr>
            <w:r w:rsidRPr="00A31F5B">
              <w:rPr>
                <w:rFonts w:ascii="Arial" w:eastAsia="Times New Roman" w:hAnsi="Arial" w:cs="Arial"/>
                <w:color w:val="000000"/>
                <w:sz w:val="18"/>
                <w:szCs w:val="18"/>
                <w:lang w:eastAsia="ru-RU"/>
              </w:rPr>
              <w:t> </w:t>
            </w:r>
          </w:p>
        </w:tc>
        <w:tc>
          <w:tcPr>
            <w:tcW w:w="1112" w:type="dxa"/>
            <w:tcBorders>
              <w:top w:val="nil"/>
              <w:left w:val="nil"/>
              <w:bottom w:val="single" w:sz="4" w:space="0" w:color="auto"/>
              <w:right w:val="single" w:sz="4" w:space="0" w:color="auto"/>
            </w:tcBorders>
            <w:shd w:val="clear" w:color="auto" w:fill="auto"/>
            <w:vAlign w:val="bottom"/>
            <w:hideMark/>
          </w:tcPr>
          <w:p w:rsidR="00A31F5B" w:rsidRPr="00A31F5B" w:rsidRDefault="00A31F5B" w:rsidP="00A31F5B">
            <w:pPr>
              <w:spacing w:after="0" w:line="240" w:lineRule="auto"/>
              <w:jc w:val="left"/>
              <w:rPr>
                <w:rFonts w:ascii="Arial" w:eastAsia="Times New Roman" w:hAnsi="Arial" w:cs="Arial"/>
                <w:color w:val="000000"/>
                <w:sz w:val="18"/>
                <w:szCs w:val="18"/>
                <w:lang w:eastAsia="ru-RU"/>
              </w:rPr>
            </w:pPr>
            <w:r w:rsidRPr="00A31F5B">
              <w:rPr>
                <w:rFonts w:ascii="Arial" w:eastAsia="Times New Roman" w:hAnsi="Arial" w:cs="Arial"/>
                <w:color w:val="000000"/>
                <w:sz w:val="18"/>
                <w:szCs w:val="18"/>
                <w:lang w:eastAsia="ru-RU"/>
              </w:rPr>
              <w:t> </w:t>
            </w:r>
          </w:p>
        </w:tc>
        <w:tc>
          <w:tcPr>
            <w:tcW w:w="429" w:type="dxa"/>
            <w:tcBorders>
              <w:top w:val="nil"/>
              <w:left w:val="nil"/>
              <w:bottom w:val="single" w:sz="4" w:space="0" w:color="auto"/>
              <w:right w:val="single" w:sz="4" w:space="0" w:color="auto"/>
            </w:tcBorders>
            <w:shd w:val="clear" w:color="auto" w:fill="auto"/>
            <w:vAlign w:val="bottom"/>
            <w:hideMark/>
          </w:tcPr>
          <w:p w:rsidR="00A31F5B" w:rsidRPr="00A31F5B" w:rsidRDefault="00A31F5B" w:rsidP="00A31F5B">
            <w:pPr>
              <w:spacing w:after="0" w:line="240" w:lineRule="auto"/>
              <w:jc w:val="left"/>
              <w:rPr>
                <w:rFonts w:ascii="Arial" w:eastAsia="Times New Roman" w:hAnsi="Arial" w:cs="Arial"/>
                <w:color w:val="000000"/>
                <w:sz w:val="18"/>
                <w:szCs w:val="18"/>
                <w:lang w:eastAsia="ru-RU"/>
              </w:rPr>
            </w:pPr>
            <w:r w:rsidRPr="00A31F5B">
              <w:rPr>
                <w:rFonts w:ascii="Arial" w:eastAsia="Times New Roman" w:hAnsi="Arial" w:cs="Arial"/>
                <w:color w:val="000000"/>
                <w:sz w:val="18"/>
                <w:szCs w:val="18"/>
                <w:lang w:eastAsia="ru-RU"/>
              </w:rPr>
              <w:t> </w:t>
            </w:r>
          </w:p>
        </w:tc>
        <w:tc>
          <w:tcPr>
            <w:tcW w:w="429" w:type="dxa"/>
            <w:tcBorders>
              <w:top w:val="nil"/>
              <w:left w:val="nil"/>
              <w:bottom w:val="single" w:sz="4" w:space="0" w:color="auto"/>
              <w:right w:val="single" w:sz="4" w:space="0" w:color="auto"/>
            </w:tcBorders>
            <w:shd w:val="clear" w:color="auto" w:fill="auto"/>
            <w:vAlign w:val="bottom"/>
            <w:hideMark/>
          </w:tcPr>
          <w:p w:rsidR="00A31F5B" w:rsidRPr="00A31F5B" w:rsidRDefault="00A31F5B" w:rsidP="00A31F5B">
            <w:pPr>
              <w:spacing w:after="0" w:line="240" w:lineRule="auto"/>
              <w:jc w:val="left"/>
              <w:rPr>
                <w:rFonts w:ascii="Arial" w:eastAsia="Times New Roman" w:hAnsi="Arial" w:cs="Arial"/>
                <w:color w:val="000000"/>
                <w:sz w:val="18"/>
                <w:szCs w:val="18"/>
                <w:lang w:eastAsia="ru-RU"/>
              </w:rPr>
            </w:pPr>
            <w:r w:rsidRPr="00A31F5B">
              <w:rPr>
                <w:rFonts w:ascii="Arial" w:eastAsia="Times New Roman" w:hAnsi="Arial" w:cs="Arial"/>
                <w:color w:val="000000"/>
                <w:sz w:val="18"/>
                <w:szCs w:val="18"/>
                <w:lang w:eastAsia="ru-RU"/>
              </w:rPr>
              <w:t> </w:t>
            </w:r>
          </w:p>
        </w:tc>
        <w:tc>
          <w:tcPr>
            <w:tcW w:w="429" w:type="dxa"/>
            <w:tcBorders>
              <w:top w:val="nil"/>
              <w:left w:val="nil"/>
              <w:bottom w:val="single" w:sz="4" w:space="0" w:color="auto"/>
              <w:right w:val="single" w:sz="4" w:space="0" w:color="auto"/>
            </w:tcBorders>
            <w:shd w:val="clear" w:color="auto" w:fill="auto"/>
            <w:vAlign w:val="bottom"/>
            <w:hideMark/>
          </w:tcPr>
          <w:p w:rsidR="00A31F5B" w:rsidRPr="00A31F5B" w:rsidRDefault="00A31F5B" w:rsidP="00A31F5B">
            <w:pPr>
              <w:spacing w:after="0" w:line="240" w:lineRule="auto"/>
              <w:jc w:val="left"/>
              <w:rPr>
                <w:rFonts w:ascii="Arial" w:eastAsia="Times New Roman" w:hAnsi="Arial" w:cs="Arial"/>
                <w:color w:val="000000"/>
                <w:sz w:val="18"/>
                <w:szCs w:val="18"/>
                <w:lang w:eastAsia="ru-RU"/>
              </w:rPr>
            </w:pPr>
            <w:r w:rsidRPr="00A31F5B">
              <w:rPr>
                <w:rFonts w:ascii="Arial" w:eastAsia="Times New Roman" w:hAnsi="Arial" w:cs="Arial"/>
                <w:color w:val="000000"/>
                <w:sz w:val="18"/>
                <w:szCs w:val="18"/>
                <w:lang w:eastAsia="ru-RU"/>
              </w:rPr>
              <w:t> </w:t>
            </w:r>
          </w:p>
        </w:tc>
        <w:tc>
          <w:tcPr>
            <w:tcW w:w="429" w:type="dxa"/>
            <w:tcBorders>
              <w:top w:val="nil"/>
              <w:left w:val="nil"/>
              <w:bottom w:val="single" w:sz="4" w:space="0" w:color="auto"/>
              <w:right w:val="single" w:sz="4" w:space="0" w:color="auto"/>
            </w:tcBorders>
            <w:shd w:val="clear" w:color="auto" w:fill="auto"/>
            <w:vAlign w:val="bottom"/>
            <w:hideMark/>
          </w:tcPr>
          <w:p w:rsidR="00A31F5B" w:rsidRPr="00A31F5B" w:rsidRDefault="00A31F5B" w:rsidP="00A31F5B">
            <w:pPr>
              <w:spacing w:after="0" w:line="240" w:lineRule="auto"/>
              <w:jc w:val="left"/>
              <w:rPr>
                <w:rFonts w:ascii="Arial" w:eastAsia="Times New Roman" w:hAnsi="Arial" w:cs="Arial"/>
                <w:color w:val="000000"/>
                <w:sz w:val="18"/>
                <w:szCs w:val="18"/>
                <w:lang w:eastAsia="ru-RU"/>
              </w:rPr>
            </w:pPr>
            <w:r w:rsidRPr="00A31F5B">
              <w:rPr>
                <w:rFonts w:ascii="Arial" w:eastAsia="Times New Roman" w:hAnsi="Arial" w:cs="Arial"/>
                <w:color w:val="000000"/>
                <w:sz w:val="18"/>
                <w:szCs w:val="18"/>
                <w:lang w:eastAsia="ru-RU"/>
              </w:rPr>
              <w:t> </w:t>
            </w:r>
          </w:p>
        </w:tc>
        <w:tc>
          <w:tcPr>
            <w:tcW w:w="429" w:type="dxa"/>
            <w:tcBorders>
              <w:top w:val="nil"/>
              <w:left w:val="nil"/>
              <w:bottom w:val="single" w:sz="4" w:space="0" w:color="auto"/>
              <w:right w:val="single" w:sz="4" w:space="0" w:color="auto"/>
            </w:tcBorders>
            <w:shd w:val="clear" w:color="auto" w:fill="auto"/>
            <w:vAlign w:val="bottom"/>
            <w:hideMark/>
          </w:tcPr>
          <w:p w:rsidR="00A31F5B" w:rsidRPr="00A31F5B" w:rsidRDefault="00A31F5B" w:rsidP="00A31F5B">
            <w:pPr>
              <w:spacing w:after="0" w:line="240" w:lineRule="auto"/>
              <w:jc w:val="left"/>
              <w:rPr>
                <w:rFonts w:ascii="Arial" w:eastAsia="Times New Roman" w:hAnsi="Arial" w:cs="Arial"/>
                <w:color w:val="000000"/>
                <w:sz w:val="18"/>
                <w:szCs w:val="18"/>
                <w:lang w:eastAsia="ru-RU"/>
              </w:rPr>
            </w:pPr>
            <w:r w:rsidRPr="00A31F5B">
              <w:rPr>
                <w:rFonts w:ascii="Arial" w:eastAsia="Times New Roman" w:hAnsi="Arial" w:cs="Arial"/>
                <w:color w:val="000000"/>
                <w:sz w:val="18"/>
                <w:szCs w:val="18"/>
                <w:lang w:eastAsia="ru-RU"/>
              </w:rPr>
              <w:t> </w:t>
            </w:r>
          </w:p>
        </w:tc>
        <w:tc>
          <w:tcPr>
            <w:tcW w:w="429" w:type="dxa"/>
            <w:tcBorders>
              <w:top w:val="nil"/>
              <w:left w:val="nil"/>
              <w:bottom w:val="single" w:sz="4" w:space="0" w:color="auto"/>
              <w:right w:val="single" w:sz="4" w:space="0" w:color="auto"/>
            </w:tcBorders>
            <w:shd w:val="clear" w:color="auto" w:fill="auto"/>
            <w:vAlign w:val="bottom"/>
            <w:hideMark/>
          </w:tcPr>
          <w:p w:rsidR="00A31F5B" w:rsidRPr="00A31F5B" w:rsidRDefault="00A31F5B" w:rsidP="00A31F5B">
            <w:pPr>
              <w:spacing w:after="0" w:line="240" w:lineRule="auto"/>
              <w:jc w:val="left"/>
              <w:rPr>
                <w:rFonts w:ascii="Arial" w:eastAsia="Times New Roman" w:hAnsi="Arial" w:cs="Arial"/>
                <w:color w:val="000000"/>
                <w:sz w:val="18"/>
                <w:szCs w:val="18"/>
                <w:lang w:eastAsia="ru-RU"/>
              </w:rPr>
            </w:pPr>
            <w:r w:rsidRPr="00A31F5B">
              <w:rPr>
                <w:rFonts w:ascii="Arial" w:eastAsia="Times New Roman" w:hAnsi="Arial" w:cs="Arial"/>
                <w:color w:val="000000"/>
                <w:sz w:val="18"/>
                <w:szCs w:val="18"/>
                <w:lang w:eastAsia="ru-RU"/>
              </w:rPr>
              <w:t> </w:t>
            </w:r>
          </w:p>
        </w:tc>
        <w:tc>
          <w:tcPr>
            <w:tcW w:w="429" w:type="dxa"/>
            <w:tcBorders>
              <w:top w:val="nil"/>
              <w:left w:val="nil"/>
              <w:bottom w:val="single" w:sz="4" w:space="0" w:color="auto"/>
              <w:right w:val="single" w:sz="4" w:space="0" w:color="auto"/>
            </w:tcBorders>
            <w:shd w:val="clear" w:color="auto" w:fill="auto"/>
            <w:vAlign w:val="bottom"/>
            <w:hideMark/>
          </w:tcPr>
          <w:p w:rsidR="00A31F5B" w:rsidRPr="00A31F5B" w:rsidRDefault="00A31F5B" w:rsidP="00A31F5B">
            <w:pPr>
              <w:spacing w:after="0" w:line="240" w:lineRule="auto"/>
              <w:jc w:val="left"/>
              <w:rPr>
                <w:rFonts w:ascii="Arial" w:eastAsia="Times New Roman" w:hAnsi="Arial" w:cs="Arial"/>
                <w:color w:val="000000"/>
                <w:sz w:val="18"/>
                <w:szCs w:val="18"/>
                <w:lang w:eastAsia="ru-RU"/>
              </w:rPr>
            </w:pPr>
            <w:r w:rsidRPr="00A31F5B">
              <w:rPr>
                <w:rFonts w:ascii="Arial" w:eastAsia="Times New Roman" w:hAnsi="Arial" w:cs="Arial"/>
                <w:color w:val="000000"/>
                <w:sz w:val="18"/>
                <w:szCs w:val="18"/>
                <w:lang w:eastAsia="ru-RU"/>
              </w:rPr>
              <w:t> </w:t>
            </w:r>
          </w:p>
        </w:tc>
        <w:tc>
          <w:tcPr>
            <w:tcW w:w="429" w:type="dxa"/>
            <w:tcBorders>
              <w:top w:val="nil"/>
              <w:left w:val="nil"/>
              <w:bottom w:val="single" w:sz="4" w:space="0" w:color="auto"/>
              <w:right w:val="single" w:sz="4" w:space="0" w:color="auto"/>
            </w:tcBorders>
            <w:shd w:val="clear" w:color="auto" w:fill="auto"/>
            <w:vAlign w:val="bottom"/>
            <w:hideMark/>
          </w:tcPr>
          <w:p w:rsidR="00A31F5B" w:rsidRPr="00A31F5B" w:rsidRDefault="00A31F5B" w:rsidP="00A31F5B">
            <w:pPr>
              <w:spacing w:after="0" w:line="240" w:lineRule="auto"/>
              <w:jc w:val="left"/>
              <w:rPr>
                <w:rFonts w:ascii="Arial" w:eastAsia="Times New Roman" w:hAnsi="Arial" w:cs="Arial"/>
                <w:color w:val="000000"/>
                <w:sz w:val="18"/>
                <w:szCs w:val="18"/>
                <w:lang w:eastAsia="ru-RU"/>
              </w:rPr>
            </w:pPr>
            <w:r w:rsidRPr="00A31F5B">
              <w:rPr>
                <w:rFonts w:ascii="Arial" w:eastAsia="Times New Roman" w:hAnsi="Arial" w:cs="Arial"/>
                <w:color w:val="000000"/>
                <w:sz w:val="18"/>
                <w:szCs w:val="18"/>
                <w:lang w:eastAsia="ru-RU"/>
              </w:rPr>
              <w:t> </w:t>
            </w:r>
          </w:p>
        </w:tc>
        <w:tc>
          <w:tcPr>
            <w:tcW w:w="429" w:type="dxa"/>
            <w:tcBorders>
              <w:top w:val="nil"/>
              <w:left w:val="nil"/>
              <w:bottom w:val="single" w:sz="4" w:space="0" w:color="auto"/>
              <w:right w:val="single" w:sz="4" w:space="0" w:color="auto"/>
            </w:tcBorders>
            <w:shd w:val="clear" w:color="auto" w:fill="auto"/>
            <w:vAlign w:val="bottom"/>
            <w:hideMark/>
          </w:tcPr>
          <w:p w:rsidR="00A31F5B" w:rsidRPr="00A31F5B" w:rsidRDefault="00A31F5B" w:rsidP="00A31F5B">
            <w:pPr>
              <w:spacing w:after="0" w:line="240" w:lineRule="auto"/>
              <w:jc w:val="left"/>
              <w:rPr>
                <w:rFonts w:ascii="Arial" w:eastAsia="Times New Roman" w:hAnsi="Arial" w:cs="Arial"/>
                <w:color w:val="000000"/>
                <w:sz w:val="18"/>
                <w:szCs w:val="18"/>
                <w:lang w:eastAsia="ru-RU"/>
              </w:rPr>
            </w:pPr>
            <w:r w:rsidRPr="00A31F5B">
              <w:rPr>
                <w:rFonts w:ascii="Arial" w:eastAsia="Times New Roman" w:hAnsi="Arial" w:cs="Arial"/>
                <w:color w:val="000000"/>
                <w:sz w:val="18"/>
                <w:szCs w:val="18"/>
                <w:lang w:eastAsia="ru-RU"/>
              </w:rPr>
              <w:t> </w:t>
            </w:r>
          </w:p>
        </w:tc>
        <w:tc>
          <w:tcPr>
            <w:tcW w:w="429" w:type="dxa"/>
            <w:tcBorders>
              <w:top w:val="nil"/>
              <w:left w:val="nil"/>
              <w:bottom w:val="single" w:sz="4" w:space="0" w:color="auto"/>
              <w:right w:val="single" w:sz="4" w:space="0" w:color="auto"/>
            </w:tcBorders>
            <w:shd w:val="clear" w:color="auto" w:fill="auto"/>
            <w:vAlign w:val="bottom"/>
            <w:hideMark/>
          </w:tcPr>
          <w:p w:rsidR="00A31F5B" w:rsidRPr="00A31F5B" w:rsidRDefault="00A31F5B" w:rsidP="00A31F5B">
            <w:pPr>
              <w:spacing w:after="0" w:line="240" w:lineRule="auto"/>
              <w:jc w:val="left"/>
              <w:rPr>
                <w:rFonts w:ascii="Arial" w:eastAsia="Times New Roman" w:hAnsi="Arial" w:cs="Arial"/>
                <w:color w:val="000000"/>
                <w:sz w:val="18"/>
                <w:szCs w:val="18"/>
                <w:lang w:eastAsia="ru-RU"/>
              </w:rPr>
            </w:pPr>
            <w:r w:rsidRPr="00A31F5B">
              <w:rPr>
                <w:rFonts w:ascii="Arial" w:eastAsia="Times New Roman" w:hAnsi="Arial" w:cs="Arial"/>
                <w:color w:val="000000"/>
                <w:sz w:val="18"/>
                <w:szCs w:val="18"/>
                <w:lang w:eastAsia="ru-RU"/>
              </w:rPr>
              <w:t> </w:t>
            </w:r>
          </w:p>
        </w:tc>
        <w:tc>
          <w:tcPr>
            <w:tcW w:w="1100" w:type="dxa"/>
            <w:tcBorders>
              <w:top w:val="nil"/>
              <w:left w:val="nil"/>
              <w:bottom w:val="single" w:sz="4" w:space="0" w:color="auto"/>
              <w:right w:val="single" w:sz="4" w:space="0" w:color="auto"/>
            </w:tcBorders>
            <w:shd w:val="clear" w:color="auto" w:fill="auto"/>
            <w:vAlign w:val="bottom"/>
            <w:hideMark/>
          </w:tcPr>
          <w:p w:rsidR="00A31F5B" w:rsidRPr="00A31F5B" w:rsidRDefault="00A31F5B" w:rsidP="00A31F5B">
            <w:pPr>
              <w:spacing w:after="0" w:line="240" w:lineRule="auto"/>
              <w:jc w:val="right"/>
              <w:rPr>
                <w:rFonts w:ascii="Arial" w:eastAsia="Times New Roman" w:hAnsi="Arial" w:cs="Arial"/>
                <w:color w:val="000000"/>
                <w:sz w:val="18"/>
                <w:szCs w:val="18"/>
                <w:lang w:eastAsia="ru-RU"/>
              </w:rPr>
            </w:pPr>
            <w:r w:rsidRPr="00A31F5B">
              <w:rPr>
                <w:rFonts w:ascii="Arial" w:eastAsia="Times New Roman" w:hAnsi="Arial" w:cs="Arial"/>
                <w:color w:val="000000"/>
                <w:sz w:val="18"/>
                <w:szCs w:val="18"/>
                <w:lang w:eastAsia="ru-RU"/>
              </w:rPr>
              <w:t>0</w:t>
            </w:r>
          </w:p>
        </w:tc>
        <w:tc>
          <w:tcPr>
            <w:tcW w:w="1835" w:type="dxa"/>
            <w:tcBorders>
              <w:top w:val="nil"/>
              <w:left w:val="nil"/>
              <w:bottom w:val="single" w:sz="4" w:space="0" w:color="auto"/>
              <w:right w:val="single" w:sz="8" w:space="0" w:color="auto"/>
            </w:tcBorders>
            <w:shd w:val="clear" w:color="auto" w:fill="auto"/>
            <w:vAlign w:val="bottom"/>
            <w:hideMark/>
          </w:tcPr>
          <w:p w:rsidR="00A31F5B" w:rsidRPr="00A31F5B" w:rsidRDefault="00A31F5B" w:rsidP="00A31F5B">
            <w:pPr>
              <w:spacing w:after="0" w:line="240" w:lineRule="auto"/>
              <w:jc w:val="left"/>
              <w:rPr>
                <w:rFonts w:ascii="Arial" w:eastAsia="Times New Roman" w:hAnsi="Arial" w:cs="Arial"/>
                <w:color w:val="000000"/>
                <w:sz w:val="18"/>
                <w:szCs w:val="18"/>
                <w:lang w:eastAsia="ru-RU"/>
              </w:rPr>
            </w:pPr>
            <w:r w:rsidRPr="00A31F5B">
              <w:rPr>
                <w:rFonts w:ascii="Arial" w:eastAsia="Times New Roman" w:hAnsi="Arial" w:cs="Arial"/>
                <w:color w:val="000000"/>
                <w:sz w:val="18"/>
                <w:szCs w:val="18"/>
                <w:lang w:eastAsia="ru-RU"/>
              </w:rPr>
              <w:t> </w:t>
            </w:r>
          </w:p>
        </w:tc>
      </w:tr>
      <w:tr w:rsidR="00A31F5B" w:rsidRPr="00A31F5B" w:rsidTr="00A31F5B">
        <w:trPr>
          <w:trHeight w:val="255"/>
        </w:trPr>
        <w:tc>
          <w:tcPr>
            <w:tcW w:w="272" w:type="dxa"/>
            <w:tcBorders>
              <w:top w:val="nil"/>
              <w:left w:val="single" w:sz="8" w:space="0" w:color="auto"/>
              <w:bottom w:val="nil"/>
              <w:right w:val="single" w:sz="4" w:space="0" w:color="auto"/>
            </w:tcBorders>
            <w:shd w:val="clear" w:color="000000" w:fill="FF9900"/>
            <w:vAlign w:val="center"/>
            <w:hideMark/>
          </w:tcPr>
          <w:p w:rsidR="00A31F5B" w:rsidRPr="00A31F5B" w:rsidRDefault="00A31F5B" w:rsidP="00A31F5B">
            <w:pPr>
              <w:spacing w:after="0" w:line="240" w:lineRule="auto"/>
              <w:jc w:val="left"/>
              <w:rPr>
                <w:rFonts w:ascii="Arial" w:eastAsia="Times New Roman" w:hAnsi="Arial" w:cs="Arial"/>
                <w:color w:val="000000"/>
                <w:sz w:val="20"/>
                <w:szCs w:val="20"/>
                <w:lang w:eastAsia="ru-RU"/>
              </w:rPr>
            </w:pPr>
            <w:r w:rsidRPr="00A31F5B">
              <w:rPr>
                <w:rFonts w:ascii="Arial" w:eastAsia="Times New Roman" w:hAnsi="Arial" w:cs="Arial"/>
                <w:color w:val="000000"/>
                <w:sz w:val="20"/>
                <w:szCs w:val="20"/>
                <w:lang w:eastAsia="ru-RU"/>
              </w:rPr>
              <w:t>I</w:t>
            </w:r>
          </w:p>
        </w:tc>
        <w:tc>
          <w:tcPr>
            <w:tcW w:w="944" w:type="dxa"/>
            <w:tcBorders>
              <w:top w:val="nil"/>
              <w:left w:val="nil"/>
              <w:bottom w:val="single" w:sz="4" w:space="0" w:color="auto"/>
              <w:right w:val="single" w:sz="4" w:space="0" w:color="auto"/>
            </w:tcBorders>
            <w:shd w:val="clear" w:color="auto" w:fill="auto"/>
            <w:vAlign w:val="bottom"/>
            <w:hideMark/>
          </w:tcPr>
          <w:p w:rsidR="00A31F5B" w:rsidRPr="00A31F5B" w:rsidRDefault="00A31F5B" w:rsidP="00A31F5B">
            <w:pPr>
              <w:spacing w:after="0" w:line="240" w:lineRule="auto"/>
              <w:jc w:val="left"/>
              <w:rPr>
                <w:rFonts w:ascii="Arial" w:eastAsia="Times New Roman" w:hAnsi="Arial" w:cs="Arial"/>
                <w:color w:val="000000"/>
                <w:sz w:val="18"/>
                <w:szCs w:val="18"/>
                <w:lang w:eastAsia="ru-RU"/>
              </w:rPr>
            </w:pPr>
            <w:r w:rsidRPr="00A31F5B">
              <w:rPr>
                <w:rFonts w:ascii="Arial" w:eastAsia="Times New Roman" w:hAnsi="Arial" w:cs="Arial"/>
                <w:color w:val="000000"/>
                <w:sz w:val="18"/>
                <w:szCs w:val="18"/>
                <w:lang w:eastAsia="ru-RU"/>
              </w:rPr>
              <w:t> </w:t>
            </w:r>
          </w:p>
        </w:tc>
        <w:tc>
          <w:tcPr>
            <w:tcW w:w="1067" w:type="dxa"/>
            <w:tcBorders>
              <w:top w:val="nil"/>
              <w:left w:val="nil"/>
              <w:bottom w:val="single" w:sz="4" w:space="0" w:color="auto"/>
              <w:right w:val="single" w:sz="4" w:space="0" w:color="auto"/>
            </w:tcBorders>
            <w:shd w:val="clear" w:color="auto" w:fill="auto"/>
            <w:vAlign w:val="bottom"/>
            <w:hideMark/>
          </w:tcPr>
          <w:p w:rsidR="00A31F5B" w:rsidRPr="00A31F5B" w:rsidRDefault="00A31F5B" w:rsidP="00A31F5B">
            <w:pPr>
              <w:spacing w:after="0" w:line="240" w:lineRule="auto"/>
              <w:jc w:val="left"/>
              <w:rPr>
                <w:rFonts w:ascii="Arial" w:eastAsia="Times New Roman" w:hAnsi="Arial" w:cs="Arial"/>
                <w:color w:val="000000"/>
                <w:sz w:val="18"/>
                <w:szCs w:val="18"/>
                <w:lang w:eastAsia="ru-RU"/>
              </w:rPr>
            </w:pPr>
            <w:r w:rsidRPr="00A31F5B">
              <w:rPr>
                <w:rFonts w:ascii="Arial" w:eastAsia="Times New Roman" w:hAnsi="Arial" w:cs="Arial"/>
                <w:color w:val="000000"/>
                <w:sz w:val="18"/>
                <w:szCs w:val="18"/>
                <w:lang w:eastAsia="ru-RU"/>
              </w:rPr>
              <w:t> </w:t>
            </w:r>
          </w:p>
        </w:tc>
        <w:tc>
          <w:tcPr>
            <w:tcW w:w="1112" w:type="dxa"/>
            <w:tcBorders>
              <w:top w:val="nil"/>
              <w:left w:val="nil"/>
              <w:bottom w:val="single" w:sz="4" w:space="0" w:color="auto"/>
              <w:right w:val="single" w:sz="4" w:space="0" w:color="auto"/>
            </w:tcBorders>
            <w:shd w:val="clear" w:color="auto" w:fill="auto"/>
            <w:vAlign w:val="bottom"/>
            <w:hideMark/>
          </w:tcPr>
          <w:p w:rsidR="00A31F5B" w:rsidRPr="00A31F5B" w:rsidRDefault="00A31F5B" w:rsidP="00A31F5B">
            <w:pPr>
              <w:spacing w:after="0" w:line="240" w:lineRule="auto"/>
              <w:jc w:val="left"/>
              <w:rPr>
                <w:rFonts w:ascii="Arial" w:eastAsia="Times New Roman" w:hAnsi="Arial" w:cs="Arial"/>
                <w:color w:val="000000"/>
                <w:sz w:val="18"/>
                <w:szCs w:val="18"/>
                <w:lang w:eastAsia="ru-RU"/>
              </w:rPr>
            </w:pPr>
            <w:r w:rsidRPr="00A31F5B">
              <w:rPr>
                <w:rFonts w:ascii="Arial" w:eastAsia="Times New Roman" w:hAnsi="Arial" w:cs="Arial"/>
                <w:color w:val="000000"/>
                <w:sz w:val="18"/>
                <w:szCs w:val="18"/>
                <w:lang w:eastAsia="ru-RU"/>
              </w:rPr>
              <w:t> </w:t>
            </w:r>
          </w:p>
        </w:tc>
        <w:tc>
          <w:tcPr>
            <w:tcW w:w="429" w:type="dxa"/>
            <w:tcBorders>
              <w:top w:val="nil"/>
              <w:left w:val="nil"/>
              <w:bottom w:val="single" w:sz="4" w:space="0" w:color="auto"/>
              <w:right w:val="single" w:sz="4" w:space="0" w:color="auto"/>
            </w:tcBorders>
            <w:shd w:val="clear" w:color="auto" w:fill="auto"/>
            <w:vAlign w:val="bottom"/>
            <w:hideMark/>
          </w:tcPr>
          <w:p w:rsidR="00A31F5B" w:rsidRPr="00A31F5B" w:rsidRDefault="00A31F5B" w:rsidP="00A31F5B">
            <w:pPr>
              <w:spacing w:after="0" w:line="240" w:lineRule="auto"/>
              <w:jc w:val="left"/>
              <w:rPr>
                <w:rFonts w:ascii="Arial" w:eastAsia="Times New Roman" w:hAnsi="Arial" w:cs="Arial"/>
                <w:color w:val="000000"/>
                <w:sz w:val="18"/>
                <w:szCs w:val="18"/>
                <w:lang w:eastAsia="ru-RU"/>
              </w:rPr>
            </w:pPr>
            <w:r w:rsidRPr="00A31F5B">
              <w:rPr>
                <w:rFonts w:ascii="Arial" w:eastAsia="Times New Roman" w:hAnsi="Arial" w:cs="Arial"/>
                <w:color w:val="000000"/>
                <w:sz w:val="18"/>
                <w:szCs w:val="18"/>
                <w:lang w:eastAsia="ru-RU"/>
              </w:rPr>
              <w:t> </w:t>
            </w:r>
          </w:p>
        </w:tc>
        <w:tc>
          <w:tcPr>
            <w:tcW w:w="429" w:type="dxa"/>
            <w:tcBorders>
              <w:top w:val="nil"/>
              <w:left w:val="nil"/>
              <w:bottom w:val="single" w:sz="4" w:space="0" w:color="auto"/>
              <w:right w:val="single" w:sz="4" w:space="0" w:color="auto"/>
            </w:tcBorders>
            <w:shd w:val="clear" w:color="auto" w:fill="auto"/>
            <w:vAlign w:val="bottom"/>
            <w:hideMark/>
          </w:tcPr>
          <w:p w:rsidR="00A31F5B" w:rsidRPr="00A31F5B" w:rsidRDefault="00A31F5B" w:rsidP="00A31F5B">
            <w:pPr>
              <w:spacing w:after="0" w:line="240" w:lineRule="auto"/>
              <w:jc w:val="left"/>
              <w:rPr>
                <w:rFonts w:ascii="Arial" w:eastAsia="Times New Roman" w:hAnsi="Arial" w:cs="Arial"/>
                <w:color w:val="000000"/>
                <w:sz w:val="18"/>
                <w:szCs w:val="18"/>
                <w:lang w:eastAsia="ru-RU"/>
              </w:rPr>
            </w:pPr>
            <w:r w:rsidRPr="00A31F5B">
              <w:rPr>
                <w:rFonts w:ascii="Arial" w:eastAsia="Times New Roman" w:hAnsi="Arial" w:cs="Arial"/>
                <w:color w:val="000000"/>
                <w:sz w:val="18"/>
                <w:szCs w:val="18"/>
                <w:lang w:eastAsia="ru-RU"/>
              </w:rPr>
              <w:t> </w:t>
            </w:r>
          </w:p>
        </w:tc>
        <w:tc>
          <w:tcPr>
            <w:tcW w:w="429" w:type="dxa"/>
            <w:tcBorders>
              <w:top w:val="nil"/>
              <w:left w:val="nil"/>
              <w:bottom w:val="single" w:sz="4" w:space="0" w:color="auto"/>
              <w:right w:val="single" w:sz="4" w:space="0" w:color="auto"/>
            </w:tcBorders>
            <w:shd w:val="clear" w:color="auto" w:fill="auto"/>
            <w:vAlign w:val="bottom"/>
            <w:hideMark/>
          </w:tcPr>
          <w:p w:rsidR="00A31F5B" w:rsidRPr="00A31F5B" w:rsidRDefault="00A31F5B" w:rsidP="00A31F5B">
            <w:pPr>
              <w:spacing w:after="0" w:line="240" w:lineRule="auto"/>
              <w:jc w:val="left"/>
              <w:rPr>
                <w:rFonts w:ascii="Arial" w:eastAsia="Times New Roman" w:hAnsi="Arial" w:cs="Arial"/>
                <w:color w:val="000000"/>
                <w:sz w:val="18"/>
                <w:szCs w:val="18"/>
                <w:lang w:eastAsia="ru-RU"/>
              </w:rPr>
            </w:pPr>
            <w:r w:rsidRPr="00A31F5B">
              <w:rPr>
                <w:rFonts w:ascii="Arial" w:eastAsia="Times New Roman" w:hAnsi="Arial" w:cs="Arial"/>
                <w:color w:val="000000"/>
                <w:sz w:val="18"/>
                <w:szCs w:val="18"/>
                <w:lang w:eastAsia="ru-RU"/>
              </w:rPr>
              <w:t> </w:t>
            </w:r>
          </w:p>
        </w:tc>
        <w:tc>
          <w:tcPr>
            <w:tcW w:w="429" w:type="dxa"/>
            <w:tcBorders>
              <w:top w:val="nil"/>
              <w:left w:val="nil"/>
              <w:bottom w:val="single" w:sz="4" w:space="0" w:color="auto"/>
              <w:right w:val="single" w:sz="4" w:space="0" w:color="auto"/>
            </w:tcBorders>
            <w:shd w:val="clear" w:color="auto" w:fill="auto"/>
            <w:vAlign w:val="bottom"/>
            <w:hideMark/>
          </w:tcPr>
          <w:p w:rsidR="00A31F5B" w:rsidRPr="00A31F5B" w:rsidRDefault="00A31F5B" w:rsidP="00A31F5B">
            <w:pPr>
              <w:spacing w:after="0" w:line="240" w:lineRule="auto"/>
              <w:jc w:val="left"/>
              <w:rPr>
                <w:rFonts w:ascii="Arial" w:eastAsia="Times New Roman" w:hAnsi="Arial" w:cs="Arial"/>
                <w:color w:val="000000"/>
                <w:sz w:val="18"/>
                <w:szCs w:val="18"/>
                <w:lang w:eastAsia="ru-RU"/>
              </w:rPr>
            </w:pPr>
            <w:r w:rsidRPr="00A31F5B">
              <w:rPr>
                <w:rFonts w:ascii="Arial" w:eastAsia="Times New Roman" w:hAnsi="Arial" w:cs="Arial"/>
                <w:color w:val="000000"/>
                <w:sz w:val="18"/>
                <w:szCs w:val="18"/>
                <w:lang w:eastAsia="ru-RU"/>
              </w:rPr>
              <w:t> </w:t>
            </w:r>
          </w:p>
        </w:tc>
        <w:tc>
          <w:tcPr>
            <w:tcW w:w="429" w:type="dxa"/>
            <w:tcBorders>
              <w:top w:val="nil"/>
              <w:left w:val="nil"/>
              <w:bottom w:val="single" w:sz="4" w:space="0" w:color="auto"/>
              <w:right w:val="single" w:sz="4" w:space="0" w:color="auto"/>
            </w:tcBorders>
            <w:shd w:val="clear" w:color="auto" w:fill="auto"/>
            <w:vAlign w:val="bottom"/>
            <w:hideMark/>
          </w:tcPr>
          <w:p w:rsidR="00A31F5B" w:rsidRPr="00A31F5B" w:rsidRDefault="00A31F5B" w:rsidP="00A31F5B">
            <w:pPr>
              <w:spacing w:after="0" w:line="240" w:lineRule="auto"/>
              <w:jc w:val="left"/>
              <w:rPr>
                <w:rFonts w:ascii="Arial" w:eastAsia="Times New Roman" w:hAnsi="Arial" w:cs="Arial"/>
                <w:color w:val="000000"/>
                <w:sz w:val="18"/>
                <w:szCs w:val="18"/>
                <w:lang w:eastAsia="ru-RU"/>
              </w:rPr>
            </w:pPr>
            <w:r w:rsidRPr="00A31F5B">
              <w:rPr>
                <w:rFonts w:ascii="Arial" w:eastAsia="Times New Roman" w:hAnsi="Arial" w:cs="Arial"/>
                <w:color w:val="000000"/>
                <w:sz w:val="18"/>
                <w:szCs w:val="18"/>
                <w:lang w:eastAsia="ru-RU"/>
              </w:rPr>
              <w:t> </w:t>
            </w:r>
          </w:p>
        </w:tc>
        <w:tc>
          <w:tcPr>
            <w:tcW w:w="429" w:type="dxa"/>
            <w:tcBorders>
              <w:top w:val="nil"/>
              <w:left w:val="nil"/>
              <w:bottom w:val="single" w:sz="4" w:space="0" w:color="auto"/>
              <w:right w:val="single" w:sz="4" w:space="0" w:color="auto"/>
            </w:tcBorders>
            <w:shd w:val="clear" w:color="auto" w:fill="auto"/>
            <w:vAlign w:val="bottom"/>
            <w:hideMark/>
          </w:tcPr>
          <w:p w:rsidR="00A31F5B" w:rsidRPr="00A31F5B" w:rsidRDefault="00A31F5B" w:rsidP="00A31F5B">
            <w:pPr>
              <w:spacing w:after="0" w:line="240" w:lineRule="auto"/>
              <w:jc w:val="left"/>
              <w:rPr>
                <w:rFonts w:ascii="Arial" w:eastAsia="Times New Roman" w:hAnsi="Arial" w:cs="Arial"/>
                <w:color w:val="000000"/>
                <w:sz w:val="18"/>
                <w:szCs w:val="18"/>
                <w:lang w:eastAsia="ru-RU"/>
              </w:rPr>
            </w:pPr>
            <w:r w:rsidRPr="00A31F5B">
              <w:rPr>
                <w:rFonts w:ascii="Arial" w:eastAsia="Times New Roman" w:hAnsi="Arial" w:cs="Arial"/>
                <w:color w:val="000000"/>
                <w:sz w:val="18"/>
                <w:szCs w:val="18"/>
                <w:lang w:eastAsia="ru-RU"/>
              </w:rPr>
              <w:t> </w:t>
            </w:r>
          </w:p>
        </w:tc>
        <w:tc>
          <w:tcPr>
            <w:tcW w:w="429" w:type="dxa"/>
            <w:tcBorders>
              <w:top w:val="nil"/>
              <w:left w:val="nil"/>
              <w:bottom w:val="single" w:sz="4" w:space="0" w:color="auto"/>
              <w:right w:val="single" w:sz="4" w:space="0" w:color="auto"/>
            </w:tcBorders>
            <w:shd w:val="clear" w:color="auto" w:fill="auto"/>
            <w:vAlign w:val="bottom"/>
            <w:hideMark/>
          </w:tcPr>
          <w:p w:rsidR="00A31F5B" w:rsidRPr="00A31F5B" w:rsidRDefault="00A31F5B" w:rsidP="00A31F5B">
            <w:pPr>
              <w:spacing w:after="0" w:line="240" w:lineRule="auto"/>
              <w:jc w:val="left"/>
              <w:rPr>
                <w:rFonts w:ascii="Arial" w:eastAsia="Times New Roman" w:hAnsi="Arial" w:cs="Arial"/>
                <w:color w:val="000000"/>
                <w:sz w:val="18"/>
                <w:szCs w:val="18"/>
                <w:lang w:eastAsia="ru-RU"/>
              </w:rPr>
            </w:pPr>
            <w:r w:rsidRPr="00A31F5B">
              <w:rPr>
                <w:rFonts w:ascii="Arial" w:eastAsia="Times New Roman" w:hAnsi="Arial" w:cs="Arial"/>
                <w:color w:val="000000"/>
                <w:sz w:val="18"/>
                <w:szCs w:val="18"/>
                <w:lang w:eastAsia="ru-RU"/>
              </w:rPr>
              <w:t> </w:t>
            </w:r>
          </w:p>
        </w:tc>
        <w:tc>
          <w:tcPr>
            <w:tcW w:w="429" w:type="dxa"/>
            <w:tcBorders>
              <w:top w:val="nil"/>
              <w:left w:val="nil"/>
              <w:bottom w:val="single" w:sz="4" w:space="0" w:color="auto"/>
              <w:right w:val="single" w:sz="4" w:space="0" w:color="auto"/>
            </w:tcBorders>
            <w:shd w:val="clear" w:color="auto" w:fill="auto"/>
            <w:vAlign w:val="bottom"/>
            <w:hideMark/>
          </w:tcPr>
          <w:p w:rsidR="00A31F5B" w:rsidRPr="00A31F5B" w:rsidRDefault="00A31F5B" w:rsidP="00A31F5B">
            <w:pPr>
              <w:spacing w:after="0" w:line="240" w:lineRule="auto"/>
              <w:jc w:val="left"/>
              <w:rPr>
                <w:rFonts w:ascii="Arial" w:eastAsia="Times New Roman" w:hAnsi="Arial" w:cs="Arial"/>
                <w:color w:val="000000"/>
                <w:sz w:val="18"/>
                <w:szCs w:val="18"/>
                <w:lang w:eastAsia="ru-RU"/>
              </w:rPr>
            </w:pPr>
            <w:r w:rsidRPr="00A31F5B">
              <w:rPr>
                <w:rFonts w:ascii="Arial" w:eastAsia="Times New Roman" w:hAnsi="Arial" w:cs="Arial"/>
                <w:color w:val="000000"/>
                <w:sz w:val="18"/>
                <w:szCs w:val="18"/>
                <w:lang w:eastAsia="ru-RU"/>
              </w:rPr>
              <w:t> </w:t>
            </w:r>
          </w:p>
        </w:tc>
        <w:tc>
          <w:tcPr>
            <w:tcW w:w="429" w:type="dxa"/>
            <w:tcBorders>
              <w:top w:val="nil"/>
              <w:left w:val="nil"/>
              <w:bottom w:val="single" w:sz="4" w:space="0" w:color="auto"/>
              <w:right w:val="single" w:sz="4" w:space="0" w:color="auto"/>
            </w:tcBorders>
            <w:shd w:val="clear" w:color="auto" w:fill="auto"/>
            <w:vAlign w:val="bottom"/>
            <w:hideMark/>
          </w:tcPr>
          <w:p w:rsidR="00A31F5B" w:rsidRPr="00A31F5B" w:rsidRDefault="00A31F5B" w:rsidP="00A31F5B">
            <w:pPr>
              <w:spacing w:after="0" w:line="240" w:lineRule="auto"/>
              <w:jc w:val="left"/>
              <w:rPr>
                <w:rFonts w:ascii="Arial" w:eastAsia="Times New Roman" w:hAnsi="Arial" w:cs="Arial"/>
                <w:color w:val="000000"/>
                <w:sz w:val="18"/>
                <w:szCs w:val="18"/>
                <w:lang w:eastAsia="ru-RU"/>
              </w:rPr>
            </w:pPr>
            <w:r w:rsidRPr="00A31F5B">
              <w:rPr>
                <w:rFonts w:ascii="Arial" w:eastAsia="Times New Roman" w:hAnsi="Arial" w:cs="Arial"/>
                <w:color w:val="000000"/>
                <w:sz w:val="18"/>
                <w:szCs w:val="18"/>
                <w:lang w:eastAsia="ru-RU"/>
              </w:rPr>
              <w:t> </w:t>
            </w:r>
          </w:p>
        </w:tc>
        <w:tc>
          <w:tcPr>
            <w:tcW w:w="429" w:type="dxa"/>
            <w:tcBorders>
              <w:top w:val="nil"/>
              <w:left w:val="nil"/>
              <w:bottom w:val="single" w:sz="4" w:space="0" w:color="auto"/>
              <w:right w:val="single" w:sz="4" w:space="0" w:color="auto"/>
            </w:tcBorders>
            <w:shd w:val="clear" w:color="auto" w:fill="auto"/>
            <w:vAlign w:val="bottom"/>
            <w:hideMark/>
          </w:tcPr>
          <w:p w:rsidR="00A31F5B" w:rsidRPr="00A31F5B" w:rsidRDefault="00A31F5B" w:rsidP="00A31F5B">
            <w:pPr>
              <w:spacing w:after="0" w:line="240" w:lineRule="auto"/>
              <w:jc w:val="left"/>
              <w:rPr>
                <w:rFonts w:ascii="Arial" w:eastAsia="Times New Roman" w:hAnsi="Arial" w:cs="Arial"/>
                <w:color w:val="000000"/>
                <w:sz w:val="18"/>
                <w:szCs w:val="18"/>
                <w:lang w:eastAsia="ru-RU"/>
              </w:rPr>
            </w:pPr>
            <w:r w:rsidRPr="00A31F5B">
              <w:rPr>
                <w:rFonts w:ascii="Arial" w:eastAsia="Times New Roman" w:hAnsi="Arial" w:cs="Arial"/>
                <w:color w:val="000000"/>
                <w:sz w:val="18"/>
                <w:szCs w:val="18"/>
                <w:lang w:eastAsia="ru-RU"/>
              </w:rPr>
              <w:t> </w:t>
            </w:r>
          </w:p>
        </w:tc>
        <w:tc>
          <w:tcPr>
            <w:tcW w:w="1100" w:type="dxa"/>
            <w:tcBorders>
              <w:top w:val="nil"/>
              <w:left w:val="nil"/>
              <w:bottom w:val="single" w:sz="4" w:space="0" w:color="auto"/>
              <w:right w:val="single" w:sz="4" w:space="0" w:color="auto"/>
            </w:tcBorders>
            <w:shd w:val="clear" w:color="auto" w:fill="auto"/>
            <w:vAlign w:val="bottom"/>
            <w:hideMark/>
          </w:tcPr>
          <w:p w:rsidR="00A31F5B" w:rsidRPr="00A31F5B" w:rsidRDefault="00A31F5B" w:rsidP="00A31F5B">
            <w:pPr>
              <w:spacing w:after="0" w:line="240" w:lineRule="auto"/>
              <w:jc w:val="right"/>
              <w:rPr>
                <w:rFonts w:ascii="Arial" w:eastAsia="Times New Roman" w:hAnsi="Arial" w:cs="Arial"/>
                <w:color w:val="000000"/>
                <w:sz w:val="18"/>
                <w:szCs w:val="18"/>
                <w:lang w:eastAsia="ru-RU"/>
              </w:rPr>
            </w:pPr>
            <w:r w:rsidRPr="00A31F5B">
              <w:rPr>
                <w:rFonts w:ascii="Arial" w:eastAsia="Times New Roman" w:hAnsi="Arial" w:cs="Arial"/>
                <w:color w:val="000000"/>
                <w:sz w:val="18"/>
                <w:szCs w:val="18"/>
                <w:lang w:eastAsia="ru-RU"/>
              </w:rPr>
              <w:t>0</w:t>
            </w:r>
          </w:p>
        </w:tc>
        <w:tc>
          <w:tcPr>
            <w:tcW w:w="1835" w:type="dxa"/>
            <w:tcBorders>
              <w:top w:val="nil"/>
              <w:left w:val="nil"/>
              <w:bottom w:val="single" w:sz="4" w:space="0" w:color="auto"/>
              <w:right w:val="single" w:sz="8" w:space="0" w:color="auto"/>
            </w:tcBorders>
            <w:shd w:val="clear" w:color="auto" w:fill="auto"/>
            <w:vAlign w:val="bottom"/>
            <w:hideMark/>
          </w:tcPr>
          <w:p w:rsidR="00A31F5B" w:rsidRPr="00A31F5B" w:rsidRDefault="00A31F5B" w:rsidP="00A31F5B">
            <w:pPr>
              <w:spacing w:after="0" w:line="240" w:lineRule="auto"/>
              <w:jc w:val="left"/>
              <w:rPr>
                <w:rFonts w:ascii="Arial" w:eastAsia="Times New Roman" w:hAnsi="Arial" w:cs="Arial"/>
                <w:color w:val="000000"/>
                <w:sz w:val="18"/>
                <w:szCs w:val="18"/>
                <w:lang w:eastAsia="ru-RU"/>
              </w:rPr>
            </w:pPr>
            <w:r w:rsidRPr="00A31F5B">
              <w:rPr>
                <w:rFonts w:ascii="Arial" w:eastAsia="Times New Roman" w:hAnsi="Arial" w:cs="Arial"/>
                <w:color w:val="000000"/>
                <w:sz w:val="18"/>
                <w:szCs w:val="18"/>
                <w:lang w:eastAsia="ru-RU"/>
              </w:rPr>
              <w:t> </w:t>
            </w:r>
          </w:p>
        </w:tc>
      </w:tr>
      <w:tr w:rsidR="00A31F5B" w:rsidRPr="00A31F5B" w:rsidTr="00A31F5B">
        <w:trPr>
          <w:trHeight w:val="255"/>
        </w:trPr>
        <w:tc>
          <w:tcPr>
            <w:tcW w:w="272" w:type="dxa"/>
            <w:tcBorders>
              <w:top w:val="nil"/>
              <w:left w:val="single" w:sz="8" w:space="0" w:color="auto"/>
              <w:bottom w:val="nil"/>
              <w:right w:val="single" w:sz="4" w:space="0" w:color="auto"/>
            </w:tcBorders>
            <w:shd w:val="clear" w:color="000000" w:fill="FF9900"/>
            <w:vAlign w:val="center"/>
            <w:hideMark/>
          </w:tcPr>
          <w:p w:rsidR="00A31F5B" w:rsidRPr="00A31F5B" w:rsidRDefault="00A31F5B" w:rsidP="00A31F5B">
            <w:pPr>
              <w:spacing w:after="0" w:line="240" w:lineRule="auto"/>
              <w:jc w:val="left"/>
              <w:rPr>
                <w:rFonts w:ascii="Arial" w:eastAsia="Times New Roman" w:hAnsi="Arial" w:cs="Arial"/>
                <w:color w:val="000000"/>
                <w:sz w:val="20"/>
                <w:szCs w:val="20"/>
                <w:lang w:eastAsia="ru-RU"/>
              </w:rPr>
            </w:pPr>
            <w:r w:rsidRPr="00A31F5B">
              <w:rPr>
                <w:rFonts w:ascii="Arial" w:eastAsia="Times New Roman" w:hAnsi="Arial" w:cs="Arial"/>
                <w:color w:val="000000"/>
                <w:sz w:val="20"/>
                <w:szCs w:val="20"/>
                <w:lang w:eastAsia="ru-RU"/>
              </w:rPr>
              <w:t>I</w:t>
            </w:r>
          </w:p>
        </w:tc>
        <w:tc>
          <w:tcPr>
            <w:tcW w:w="944" w:type="dxa"/>
            <w:tcBorders>
              <w:top w:val="nil"/>
              <w:left w:val="nil"/>
              <w:bottom w:val="single" w:sz="4" w:space="0" w:color="auto"/>
              <w:right w:val="single" w:sz="4" w:space="0" w:color="auto"/>
            </w:tcBorders>
            <w:shd w:val="clear" w:color="auto" w:fill="auto"/>
            <w:vAlign w:val="bottom"/>
            <w:hideMark/>
          </w:tcPr>
          <w:p w:rsidR="00A31F5B" w:rsidRPr="00A31F5B" w:rsidRDefault="00A31F5B" w:rsidP="00A31F5B">
            <w:pPr>
              <w:spacing w:after="0" w:line="240" w:lineRule="auto"/>
              <w:jc w:val="left"/>
              <w:rPr>
                <w:rFonts w:ascii="Arial" w:eastAsia="Times New Roman" w:hAnsi="Arial" w:cs="Arial"/>
                <w:color w:val="000000"/>
                <w:sz w:val="18"/>
                <w:szCs w:val="18"/>
                <w:lang w:eastAsia="ru-RU"/>
              </w:rPr>
            </w:pPr>
            <w:r w:rsidRPr="00A31F5B">
              <w:rPr>
                <w:rFonts w:ascii="Arial" w:eastAsia="Times New Roman" w:hAnsi="Arial" w:cs="Arial"/>
                <w:color w:val="000000"/>
                <w:sz w:val="18"/>
                <w:szCs w:val="18"/>
                <w:lang w:eastAsia="ru-RU"/>
              </w:rPr>
              <w:t> </w:t>
            </w:r>
          </w:p>
        </w:tc>
        <w:tc>
          <w:tcPr>
            <w:tcW w:w="1067" w:type="dxa"/>
            <w:tcBorders>
              <w:top w:val="nil"/>
              <w:left w:val="nil"/>
              <w:bottom w:val="single" w:sz="4" w:space="0" w:color="auto"/>
              <w:right w:val="single" w:sz="4" w:space="0" w:color="auto"/>
            </w:tcBorders>
            <w:shd w:val="clear" w:color="auto" w:fill="auto"/>
            <w:vAlign w:val="bottom"/>
            <w:hideMark/>
          </w:tcPr>
          <w:p w:rsidR="00A31F5B" w:rsidRPr="00A31F5B" w:rsidRDefault="00A31F5B" w:rsidP="00A31F5B">
            <w:pPr>
              <w:spacing w:after="0" w:line="240" w:lineRule="auto"/>
              <w:jc w:val="left"/>
              <w:rPr>
                <w:rFonts w:ascii="Arial" w:eastAsia="Times New Roman" w:hAnsi="Arial" w:cs="Arial"/>
                <w:color w:val="000000"/>
                <w:sz w:val="18"/>
                <w:szCs w:val="18"/>
                <w:lang w:eastAsia="ru-RU"/>
              </w:rPr>
            </w:pPr>
            <w:r w:rsidRPr="00A31F5B">
              <w:rPr>
                <w:rFonts w:ascii="Arial" w:eastAsia="Times New Roman" w:hAnsi="Arial" w:cs="Arial"/>
                <w:color w:val="000000"/>
                <w:sz w:val="18"/>
                <w:szCs w:val="18"/>
                <w:lang w:eastAsia="ru-RU"/>
              </w:rPr>
              <w:t> </w:t>
            </w:r>
          </w:p>
        </w:tc>
        <w:tc>
          <w:tcPr>
            <w:tcW w:w="1112" w:type="dxa"/>
            <w:tcBorders>
              <w:top w:val="nil"/>
              <w:left w:val="nil"/>
              <w:bottom w:val="single" w:sz="4" w:space="0" w:color="auto"/>
              <w:right w:val="single" w:sz="4" w:space="0" w:color="auto"/>
            </w:tcBorders>
            <w:shd w:val="clear" w:color="auto" w:fill="auto"/>
            <w:vAlign w:val="bottom"/>
            <w:hideMark/>
          </w:tcPr>
          <w:p w:rsidR="00A31F5B" w:rsidRPr="00A31F5B" w:rsidRDefault="00A31F5B" w:rsidP="00A31F5B">
            <w:pPr>
              <w:spacing w:after="0" w:line="240" w:lineRule="auto"/>
              <w:jc w:val="left"/>
              <w:rPr>
                <w:rFonts w:ascii="Arial" w:eastAsia="Times New Roman" w:hAnsi="Arial" w:cs="Arial"/>
                <w:color w:val="000000"/>
                <w:sz w:val="18"/>
                <w:szCs w:val="18"/>
                <w:lang w:eastAsia="ru-RU"/>
              </w:rPr>
            </w:pPr>
            <w:r w:rsidRPr="00A31F5B">
              <w:rPr>
                <w:rFonts w:ascii="Arial" w:eastAsia="Times New Roman" w:hAnsi="Arial" w:cs="Arial"/>
                <w:color w:val="000000"/>
                <w:sz w:val="18"/>
                <w:szCs w:val="18"/>
                <w:lang w:eastAsia="ru-RU"/>
              </w:rPr>
              <w:t> </w:t>
            </w:r>
          </w:p>
        </w:tc>
        <w:tc>
          <w:tcPr>
            <w:tcW w:w="429" w:type="dxa"/>
            <w:tcBorders>
              <w:top w:val="nil"/>
              <w:left w:val="nil"/>
              <w:bottom w:val="single" w:sz="4" w:space="0" w:color="auto"/>
              <w:right w:val="single" w:sz="4" w:space="0" w:color="auto"/>
            </w:tcBorders>
            <w:shd w:val="clear" w:color="auto" w:fill="auto"/>
            <w:vAlign w:val="bottom"/>
            <w:hideMark/>
          </w:tcPr>
          <w:p w:rsidR="00A31F5B" w:rsidRPr="00A31F5B" w:rsidRDefault="00A31F5B" w:rsidP="00A31F5B">
            <w:pPr>
              <w:spacing w:after="0" w:line="240" w:lineRule="auto"/>
              <w:jc w:val="left"/>
              <w:rPr>
                <w:rFonts w:ascii="Arial" w:eastAsia="Times New Roman" w:hAnsi="Arial" w:cs="Arial"/>
                <w:color w:val="000000"/>
                <w:sz w:val="18"/>
                <w:szCs w:val="18"/>
                <w:lang w:eastAsia="ru-RU"/>
              </w:rPr>
            </w:pPr>
            <w:r w:rsidRPr="00A31F5B">
              <w:rPr>
                <w:rFonts w:ascii="Arial" w:eastAsia="Times New Roman" w:hAnsi="Arial" w:cs="Arial"/>
                <w:color w:val="000000"/>
                <w:sz w:val="18"/>
                <w:szCs w:val="18"/>
                <w:lang w:eastAsia="ru-RU"/>
              </w:rPr>
              <w:t> </w:t>
            </w:r>
          </w:p>
        </w:tc>
        <w:tc>
          <w:tcPr>
            <w:tcW w:w="429" w:type="dxa"/>
            <w:tcBorders>
              <w:top w:val="nil"/>
              <w:left w:val="nil"/>
              <w:bottom w:val="single" w:sz="4" w:space="0" w:color="auto"/>
              <w:right w:val="single" w:sz="4" w:space="0" w:color="auto"/>
            </w:tcBorders>
            <w:shd w:val="clear" w:color="auto" w:fill="auto"/>
            <w:vAlign w:val="bottom"/>
            <w:hideMark/>
          </w:tcPr>
          <w:p w:rsidR="00A31F5B" w:rsidRPr="00A31F5B" w:rsidRDefault="00A31F5B" w:rsidP="00A31F5B">
            <w:pPr>
              <w:spacing w:after="0" w:line="240" w:lineRule="auto"/>
              <w:jc w:val="left"/>
              <w:rPr>
                <w:rFonts w:ascii="Arial" w:eastAsia="Times New Roman" w:hAnsi="Arial" w:cs="Arial"/>
                <w:color w:val="000000"/>
                <w:sz w:val="18"/>
                <w:szCs w:val="18"/>
                <w:lang w:eastAsia="ru-RU"/>
              </w:rPr>
            </w:pPr>
            <w:r w:rsidRPr="00A31F5B">
              <w:rPr>
                <w:rFonts w:ascii="Arial" w:eastAsia="Times New Roman" w:hAnsi="Arial" w:cs="Arial"/>
                <w:color w:val="000000"/>
                <w:sz w:val="18"/>
                <w:szCs w:val="18"/>
                <w:lang w:eastAsia="ru-RU"/>
              </w:rPr>
              <w:t> </w:t>
            </w:r>
          </w:p>
        </w:tc>
        <w:tc>
          <w:tcPr>
            <w:tcW w:w="429" w:type="dxa"/>
            <w:tcBorders>
              <w:top w:val="nil"/>
              <w:left w:val="nil"/>
              <w:bottom w:val="single" w:sz="4" w:space="0" w:color="auto"/>
              <w:right w:val="single" w:sz="4" w:space="0" w:color="auto"/>
            </w:tcBorders>
            <w:shd w:val="clear" w:color="auto" w:fill="auto"/>
            <w:vAlign w:val="bottom"/>
            <w:hideMark/>
          </w:tcPr>
          <w:p w:rsidR="00A31F5B" w:rsidRPr="00A31F5B" w:rsidRDefault="00A31F5B" w:rsidP="00A31F5B">
            <w:pPr>
              <w:spacing w:after="0" w:line="240" w:lineRule="auto"/>
              <w:jc w:val="left"/>
              <w:rPr>
                <w:rFonts w:ascii="Arial" w:eastAsia="Times New Roman" w:hAnsi="Arial" w:cs="Arial"/>
                <w:color w:val="000000"/>
                <w:sz w:val="18"/>
                <w:szCs w:val="18"/>
                <w:lang w:eastAsia="ru-RU"/>
              </w:rPr>
            </w:pPr>
            <w:r w:rsidRPr="00A31F5B">
              <w:rPr>
                <w:rFonts w:ascii="Arial" w:eastAsia="Times New Roman" w:hAnsi="Arial" w:cs="Arial"/>
                <w:color w:val="000000"/>
                <w:sz w:val="18"/>
                <w:szCs w:val="18"/>
                <w:lang w:eastAsia="ru-RU"/>
              </w:rPr>
              <w:t> </w:t>
            </w:r>
          </w:p>
        </w:tc>
        <w:tc>
          <w:tcPr>
            <w:tcW w:w="429" w:type="dxa"/>
            <w:tcBorders>
              <w:top w:val="nil"/>
              <w:left w:val="nil"/>
              <w:bottom w:val="single" w:sz="4" w:space="0" w:color="auto"/>
              <w:right w:val="single" w:sz="4" w:space="0" w:color="auto"/>
            </w:tcBorders>
            <w:shd w:val="clear" w:color="auto" w:fill="auto"/>
            <w:vAlign w:val="bottom"/>
            <w:hideMark/>
          </w:tcPr>
          <w:p w:rsidR="00A31F5B" w:rsidRPr="00A31F5B" w:rsidRDefault="00A31F5B" w:rsidP="00A31F5B">
            <w:pPr>
              <w:spacing w:after="0" w:line="240" w:lineRule="auto"/>
              <w:jc w:val="left"/>
              <w:rPr>
                <w:rFonts w:ascii="Arial" w:eastAsia="Times New Roman" w:hAnsi="Arial" w:cs="Arial"/>
                <w:color w:val="000000"/>
                <w:sz w:val="18"/>
                <w:szCs w:val="18"/>
                <w:lang w:eastAsia="ru-RU"/>
              </w:rPr>
            </w:pPr>
            <w:r w:rsidRPr="00A31F5B">
              <w:rPr>
                <w:rFonts w:ascii="Arial" w:eastAsia="Times New Roman" w:hAnsi="Arial" w:cs="Arial"/>
                <w:color w:val="000000"/>
                <w:sz w:val="18"/>
                <w:szCs w:val="18"/>
                <w:lang w:eastAsia="ru-RU"/>
              </w:rPr>
              <w:t> </w:t>
            </w:r>
          </w:p>
        </w:tc>
        <w:tc>
          <w:tcPr>
            <w:tcW w:w="429" w:type="dxa"/>
            <w:tcBorders>
              <w:top w:val="nil"/>
              <w:left w:val="nil"/>
              <w:bottom w:val="single" w:sz="4" w:space="0" w:color="auto"/>
              <w:right w:val="single" w:sz="4" w:space="0" w:color="auto"/>
            </w:tcBorders>
            <w:shd w:val="clear" w:color="auto" w:fill="auto"/>
            <w:vAlign w:val="bottom"/>
            <w:hideMark/>
          </w:tcPr>
          <w:p w:rsidR="00A31F5B" w:rsidRPr="00A31F5B" w:rsidRDefault="00A31F5B" w:rsidP="00A31F5B">
            <w:pPr>
              <w:spacing w:after="0" w:line="240" w:lineRule="auto"/>
              <w:jc w:val="left"/>
              <w:rPr>
                <w:rFonts w:ascii="Arial" w:eastAsia="Times New Roman" w:hAnsi="Arial" w:cs="Arial"/>
                <w:color w:val="000000"/>
                <w:sz w:val="18"/>
                <w:szCs w:val="18"/>
                <w:lang w:eastAsia="ru-RU"/>
              </w:rPr>
            </w:pPr>
            <w:r w:rsidRPr="00A31F5B">
              <w:rPr>
                <w:rFonts w:ascii="Arial" w:eastAsia="Times New Roman" w:hAnsi="Arial" w:cs="Arial"/>
                <w:color w:val="000000"/>
                <w:sz w:val="18"/>
                <w:szCs w:val="18"/>
                <w:lang w:eastAsia="ru-RU"/>
              </w:rPr>
              <w:t> </w:t>
            </w:r>
          </w:p>
        </w:tc>
        <w:tc>
          <w:tcPr>
            <w:tcW w:w="429" w:type="dxa"/>
            <w:tcBorders>
              <w:top w:val="nil"/>
              <w:left w:val="nil"/>
              <w:bottom w:val="single" w:sz="4" w:space="0" w:color="auto"/>
              <w:right w:val="single" w:sz="4" w:space="0" w:color="auto"/>
            </w:tcBorders>
            <w:shd w:val="clear" w:color="auto" w:fill="auto"/>
            <w:vAlign w:val="bottom"/>
            <w:hideMark/>
          </w:tcPr>
          <w:p w:rsidR="00A31F5B" w:rsidRPr="00A31F5B" w:rsidRDefault="00A31F5B" w:rsidP="00A31F5B">
            <w:pPr>
              <w:spacing w:after="0" w:line="240" w:lineRule="auto"/>
              <w:jc w:val="left"/>
              <w:rPr>
                <w:rFonts w:ascii="Arial" w:eastAsia="Times New Roman" w:hAnsi="Arial" w:cs="Arial"/>
                <w:color w:val="000000"/>
                <w:sz w:val="18"/>
                <w:szCs w:val="18"/>
                <w:lang w:eastAsia="ru-RU"/>
              </w:rPr>
            </w:pPr>
            <w:r w:rsidRPr="00A31F5B">
              <w:rPr>
                <w:rFonts w:ascii="Arial" w:eastAsia="Times New Roman" w:hAnsi="Arial" w:cs="Arial"/>
                <w:color w:val="000000"/>
                <w:sz w:val="18"/>
                <w:szCs w:val="18"/>
                <w:lang w:eastAsia="ru-RU"/>
              </w:rPr>
              <w:t> </w:t>
            </w:r>
          </w:p>
        </w:tc>
        <w:tc>
          <w:tcPr>
            <w:tcW w:w="429" w:type="dxa"/>
            <w:tcBorders>
              <w:top w:val="nil"/>
              <w:left w:val="nil"/>
              <w:bottom w:val="single" w:sz="4" w:space="0" w:color="auto"/>
              <w:right w:val="single" w:sz="4" w:space="0" w:color="auto"/>
            </w:tcBorders>
            <w:shd w:val="clear" w:color="auto" w:fill="auto"/>
            <w:vAlign w:val="bottom"/>
            <w:hideMark/>
          </w:tcPr>
          <w:p w:rsidR="00A31F5B" w:rsidRPr="00A31F5B" w:rsidRDefault="00A31F5B" w:rsidP="00A31F5B">
            <w:pPr>
              <w:spacing w:after="0" w:line="240" w:lineRule="auto"/>
              <w:jc w:val="left"/>
              <w:rPr>
                <w:rFonts w:ascii="Arial" w:eastAsia="Times New Roman" w:hAnsi="Arial" w:cs="Arial"/>
                <w:color w:val="000000"/>
                <w:sz w:val="18"/>
                <w:szCs w:val="18"/>
                <w:lang w:eastAsia="ru-RU"/>
              </w:rPr>
            </w:pPr>
            <w:r w:rsidRPr="00A31F5B">
              <w:rPr>
                <w:rFonts w:ascii="Arial" w:eastAsia="Times New Roman" w:hAnsi="Arial" w:cs="Arial"/>
                <w:color w:val="000000"/>
                <w:sz w:val="18"/>
                <w:szCs w:val="18"/>
                <w:lang w:eastAsia="ru-RU"/>
              </w:rPr>
              <w:t> </w:t>
            </w:r>
          </w:p>
        </w:tc>
        <w:tc>
          <w:tcPr>
            <w:tcW w:w="429" w:type="dxa"/>
            <w:tcBorders>
              <w:top w:val="nil"/>
              <w:left w:val="nil"/>
              <w:bottom w:val="single" w:sz="4" w:space="0" w:color="auto"/>
              <w:right w:val="single" w:sz="4" w:space="0" w:color="auto"/>
            </w:tcBorders>
            <w:shd w:val="clear" w:color="auto" w:fill="auto"/>
            <w:vAlign w:val="bottom"/>
            <w:hideMark/>
          </w:tcPr>
          <w:p w:rsidR="00A31F5B" w:rsidRPr="00A31F5B" w:rsidRDefault="00A31F5B" w:rsidP="00A31F5B">
            <w:pPr>
              <w:spacing w:after="0" w:line="240" w:lineRule="auto"/>
              <w:jc w:val="left"/>
              <w:rPr>
                <w:rFonts w:ascii="Arial" w:eastAsia="Times New Roman" w:hAnsi="Arial" w:cs="Arial"/>
                <w:color w:val="000000"/>
                <w:sz w:val="18"/>
                <w:szCs w:val="18"/>
                <w:lang w:eastAsia="ru-RU"/>
              </w:rPr>
            </w:pPr>
            <w:r w:rsidRPr="00A31F5B">
              <w:rPr>
                <w:rFonts w:ascii="Arial" w:eastAsia="Times New Roman" w:hAnsi="Arial" w:cs="Arial"/>
                <w:color w:val="000000"/>
                <w:sz w:val="18"/>
                <w:szCs w:val="18"/>
                <w:lang w:eastAsia="ru-RU"/>
              </w:rPr>
              <w:t> </w:t>
            </w:r>
          </w:p>
        </w:tc>
        <w:tc>
          <w:tcPr>
            <w:tcW w:w="429" w:type="dxa"/>
            <w:tcBorders>
              <w:top w:val="nil"/>
              <w:left w:val="nil"/>
              <w:bottom w:val="single" w:sz="4" w:space="0" w:color="auto"/>
              <w:right w:val="single" w:sz="4" w:space="0" w:color="auto"/>
            </w:tcBorders>
            <w:shd w:val="clear" w:color="auto" w:fill="auto"/>
            <w:vAlign w:val="bottom"/>
            <w:hideMark/>
          </w:tcPr>
          <w:p w:rsidR="00A31F5B" w:rsidRPr="00A31F5B" w:rsidRDefault="00A31F5B" w:rsidP="00A31F5B">
            <w:pPr>
              <w:spacing w:after="0" w:line="240" w:lineRule="auto"/>
              <w:jc w:val="left"/>
              <w:rPr>
                <w:rFonts w:ascii="Arial" w:eastAsia="Times New Roman" w:hAnsi="Arial" w:cs="Arial"/>
                <w:color w:val="000000"/>
                <w:sz w:val="18"/>
                <w:szCs w:val="18"/>
                <w:lang w:eastAsia="ru-RU"/>
              </w:rPr>
            </w:pPr>
            <w:r w:rsidRPr="00A31F5B">
              <w:rPr>
                <w:rFonts w:ascii="Arial" w:eastAsia="Times New Roman" w:hAnsi="Arial" w:cs="Arial"/>
                <w:color w:val="000000"/>
                <w:sz w:val="18"/>
                <w:szCs w:val="18"/>
                <w:lang w:eastAsia="ru-RU"/>
              </w:rPr>
              <w:t> </w:t>
            </w:r>
          </w:p>
        </w:tc>
        <w:tc>
          <w:tcPr>
            <w:tcW w:w="429" w:type="dxa"/>
            <w:tcBorders>
              <w:top w:val="nil"/>
              <w:left w:val="nil"/>
              <w:bottom w:val="single" w:sz="4" w:space="0" w:color="auto"/>
              <w:right w:val="single" w:sz="4" w:space="0" w:color="auto"/>
            </w:tcBorders>
            <w:shd w:val="clear" w:color="auto" w:fill="auto"/>
            <w:vAlign w:val="bottom"/>
            <w:hideMark/>
          </w:tcPr>
          <w:p w:rsidR="00A31F5B" w:rsidRPr="00A31F5B" w:rsidRDefault="00A31F5B" w:rsidP="00A31F5B">
            <w:pPr>
              <w:spacing w:after="0" w:line="240" w:lineRule="auto"/>
              <w:jc w:val="left"/>
              <w:rPr>
                <w:rFonts w:ascii="Arial" w:eastAsia="Times New Roman" w:hAnsi="Arial" w:cs="Arial"/>
                <w:color w:val="000000"/>
                <w:sz w:val="18"/>
                <w:szCs w:val="18"/>
                <w:lang w:eastAsia="ru-RU"/>
              </w:rPr>
            </w:pPr>
            <w:r w:rsidRPr="00A31F5B">
              <w:rPr>
                <w:rFonts w:ascii="Arial" w:eastAsia="Times New Roman" w:hAnsi="Arial" w:cs="Arial"/>
                <w:color w:val="000000"/>
                <w:sz w:val="18"/>
                <w:szCs w:val="18"/>
                <w:lang w:eastAsia="ru-RU"/>
              </w:rPr>
              <w:t> </w:t>
            </w:r>
          </w:p>
        </w:tc>
        <w:tc>
          <w:tcPr>
            <w:tcW w:w="1100" w:type="dxa"/>
            <w:tcBorders>
              <w:top w:val="nil"/>
              <w:left w:val="nil"/>
              <w:bottom w:val="single" w:sz="4" w:space="0" w:color="auto"/>
              <w:right w:val="single" w:sz="4" w:space="0" w:color="auto"/>
            </w:tcBorders>
            <w:shd w:val="clear" w:color="auto" w:fill="auto"/>
            <w:vAlign w:val="bottom"/>
            <w:hideMark/>
          </w:tcPr>
          <w:p w:rsidR="00A31F5B" w:rsidRPr="00A31F5B" w:rsidRDefault="00A31F5B" w:rsidP="00A31F5B">
            <w:pPr>
              <w:spacing w:after="0" w:line="240" w:lineRule="auto"/>
              <w:jc w:val="right"/>
              <w:rPr>
                <w:rFonts w:ascii="Arial" w:eastAsia="Times New Roman" w:hAnsi="Arial" w:cs="Arial"/>
                <w:color w:val="000000"/>
                <w:sz w:val="18"/>
                <w:szCs w:val="18"/>
                <w:lang w:eastAsia="ru-RU"/>
              </w:rPr>
            </w:pPr>
            <w:r w:rsidRPr="00A31F5B">
              <w:rPr>
                <w:rFonts w:ascii="Arial" w:eastAsia="Times New Roman" w:hAnsi="Arial" w:cs="Arial"/>
                <w:color w:val="000000"/>
                <w:sz w:val="18"/>
                <w:szCs w:val="18"/>
                <w:lang w:eastAsia="ru-RU"/>
              </w:rPr>
              <w:t>0</w:t>
            </w:r>
          </w:p>
        </w:tc>
        <w:tc>
          <w:tcPr>
            <w:tcW w:w="1835" w:type="dxa"/>
            <w:tcBorders>
              <w:top w:val="nil"/>
              <w:left w:val="nil"/>
              <w:bottom w:val="single" w:sz="4" w:space="0" w:color="auto"/>
              <w:right w:val="single" w:sz="8" w:space="0" w:color="auto"/>
            </w:tcBorders>
            <w:shd w:val="clear" w:color="auto" w:fill="auto"/>
            <w:vAlign w:val="bottom"/>
            <w:hideMark/>
          </w:tcPr>
          <w:p w:rsidR="00A31F5B" w:rsidRPr="00A31F5B" w:rsidRDefault="00A31F5B" w:rsidP="00A31F5B">
            <w:pPr>
              <w:spacing w:after="0" w:line="240" w:lineRule="auto"/>
              <w:jc w:val="left"/>
              <w:rPr>
                <w:rFonts w:ascii="Arial" w:eastAsia="Times New Roman" w:hAnsi="Arial" w:cs="Arial"/>
                <w:color w:val="000000"/>
                <w:sz w:val="18"/>
                <w:szCs w:val="18"/>
                <w:lang w:eastAsia="ru-RU"/>
              </w:rPr>
            </w:pPr>
            <w:r w:rsidRPr="00A31F5B">
              <w:rPr>
                <w:rFonts w:ascii="Arial" w:eastAsia="Times New Roman" w:hAnsi="Arial" w:cs="Arial"/>
                <w:color w:val="000000"/>
                <w:sz w:val="18"/>
                <w:szCs w:val="18"/>
                <w:lang w:eastAsia="ru-RU"/>
              </w:rPr>
              <w:t> </w:t>
            </w:r>
          </w:p>
        </w:tc>
      </w:tr>
      <w:tr w:rsidR="00A31F5B" w:rsidRPr="00A31F5B" w:rsidTr="00A31F5B">
        <w:trPr>
          <w:trHeight w:val="255"/>
        </w:trPr>
        <w:tc>
          <w:tcPr>
            <w:tcW w:w="272" w:type="dxa"/>
            <w:tcBorders>
              <w:top w:val="nil"/>
              <w:left w:val="single" w:sz="8" w:space="0" w:color="auto"/>
              <w:bottom w:val="nil"/>
              <w:right w:val="single" w:sz="4" w:space="0" w:color="auto"/>
            </w:tcBorders>
            <w:shd w:val="clear" w:color="000000" w:fill="FF9900"/>
            <w:vAlign w:val="center"/>
            <w:hideMark/>
          </w:tcPr>
          <w:p w:rsidR="00A31F5B" w:rsidRPr="00A31F5B" w:rsidRDefault="00A31F5B" w:rsidP="00A31F5B">
            <w:pPr>
              <w:spacing w:after="0" w:line="240" w:lineRule="auto"/>
              <w:jc w:val="left"/>
              <w:rPr>
                <w:rFonts w:ascii="Arial" w:eastAsia="Times New Roman" w:hAnsi="Arial" w:cs="Arial"/>
                <w:color w:val="000000"/>
                <w:sz w:val="20"/>
                <w:szCs w:val="20"/>
                <w:lang w:eastAsia="ru-RU"/>
              </w:rPr>
            </w:pPr>
            <w:r w:rsidRPr="00A31F5B">
              <w:rPr>
                <w:rFonts w:ascii="Arial" w:eastAsia="Times New Roman" w:hAnsi="Arial" w:cs="Arial"/>
                <w:color w:val="000000"/>
                <w:sz w:val="20"/>
                <w:szCs w:val="20"/>
                <w:lang w:eastAsia="ru-RU"/>
              </w:rPr>
              <w:t>I</w:t>
            </w:r>
          </w:p>
        </w:tc>
        <w:tc>
          <w:tcPr>
            <w:tcW w:w="944" w:type="dxa"/>
            <w:tcBorders>
              <w:top w:val="nil"/>
              <w:left w:val="nil"/>
              <w:bottom w:val="single" w:sz="4" w:space="0" w:color="auto"/>
              <w:right w:val="single" w:sz="4" w:space="0" w:color="auto"/>
            </w:tcBorders>
            <w:shd w:val="clear" w:color="auto" w:fill="auto"/>
            <w:vAlign w:val="bottom"/>
            <w:hideMark/>
          </w:tcPr>
          <w:p w:rsidR="00A31F5B" w:rsidRPr="00A31F5B" w:rsidRDefault="00A31F5B" w:rsidP="00A31F5B">
            <w:pPr>
              <w:spacing w:after="0" w:line="240" w:lineRule="auto"/>
              <w:jc w:val="left"/>
              <w:rPr>
                <w:rFonts w:ascii="Arial" w:eastAsia="Times New Roman" w:hAnsi="Arial" w:cs="Arial"/>
                <w:color w:val="000000"/>
                <w:sz w:val="18"/>
                <w:szCs w:val="18"/>
                <w:lang w:eastAsia="ru-RU"/>
              </w:rPr>
            </w:pPr>
            <w:r w:rsidRPr="00A31F5B">
              <w:rPr>
                <w:rFonts w:ascii="Arial" w:eastAsia="Times New Roman" w:hAnsi="Arial" w:cs="Arial"/>
                <w:color w:val="000000"/>
                <w:sz w:val="18"/>
                <w:szCs w:val="18"/>
                <w:lang w:eastAsia="ru-RU"/>
              </w:rPr>
              <w:t> </w:t>
            </w:r>
          </w:p>
        </w:tc>
        <w:tc>
          <w:tcPr>
            <w:tcW w:w="1067" w:type="dxa"/>
            <w:tcBorders>
              <w:top w:val="nil"/>
              <w:left w:val="nil"/>
              <w:bottom w:val="single" w:sz="4" w:space="0" w:color="auto"/>
              <w:right w:val="single" w:sz="4" w:space="0" w:color="auto"/>
            </w:tcBorders>
            <w:shd w:val="clear" w:color="auto" w:fill="auto"/>
            <w:vAlign w:val="bottom"/>
            <w:hideMark/>
          </w:tcPr>
          <w:p w:rsidR="00A31F5B" w:rsidRPr="00A31F5B" w:rsidRDefault="00A31F5B" w:rsidP="00A31F5B">
            <w:pPr>
              <w:spacing w:after="0" w:line="240" w:lineRule="auto"/>
              <w:jc w:val="left"/>
              <w:rPr>
                <w:rFonts w:ascii="Arial" w:eastAsia="Times New Roman" w:hAnsi="Arial" w:cs="Arial"/>
                <w:color w:val="000000"/>
                <w:sz w:val="18"/>
                <w:szCs w:val="18"/>
                <w:lang w:eastAsia="ru-RU"/>
              </w:rPr>
            </w:pPr>
            <w:r w:rsidRPr="00A31F5B">
              <w:rPr>
                <w:rFonts w:ascii="Arial" w:eastAsia="Times New Roman" w:hAnsi="Arial" w:cs="Arial"/>
                <w:color w:val="000000"/>
                <w:sz w:val="18"/>
                <w:szCs w:val="18"/>
                <w:lang w:eastAsia="ru-RU"/>
              </w:rPr>
              <w:t> </w:t>
            </w:r>
          </w:p>
        </w:tc>
        <w:tc>
          <w:tcPr>
            <w:tcW w:w="1112" w:type="dxa"/>
            <w:tcBorders>
              <w:top w:val="nil"/>
              <w:left w:val="nil"/>
              <w:bottom w:val="single" w:sz="4" w:space="0" w:color="auto"/>
              <w:right w:val="single" w:sz="4" w:space="0" w:color="auto"/>
            </w:tcBorders>
            <w:shd w:val="clear" w:color="auto" w:fill="auto"/>
            <w:vAlign w:val="bottom"/>
            <w:hideMark/>
          </w:tcPr>
          <w:p w:rsidR="00A31F5B" w:rsidRPr="00A31F5B" w:rsidRDefault="00A31F5B" w:rsidP="00A31F5B">
            <w:pPr>
              <w:spacing w:after="0" w:line="240" w:lineRule="auto"/>
              <w:jc w:val="left"/>
              <w:rPr>
                <w:rFonts w:ascii="Arial" w:eastAsia="Times New Roman" w:hAnsi="Arial" w:cs="Arial"/>
                <w:color w:val="000000"/>
                <w:sz w:val="18"/>
                <w:szCs w:val="18"/>
                <w:lang w:eastAsia="ru-RU"/>
              </w:rPr>
            </w:pPr>
            <w:r w:rsidRPr="00A31F5B">
              <w:rPr>
                <w:rFonts w:ascii="Arial" w:eastAsia="Times New Roman" w:hAnsi="Arial" w:cs="Arial"/>
                <w:color w:val="000000"/>
                <w:sz w:val="18"/>
                <w:szCs w:val="18"/>
                <w:lang w:eastAsia="ru-RU"/>
              </w:rPr>
              <w:t> </w:t>
            </w:r>
          </w:p>
        </w:tc>
        <w:tc>
          <w:tcPr>
            <w:tcW w:w="429" w:type="dxa"/>
            <w:tcBorders>
              <w:top w:val="nil"/>
              <w:left w:val="nil"/>
              <w:bottom w:val="single" w:sz="4" w:space="0" w:color="auto"/>
              <w:right w:val="single" w:sz="4" w:space="0" w:color="auto"/>
            </w:tcBorders>
            <w:shd w:val="clear" w:color="auto" w:fill="auto"/>
            <w:vAlign w:val="bottom"/>
            <w:hideMark/>
          </w:tcPr>
          <w:p w:rsidR="00A31F5B" w:rsidRPr="00A31F5B" w:rsidRDefault="00A31F5B" w:rsidP="00A31F5B">
            <w:pPr>
              <w:spacing w:after="0" w:line="240" w:lineRule="auto"/>
              <w:jc w:val="left"/>
              <w:rPr>
                <w:rFonts w:ascii="Arial" w:eastAsia="Times New Roman" w:hAnsi="Arial" w:cs="Arial"/>
                <w:color w:val="000000"/>
                <w:sz w:val="18"/>
                <w:szCs w:val="18"/>
                <w:lang w:eastAsia="ru-RU"/>
              </w:rPr>
            </w:pPr>
            <w:r w:rsidRPr="00A31F5B">
              <w:rPr>
                <w:rFonts w:ascii="Arial" w:eastAsia="Times New Roman" w:hAnsi="Arial" w:cs="Arial"/>
                <w:color w:val="000000"/>
                <w:sz w:val="18"/>
                <w:szCs w:val="18"/>
                <w:lang w:eastAsia="ru-RU"/>
              </w:rPr>
              <w:t> </w:t>
            </w:r>
          </w:p>
        </w:tc>
        <w:tc>
          <w:tcPr>
            <w:tcW w:w="429" w:type="dxa"/>
            <w:tcBorders>
              <w:top w:val="nil"/>
              <w:left w:val="nil"/>
              <w:bottom w:val="single" w:sz="4" w:space="0" w:color="auto"/>
              <w:right w:val="single" w:sz="4" w:space="0" w:color="auto"/>
            </w:tcBorders>
            <w:shd w:val="clear" w:color="auto" w:fill="auto"/>
            <w:vAlign w:val="bottom"/>
            <w:hideMark/>
          </w:tcPr>
          <w:p w:rsidR="00A31F5B" w:rsidRPr="00A31F5B" w:rsidRDefault="00A31F5B" w:rsidP="00A31F5B">
            <w:pPr>
              <w:spacing w:after="0" w:line="240" w:lineRule="auto"/>
              <w:jc w:val="left"/>
              <w:rPr>
                <w:rFonts w:ascii="Arial" w:eastAsia="Times New Roman" w:hAnsi="Arial" w:cs="Arial"/>
                <w:color w:val="000000"/>
                <w:sz w:val="18"/>
                <w:szCs w:val="18"/>
                <w:lang w:eastAsia="ru-RU"/>
              </w:rPr>
            </w:pPr>
            <w:r w:rsidRPr="00A31F5B">
              <w:rPr>
                <w:rFonts w:ascii="Arial" w:eastAsia="Times New Roman" w:hAnsi="Arial" w:cs="Arial"/>
                <w:color w:val="000000"/>
                <w:sz w:val="18"/>
                <w:szCs w:val="18"/>
                <w:lang w:eastAsia="ru-RU"/>
              </w:rPr>
              <w:t> </w:t>
            </w:r>
          </w:p>
        </w:tc>
        <w:tc>
          <w:tcPr>
            <w:tcW w:w="429" w:type="dxa"/>
            <w:tcBorders>
              <w:top w:val="nil"/>
              <w:left w:val="nil"/>
              <w:bottom w:val="single" w:sz="4" w:space="0" w:color="auto"/>
              <w:right w:val="single" w:sz="4" w:space="0" w:color="auto"/>
            </w:tcBorders>
            <w:shd w:val="clear" w:color="auto" w:fill="auto"/>
            <w:vAlign w:val="bottom"/>
            <w:hideMark/>
          </w:tcPr>
          <w:p w:rsidR="00A31F5B" w:rsidRPr="00A31F5B" w:rsidRDefault="00A31F5B" w:rsidP="00A31F5B">
            <w:pPr>
              <w:spacing w:after="0" w:line="240" w:lineRule="auto"/>
              <w:jc w:val="left"/>
              <w:rPr>
                <w:rFonts w:ascii="Arial" w:eastAsia="Times New Roman" w:hAnsi="Arial" w:cs="Arial"/>
                <w:color w:val="000000"/>
                <w:sz w:val="18"/>
                <w:szCs w:val="18"/>
                <w:lang w:eastAsia="ru-RU"/>
              </w:rPr>
            </w:pPr>
            <w:r w:rsidRPr="00A31F5B">
              <w:rPr>
                <w:rFonts w:ascii="Arial" w:eastAsia="Times New Roman" w:hAnsi="Arial" w:cs="Arial"/>
                <w:color w:val="000000"/>
                <w:sz w:val="18"/>
                <w:szCs w:val="18"/>
                <w:lang w:eastAsia="ru-RU"/>
              </w:rPr>
              <w:t> </w:t>
            </w:r>
          </w:p>
        </w:tc>
        <w:tc>
          <w:tcPr>
            <w:tcW w:w="429" w:type="dxa"/>
            <w:tcBorders>
              <w:top w:val="nil"/>
              <w:left w:val="nil"/>
              <w:bottom w:val="single" w:sz="4" w:space="0" w:color="auto"/>
              <w:right w:val="single" w:sz="4" w:space="0" w:color="auto"/>
            </w:tcBorders>
            <w:shd w:val="clear" w:color="auto" w:fill="auto"/>
            <w:vAlign w:val="bottom"/>
            <w:hideMark/>
          </w:tcPr>
          <w:p w:rsidR="00A31F5B" w:rsidRPr="00A31F5B" w:rsidRDefault="00A31F5B" w:rsidP="00A31F5B">
            <w:pPr>
              <w:spacing w:after="0" w:line="240" w:lineRule="auto"/>
              <w:jc w:val="left"/>
              <w:rPr>
                <w:rFonts w:ascii="Arial" w:eastAsia="Times New Roman" w:hAnsi="Arial" w:cs="Arial"/>
                <w:color w:val="000000"/>
                <w:sz w:val="18"/>
                <w:szCs w:val="18"/>
                <w:lang w:eastAsia="ru-RU"/>
              </w:rPr>
            </w:pPr>
            <w:r w:rsidRPr="00A31F5B">
              <w:rPr>
                <w:rFonts w:ascii="Arial" w:eastAsia="Times New Roman" w:hAnsi="Arial" w:cs="Arial"/>
                <w:color w:val="000000"/>
                <w:sz w:val="18"/>
                <w:szCs w:val="18"/>
                <w:lang w:eastAsia="ru-RU"/>
              </w:rPr>
              <w:t> </w:t>
            </w:r>
          </w:p>
        </w:tc>
        <w:tc>
          <w:tcPr>
            <w:tcW w:w="429" w:type="dxa"/>
            <w:tcBorders>
              <w:top w:val="nil"/>
              <w:left w:val="nil"/>
              <w:bottom w:val="single" w:sz="4" w:space="0" w:color="auto"/>
              <w:right w:val="single" w:sz="4" w:space="0" w:color="auto"/>
            </w:tcBorders>
            <w:shd w:val="clear" w:color="auto" w:fill="auto"/>
            <w:vAlign w:val="bottom"/>
            <w:hideMark/>
          </w:tcPr>
          <w:p w:rsidR="00A31F5B" w:rsidRPr="00A31F5B" w:rsidRDefault="00A31F5B" w:rsidP="00A31F5B">
            <w:pPr>
              <w:spacing w:after="0" w:line="240" w:lineRule="auto"/>
              <w:jc w:val="left"/>
              <w:rPr>
                <w:rFonts w:ascii="Arial" w:eastAsia="Times New Roman" w:hAnsi="Arial" w:cs="Arial"/>
                <w:color w:val="000000"/>
                <w:sz w:val="18"/>
                <w:szCs w:val="18"/>
                <w:lang w:eastAsia="ru-RU"/>
              </w:rPr>
            </w:pPr>
            <w:r w:rsidRPr="00A31F5B">
              <w:rPr>
                <w:rFonts w:ascii="Arial" w:eastAsia="Times New Roman" w:hAnsi="Arial" w:cs="Arial"/>
                <w:color w:val="000000"/>
                <w:sz w:val="18"/>
                <w:szCs w:val="18"/>
                <w:lang w:eastAsia="ru-RU"/>
              </w:rPr>
              <w:t> </w:t>
            </w:r>
          </w:p>
        </w:tc>
        <w:tc>
          <w:tcPr>
            <w:tcW w:w="429" w:type="dxa"/>
            <w:tcBorders>
              <w:top w:val="nil"/>
              <w:left w:val="nil"/>
              <w:bottom w:val="single" w:sz="4" w:space="0" w:color="auto"/>
              <w:right w:val="single" w:sz="4" w:space="0" w:color="auto"/>
            </w:tcBorders>
            <w:shd w:val="clear" w:color="auto" w:fill="auto"/>
            <w:vAlign w:val="bottom"/>
            <w:hideMark/>
          </w:tcPr>
          <w:p w:rsidR="00A31F5B" w:rsidRPr="00A31F5B" w:rsidRDefault="00A31F5B" w:rsidP="00A31F5B">
            <w:pPr>
              <w:spacing w:after="0" w:line="240" w:lineRule="auto"/>
              <w:jc w:val="left"/>
              <w:rPr>
                <w:rFonts w:ascii="Arial" w:eastAsia="Times New Roman" w:hAnsi="Arial" w:cs="Arial"/>
                <w:color w:val="000000"/>
                <w:sz w:val="18"/>
                <w:szCs w:val="18"/>
                <w:lang w:eastAsia="ru-RU"/>
              </w:rPr>
            </w:pPr>
            <w:r w:rsidRPr="00A31F5B">
              <w:rPr>
                <w:rFonts w:ascii="Arial" w:eastAsia="Times New Roman" w:hAnsi="Arial" w:cs="Arial"/>
                <w:color w:val="000000"/>
                <w:sz w:val="18"/>
                <w:szCs w:val="18"/>
                <w:lang w:eastAsia="ru-RU"/>
              </w:rPr>
              <w:t> </w:t>
            </w:r>
          </w:p>
        </w:tc>
        <w:tc>
          <w:tcPr>
            <w:tcW w:w="429" w:type="dxa"/>
            <w:tcBorders>
              <w:top w:val="nil"/>
              <w:left w:val="nil"/>
              <w:bottom w:val="single" w:sz="4" w:space="0" w:color="auto"/>
              <w:right w:val="single" w:sz="4" w:space="0" w:color="auto"/>
            </w:tcBorders>
            <w:shd w:val="clear" w:color="auto" w:fill="auto"/>
            <w:vAlign w:val="bottom"/>
            <w:hideMark/>
          </w:tcPr>
          <w:p w:rsidR="00A31F5B" w:rsidRPr="00A31F5B" w:rsidRDefault="00A31F5B" w:rsidP="00A31F5B">
            <w:pPr>
              <w:spacing w:after="0" w:line="240" w:lineRule="auto"/>
              <w:jc w:val="left"/>
              <w:rPr>
                <w:rFonts w:ascii="Arial" w:eastAsia="Times New Roman" w:hAnsi="Arial" w:cs="Arial"/>
                <w:color w:val="000000"/>
                <w:sz w:val="18"/>
                <w:szCs w:val="18"/>
                <w:lang w:eastAsia="ru-RU"/>
              </w:rPr>
            </w:pPr>
            <w:r w:rsidRPr="00A31F5B">
              <w:rPr>
                <w:rFonts w:ascii="Arial" w:eastAsia="Times New Roman" w:hAnsi="Arial" w:cs="Arial"/>
                <w:color w:val="000000"/>
                <w:sz w:val="18"/>
                <w:szCs w:val="18"/>
                <w:lang w:eastAsia="ru-RU"/>
              </w:rPr>
              <w:t> </w:t>
            </w:r>
          </w:p>
        </w:tc>
        <w:tc>
          <w:tcPr>
            <w:tcW w:w="429" w:type="dxa"/>
            <w:tcBorders>
              <w:top w:val="nil"/>
              <w:left w:val="nil"/>
              <w:bottom w:val="single" w:sz="4" w:space="0" w:color="auto"/>
              <w:right w:val="single" w:sz="4" w:space="0" w:color="auto"/>
            </w:tcBorders>
            <w:shd w:val="clear" w:color="auto" w:fill="auto"/>
            <w:vAlign w:val="bottom"/>
            <w:hideMark/>
          </w:tcPr>
          <w:p w:rsidR="00A31F5B" w:rsidRPr="00A31F5B" w:rsidRDefault="00A31F5B" w:rsidP="00A31F5B">
            <w:pPr>
              <w:spacing w:after="0" w:line="240" w:lineRule="auto"/>
              <w:jc w:val="left"/>
              <w:rPr>
                <w:rFonts w:ascii="Arial" w:eastAsia="Times New Roman" w:hAnsi="Arial" w:cs="Arial"/>
                <w:color w:val="000000"/>
                <w:sz w:val="18"/>
                <w:szCs w:val="18"/>
                <w:lang w:eastAsia="ru-RU"/>
              </w:rPr>
            </w:pPr>
            <w:r w:rsidRPr="00A31F5B">
              <w:rPr>
                <w:rFonts w:ascii="Arial" w:eastAsia="Times New Roman" w:hAnsi="Arial" w:cs="Arial"/>
                <w:color w:val="000000"/>
                <w:sz w:val="18"/>
                <w:szCs w:val="18"/>
                <w:lang w:eastAsia="ru-RU"/>
              </w:rPr>
              <w:t> </w:t>
            </w:r>
          </w:p>
        </w:tc>
        <w:tc>
          <w:tcPr>
            <w:tcW w:w="429" w:type="dxa"/>
            <w:tcBorders>
              <w:top w:val="nil"/>
              <w:left w:val="nil"/>
              <w:bottom w:val="single" w:sz="4" w:space="0" w:color="auto"/>
              <w:right w:val="single" w:sz="4" w:space="0" w:color="auto"/>
            </w:tcBorders>
            <w:shd w:val="clear" w:color="auto" w:fill="auto"/>
            <w:vAlign w:val="bottom"/>
            <w:hideMark/>
          </w:tcPr>
          <w:p w:rsidR="00A31F5B" w:rsidRPr="00A31F5B" w:rsidRDefault="00A31F5B" w:rsidP="00A31F5B">
            <w:pPr>
              <w:spacing w:after="0" w:line="240" w:lineRule="auto"/>
              <w:jc w:val="left"/>
              <w:rPr>
                <w:rFonts w:ascii="Arial" w:eastAsia="Times New Roman" w:hAnsi="Arial" w:cs="Arial"/>
                <w:color w:val="000000"/>
                <w:sz w:val="18"/>
                <w:szCs w:val="18"/>
                <w:lang w:eastAsia="ru-RU"/>
              </w:rPr>
            </w:pPr>
            <w:r w:rsidRPr="00A31F5B">
              <w:rPr>
                <w:rFonts w:ascii="Arial" w:eastAsia="Times New Roman" w:hAnsi="Arial" w:cs="Arial"/>
                <w:color w:val="000000"/>
                <w:sz w:val="18"/>
                <w:szCs w:val="18"/>
                <w:lang w:eastAsia="ru-RU"/>
              </w:rPr>
              <w:t> </w:t>
            </w:r>
          </w:p>
        </w:tc>
        <w:tc>
          <w:tcPr>
            <w:tcW w:w="429" w:type="dxa"/>
            <w:tcBorders>
              <w:top w:val="nil"/>
              <w:left w:val="nil"/>
              <w:bottom w:val="single" w:sz="4" w:space="0" w:color="auto"/>
              <w:right w:val="single" w:sz="4" w:space="0" w:color="auto"/>
            </w:tcBorders>
            <w:shd w:val="clear" w:color="auto" w:fill="auto"/>
            <w:vAlign w:val="bottom"/>
            <w:hideMark/>
          </w:tcPr>
          <w:p w:rsidR="00A31F5B" w:rsidRPr="00A31F5B" w:rsidRDefault="00A31F5B" w:rsidP="00A31F5B">
            <w:pPr>
              <w:spacing w:after="0" w:line="240" w:lineRule="auto"/>
              <w:jc w:val="left"/>
              <w:rPr>
                <w:rFonts w:ascii="Arial" w:eastAsia="Times New Roman" w:hAnsi="Arial" w:cs="Arial"/>
                <w:color w:val="000000"/>
                <w:sz w:val="18"/>
                <w:szCs w:val="18"/>
                <w:lang w:eastAsia="ru-RU"/>
              </w:rPr>
            </w:pPr>
            <w:r w:rsidRPr="00A31F5B">
              <w:rPr>
                <w:rFonts w:ascii="Arial" w:eastAsia="Times New Roman" w:hAnsi="Arial" w:cs="Arial"/>
                <w:color w:val="000000"/>
                <w:sz w:val="18"/>
                <w:szCs w:val="18"/>
                <w:lang w:eastAsia="ru-RU"/>
              </w:rPr>
              <w:t> </w:t>
            </w:r>
          </w:p>
        </w:tc>
        <w:tc>
          <w:tcPr>
            <w:tcW w:w="1100" w:type="dxa"/>
            <w:tcBorders>
              <w:top w:val="nil"/>
              <w:left w:val="nil"/>
              <w:bottom w:val="single" w:sz="4" w:space="0" w:color="auto"/>
              <w:right w:val="single" w:sz="4" w:space="0" w:color="auto"/>
            </w:tcBorders>
            <w:shd w:val="clear" w:color="auto" w:fill="auto"/>
            <w:vAlign w:val="bottom"/>
            <w:hideMark/>
          </w:tcPr>
          <w:p w:rsidR="00A31F5B" w:rsidRPr="00A31F5B" w:rsidRDefault="00A31F5B" w:rsidP="00A31F5B">
            <w:pPr>
              <w:spacing w:after="0" w:line="240" w:lineRule="auto"/>
              <w:jc w:val="right"/>
              <w:rPr>
                <w:rFonts w:ascii="Arial" w:eastAsia="Times New Roman" w:hAnsi="Arial" w:cs="Arial"/>
                <w:color w:val="000000"/>
                <w:sz w:val="18"/>
                <w:szCs w:val="18"/>
                <w:lang w:eastAsia="ru-RU"/>
              </w:rPr>
            </w:pPr>
            <w:r w:rsidRPr="00A31F5B">
              <w:rPr>
                <w:rFonts w:ascii="Arial" w:eastAsia="Times New Roman" w:hAnsi="Arial" w:cs="Arial"/>
                <w:color w:val="000000"/>
                <w:sz w:val="18"/>
                <w:szCs w:val="18"/>
                <w:lang w:eastAsia="ru-RU"/>
              </w:rPr>
              <w:t>0</w:t>
            </w:r>
          </w:p>
        </w:tc>
        <w:tc>
          <w:tcPr>
            <w:tcW w:w="1835" w:type="dxa"/>
            <w:tcBorders>
              <w:top w:val="nil"/>
              <w:left w:val="nil"/>
              <w:bottom w:val="nil"/>
              <w:right w:val="single" w:sz="8" w:space="0" w:color="auto"/>
            </w:tcBorders>
            <w:shd w:val="clear" w:color="auto" w:fill="auto"/>
            <w:noWrap/>
            <w:vAlign w:val="bottom"/>
            <w:hideMark/>
          </w:tcPr>
          <w:p w:rsidR="00A31F5B" w:rsidRPr="00A31F5B" w:rsidRDefault="00A31F5B" w:rsidP="00A31F5B">
            <w:pPr>
              <w:spacing w:after="0" w:line="240" w:lineRule="auto"/>
              <w:jc w:val="left"/>
              <w:rPr>
                <w:rFonts w:ascii="Arial" w:eastAsia="Times New Roman" w:hAnsi="Arial" w:cs="Arial"/>
                <w:color w:val="000000"/>
                <w:sz w:val="20"/>
                <w:szCs w:val="20"/>
                <w:lang w:eastAsia="ru-RU"/>
              </w:rPr>
            </w:pPr>
            <w:r w:rsidRPr="00A31F5B">
              <w:rPr>
                <w:rFonts w:ascii="Arial" w:eastAsia="Times New Roman" w:hAnsi="Arial" w:cs="Arial"/>
                <w:color w:val="000000"/>
                <w:sz w:val="20"/>
                <w:szCs w:val="20"/>
                <w:lang w:eastAsia="ru-RU"/>
              </w:rPr>
              <w:t> </w:t>
            </w:r>
          </w:p>
        </w:tc>
      </w:tr>
      <w:tr w:rsidR="00A31F5B" w:rsidRPr="00A31F5B" w:rsidTr="00A31F5B">
        <w:trPr>
          <w:trHeight w:val="255"/>
        </w:trPr>
        <w:tc>
          <w:tcPr>
            <w:tcW w:w="272" w:type="dxa"/>
            <w:tcBorders>
              <w:top w:val="nil"/>
              <w:left w:val="single" w:sz="8" w:space="0" w:color="auto"/>
              <w:bottom w:val="nil"/>
              <w:right w:val="single" w:sz="4" w:space="0" w:color="auto"/>
            </w:tcBorders>
            <w:shd w:val="clear" w:color="000000" w:fill="FF9900"/>
            <w:vAlign w:val="center"/>
            <w:hideMark/>
          </w:tcPr>
          <w:p w:rsidR="00A31F5B" w:rsidRPr="00A31F5B" w:rsidRDefault="00A31F5B" w:rsidP="00A31F5B">
            <w:pPr>
              <w:spacing w:after="0" w:line="240" w:lineRule="auto"/>
              <w:jc w:val="left"/>
              <w:rPr>
                <w:rFonts w:ascii="Arial" w:eastAsia="Times New Roman" w:hAnsi="Arial" w:cs="Arial"/>
                <w:color w:val="000000"/>
                <w:sz w:val="20"/>
                <w:szCs w:val="20"/>
                <w:lang w:eastAsia="ru-RU"/>
              </w:rPr>
            </w:pPr>
            <w:r w:rsidRPr="00A31F5B">
              <w:rPr>
                <w:rFonts w:ascii="Arial" w:eastAsia="Times New Roman" w:hAnsi="Arial" w:cs="Arial"/>
                <w:color w:val="000000"/>
                <w:sz w:val="20"/>
                <w:szCs w:val="20"/>
                <w:lang w:eastAsia="ru-RU"/>
              </w:rPr>
              <w:t>I</w:t>
            </w:r>
          </w:p>
        </w:tc>
        <w:tc>
          <w:tcPr>
            <w:tcW w:w="944" w:type="dxa"/>
            <w:tcBorders>
              <w:top w:val="nil"/>
              <w:left w:val="nil"/>
              <w:bottom w:val="single" w:sz="4" w:space="0" w:color="auto"/>
              <w:right w:val="single" w:sz="4" w:space="0" w:color="auto"/>
            </w:tcBorders>
            <w:shd w:val="clear" w:color="auto" w:fill="auto"/>
            <w:vAlign w:val="bottom"/>
            <w:hideMark/>
          </w:tcPr>
          <w:p w:rsidR="00A31F5B" w:rsidRPr="00A31F5B" w:rsidRDefault="00A31F5B" w:rsidP="00A31F5B">
            <w:pPr>
              <w:spacing w:after="0" w:line="240" w:lineRule="auto"/>
              <w:jc w:val="left"/>
              <w:rPr>
                <w:rFonts w:ascii="Arial" w:eastAsia="Times New Roman" w:hAnsi="Arial" w:cs="Arial"/>
                <w:color w:val="000000"/>
                <w:sz w:val="18"/>
                <w:szCs w:val="18"/>
                <w:lang w:eastAsia="ru-RU"/>
              </w:rPr>
            </w:pPr>
            <w:r w:rsidRPr="00A31F5B">
              <w:rPr>
                <w:rFonts w:ascii="Arial" w:eastAsia="Times New Roman" w:hAnsi="Arial" w:cs="Arial"/>
                <w:color w:val="000000"/>
                <w:sz w:val="18"/>
                <w:szCs w:val="18"/>
                <w:lang w:eastAsia="ru-RU"/>
              </w:rPr>
              <w:t> </w:t>
            </w:r>
          </w:p>
        </w:tc>
        <w:tc>
          <w:tcPr>
            <w:tcW w:w="1067" w:type="dxa"/>
            <w:tcBorders>
              <w:top w:val="nil"/>
              <w:left w:val="nil"/>
              <w:bottom w:val="single" w:sz="4" w:space="0" w:color="auto"/>
              <w:right w:val="single" w:sz="4" w:space="0" w:color="auto"/>
            </w:tcBorders>
            <w:shd w:val="clear" w:color="auto" w:fill="auto"/>
            <w:vAlign w:val="bottom"/>
            <w:hideMark/>
          </w:tcPr>
          <w:p w:rsidR="00A31F5B" w:rsidRPr="00A31F5B" w:rsidRDefault="00A31F5B" w:rsidP="00A31F5B">
            <w:pPr>
              <w:spacing w:after="0" w:line="240" w:lineRule="auto"/>
              <w:jc w:val="left"/>
              <w:rPr>
                <w:rFonts w:ascii="Arial" w:eastAsia="Times New Roman" w:hAnsi="Arial" w:cs="Arial"/>
                <w:color w:val="000000"/>
                <w:sz w:val="18"/>
                <w:szCs w:val="18"/>
                <w:lang w:eastAsia="ru-RU"/>
              </w:rPr>
            </w:pPr>
            <w:r w:rsidRPr="00A31F5B">
              <w:rPr>
                <w:rFonts w:ascii="Arial" w:eastAsia="Times New Roman" w:hAnsi="Arial" w:cs="Arial"/>
                <w:color w:val="000000"/>
                <w:sz w:val="18"/>
                <w:szCs w:val="18"/>
                <w:lang w:eastAsia="ru-RU"/>
              </w:rPr>
              <w:t> </w:t>
            </w:r>
          </w:p>
        </w:tc>
        <w:tc>
          <w:tcPr>
            <w:tcW w:w="1112" w:type="dxa"/>
            <w:tcBorders>
              <w:top w:val="nil"/>
              <w:left w:val="nil"/>
              <w:bottom w:val="single" w:sz="4" w:space="0" w:color="auto"/>
              <w:right w:val="single" w:sz="4" w:space="0" w:color="auto"/>
            </w:tcBorders>
            <w:shd w:val="clear" w:color="auto" w:fill="auto"/>
            <w:vAlign w:val="bottom"/>
            <w:hideMark/>
          </w:tcPr>
          <w:p w:rsidR="00A31F5B" w:rsidRPr="00A31F5B" w:rsidRDefault="00A31F5B" w:rsidP="00A31F5B">
            <w:pPr>
              <w:spacing w:after="0" w:line="240" w:lineRule="auto"/>
              <w:jc w:val="left"/>
              <w:rPr>
                <w:rFonts w:ascii="Arial" w:eastAsia="Times New Roman" w:hAnsi="Arial" w:cs="Arial"/>
                <w:color w:val="000000"/>
                <w:sz w:val="18"/>
                <w:szCs w:val="18"/>
                <w:lang w:eastAsia="ru-RU"/>
              </w:rPr>
            </w:pPr>
            <w:r w:rsidRPr="00A31F5B">
              <w:rPr>
                <w:rFonts w:ascii="Arial" w:eastAsia="Times New Roman" w:hAnsi="Arial" w:cs="Arial"/>
                <w:color w:val="000000"/>
                <w:sz w:val="18"/>
                <w:szCs w:val="18"/>
                <w:lang w:eastAsia="ru-RU"/>
              </w:rPr>
              <w:t> </w:t>
            </w:r>
          </w:p>
        </w:tc>
        <w:tc>
          <w:tcPr>
            <w:tcW w:w="429" w:type="dxa"/>
            <w:tcBorders>
              <w:top w:val="nil"/>
              <w:left w:val="nil"/>
              <w:bottom w:val="single" w:sz="4" w:space="0" w:color="auto"/>
              <w:right w:val="single" w:sz="4" w:space="0" w:color="auto"/>
            </w:tcBorders>
            <w:shd w:val="clear" w:color="auto" w:fill="auto"/>
            <w:vAlign w:val="bottom"/>
            <w:hideMark/>
          </w:tcPr>
          <w:p w:rsidR="00A31F5B" w:rsidRPr="00A31F5B" w:rsidRDefault="00A31F5B" w:rsidP="00A31F5B">
            <w:pPr>
              <w:spacing w:after="0" w:line="240" w:lineRule="auto"/>
              <w:jc w:val="left"/>
              <w:rPr>
                <w:rFonts w:ascii="Arial" w:eastAsia="Times New Roman" w:hAnsi="Arial" w:cs="Arial"/>
                <w:color w:val="000000"/>
                <w:sz w:val="18"/>
                <w:szCs w:val="18"/>
                <w:lang w:eastAsia="ru-RU"/>
              </w:rPr>
            </w:pPr>
            <w:r w:rsidRPr="00A31F5B">
              <w:rPr>
                <w:rFonts w:ascii="Arial" w:eastAsia="Times New Roman" w:hAnsi="Arial" w:cs="Arial"/>
                <w:color w:val="000000"/>
                <w:sz w:val="18"/>
                <w:szCs w:val="18"/>
                <w:lang w:eastAsia="ru-RU"/>
              </w:rPr>
              <w:t> </w:t>
            </w:r>
          </w:p>
        </w:tc>
        <w:tc>
          <w:tcPr>
            <w:tcW w:w="429" w:type="dxa"/>
            <w:tcBorders>
              <w:top w:val="nil"/>
              <w:left w:val="nil"/>
              <w:bottom w:val="single" w:sz="4" w:space="0" w:color="auto"/>
              <w:right w:val="single" w:sz="4" w:space="0" w:color="auto"/>
            </w:tcBorders>
            <w:shd w:val="clear" w:color="auto" w:fill="auto"/>
            <w:vAlign w:val="bottom"/>
            <w:hideMark/>
          </w:tcPr>
          <w:p w:rsidR="00A31F5B" w:rsidRPr="00A31F5B" w:rsidRDefault="00A31F5B" w:rsidP="00A31F5B">
            <w:pPr>
              <w:spacing w:after="0" w:line="240" w:lineRule="auto"/>
              <w:jc w:val="left"/>
              <w:rPr>
                <w:rFonts w:ascii="Arial" w:eastAsia="Times New Roman" w:hAnsi="Arial" w:cs="Arial"/>
                <w:color w:val="000000"/>
                <w:sz w:val="18"/>
                <w:szCs w:val="18"/>
                <w:lang w:eastAsia="ru-RU"/>
              </w:rPr>
            </w:pPr>
            <w:r w:rsidRPr="00A31F5B">
              <w:rPr>
                <w:rFonts w:ascii="Arial" w:eastAsia="Times New Roman" w:hAnsi="Arial" w:cs="Arial"/>
                <w:color w:val="000000"/>
                <w:sz w:val="18"/>
                <w:szCs w:val="18"/>
                <w:lang w:eastAsia="ru-RU"/>
              </w:rPr>
              <w:t> </w:t>
            </w:r>
          </w:p>
        </w:tc>
        <w:tc>
          <w:tcPr>
            <w:tcW w:w="429" w:type="dxa"/>
            <w:tcBorders>
              <w:top w:val="nil"/>
              <w:left w:val="nil"/>
              <w:bottom w:val="single" w:sz="4" w:space="0" w:color="auto"/>
              <w:right w:val="single" w:sz="4" w:space="0" w:color="auto"/>
            </w:tcBorders>
            <w:shd w:val="clear" w:color="auto" w:fill="auto"/>
            <w:vAlign w:val="bottom"/>
            <w:hideMark/>
          </w:tcPr>
          <w:p w:rsidR="00A31F5B" w:rsidRPr="00A31F5B" w:rsidRDefault="00A31F5B" w:rsidP="00A31F5B">
            <w:pPr>
              <w:spacing w:after="0" w:line="240" w:lineRule="auto"/>
              <w:jc w:val="left"/>
              <w:rPr>
                <w:rFonts w:ascii="Arial" w:eastAsia="Times New Roman" w:hAnsi="Arial" w:cs="Arial"/>
                <w:color w:val="000000"/>
                <w:sz w:val="18"/>
                <w:szCs w:val="18"/>
                <w:lang w:eastAsia="ru-RU"/>
              </w:rPr>
            </w:pPr>
            <w:r w:rsidRPr="00A31F5B">
              <w:rPr>
                <w:rFonts w:ascii="Arial" w:eastAsia="Times New Roman" w:hAnsi="Arial" w:cs="Arial"/>
                <w:color w:val="000000"/>
                <w:sz w:val="18"/>
                <w:szCs w:val="18"/>
                <w:lang w:eastAsia="ru-RU"/>
              </w:rPr>
              <w:t> </w:t>
            </w:r>
          </w:p>
        </w:tc>
        <w:tc>
          <w:tcPr>
            <w:tcW w:w="429" w:type="dxa"/>
            <w:tcBorders>
              <w:top w:val="nil"/>
              <w:left w:val="nil"/>
              <w:bottom w:val="single" w:sz="4" w:space="0" w:color="auto"/>
              <w:right w:val="single" w:sz="4" w:space="0" w:color="auto"/>
            </w:tcBorders>
            <w:shd w:val="clear" w:color="auto" w:fill="auto"/>
            <w:vAlign w:val="bottom"/>
            <w:hideMark/>
          </w:tcPr>
          <w:p w:rsidR="00A31F5B" w:rsidRPr="00A31F5B" w:rsidRDefault="00A31F5B" w:rsidP="00A31F5B">
            <w:pPr>
              <w:spacing w:after="0" w:line="240" w:lineRule="auto"/>
              <w:jc w:val="left"/>
              <w:rPr>
                <w:rFonts w:ascii="Arial" w:eastAsia="Times New Roman" w:hAnsi="Arial" w:cs="Arial"/>
                <w:color w:val="000000"/>
                <w:sz w:val="18"/>
                <w:szCs w:val="18"/>
                <w:lang w:eastAsia="ru-RU"/>
              </w:rPr>
            </w:pPr>
            <w:r w:rsidRPr="00A31F5B">
              <w:rPr>
                <w:rFonts w:ascii="Arial" w:eastAsia="Times New Roman" w:hAnsi="Arial" w:cs="Arial"/>
                <w:color w:val="000000"/>
                <w:sz w:val="18"/>
                <w:szCs w:val="18"/>
                <w:lang w:eastAsia="ru-RU"/>
              </w:rPr>
              <w:t> </w:t>
            </w:r>
          </w:p>
        </w:tc>
        <w:tc>
          <w:tcPr>
            <w:tcW w:w="429" w:type="dxa"/>
            <w:tcBorders>
              <w:top w:val="nil"/>
              <w:left w:val="nil"/>
              <w:bottom w:val="single" w:sz="4" w:space="0" w:color="auto"/>
              <w:right w:val="single" w:sz="4" w:space="0" w:color="auto"/>
            </w:tcBorders>
            <w:shd w:val="clear" w:color="auto" w:fill="auto"/>
            <w:vAlign w:val="bottom"/>
            <w:hideMark/>
          </w:tcPr>
          <w:p w:rsidR="00A31F5B" w:rsidRPr="00A31F5B" w:rsidRDefault="00A31F5B" w:rsidP="00A31F5B">
            <w:pPr>
              <w:spacing w:after="0" w:line="240" w:lineRule="auto"/>
              <w:jc w:val="left"/>
              <w:rPr>
                <w:rFonts w:ascii="Arial" w:eastAsia="Times New Roman" w:hAnsi="Arial" w:cs="Arial"/>
                <w:color w:val="000000"/>
                <w:sz w:val="18"/>
                <w:szCs w:val="18"/>
                <w:lang w:eastAsia="ru-RU"/>
              </w:rPr>
            </w:pPr>
            <w:r w:rsidRPr="00A31F5B">
              <w:rPr>
                <w:rFonts w:ascii="Arial" w:eastAsia="Times New Roman" w:hAnsi="Arial" w:cs="Arial"/>
                <w:color w:val="000000"/>
                <w:sz w:val="18"/>
                <w:szCs w:val="18"/>
                <w:lang w:eastAsia="ru-RU"/>
              </w:rPr>
              <w:t> </w:t>
            </w:r>
          </w:p>
        </w:tc>
        <w:tc>
          <w:tcPr>
            <w:tcW w:w="429" w:type="dxa"/>
            <w:tcBorders>
              <w:top w:val="nil"/>
              <w:left w:val="nil"/>
              <w:bottom w:val="single" w:sz="4" w:space="0" w:color="auto"/>
              <w:right w:val="single" w:sz="4" w:space="0" w:color="auto"/>
            </w:tcBorders>
            <w:shd w:val="clear" w:color="auto" w:fill="auto"/>
            <w:vAlign w:val="bottom"/>
            <w:hideMark/>
          </w:tcPr>
          <w:p w:rsidR="00A31F5B" w:rsidRPr="00A31F5B" w:rsidRDefault="00A31F5B" w:rsidP="00A31F5B">
            <w:pPr>
              <w:spacing w:after="0" w:line="240" w:lineRule="auto"/>
              <w:jc w:val="left"/>
              <w:rPr>
                <w:rFonts w:ascii="Arial" w:eastAsia="Times New Roman" w:hAnsi="Arial" w:cs="Arial"/>
                <w:color w:val="000000"/>
                <w:sz w:val="18"/>
                <w:szCs w:val="18"/>
                <w:lang w:eastAsia="ru-RU"/>
              </w:rPr>
            </w:pPr>
            <w:r w:rsidRPr="00A31F5B">
              <w:rPr>
                <w:rFonts w:ascii="Arial" w:eastAsia="Times New Roman" w:hAnsi="Arial" w:cs="Arial"/>
                <w:color w:val="000000"/>
                <w:sz w:val="18"/>
                <w:szCs w:val="18"/>
                <w:lang w:eastAsia="ru-RU"/>
              </w:rPr>
              <w:t> </w:t>
            </w:r>
          </w:p>
        </w:tc>
        <w:tc>
          <w:tcPr>
            <w:tcW w:w="429" w:type="dxa"/>
            <w:tcBorders>
              <w:top w:val="nil"/>
              <w:left w:val="nil"/>
              <w:bottom w:val="single" w:sz="4" w:space="0" w:color="auto"/>
              <w:right w:val="single" w:sz="4" w:space="0" w:color="auto"/>
            </w:tcBorders>
            <w:shd w:val="clear" w:color="auto" w:fill="auto"/>
            <w:vAlign w:val="bottom"/>
            <w:hideMark/>
          </w:tcPr>
          <w:p w:rsidR="00A31F5B" w:rsidRPr="00A31F5B" w:rsidRDefault="00A31F5B" w:rsidP="00A31F5B">
            <w:pPr>
              <w:spacing w:after="0" w:line="240" w:lineRule="auto"/>
              <w:jc w:val="left"/>
              <w:rPr>
                <w:rFonts w:ascii="Arial" w:eastAsia="Times New Roman" w:hAnsi="Arial" w:cs="Arial"/>
                <w:color w:val="000000"/>
                <w:sz w:val="18"/>
                <w:szCs w:val="18"/>
                <w:lang w:eastAsia="ru-RU"/>
              </w:rPr>
            </w:pPr>
            <w:r w:rsidRPr="00A31F5B">
              <w:rPr>
                <w:rFonts w:ascii="Arial" w:eastAsia="Times New Roman" w:hAnsi="Arial" w:cs="Arial"/>
                <w:color w:val="000000"/>
                <w:sz w:val="18"/>
                <w:szCs w:val="18"/>
                <w:lang w:eastAsia="ru-RU"/>
              </w:rPr>
              <w:t> </w:t>
            </w:r>
          </w:p>
        </w:tc>
        <w:tc>
          <w:tcPr>
            <w:tcW w:w="429" w:type="dxa"/>
            <w:tcBorders>
              <w:top w:val="nil"/>
              <w:left w:val="nil"/>
              <w:bottom w:val="single" w:sz="4" w:space="0" w:color="auto"/>
              <w:right w:val="single" w:sz="4" w:space="0" w:color="auto"/>
            </w:tcBorders>
            <w:shd w:val="clear" w:color="auto" w:fill="auto"/>
            <w:vAlign w:val="bottom"/>
            <w:hideMark/>
          </w:tcPr>
          <w:p w:rsidR="00A31F5B" w:rsidRPr="00A31F5B" w:rsidRDefault="00A31F5B" w:rsidP="00A31F5B">
            <w:pPr>
              <w:spacing w:after="0" w:line="240" w:lineRule="auto"/>
              <w:jc w:val="left"/>
              <w:rPr>
                <w:rFonts w:ascii="Arial" w:eastAsia="Times New Roman" w:hAnsi="Arial" w:cs="Arial"/>
                <w:color w:val="000000"/>
                <w:sz w:val="18"/>
                <w:szCs w:val="18"/>
                <w:lang w:eastAsia="ru-RU"/>
              </w:rPr>
            </w:pPr>
            <w:r w:rsidRPr="00A31F5B">
              <w:rPr>
                <w:rFonts w:ascii="Arial" w:eastAsia="Times New Roman" w:hAnsi="Arial" w:cs="Arial"/>
                <w:color w:val="000000"/>
                <w:sz w:val="18"/>
                <w:szCs w:val="18"/>
                <w:lang w:eastAsia="ru-RU"/>
              </w:rPr>
              <w:t> </w:t>
            </w:r>
          </w:p>
        </w:tc>
        <w:tc>
          <w:tcPr>
            <w:tcW w:w="429" w:type="dxa"/>
            <w:tcBorders>
              <w:top w:val="nil"/>
              <w:left w:val="nil"/>
              <w:bottom w:val="single" w:sz="4" w:space="0" w:color="auto"/>
              <w:right w:val="single" w:sz="4" w:space="0" w:color="auto"/>
            </w:tcBorders>
            <w:shd w:val="clear" w:color="auto" w:fill="auto"/>
            <w:vAlign w:val="bottom"/>
            <w:hideMark/>
          </w:tcPr>
          <w:p w:rsidR="00A31F5B" w:rsidRPr="00A31F5B" w:rsidRDefault="00A31F5B" w:rsidP="00A31F5B">
            <w:pPr>
              <w:spacing w:after="0" w:line="240" w:lineRule="auto"/>
              <w:jc w:val="left"/>
              <w:rPr>
                <w:rFonts w:ascii="Arial" w:eastAsia="Times New Roman" w:hAnsi="Arial" w:cs="Arial"/>
                <w:color w:val="000000"/>
                <w:sz w:val="18"/>
                <w:szCs w:val="18"/>
                <w:lang w:eastAsia="ru-RU"/>
              </w:rPr>
            </w:pPr>
            <w:r w:rsidRPr="00A31F5B">
              <w:rPr>
                <w:rFonts w:ascii="Arial" w:eastAsia="Times New Roman" w:hAnsi="Arial" w:cs="Arial"/>
                <w:color w:val="000000"/>
                <w:sz w:val="18"/>
                <w:szCs w:val="18"/>
                <w:lang w:eastAsia="ru-RU"/>
              </w:rPr>
              <w:t> </w:t>
            </w:r>
          </w:p>
        </w:tc>
        <w:tc>
          <w:tcPr>
            <w:tcW w:w="429" w:type="dxa"/>
            <w:tcBorders>
              <w:top w:val="nil"/>
              <w:left w:val="nil"/>
              <w:bottom w:val="single" w:sz="4" w:space="0" w:color="auto"/>
              <w:right w:val="single" w:sz="4" w:space="0" w:color="auto"/>
            </w:tcBorders>
            <w:shd w:val="clear" w:color="auto" w:fill="auto"/>
            <w:vAlign w:val="bottom"/>
            <w:hideMark/>
          </w:tcPr>
          <w:p w:rsidR="00A31F5B" w:rsidRPr="00A31F5B" w:rsidRDefault="00A31F5B" w:rsidP="00A31F5B">
            <w:pPr>
              <w:spacing w:after="0" w:line="240" w:lineRule="auto"/>
              <w:jc w:val="left"/>
              <w:rPr>
                <w:rFonts w:ascii="Arial" w:eastAsia="Times New Roman" w:hAnsi="Arial" w:cs="Arial"/>
                <w:color w:val="000000"/>
                <w:sz w:val="18"/>
                <w:szCs w:val="18"/>
                <w:lang w:eastAsia="ru-RU"/>
              </w:rPr>
            </w:pPr>
            <w:r w:rsidRPr="00A31F5B">
              <w:rPr>
                <w:rFonts w:ascii="Arial" w:eastAsia="Times New Roman" w:hAnsi="Arial" w:cs="Arial"/>
                <w:color w:val="000000"/>
                <w:sz w:val="18"/>
                <w:szCs w:val="18"/>
                <w:lang w:eastAsia="ru-RU"/>
              </w:rPr>
              <w:t> </w:t>
            </w:r>
          </w:p>
        </w:tc>
        <w:tc>
          <w:tcPr>
            <w:tcW w:w="1100" w:type="dxa"/>
            <w:tcBorders>
              <w:top w:val="nil"/>
              <w:left w:val="nil"/>
              <w:bottom w:val="single" w:sz="4" w:space="0" w:color="auto"/>
              <w:right w:val="single" w:sz="4" w:space="0" w:color="auto"/>
            </w:tcBorders>
            <w:shd w:val="clear" w:color="auto" w:fill="auto"/>
            <w:vAlign w:val="bottom"/>
            <w:hideMark/>
          </w:tcPr>
          <w:p w:rsidR="00A31F5B" w:rsidRPr="00A31F5B" w:rsidRDefault="00A31F5B" w:rsidP="00A31F5B">
            <w:pPr>
              <w:spacing w:after="0" w:line="240" w:lineRule="auto"/>
              <w:jc w:val="right"/>
              <w:rPr>
                <w:rFonts w:ascii="Arial" w:eastAsia="Times New Roman" w:hAnsi="Arial" w:cs="Arial"/>
                <w:color w:val="000000"/>
                <w:sz w:val="18"/>
                <w:szCs w:val="18"/>
                <w:lang w:eastAsia="ru-RU"/>
              </w:rPr>
            </w:pPr>
            <w:r w:rsidRPr="00A31F5B">
              <w:rPr>
                <w:rFonts w:ascii="Arial" w:eastAsia="Times New Roman" w:hAnsi="Arial" w:cs="Arial"/>
                <w:color w:val="000000"/>
                <w:sz w:val="18"/>
                <w:szCs w:val="18"/>
                <w:lang w:eastAsia="ru-RU"/>
              </w:rPr>
              <w:t>0</w:t>
            </w:r>
          </w:p>
        </w:tc>
        <w:tc>
          <w:tcPr>
            <w:tcW w:w="1835" w:type="dxa"/>
            <w:tcBorders>
              <w:top w:val="single" w:sz="4" w:space="0" w:color="auto"/>
              <w:left w:val="nil"/>
              <w:bottom w:val="single" w:sz="4" w:space="0" w:color="auto"/>
              <w:right w:val="single" w:sz="8" w:space="0" w:color="auto"/>
            </w:tcBorders>
            <w:shd w:val="clear" w:color="auto" w:fill="auto"/>
            <w:vAlign w:val="bottom"/>
            <w:hideMark/>
          </w:tcPr>
          <w:p w:rsidR="00A31F5B" w:rsidRPr="00A31F5B" w:rsidRDefault="00A31F5B" w:rsidP="00A31F5B">
            <w:pPr>
              <w:spacing w:after="0" w:line="240" w:lineRule="auto"/>
              <w:jc w:val="left"/>
              <w:rPr>
                <w:rFonts w:ascii="Arial" w:eastAsia="Times New Roman" w:hAnsi="Arial" w:cs="Arial"/>
                <w:color w:val="000000"/>
                <w:sz w:val="18"/>
                <w:szCs w:val="18"/>
                <w:lang w:eastAsia="ru-RU"/>
              </w:rPr>
            </w:pPr>
            <w:r w:rsidRPr="00A31F5B">
              <w:rPr>
                <w:rFonts w:ascii="Arial" w:eastAsia="Times New Roman" w:hAnsi="Arial" w:cs="Arial"/>
                <w:color w:val="000000"/>
                <w:sz w:val="18"/>
                <w:szCs w:val="18"/>
                <w:lang w:eastAsia="ru-RU"/>
              </w:rPr>
              <w:t> </w:t>
            </w:r>
          </w:p>
        </w:tc>
      </w:tr>
      <w:tr w:rsidR="00A31F5B" w:rsidRPr="00A31F5B" w:rsidTr="00A31F5B">
        <w:trPr>
          <w:trHeight w:val="255"/>
        </w:trPr>
        <w:tc>
          <w:tcPr>
            <w:tcW w:w="272" w:type="dxa"/>
            <w:tcBorders>
              <w:top w:val="nil"/>
              <w:left w:val="single" w:sz="8" w:space="0" w:color="auto"/>
              <w:bottom w:val="nil"/>
              <w:right w:val="single" w:sz="4" w:space="0" w:color="auto"/>
            </w:tcBorders>
            <w:shd w:val="clear" w:color="000000" w:fill="FF9900"/>
            <w:vAlign w:val="center"/>
            <w:hideMark/>
          </w:tcPr>
          <w:p w:rsidR="00A31F5B" w:rsidRPr="00A31F5B" w:rsidRDefault="00A31F5B" w:rsidP="00A31F5B">
            <w:pPr>
              <w:spacing w:after="0" w:line="240" w:lineRule="auto"/>
              <w:jc w:val="left"/>
              <w:rPr>
                <w:rFonts w:ascii="Arial" w:eastAsia="Times New Roman" w:hAnsi="Arial" w:cs="Arial"/>
                <w:color w:val="000000"/>
                <w:sz w:val="20"/>
                <w:szCs w:val="20"/>
                <w:lang w:eastAsia="ru-RU"/>
              </w:rPr>
            </w:pPr>
            <w:r w:rsidRPr="00A31F5B">
              <w:rPr>
                <w:rFonts w:ascii="Arial" w:eastAsia="Times New Roman" w:hAnsi="Arial" w:cs="Arial"/>
                <w:color w:val="000000"/>
                <w:sz w:val="20"/>
                <w:szCs w:val="20"/>
                <w:lang w:eastAsia="ru-RU"/>
              </w:rPr>
              <w:t>I</w:t>
            </w:r>
          </w:p>
        </w:tc>
        <w:tc>
          <w:tcPr>
            <w:tcW w:w="944" w:type="dxa"/>
            <w:tcBorders>
              <w:top w:val="nil"/>
              <w:left w:val="nil"/>
              <w:bottom w:val="single" w:sz="4" w:space="0" w:color="auto"/>
              <w:right w:val="single" w:sz="4" w:space="0" w:color="auto"/>
            </w:tcBorders>
            <w:shd w:val="clear" w:color="auto" w:fill="auto"/>
            <w:vAlign w:val="bottom"/>
            <w:hideMark/>
          </w:tcPr>
          <w:p w:rsidR="00A31F5B" w:rsidRPr="00A31F5B" w:rsidRDefault="00A31F5B" w:rsidP="00A31F5B">
            <w:pPr>
              <w:spacing w:after="0" w:line="240" w:lineRule="auto"/>
              <w:jc w:val="left"/>
              <w:rPr>
                <w:rFonts w:ascii="Arial" w:eastAsia="Times New Roman" w:hAnsi="Arial" w:cs="Arial"/>
                <w:color w:val="000000"/>
                <w:sz w:val="18"/>
                <w:szCs w:val="18"/>
                <w:lang w:eastAsia="ru-RU"/>
              </w:rPr>
            </w:pPr>
            <w:r w:rsidRPr="00A31F5B">
              <w:rPr>
                <w:rFonts w:ascii="Arial" w:eastAsia="Times New Roman" w:hAnsi="Arial" w:cs="Arial"/>
                <w:color w:val="000000"/>
                <w:sz w:val="18"/>
                <w:szCs w:val="18"/>
                <w:lang w:eastAsia="ru-RU"/>
              </w:rPr>
              <w:t> </w:t>
            </w:r>
          </w:p>
        </w:tc>
        <w:tc>
          <w:tcPr>
            <w:tcW w:w="1067" w:type="dxa"/>
            <w:tcBorders>
              <w:top w:val="nil"/>
              <w:left w:val="nil"/>
              <w:bottom w:val="single" w:sz="4" w:space="0" w:color="auto"/>
              <w:right w:val="single" w:sz="4" w:space="0" w:color="auto"/>
            </w:tcBorders>
            <w:shd w:val="clear" w:color="auto" w:fill="auto"/>
            <w:vAlign w:val="bottom"/>
            <w:hideMark/>
          </w:tcPr>
          <w:p w:rsidR="00A31F5B" w:rsidRPr="00A31F5B" w:rsidRDefault="00A31F5B" w:rsidP="00A31F5B">
            <w:pPr>
              <w:spacing w:after="0" w:line="240" w:lineRule="auto"/>
              <w:jc w:val="left"/>
              <w:rPr>
                <w:rFonts w:ascii="Arial" w:eastAsia="Times New Roman" w:hAnsi="Arial" w:cs="Arial"/>
                <w:color w:val="000000"/>
                <w:sz w:val="18"/>
                <w:szCs w:val="18"/>
                <w:lang w:eastAsia="ru-RU"/>
              </w:rPr>
            </w:pPr>
            <w:r w:rsidRPr="00A31F5B">
              <w:rPr>
                <w:rFonts w:ascii="Arial" w:eastAsia="Times New Roman" w:hAnsi="Arial" w:cs="Arial"/>
                <w:color w:val="000000"/>
                <w:sz w:val="18"/>
                <w:szCs w:val="18"/>
                <w:lang w:eastAsia="ru-RU"/>
              </w:rPr>
              <w:t> </w:t>
            </w:r>
          </w:p>
        </w:tc>
        <w:tc>
          <w:tcPr>
            <w:tcW w:w="1112" w:type="dxa"/>
            <w:tcBorders>
              <w:top w:val="nil"/>
              <w:left w:val="nil"/>
              <w:bottom w:val="single" w:sz="4" w:space="0" w:color="auto"/>
              <w:right w:val="single" w:sz="4" w:space="0" w:color="auto"/>
            </w:tcBorders>
            <w:shd w:val="clear" w:color="auto" w:fill="auto"/>
            <w:vAlign w:val="bottom"/>
            <w:hideMark/>
          </w:tcPr>
          <w:p w:rsidR="00A31F5B" w:rsidRPr="00A31F5B" w:rsidRDefault="00A31F5B" w:rsidP="00A31F5B">
            <w:pPr>
              <w:spacing w:after="0" w:line="240" w:lineRule="auto"/>
              <w:jc w:val="left"/>
              <w:rPr>
                <w:rFonts w:ascii="Arial" w:eastAsia="Times New Roman" w:hAnsi="Arial" w:cs="Arial"/>
                <w:color w:val="000000"/>
                <w:sz w:val="18"/>
                <w:szCs w:val="18"/>
                <w:lang w:eastAsia="ru-RU"/>
              </w:rPr>
            </w:pPr>
            <w:r w:rsidRPr="00A31F5B">
              <w:rPr>
                <w:rFonts w:ascii="Arial" w:eastAsia="Times New Roman" w:hAnsi="Arial" w:cs="Arial"/>
                <w:color w:val="000000"/>
                <w:sz w:val="18"/>
                <w:szCs w:val="18"/>
                <w:lang w:eastAsia="ru-RU"/>
              </w:rPr>
              <w:t> </w:t>
            </w:r>
          </w:p>
        </w:tc>
        <w:tc>
          <w:tcPr>
            <w:tcW w:w="429" w:type="dxa"/>
            <w:tcBorders>
              <w:top w:val="nil"/>
              <w:left w:val="nil"/>
              <w:bottom w:val="single" w:sz="4" w:space="0" w:color="auto"/>
              <w:right w:val="single" w:sz="4" w:space="0" w:color="auto"/>
            </w:tcBorders>
            <w:shd w:val="clear" w:color="auto" w:fill="auto"/>
            <w:vAlign w:val="bottom"/>
            <w:hideMark/>
          </w:tcPr>
          <w:p w:rsidR="00A31F5B" w:rsidRPr="00A31F5B" w:rsidRDefault="00A31F5B" w:rsidP="00A31F5B">
            <w:pPr>
              <w:spacing w:after="0" w:line="240" w:lineRule="auto"/>
              <w:jc w:val="left"/>
              <w:rPr>
                <w:rFonts w:ascii="Arial" w:eastAsia="Times New Roman" w:hAnsi="Arial" w:cs="Arial"/>
                <w:color w:val="000000"/>
                <w:sz w:val="18"/>
                <w:szCs w:val="18"/>
                <w:lang w:eastAsia="ru-RU"/>
              </w:rPr>
            </w:pPr>
            <w:r w:rsidRPr="00A31F5B">
              <w:rPr>
                <w:rFonts w:ascii="Arial" w:eastAsia="Times New Roman" w:hAnsi="Arial" w:cs="Arial"/>
                <w:color w:val="000000"/>
                <w:sz w:val="18"/>
                <w:szCs w:val="18"/>
                <w:lang w:eastAsia="ru-RU"/>
              </w:rPr>
              <w:t> </w:t>
            </w:r>
          </w:p>
        </w:tc>
        <w:tc>
          <w:tcPr>
            <w:tcW w:w="429" w:type="dxa"/>
            <w:tcBorders>
              <w:top w:val="nil"/>
              <w:left w:val="nil"/>
              <w:bottom w:val="single" w:sz="4" w:space="0" w:color="auto"/>
              <w:right w:val="single" w:sz="4" w:space="0" w:color="auto"/>
            </w:tcBorders>
            <w:shd w:val="clear" w:color="auto" w:fill="auto"/>
            <w:vAlign w:val="bottom"/>
            <w:hideMark/>
          </w:tcPr>
          <w:p w:rsidR="00A31F5B" w:rsidRPr="00A31F5B" w:rsidRDefault="00A31F5B" w:rsidP="00A31F5B">
            <w:pPr>
              <w:spacing w:after="0" w:line="240" w:lineRule="auto"/>
              <w:jc w:val="left"/>
              <w:rPr>
                <w:rFonts w:ascii="Arial" w:eastAsia="Times New Roman" w:hAnsi="Arial" w:cs="Arial"/>
                <w:color w:val="000000"/>
                <w:sz w:val="18"/>
                <w:szCs w:val="18"/>
                <w:lang w:eastAsia="ru-RU"/>
              </w:rPr>
            </w:pPr>
            <w:r w:rsidRPr="00A31F5B">
              <w:rPr>
                <w:rFonts w:ascii="Arial" w:eastAsia="Times New Roman" w:hAnsi="Arial" w:cs="Arial"/>
                <w:color w:val="000000"/>
                <w:sz w:val="18"/>
                <w:szCs w:val="18"/>
                <w:lang w:eastAsia="ru-RU"/>
              </w:rPr>
              <w:t> </w:t>
            </w:r>
          </w:p>
        </w:tc>
        <w:tc>
          <w:tcPr>
            <w:tcW w:w="429" w:type="dxa"/>
            <w:tcBorders>
              <w:top w:val="nil"/>
              <w:left w:val="nil"/>
              <w:bottom w:val="single" w:sz="4" w:space="0" w:color="auto"/>
              <w:right w:val="single" w:sz="4" w:space="0" w:color="auto"/>
            </w:tcBorders>
            <w:shd w:val="clear" w:color="auto" w:fill="auto"/>
            <w:vAlign w:val="bottom"/>
            <w:hideMark/>
          </w:tcPr>
          <w:p w:rsidR="00A31F5B" w:rsidRPr="00A31F5B" w:rsidRDefault="00A31F5B" w:rsidP="00A31F5B">
            <w:pPr>
              <w:spacing w:after="0" w:line="240" w:lineRule="auto"/>
              <w:jc w:val="left"/>
              <w:rPr>
                <w:rFonts w:ascii="Arial" w:eastAsia="Times New Roman" w:hAnsi="Arial" w:cs="Arial"/>
                <w:color w:val="000000"/>
                <w:sz w:val="18"/>
                <w:szCs w:val="18"/>
                <w:lang w:eastAsia="ru-RU"/>
              </w:rPr>
            </w:pPr>
            <w:r w:rsidRPr="00A31F5B">
              <w:rPr>
                <w:rFonts w:ascii="Arial" w:eastAsia="Times New Roman" w:hAnsi="Arial" w:cs="Arial"/>
                <w:color w:val="000000"/>
                <w:sz w:val="18"/>
                <w:szCs w:val="18"/>
                <w:lang w:eastAsia="ru-RU"/>
              </w:rPr>
              <w:t> </w:t>
            </w:r>
          </w:p>
        </w:tc>
        <w:tc>
          <w:tcPr>
            <w:tcW w:w="429" w:type="dxa"/>
            <w:tcBorders>
              <w:top w:val="nil"/>
              <w:left w:val="nil"/>
              <w:bottom w:val="single" w:sz="4" w:space="0" w:color="auto"/>
              <w:right w:val="single" w:sz="4" w:space="0" w:color="auto"/>
            </w:tcBorders>
            <w:shd w:val="clear" w:color="auto" w:fill="auto"/>
            <w:vAlign w:val="bottom"/>
            <w:hideMark/>
          </w:tcPr>
          <w:p w:rsidR="00A31F5B" w:rsidRPr="00A31F5B" w:rsidRDefault="00A31F5B" w:rsidP="00A31F5B">
            <w:pPr>
              <w:spacing w:after="0" w:line="240" w:lineRule="auto"/>
              <w:jc w:val="left"/>
              <w:rPr>
                <w:rFonts w:ascii="Arial" w:eastAsia="Times New Roman" w:hAnsi="Arial" w:cs="Arial"/>
                <w:color w:val="000000"/>
                <w:sz w:val="18"/>
                <w:szCs w:val="18"/>
                <w:lang w:eastAsia="ru-RU"/>
              </w:rPr>
            </w:pPr>
            <w:r w:rsidRPr="00A31F5B">
              <w:rPr>
                <w:rFonts w:ascii="Arial" w:eastAsia="Times New Roman" w:hAnsi="Arial" w:cs="Arial"/>
                <w:color w:val="000000"/>
                <w:sz w:val="18"/>
                <w:szCs w:val="18"/>
                <w:lang w:eastAsia="ru-RU"/>
              </w:rPr>
              <w:t> </w:t>
            </w:r>
          </w:p>
        </w:tc>
        <w:tc>
          <w:tcPr>
            <w:tcW w:w="429" w:type="dxa"/>
            <w:tcBorders>
              <w:top w:val="nil"/>
              <w:left w:val="nil"/>
              <w:bottom w:val="single" w:sz="4" w:space="0" w:color="auto"/>
              <w:right w:val="single" w:sz="4" w:space="0" w:color="auto"/>
            </w:tcBorders>
            <w:shd w:val="clear" w:color="auto" w:fill="auto"/>
            <w:vAlign w:val="bottom"/>
            <w:hideMark/>
          </w:tcPr>
          <w:p w:rsidR="00A31F5B" w:rsidRPr="00A31F5B" w:rsidRDefault="00A31F5B" w:rsidP="00A31F5B">
            <w:pPr>
              <w:spacing w:after="0" w:line="240" w:lineRule="auto"/>
              <w:jc w:val="left"/>
              <w:rPr>
                <w:rFonts w:ascii="Arial" w:eastAsia="Times New Roman" w:hAnsi="Arial" w:cs="Arial"/>
                <w:color w:val="000000"/>
                <w:sz w:val="18"/>
                <w:szCs w:val="18"/>
                <w:lang w:eastAsia="ru-RU"/>
              </w:rPr>
            </w:pPr>
            <w:r w:rsidRPr="00A31F5B">
              <w:rPr>
                <w:rFonts w:ascii="Arial" w:eastAsia="Times New Roman" w:hAnsi="Arial" w:cs="Arial"/>
                <w:color w:val="000000"/>
                <w:sz w:val="18"/>
                <w:szCs w:val="18"/>
                <w:lang w:eastAsia="ru-RU"/>
              </w:rPr>
              <w:t> </w:t>
            </w:r>
          </w:p>
        </w:tc>
        <w:tc>
          <w:tcPr>
            <w:tcW w:w="429" w:type="dxa"/>
            <w:tcBorders>
              <w:top w:val="nil"/>
              <w:left w:val="nil"/>
              <w:bottom w:val="single" w:sz="4" w:space="0" w:color="auto"/>
              <w:right w:val="single" w:sz="4" w:space="0" w:color="auto"/>
            </w:tcBorders>
            <w:shd w:val="clear" w:color="auto" w:fill="auto"/>
            <w:vAlign w:val="bottom"/>
            <w:hideMark/>
          </w:tcPr>
          <w:p w:rsidR="00A31F5B" w:rsidRPr="00A31F5B" w:rsidRDefault="00A31F5B" w:rsidP="00A31F5B">
            <w:pPr>
              <w:spacing w:after="0" w:line="240" w:lineRule="auto"/>
              <w:jc w:val="left"/>
              <w:rPr>
                <w:rFonts w:ascii="Arial" w:eastAsia="Times New Roman" w:hAnsi="Arial" w:cs="Arial"/>
                <w:color w:val="000000"/>
                <w:sz w:val="18"/>
                <w:szCs w:val="18"/>
                <w:lang w:eastAsia="ru-RU"/>
              </w:rPr>
            </w:pPr>
            <w:r w:rsidRPr="00A31F5B">
              <w:rPr>
                <w:rFonts w:ascii="Arial" w:eastAsia="Times New Roman" w:hAnsi="Arial" w:cs="Arial"/>
                <w:color w:val="000000"/>
                <w:sz w:val="18"/>
                <w:szCs w:val="18"/>
                <w:lang w:eastAsia="ru-RU"/>
              </w:rPr>
              <w:t> </w:t>
            </w:r>
          </w:p>
        </w:tc>
        <w:tc>
          <w:tcPr>
            <w:tcW w:w="429" w:type="dxa"/>
            <w:tcBorders>
              <w:top w:val="nil"/>
              <w:left w:val="nil"/>
              <w:bottom w:val="single" w:sz="4" w:space="0" w:color="auto"/>
              <w:right w:val="single" w:sz="4" w:space="0" w:color="auto"/>
            </w:tcBorders>
            <w:shd w:val="clear" w:color="auto" w:fill="auto"/>
            <w:vAlign w:val="bottom"/>
            <w:hideMark/>
          </w:tcPr>
          <w:p w:rsidR="00A31F5B" w:rsidRPr="00A31F5B" w:rsidRDefault="00A31F5B" w:rsidP="00A31F5B">
            <w:pPr>
              <w:spacing w:after="0" w:line="240" w:lineRule="auto"/>
              <w:jc w:val="left"/>
              <w:rPr>
                <w:rFonts w:ascii="Arial" w:eastAsia="Times New Roman" w:hAnsi="Arial" w:cs="Arial"/>
                <w:color w:val="000000"/>
                <w:sz w:val="18"/>
                <w:szCs w:val="18"/>
                <w:lang w:eastAsia="ru-RU"/>
              </w:rPr>
            </w:pPr>
            <w:r w:rsidRPr="00A31F5B">
              <w:rPr>
                <w:rFonts w:ascii="Arial" w:eastAsia="Times New Roman" w:hAnsi="Arial" w:cs="Arial"/>
                <w:color w:val="000000"/>
                <w:sz w:val="18"/>
                <w:szCs w:val="18"/>
                <w:lang w:eastAsia="ru-RU"/>
              </w:rPr>
              <w:t> </w:t>
            </w:r>
          </w:p>
        </w:tc>
        <w:tc>
          <w:tcPr>
            <w:tcW w:w="429" w:type="dxa"/>
            <w:tcBorders>
              <w:top w:val="nil"/>
              <w:left w:val="nil"/>
              <w:bottom w:val="single" w:sz="4" w:space="0" w:color="auto"/>
              <w:right w:val="single" w:sz="4" w:space="0" w:color="auto"/>
            </w:tcBorders>
            <w:shd w:val="clear" w:color="auto" w:fill="auto"/>
            <w:vAlign w:val="bottom"/>
            <w:hideMark/>
          </w:tcPr>
          <w:p w:rsidR="00A31F5B" w:rsidRPr="00A31F5B" w:rsidRDefault="00A31F5B" w:rsidP="00A31F5B">
            <w:pPr>
              <w:spacing w:after="0" w:line="240" w:lineRule="auto"/>
              <w:jc w:val="left"/>
              <w:rPr>
                <w:rFonts w:ascii="Arial" w:eastAsia="Times New Roman" w:hAnsi="Arial" w:cs="Arial"/>
                <w:color w:val="000000"/>
                <w:sz w:val="18"/>
                <w:szCs w:val="18"/>
                <w:lang w:eastAsia="ru-RU"/>
              </w:rPr>
            </w:pPr>
            <w:r w:rsidRPr="00A31F5B">
              <w:rPr>
                <w:rFonts w:ascii="Arial" w:eastAsia="Times New Roman" w:hAnsi="Arial" w:cs="Arial"/>
                <w:color w:val="000000"/>
                <w:sz w:val="18"/>
                <w:szCs w:val="18"/>
                <w:lang w:eastAsia="ru-RU"/>
              </w:rPr>
              <w:t> </w:t>
            </w:r>
          </w:p>
        </w:tc>
        <w:tc>
          <w:tcPr>
            <w:tcW w:w="429" w:type="dxa"/>
            <w:tcBorders>
              <w:top w:val="nil"/>
              <w:left w:val="nil"/>
              <w:bottom w:val="single" w:sz="4" w:space="0" w:color="auto"/>
              <w:right w:val="single" w:sz="4" w:space="0" w:color="auto"/>
            </w:tcBorders>
            <w:shd w:val="clear" w:color="auto" w:fill="auto"/>
            <w:vAlign w:val="bottom"/>
            <w:hideMark/>
          </w:tcPr>
          <w:p w:rsidR="00A31F5B" w:rsidRPr="00A31F5B" w:rsidRDefault="00A31F5B" w:rsidP="00A31F5B">
            <w:pPr>
              <w:spacing w:after="0" w:line="240" w:lineRule="auto"/>
              <w:jc w:val="left"/>
              <w:rPr>
                <w:rFonts w:ascii="Arial" w:eastAsia="Times New Roman" w:hAnsi="Arial" w:cs="Arial"/>
                <w:color w:val="000000"/>
                <w:sz w:val="18"/>
                <w:szCs w:val="18"/>
                <w:lang w:eastAsia="ru-RU"/>
              </w:rPr>
            </w:pPr>
            <w:r w:rsidRPr="00A31F5B">
              <w:rPr>
                <w:rFonts w:ascii="Arial" w:eastAsia="Times New Roman" w:hAnsi="Arial" w:cs="Arial"/>
                <w:color w:val="000000"/>
                <w:sz w:val="18"/>
                <w:szCs w:val="18"/>
                <w:lang w:eastAsia="ru-RU"/>
              </w:rPr>
              <w:t> </w:t>
            </w:r>
          </w:p>
        </w:tc>
        <w:tc>
          <w:tcPr>
            <w:tcW w:w="429" w:type="dxa"/>
            <w:tcBorders>
              <w:top w:val="nil"/>
              <w:left w:val="nil"/>
              <w:bottom w:val="single" w:sz="4" w:space="0" w:color="auto"/>
              <w:right w:val="single" w:sz="4" w:space="0" w:color="auto"/>
            </w:tcBorders>
            <w:shd w:val="clear" w:color="auto" w:fill="auto"/>
            <w:vAlign w:val="bottom"/>
            <w:hideMark/>
          </w:tcPr>
          <w:p w:rsidR="00A31F5B" w:rsidRPr="00A31F5B" w:rsidRDefault="00A31F5B" w:rsidP="00A31F5B">
            <w:pPr>
              <w:spacing w:after="0" w:line="240" w:lineRule="auto"/>
              <w:jc w:val="left"/>
              <w:rPr>
                <w:rFonts w:ascii="Arial" w:eastAsia="Times New Roman" w:hAnsi="Arial" w:cs="Arial"/>
                <w:color w:val="000000"/>
                <w:sz w:val="18"/>
                <w:szCs w:val="18"/>
                <w:lang w:eastAsia="ru-RU"/>
              </w:rPr>
            </w:pPr>
            <w:r w:rsidRPr="00A31F5B">
              <w:rPr>
                <w:rFonts w:ascii="Arial" w:eastAsia="Times New Roman" w:hAnsi="Arial" w:cs="Arial"/>
                <w:color w:val="000000"/>
                <w:sz w:val="18"/>
                <w:szCs w:val="18"/>
                <w:lang w:eastAsia="ru-RU"/>
              </w:rPr>
              <w:t> </w:t>
            </w:r>
          </w:p>
        </w:tc>
        <w:tc>
          <w:tcPr>
            <w:tcW w:w="1100" w:type="dxa"/>
            <w:tcBorders>
              <w:top w:val="nil"/>
              <w:left w:val="nil"/>
              <w:bottom w:val="single" w:sz="4" w:space="0" w:color="auto"/>
              <w:right w:val="single" w:sz="4" w:space="0" w:color="auto"/>
            </w:tcBorders>
            <w:shd w:val="clear" w:color="auto" w:fill="auto"/>
            <w:vAlign w:val="bottom"/>
            <w:hideMark/>
          </w:tcPr>
          <w:p w:rsidR="00A31F5B" w:rsidRPr="00A31F5B" w:rsidRDefault="00A31F5B" w:rsidP="00A31F5B">
            <w:pPr>
              <w:spacing w:after="0" w:line="240" w:lineRule="auto"/>
              <w:jc w:val="right"/>
              <w:rPr>
                <w:rFonts w:ascii="Arial" w:eastAsia="Times New Roman" w:hAnsi="Arial" w:cs="Arial"/>
                <w:color w:val="000000"/>
                <w:sz w:val="18"/>
                <w:szCs w:val="18"/>
                <w:lang w:eastAsia="ru-RU"/>
              </w:rPr>
            </w:pPr>
            <w:r w:rsidRPr="00A31F5B">
              <w:rPr>
                <w:rFonts w:ascii="Arial" w:eastAsia="Times New Roman" w:hAnsi="Arial" w:cs="Arial"/>
                <w:color w:val="000000"/>
                <w:sz w:val="18"/>
                <w:szCs w:val="18"/>
                <w:lang w:eastAsia="ru-RU"/>
              </w:rPr>
              <w:t>0</w:t>
            </w:r>
          </w:p>
        </w:tc>
        <w:tc>
          <w:tcPr>
            <w:tcW w:w="1835" w:type="dxa"/>
            <w:tcBorders>
              <w:top w:val="nil"/>
              <w:left w:val="nil"/>
              <w:bottom w:val="single" w:sz="4" w:space="0" w:color="auto"/>
              <w:right w:val="single" w:sz="8" w:space="0" w:color="auto"/>
            </w:tcBorders>
            <w:shd w:val="clear" w:color="auto" w:fill="auto"/>
            <w:vAlign w:val="bottom"/>
            <w:hideMark/>
          </w:tcPr>
          <w:p w:rsidR="00A31F5B" w:rsidRPr="00A31F5B" w:rsidRDefault="00A31F5B" w:rsidP="00A31F5B">
            <w:pPr>
              <w:spacing w:after="0" w:line="240" w:lineRule="auto"/>
              <w:jc w:val="left"/>
              <w:rPr>
                <w:rFonts w:ascii="Arial" w:eastAsia="Times New Roman" w:hAnsi="Arial" w:cs="Arial"/>
                <w:color w:val="000000"/>
                <w:sz w:val="18"/>
                <w:szCs w:val="18"/>
                <w:lang w:eastAsia="ru-RU"/>
              </w:rPr>
            </w:pPr>
            <w:r w:rsidRPr="00A31F5B">
              <w:rPr>
                <w:rFonts w:ascii="Arial" w:eastAsia="Times New Roman" w:hAnsi="Arial" w:cs="Arial"/>
                <w:color w:val="000000"/>
                <w:sz w:val="18"/>
                <w:szCs w:val="18"/>
                <w:lang w:eastAsia="ru-RU"/>
              </w:rPr>
              <w:t> </w:t>
            </w:r>
          </w:p>
        </w:tc>
      </w:tr>
      <w:tr w:rsidR="00A31F5B" w:rsidRPr="00A31F5B" w:rsidTr="00A31F5B">
        <w:trPr>
          <w:trHeight w:val="255"/>
        </w:trPr>
        <w:tc>
          <w:tcPr>
            <w:tcW w:w="272" w:type="dxa"/>
            <w:tcBorders>
              <w:top w:val="nil"/>
              <w:left w:val="single" w:sz="8" w:space="0" w:color="auto"/>
              <w:bottom w:val="nil"/>
              <w:right w:val="single" w:sz="4" w:space="0" w:color="auto"/>
            </w:tcBorders>
            <w:shd w:val="clear" w:color="000000" w:fill="FF9900"/>
            <w:vAlign w:val="center"/>
            <w:hideMark/>
          </w:tcPr>
          <w:p w:rsidR="00A31F5B" w:rsidRPr="00A31F5B" w:rsidRDefault="00A31F5B" w:rsidP="00A31F5B">
            <w:pPr>
              <w:spacing w:after="0" w:line="240" w:lineRule="auto"/>
              <w:jc w:val="left"/>
              <w:rPr>
                <w:rFonts w:ascii="Arial" w:eastAsia="Times New Roman" w:hAnsi="Arial" w:cs="Arial"/>
                <w:color w:val="000000"/>
                <w:sz w:val="20"/>
                <w:szCs w:val="20"/>
                <w:lang w:eastAsia="ru-RU"/>
              </w:rPr>
            </w:pPr>
            <w:r w:rsidRPr="00A31F5B">
              <w:rPr>
                <w:rFonts w:ascii="Arial" w:eastAsia="Times New Roman" w:hAnsi="Arial" w:cs="Arial"/>
                <w:color w:val="000000"/>
                <w:sz w:val="20"/>
                <w:szCs w:val="20"/>
                <w:lang w:eastAsia="ru-RU"/>
              </w:rPr>
              <w:t>I</w:t>
            </w:r>
          </w:p>
        </w:tc>
        <w:tc>
          <w:tcPr>
            <w:tcW w:w="944" w:type="dxa"/>
            <w:tcBorders>
              <w:top w:val="nil"/>
              <w:left w:val="nil"/>
              <w:bottom w:val="single" w:sz="4" w:space="0" w:color="auto"/>
              <w:right w:val="single" w:sz="4" w:space="0" w:color="auto"/>
            </w:tcBorders>
            <w:shd w:val="clear" w:color="auto" w:fill="auto"/>
            <w:vAlign w:val="bottom"/>
            <w:hideMark/>
          </w:tcPr>
          <w:p w:rsidR="00A31F5B" w:rsidRPr="00A31F5B" w:rsidRDefault="00A31F5B" w:rsidP="00A31F5B">
            <w:pPr>
              <w:spacing w:after="0" w:line="240" w:lineRule="auto"/>
              <w:jc w:val="left"/>
              <w:rPr>
                <w:rFonts w:ascii="Arial" w:eastAsia="Times New Roman" w:hAnsi="Arial" w:cs="Arial"/>
                <w:color w:val="000000"/>
                <w:sz w:val="18"/>
                <w:szCs w:val="18"/>
                <w:lang w:eastAsia="ru-RU"/>
              </w:rPr>
            </w:pPr>
            <w:r w:rsidRPr="00A31F5B">
              <w:rPr>
                <w:rFonts w:ascii="Arial" w:eastAsia="Times New Roman" w:hAnsi="Arial" w:cs="Arial"/>
                <w:color w:val="000000"/>
                <w:sz w:val="18"/>
                <w:szCs w:val="18"/>
                <w:lang w:eastAsia="ru-RU"/>
              </w:rPr>
              <w:t> </w:t>
            </w:r>
          </w:p>
        </w:tc>
        <w:tc>
          <w:tcPr>
            <w:tcW w:w="1067" w:type="dxa"/>
            <w:tcBorders>
              <w:top w:val="nil"/>
              <w:left w:val="nil"/>
              <w:bottom w:val="single" w:sz="4" w:space="0" w:color="auto"/>
              <w:right w:val="single" w:sz="4" w:space="0" w:color="auto"/>
            </w:tcBorders>
            <w:shd w:val="clear" w:color="auto" w:fill="auto"/>
            <w:vAlign w:val="bottom"/>
            <w:hideMark/>
          </w:tcPr>
          <w:p w:rsidR="00A31F5B" w:rsidRPr="00A31F5B" w:rsidRDefault="00A31F5B" w:rsidP="00A31F5B">
            <w:pPr>
              <w:spacing w:after="0" w:line="240" w:lineRule="auto"/>
              <w:jc w:val="left"/>
              <w:rPr>
                <w:rFonts w:ascii="Arial" w:eastAsia="Times New Roman" w:hAnsi="Arial" w:cs="Arial"/>
                <w:color w:val="000000"/>
                <w:sz w:val="18"/>
                <w:szCs w:val="18"/>
                <w:lang w:eastAsia="ru-RU"/>
              </w:rPr>
            </w:pPr>
            <w:r w:rsidRPr="00A31F5B">
              <w:rPr>
                <w:rFonts w:ascii="Arial" w:eastAsia="Times New Roman" w:hAnsi="Arial" w:cs="Arial"/>
                <w:color w:val="000000"/>
                <w:sz w:val="18"/>
                <w:szCs w:val="18"/>
                <w:lang w:eastAsia="ru-RU"/>
              </w:rPr>
              <w:t> </w:t>
            </w:r>
          </w:p>
        </w:tc>
        <w:tc>
          <w:tcPr>
            <w:tcW w:w="1112" w:type="dxa"/>
            <w:tcBorders>
              <w:top w:val="nil"/>
              <w:left w:val="nil"/>
              <w:bottom w:val="single" w:sz="4" w:space="0" w:color="auto"/>
              <w:right w:val="single" w:sz="4" w:space="0" w:color="auto"/>
            </w:tcBorders>
            <w:shd w:val="clear" w:color="auto" w:fill="auto"/>
            <w:vAlign w:val="bottom"/>
            <w:hideMark/>
          </w:tcPr>
          <w:p w:rsidR="00A31F5B" w:rsidRPr="00A31F5B" w:rsidRDefault="00A31F5B" w:rsidP="00A31F5B">
            <w:pPr>
              <w:spacing w:after="0" w:line="240" w:lineRule="auto"/>
              <w:jc w:val="left"/>
              <w:rPr>
                <w:rFonts w:ascii="Arial" w:eastAsia="Times New Roman" w:hAnsi="Arial" w:cs="Arial"/>
                <w:color w:val="000000"/>
                <w:sz w:val="18"/>
                <w:szCs w:val="18"/>
                <w:lang w:eastAsia="ru-RU"/>
              </w:rPr>
            </w:pPr>
            <w:r w:rsidRPr="00A31F5B">
              <w:rPr>
                <w:rFonts w:ascii="Arial" w:eastAsia="Times New Roman" w:hAnsi="Arial" w:cs="Arial"/>
                <w:color w:val="000000"/>
                <w:sz w:val="18"/>
                <w:szCs w:val="18"/>
                <w:lang w:eastAsia="ru-RU"/>
              </w:rPr>
              <w:t> </w:t>
            </w:r>
          </w:p>
        </w:tc>
        <w:tc>
          <w:tcPr>
            <w:tcW w:w="429" w:type="dxa"/>
            <w:tcBorders>
              <w:top w:val="nil"/>
              <w:left w:val="nil"/>
              <w:bottom w:val="single" w:sz="4" w:space="0" w:color="auto"/>
              <w:right w:val="single" w:sz="4" w:space="0" w:color="auto"/>
            </w:tcBorders>
            <w:shd w:val="clear" w:color="auto" w:fill="auto"/>
            <w:vAlign w:val="bottom"/>
            <w:hideMark/>
          </w:tcPr>
          <w:p w:rsidR="00A31F5B" w:rsidRPr="00A31F5B" w:rsidRDefault="00A31F5B" w:rsidP="00A31F5B">
            <w:pPr>
              <w:spacing w:after="0" w:line="240" w:lineRule="auto"/>
              <w:jc w:val="left"/>
              <w:rPr>
                <w:rFonts w:ascii="Arial" w:eastAsia="Times New Roman" w:hAnsi="Arial" w:cs="Arial"/>
                <w:color w:val="000000"/>
                <w:sz w:val="18"/>
                <w:szCs w:val="18"/>
                <w:lang w:eastAsia="ru-RU"/>
              </w:rPr>
            </w:pPr>
            <w:r w:rsidRPr="00A31F5B">
              <w:rPr>
                <w:rFonts w:ascii="Arial" w:eastAsia="Times New Roman" w:hAnsi="Arial" w:cs="Arial"/>
                <w:color w:val="000000"/>
                <w:sz w:val="18"/>
                <w:szCs w:val="18"/>
                <w:lang w:eastAsia="ru-RU"/>
              </w:rPr>
              <w:t> </w:t>
            </w:r>
          </w:p>
        </w:tc>
        <w:tc>
          <w:tcPr>
            <w:tcW w:w="429" w:type="dxa"/>
            <w:tcBorders>
              <w:top w:val="nil"/>
              <w:left w:val="nil"/>
              <w:bottom w:val="single" w:sz="4" w:space="0" w:color="auto"/>
              <w:right w:val="single" w:sz="4" w:space="0" w:color="auto"/>
            </w:tcBorders>
            <w:shd w:val="clear" w:color="auto" w:fill="auto"/>
            <w:vAlign w:val="bottom"/>
            <w:hideMark/>
          </w:tcPr>
          <w:p w:rsidR="00A31F5B" w:rsidRPr="00A31F5B" w:rsidRDefault="00A31F5B" w:rsidP="00A31F5B">
            <w:pPr>
              <w:spacing w:after="0" w:line="240" w:lineRule="auto"/>
              <w:jc w:val="left"/>
              <w:rPr>
                <w:rFonts w:ascii="Arial" w:eastAsia="Times New Roman" w:hAnsi="Arial" w:cs="Arial"/>
                <w:color w:val="000000"/>
                <w:sz w:val="18"/>
                <w:szCs w:val="18"/>
                <w:lang w:eastAsia="ru-RU"/>
              </w:rPr>
            </w:pPr>
            <w:r w:rsidRPr="00A31F5B">
              <w:rPr>
                <w:rFonts w:ascii="Arial" w:eastAsia="Times New Roman" w:hAnsi="Arial" w:cs="Arial"/>
                <w:color w:val="000000"/>
                <w:sz w:val="18"/>
                <w:szCs w:val="18"/>
                <w:lang w:eastAsia="ru-RU"/>
              </w:rPr>
              <w:t> </w:t>
            </w:r>
          </w:p>
        </w:tc>
        <w:tc>
          <w:tcPr>
            <w:tcW w:w="429" w:type="dxa"/>
            <w:tcBorders>
              <w:top w:val="nil"/>
              <w:left w:val="nil"/>
              <w:bottom w:val="single" w:sz="4" w:space="0" w:color="auto"/>
              <w:right w:val="single" w:sz="4" w:space="0" w:color="auto"/>
            </w:tcBorders>
            <w:shd w:val="clear" w:color="auto" w:fill="auto"/>
            <w:vAlign w:val="bottom"/>
            <w:hideMark/>
          </w:tcPr>
          <w:p w:rsidR="00A31F5B" w:rsidRPr="00A31F5B" w:rsidRDefault="00A31F5B" w:rsidP="00A31F5B">
            <w:pPr>
              <w:spacing w:after="0" w:line="240" w:lineRule="auto"/>
              <w:jc w:val="left"/>
              <w:rPr>
                <w:rFonts w:ascii="Arial" w:eastAsia="Times New Roman" w:hAnsi="Arial" w:cs="Arial"/>
                <w:color w:val="000000"/>
                <w:sz w:val="18"/>
                <w:szCs w:val="18"/>
                <w:lang w:eastAsia="ru-RU"/>
              </w:rPr>
            </w:pPr>
            <w:r w:rsidRPr="00A31F5B">
              <w:rPr>
                <w:rFonts w:ascii="Arial" w:eastAsia="Times New Roman" w:hAnsi="Arial" w:cs="Arial"/>
                <w:color w:val="000000"/>
                <w:sz w:val="18"/>
                <w:szCs w:val="18"/>
                <w:lang w:eastAsia="ru-RU"/>
              </w:rPr>
              <w:t> </w:t>
            </w:r>
          </w:p>
        </w:tc>
        <w:tc>
          <w:tcPr>
            <w:tcW w:w="429" w:type="dxa"/>
            <w:tcBorders>
              <w:top w:val="nil"/>
              <w:left w:val="nil"/>
              <w:bottom w:val="single" w:sz="4" w:space="0" w:color="auto"/>
              <w:right w:val="single" w:sz="4" w:space="0" w:color="auto"/>
            </w:tcBorders>
            <w:shd w:val="clear" w:color="auto" w:fill="auto"/>
            <w:vAlign w:val="bottom"/>
            <w:hideMark/>
          </w:tcPr>
          <w:p w:rsidR="00A31F5B" w:rsidRPr="00A31F5B" w:rsidRDefault="00A31F5B" w:rsidP="00A31F5B">
            <w:pPr>
              <w:spacing w:after="0" w:line="240" w:lineRule="auto"/>
              <w:jc w:val="left"/>
              <w:rPr>
                <w:rFonts w:ascii="Arial" w:eastAsia="Times New Roman" w:hAnsi="Arial" w:cs="Arial"/>
                <w:color w:val="000000"/>
                <w:sz w:val="18"/>
                <w:szCs w:val="18"/>
                <w:lang w:eastAsia="ru-RU"/>
              </w:rPr>
            </w:pPr>
            <w:r w:rsidRPr="00A31F5B">
              <w:rPr>
                <w:rFonts w:ascii="Arial" w:eastAsia="Times New Roman" w:hAnsi="Arial" w:cs="Arial"/>
                <w:color w:val="000000"/>
                <w:sz w:val="18"/>
                <w:szCs w:val="18"/>
                <w:lang w:eastAsia="ru-RU"/>
              </w:rPr>
              <w:t> </w:t>
            </w:r>
          </w:p>
        </w:tc>
        <w:tc>
          <w:tcPr>
            <w:tcW w:w="429" w:type="dxa"/>
            <w:tcBorders>
              <w:top w:val="nil"/>
              <w:left w:val="nil"/>
              <w:bottom w:val="single" w:sz="4" w:space="0" w:color="auto"/>
              <w:right w:val="single" w:sz="4" w:space="0" w:color="auto"/>
            </w:tcBorders>
            <w:shd w:val="clear" w:color="auto" w:fill="auto"/>
            <w:vAlign w:val="bottom"/>
            <w:hideMark/>
          </w:tcPr>
          <w:p w:rsidR="00A31F5B" w:rsidRPr="00A31F5B" w:rsidRDefault="00A31F5B" w:rsidP="00A31F5B">
            <w:pPr>
              <w:spacing w:after="0" w:line="240" w:lineRule="auto"/>
              <w:jc w:val="left"/>
              <w:rPr>
                <w:rFonts w:ascii="Arial" w:eastAsia="Times New Roman" w:hAnsi="Arial" w:cs="Arial"/>
                <w:color w:val="000000"/>
                <w:sz w:val="18"/>
                <w:szCs w:val="18"/>
                <w:lang w:eastAsia="ru-RU"/>
              </w:rPr>
            </w:pPr>
            <w:r w:rsidRPr="00A31F5B">
              <w:rPr>
                <w:rFonts w:ascii="Arial" w:eastAsia="Times New Roman" w:hAnsi="Arial" w:cs="Arial"/>
                <w:color w:val="000000"/>
                <w:sz w:val="18"/>
                <w:szCs w:val="18"/>
                <w:lang w:eastAsia="ru-RU"/>
              </w:rPr>
              <w:t> </w:t>
            </w:r>
          </w:p>
        </w:tc>
        <w:tc>
          <w:tcPr>
            <w:tcW w:w="429" w:type="dxa"/>
            <w:tcBorders>
              <w:top w:val="nil"/>
              <w:left w:val="nil"/>
              <w:bottom w:val="single" w:sz="4" w:space="0" w:color="auto"/>
              <w:right w:val="single" w:sz="4" w:space="0" w:color="auto"/>
            </w:tcBorders>
            <w:shd w:val="clear" w:color="auto" w:fill="auto"/>
            <w:vAlign w:val="bottom"/>
            <w:hideMark/>
          </w:tcPr>
          <w:p w:rsidR="00A31F5B" w:rsidRPr="00A31F5B" w:rsidRDefault="00A31F5B" w:rsidP="00A31F5B">
            <w:pPr>
              <w:spacing w:after="0" w:line="240" w:lineRule="auto"/>
              <w:jc w:val="left"/>
              <w:rPr>
                <w:rFonts w:ascii="Arial" w:eastAsia="Times New Roman" w:hAnsi="Arial" w:cs="Arial"/>
                <w:color w:val="000000"/>
                <w:sz w:val="18"/>
                <w:szCs w:val="18"/>
                <w:lang w:eastAsia="ru-RU"/>
              </w:rPr>
            </w:pPr>
            <w:r w:rsidRPr="00A31F5B">
              <w:rPr>
                <w:rFonts w:ascii="Arial" w:eastAsia="Times New Roman" w:hAnsi="Arial" w:cs="Arial"/>
                <w:color w:val="000000"/>
                <w:sz w:val="18"/>
                <w:szCs w:val="18"/>
                <w:lang w:eastAsia="ru-RU"/>
              </w:rPr>
              <w:t> </w:t>
            </w:r>
          </w:p>
        </w:tc>
        <w:tc>
          <w:tcPr>
            <w:tcW w:w="429" w:type="dxa"/>
            <w:tcBorders>
              <w:top w:val="nil"/>
              <w:left w:val="nil"/>
              <w:bottom w:val="single" w:sz="4" w:space="0" w:color="auto"/>
              <w:right w:val="single" w:sz="4" w:space="0" w:color="auto"/>
            </w:tcBorders>
            <w:shd w:val="clear" w:color="auto" w:fill="auto"/>
            <w:vAlign w:val="bottom"/>
            <w:hideMark/>
          </w:tcPr>
          <w:p w:rsidR="00A31F5B" w:rsidRPr="00A31F5B" w:rsidRDefault="00A31F5B" w:rsidP="00A31F5B">
            <w:pPr>
              <w:spacing w:after="0" w:line="240" w:lineRule="auto"/>
              <w:jc w:val="left"/>
              <w:rPr>
                <w:rFonts w:ascii="Arial" w:eastAsia="Times New Roman" w:hAnsi="Arial" w:cs="Arial"/>
                <w:color w:val="000000"/>
                <w:sz w:val="18"/>
                <w:szCs w:val="18"/>
                <w:lang w:eastAsia="ru-RU"/>
              </w:rPr>
            </w:pPr>
            <w:r w:rsidRPr="00A31F5B">
              <w:rPr>
                <w:rFonts w:ascii="Arial" w:eastAsia="Times New Roman" w:hAnsi="Arial" w:cs="Arial"/>
                <w:color w:val="000000"/>
                <w:sz w:val="18"/>
                <w:szCs w:val="18"/>
                <w:lang w:eastAsia="ru-RU"/>
              </w:rPr>
              <w:t> </w:t>
            </w:r>
          </w:p>
        </w:tc>
        <w:tc>
          <w:tcPr>
            <w:tcW w:w="429" w:type="dxa"/>
            <w:tcBorders>
              <w:top w:val="nil"/>
              <w:left w:val="nil"/>
              <w:bottom w:val="single" w:sz="4" w:space="0" w:color="auto"/>
              <w:right w:val="single" w:sz="4" w:space="0" w:color="auto"/>
            </w:tcBorders>
            <w:shd w:val="clear" w:color="auto" w:fill="auto"/>
            <w:vAlign w:val="bottom"/>
            <w:hideMark/>
          </w:tcPr>
          <w:p w:rsidR="00A31F5B" w:rsidRPr="00A31F5B" w:rsidRDefault="00A31F5B" w:rsidP="00A31F5B">
            <w:pPr>
              <w:spacing w:after="0" w:line="240" w:lineRule="auto"/>
              <w:jc w:val="left"/>
              <w:rPr>
                <w:rFonts w:ascii="Arial" w:eastAsia="Times New Roman" w:hAnsi="Arial" w:cs="Arial"/>
                <w:color w:val="000000"/>
                <w:sz w:val="18"/>
                <w:szCs w:val="18"/>
                <w:lang w:eastAsia="ru-RU"/>
              </w:rPr>
            </w:pPr>
            <w:r w:rsidRPr="00A31F5B">
              <w:rPr>
                <w:rFonts w:ascii="Arial" w:eastAsia="Times New Roman" w:hAnsi="Arial" w:cs="Arial"/>
                <w:color w:val="000000"/>
                <w:sz w:val="18"/>
                <w:szCs w:val="18"/>
                <w:lang w:eastAsia="ru-RU"/>
              </w:rPr>
              <w:t> </w:t>
            </w:r>
          </w:p>
        </w:tc>
        <w:tc>
          <w:tcPr>
            <w:tcW w:w="429" w:type="dxa"/>
            <w:tcBorders>
              <w:top w:val="nil"/>
              <w:left w:val="nil"/>
              <w:bottom w:val="single" w:sz="4" w:space="0" w:color="auto"/>
              <w:right w:val="single" w:sz="4" w:space="0" w:color="auto"/>
            </w:tcBorders>
            <w:shd w:val="clear" w:color="auto" w:fill="auto"/>
            <w:vAlign w:val="bottom"/>
            <w:hideMark/>
          </w:tcPr>
          <w:p w:rsidR="00A31F5B" w:rsidRPr="00A31F5B" w:rsidRDefault="00A31F5B" w:rsidP="00A31F5B">
            <w:pPr>
              <w:spacing w:after="0" w:line="240" w:lineRule="auto"/>
              <w:jc w:val="left"/>
              <w:rPr>
                <w:rFonts w:ascii="Arial" w:eastAsia="Times New Roman" w:hAnsi="Arial" w:cs="Arial"/>
                <w:color w:val="000000"/>
                <w:sz w:val="18"/>
                <w:szCs w:val="18"/>
                <w:lang w:eastAsia="ru-RU"/>
              </w:rPr>
            </w:pPr>
            <w:r w:rsidRPr="00A31F5B">
              <w:rPr>
                <w:rFonts w:ascii="Arial" w:eastAsia="Times New Roman" w:hAnsi="Arial" w:cs="Arial"/>
                <w:color w:val="000000"/>
                <w:sz w:val="18"/>
                <w:szCs w:val="18"/>
                <w:lang w:eastAsia="ru-RU"/>
              </w:rPr>
              <w:t> </w:t>
            </w:r>
          </w:p>
        </w:tc>
        <w:tc>
          <w:tcPr>
            <w:tcW w:w="429" w:type="dxa"/>
            <w:tcBorders>
              <w:top w:val="nil"/>
              <w:left w:val="nil"/>
              <w:bottom w:val="single" w:sz="4" w:space="0" w:color="auto"/>
              <w:right w:val="single" w:sz="4" w:space="0" w:color="auto"/>
            </w:tcBorders>
            <w:shd w:val="clear" w:color="auto" w:fill="auto"/>
            <w:vAlign w:val="bottom"/>
            <w:hideMark/>
          </w:tcPr>
          <w:p w:rsidR="00A31F5B" w:rsidRPr="00A31F5B" w:rsidRDefault="00A31F5B" w:rsidP="00A31F5B">
            <w:pPr>
              <w:spacing w:after="0" w:line="240" w:lineRule="auto"/>
              <w:jc w:val="left"/>
              <w:rPr>
                <w:rFonts w:ascii="Arial" w:eastAsia="Times New Roman" w:hAnsi="Arial" w:cs="Arial"/>
                <w:color w:val="000000"/>
                <w:sz w:val="18"/>
                <w:szCs w:val="18"/>
                <w:lang w:eastAsia="ru-RU"/>
              </w:rPr>
            </w:pPr>
            <w:r w:rsidRPr="00A31F5B">
              <w:rPr>
                <w:rFonts w:ascii="Arial" w:eastAsia="Times New Roman" w:hAnsi="Arial" w:cs="Arial"/>
                <w:color w:val="000000"/>
                <w:sz w:val="18"/>
                <w:szCs w:val="18"/>
                <w:lang w:eastAsia="ru-RU"/>
              </w:rPr>
              <w:t> </w:t>
            </w:r>
          </w:p>
        </w:tc>
        <w:tc>
          <w:tcPr>
            <w:tcW w:w="1100" w:type="dxa"/>
            <w:tcBorders>
              <w:top w:val="nil"/>
              <w:left w:val="nil"/>
              <w:bottom w:val="single" w:sz="4" w:space="0" w:color="auto"/>
              <w:right w:val="single" w:sz="4" w:space="0" w:color="auto"/>
            </w:tcBorders>
            <w:shd w:val="clear" w:color="auto" w:fill="auto"/>
            <w:vAlign w:val="bottom"/>
            <w:hideMark/>
          </w:tcPr>
          <w:p w:rsidR="00A31F5B" w:rsidRPr="00A31F5B" w:rsidRDefault="00A31F5B" w:rsidP="00A31F5B">
            <w:pPr>
              <w:spacing w:after="0" w:line="240" w:lineRule="auto"/>
              <w:jc w:val="right"/>
              <w:rPr>
                <w:rFonts w:ascii="Arial" w:eastAsia="Times New Roman" w:hAnsi="Arial" w:cs="Arial"/>
                <w:color w:val="000000"/>
                <w:sz w:val="18"/>
                <w:szCs w:val="18"/>
                <w:lang w:eastAsia="ru-RU"/>
              </w:rPr>
            </w:pPr>
            <w:r w:rsidRPr="00A31F5B">
              <w:rPr>
                <w:rFonts w:ascii="Arial" w:eastAsia="Times New Roman" w:hAnsi="Arial" w:cs="Arial"/>
                <w:color w:val="000000"/>
                <w:sz w:val="18"/>
                <w:szCs w:val="18"/>
                <w:lang w:eastAsia="ru-RU"/>
              </w:rPr>
              <w:t>0</w:t>
            </w:r>
          </w:p>
        </w:tc>
        <w:tc>
          <w:tcPr>
            <w:tcW w:w="1835" w:type="dxa"/>
            <w:tcBorders>
              <w:top w:val="nil"/>
              <w:left w:val="nil"/>
              <w:bottom w:val="single" w:sz="4" w:space="0" w:color="auto"/>
              <w:right w:val="single" w:sz="8" w:space="0" w:color="auto"/>
            </w:tcBorders>
            <w:shd w:val="clear" w:color="auto" w:fill="auto"/>
            <w:vAlign w:val="bottom"/>
            <w:hideMark/>
          </w:tcPr>
          <w:p w:rsidR="00A31F5B" w:rsidRPr="00A31F5B" w:rsidRDefault="00A31F5B" w:rsidP="00A31F5B">
            <w:pPr>
              <w:spacing w:after="0" w:line="240" w:lineRule="auto"/>
              <w:jc w:val="left"/>
              <w:rPr>
                <w:rFonts w:ascii="Arial" w:eastAsia="Times New Roman" w:hAnsi="Arial" w:cs="Arial"/>
                <w:color w:val="000000"/>
                <w:sz w:val="18"/>
                <w:szCs w:val="18"/>
                <w:lang w:eastAsia="ru-RU"/>
              </w:rPr>
            </w:pPr>
            <w:r w:rsidRPr="00A31F5B">
              <w:rPr>
                <w:rFonts w:ascii="Arial" w:eastAsia="Times New Roman" w:hAnsi="Arial" w:cs="Arial"/>
                <w:color w:val="000000"/>
                <w:sz w:val="18"/>
                <w:szCs w:val="18"/>
                <w:lang w:eastAsia="ru-RU"/>
              </w:rPr>
              <w:t> </w:t>
            </w:r>
          </w:p>
        </w:tc>
      </w:tr>
      <w:tr w:rsidR="00A31F5B" w:rsidRPr="00A31F5B" w:rsidTr="00A31F5B">
        <w:trPr>
          <w:trHeight w:val="255"/>
        </w:trPr>
        <w:tc>
          <w:tcPr>
            <w:tcW w:w="3395" w:type="dxa"/>
            <w:gridSpan w:val="4"/>
            <w:tcBorders>
              <w:top w:val="single" w:sz="4" w:space="0" w:color="auto"/>
              <w:left w:val="single" w:sz="8" w:space="0" w:color="auto"/>
              <w:bottom w:val="single" w:sz="4" w:space="0" w:color="auto"/>
              <w:right w:val="single" w:sz="4" w:space="0" w:color="auto"/>
            </w:tcBorders>
            <w:shd w:val="clear" w:color="000000" w:fill="B2D2DE"/>
            <w:vAlign w:val="bottom"/>
            <w:hideMark/>
          </w:tcPr>
          <w:p w:rsidR="00A31F5B" w:rsidRPr="00A31F5B" w:rsidRDefault="00A31F5B" w:rsidP="00A31F5B">
            <w:pPr>
              <w:spacing w:after="0" w:line="240" w:lineRule="auto"/>
              <w:jc w:val="left"/>
              <w:rPr>
                <w:rFonts w:ascii="Arial" w:eastAsia="Times New Roman" w:hAnsi="Arial" w:cs="Arial"/>
                <w:b/>
                <w:bCs/>
                <w:color w:val="000000"/>
                <w:sz w:val="20"/>
                <w:szCs w:val="20"/>
                <w:lang w:eastAsia="ru-RU"/>
              </w:rPr>
            </w:pPr>
            <w:r w:rsidRPr="00A31F5B">
              <w:rPr>
                <w:rFonts w:ascii="Arial" w:eastAsia="Times New Roman" w:hAnsi="Arial" w:cs="Arial"/>
                <w:b/>
                <w:bCs/>
                <w:color w:val="000000"/>
                <w:sz w:val="20"/>
                <w:szCs w:val="20"/>
                <w:lang w:eastAsia="ru-RU"/>
              </w:rPr>
              <w:t>ВСЕГО БЮДЖЕТ I класса "Стратегические"</w:t>
            </w:r>
          </w:p>
        </w:tc>
        <w:tc>
          <w:tcPr>
            <w:tcW w:w="429" w:type="dxa"/>
            <w:tcBorders>
              <w:top w:val="nil"/>
              <w:left w:val="nil"/>
              <w:bottom w:val="single" w:sz="4" w:space="0" w:color="auto"/>
              <w:right w:val="single" w:sz="4" w:space="0" w:color="auto"/>
            </w:tcBorders>
            <w:shd w:val="clear" w:color="000000" w:fill="B2D2DE"/>
            <w:vAlign w:val="bottom"/>
            <w:hideMark/>
          </w:tcPr>
          <w:p w:rsidR="00A31F5B" w:rsidRPr="00A31F5B" w:rsidRDefault="00A31F5B" w:rsidP="00A31F5B">
            <w:pPr>
              <w:spacing w:after="0" w:line="240" w:lineRule="auto"/>
              <w:jc w:val="right"/>
              <w:rPr>
                <w:rFonts w:ascii="Arial" w:eastAsia="Times New Roman" w:hAnsi="Arial" w:cs="Arial"/>
                <w:color w:val="000000"/>
                <w:sz w:val="18"/>
                <w:szCs w:val="18"/>
                <w:lang w:eastAsia="ru-RU"/>
              </w:rPr>
            </w:pPr>
            <w:r w:rsidRPr="00A31F5B">
              <w:rPr>
                <w:rFonts w:ascii="Arial" w:eastAsia="Times New Roman" w:hAnsi="Arial" w:cs="Arial"/>
                <w:color w:val="000000"/>
                <w:sz w:val="18"/>
                <w:szCs w:val="18"/>
                <w:lang w:eastAsia="ru-RU"/>
              </w:rPr>
              <w:t>0</w:t>
            </w:r>
          </w:p>
        </w:tc>
        <w:tc>
          <w:tcPr>
            <w:tcW w:w="429" w:type="dxa"/>
            <w:tcBorders>
              <w:top w:val="nil"/>
              <w:left w:val="nil"/>
              <w:bottom w:val="single" w:sz="4" w:space="0" w:color="auto"/>
              <w:right w:val="single" w:sz="4" w:space="0" w:color="auto"/>
            </w:tcBorders>
            <w:shd w:val="clear" w:color="000000" w:fill="B2D2DE"/>
            <w:vAlign w:val="bottom"/>
            <w:hideMark/>
          </w:tcPr>
          <w:p w:rsidR="00A31F5B" w:rsidRPr="00A31F5B" w:rsidRDefault="00A31F5B" w:rsidP="00A31F5B">
            <w:pPr>
              <w:spacing w:after="0" w:line="240" w:lineRule="auto"/>
              <w:jc w:val="right"/>
              <w:rPr>
                <w:rFonts w:ascii="Arial" w:eastAsia="Times New Roman" w:hAnsi="Arial" w:cs="Arial"/>
                <w:color w:val="000000"/>
                <w:sz w:val="18"/>
                <w:szCs w:val="18"/>
                <w:lang w:eastAsia="ru-RU"/>
              </w:rPr>
            </w:pPr>
            <w:r w:rsidRPr="00A31F5B">
              <w:rPr>
                <w:rFonts w:ascii="Arial" w:eastAsia="Times New Roman" w:hAnsi="Arial" w:cs="Arial"/>
                <w:color w:val="000000"/>
                <w:sz w:val="18"/>
                <w:szCs w:val="18"/>
                <w:lang w:eastAsia="ru-RU"/>
              </w:rPr>
              <w:t>0</w:t>
            </w:r>
          </w:p>
        </w:tc>
        <w:tc>
          <w:tcPr>
            <w:tcW w:w="429" w:type="dxa"/>
            <w:tcBorders>
              <w:top w:val="nil"/>
              <w:left w:val="nil"/>
              <w:bottom w:val="single" w:sz="4" w:space="0" w:color="auto"/>
              <w:right w:val="single" w:sz="4" w:space="0" w:color="auto"/>
            </w:tcBorders>
            <w:shd w:val="clear" w:color="000000" w:fill="B2D2DE"/>
            <w:vAlign w:val="bottom"/>
            <w:hideMark/>
          </w:tcPr>
          <w:p w:rsidR="00A31F5B" w:rsidRPr="00A31F5B" w:rsidRDefault="00A31F5B" w:rsidP="00A31F5B">
            <w:pPr>
              <w:spacing w:after="0" w:line="240" w:lineRule="auto"/>
              <w:jc w:val="right"/>
              <w:rPr>
                <w:rFonts w:ascii="Arial" w:eastAsia="Times New Roman" w:hAnsi="Arial" w:cs="Arial"/>
                <w:color w:val="000000"/>
                <w:sz w:val="18"/>
                <w:szCs w:val="18"/>
                <w:lang w:eastAsia="ru-RU"/>
              </w:rPr>
            </w:pPr>
            <w:r w:rsidRPr="00A31F5B">
              <w:rPr>
                <w:rFonts w:ascii="Arial" w:eastAsia="Times New Roman" w:hAnsi="Arial" w:cs="Arial"/>
                <w:color w:val="000000"/>
                <w:sz w:val="18"/>
                <w:szCs w:val="18"/>
                <w:lang w:eastAsia="ru-RU"/>
              </w:rPr>
              <w:t>0</w:t>
            </w:r>
          </w:p>
        </w:tc>
        <w:tc>
          <w:tcPr>
            <w:tcW w:w="429" w:type="dxa"/>
            <w:tcBorders>
              <w:top w:val="nil"/>
              <w:left w:val="nil"/>
              <w:bottom w:val="single" w:sz="4" w:space="0" w:color="auto"/>
              <w:right w:val="single" w:sz="4" w:space="0" w:color="auto"/>
            </w:tcBorders>
            <w:shd w:val="clear" w:color="000000" w:fill="B2D2DE"/>
            <w:vAlign w:val="bottom"/>
            <w:hideMark/>
          </w:tcPr>
          <w:p w:rsidR="00A31F5B" w:rsidRPr="00A31F5B" w:rsidRDefault="00A31F5B" w:rsidP="00A31F5B">
            <w:pPr>
              <w:spacing w:after="0" w:line="240" w:lineRule="auto"/>
              <w:jc w:val="right"/>
              <w:rPr>
                <w:rFonts w:ascii="Arial" w:eastAsia="Times New Roman" w:hAnsi="Arial" w:cs="Arial"/>
                <w:color w:val="000000"/>
                <w:sz w:val="18"/>
                <w:szCs w:val="18"/>
                <w:lang w:eastAsia="ru-RU"/>
              </w:rPr>
            </w:pPr>
            <w:r w:rsidRPr="00A31F5B">
              <w:rPr>
                <w:rFonts w:ascii="Arial" w:eastAsia="Times New Roman" w:hAnsi="Arial" w:cs="Arial"/>
                <w:color w:val="000000"/>
                <w:sz w:val="18"/>
                <w:szCs w:val="18"/>
                <w:lang w:eastAsia="ru-RU"/>
              </w:rPr>
              <w:t>0</w:t>
            </w:r>
          </w:p>
        </w:tc>
        <w:tc>
          <w:tcPr>
            <w:tcW w:w="429" w:type="dxa"/>
            <w:tcBorders>
              <w:top w:val="nil"/>
              <w:left w:val="nil"/>
              <w:bottom w:val="single" w:sz="4" w:space="0" w:color="auto"/>
              <w:right w:val="single" w:sz="4" w:space="0" w:color="auto"/>
            </w:tcBorders>
            <w:shd w:val="clear" w:color="000000" w:fill="B2D2DE"/>
            <w:vAlign w:val="bottom"/>
            <w:hideMark/>
          </w:tcPr>
          <w:p w:rsidR="00A31F5B" w:rsidRPr="00A31F5B" w:rsidRDefault="00A31F5B" w:rsidP="00A31F5B">
            <w:pPr>
              <w:spacing w:after="0" w:line="240" w:lineRule="auto"/>
              <w:jc w:val="right"/>
              <w:rPr>
                <w:rFonts w:ascii="Arial" w:eastAsia="Times New Roman" w:hAnsi="Arial" w:cs="Arial"/>
                <w:color w:val="000000"/>
                <w:sz w:val="18"/>
                <w:szCs w:val="18"/>
                <w:lang w:eastAsia="ru-RU"/>
              </w:rPr>
            </w:pPr>
            <w:r w:rsidRPr="00A31F5B">
              <w:rPr>
                <w:rFonts w:ascii="Arial" w:eastAsia="Times New Roman" w:hAnsi="Arial" w:cs="Arial"/>
                <w:color w:val="000000"/>
                <w:sz w:val="18"/>
                <w:szCs w:val="18"/>
                <w:lang w:eastAsia="ru-RU"/>
              </w:rPr>
              <w:t>0</w:t>
            </w:r>
          </w:p>
        </w:tc>
        <w:tc>
          <w:tcPr>
            <w:tcW w:w="429" w:type="dxa"/>
            <w:tcBorders>
              <w:top w:val="nil"/>
              <w:left w:val="nil"/>
              <w:bottom w:val="single" w:sz="4" w:space="0" w:color="auto"/>
              <w:right w:val="single" w:sz="4" w:space="0" w:color="auto"/>
            </w:tcBorders>
            <w:shd w:val="clear" w:color="000000" w:fill="B2D2DE"/>
            <w:vAlign w:val="bottom"/>
            <w:hideMark/>
          </w:tcPr>
          <w:p w:rsidR="00A31F5B" w:rsidRPr="00A31F5B" w:rsidRDefault="00A31F5B" w:rsidP="00A31F5B">
            <w:pPr>
              <w:spacing w:after="0" w:line="240" w:lineRule="auto"/>
              <w:jc w:val="right"/>
              <w:rPr>
                <w:rFonts w:ascii="Arial" w:eastAsia="Times New Roman" w:hAnsi="Arial" w:cs="Arial"/>
                <w:color w:val="000000"/>
                <w:sz w:val="18"/>
                <w:szCs w:val="18"/>
                <w:lang w:eastAsia="ru-RU"/>
              </w:rPr>
            </w:pPr>
            <w:r w:rsidRPr="00A31F5B">
              <w:rPr>
                <w:rFonts w:ascii="Arial" w:eastAsia="Times New Roman" w:hAnsi="Arial" w:cs="Arial"/>
                <w:color w:val="000000"/>
                <w:sz w:val="18"/>
                <w:szCs w:val="18"/>
                <w:lang w:eastAsia="ru-RU"/>
              </w:rPr>
              <w:t>0</w:t>
            </w:r>
          </w:p>
        </w:tc>
        <w:tc>
          <w:tcPr>
            <w:tcW w:w="429" w:type="dxa"/>
            <w:tcBorders>
              <w:top w:val="nil"/>
              <w:left w:val="nil"/>
              <w:bottom w:val="single" w:sz="4" w:space="0" w:color="auto"/>
              <w:right w:val="single" w:sz="4" w:space="0" w:color="auto"/>
            </w:tcBorders>
            <w:shd w:val="clear" w:color="000000" w:fill="B2D2DE"/>
            <w:vAlign w:val="bottom"/>
            <w:hideMark/>
          </w:tcPr>
          <w:p w:rsidR="00A31F5B" w:rsidRPr="00A31F5B" w:rsidRDefault="00A31F5B" w:rsidP="00A31F5B">
            <w:pPr>
              <w:spacing w:after="0" w:line="240" w:lineRule="auto"/>
              <w:jc w:val="right"/>
              <w:rPr>
                <w:rFonts w:ascii="Arial" w:eastAsia="Times New Roman" w:hAnsi="Arial" w:cs="Arial"/>
                <w:color w:val="000000"/>
                <w:sz w:val="18"/>
                <w:szCs w:val="18"/>
                <w:lang w:eastAsia="ru-RU"/>
              </w:rPr>
            </w:pPr>
            <w:r w:rsidRPr="00A31F5B">
              <w:rPr>
                <w:rFonts w:ascii="Arial" w:eastAsia="Times New Roman" w:hAnsi="Arial" w:cs="Arial"/>
                <w:color w:val="000000"/>
                <w:sz w:val="18"/>
                <w:szCs w:val="18"/>
                <w:lang w:eastAsia="ru-RU"/>
              </w:rPr>
              <w:t>0</w:t>
            </w:r>
          </w:p>
        </w:tc>
        <w:tc>
          <w:tcPr>
            <w:tcW w:w="429" w:type="dxa"/>
            <w:tcBorders>
              <w:top w:val="nil"/>
              <w:left w:val="nil"/>
              <w:bottom w:val="single" w:sz="4" w:space="0" w:color="auto"/>
              <w:right w:val="single" w:sz="4" w:space="0" w:color="auto"/>
            </w:tcBorders>
            <w:shd w:val="clear" w:color="000000" w:fill="B2D2DE"/>
            <w:vAlign w:val="bottom"/>
            <w:hideMark/>
          </w:tcPr>
          <w:p w:rsidR="00A31F5B" w:rsidRPr="00A31F5B" w:rsidRDefault="00A31F5B" w:rsidP="00A31F5B">
            <w:pPr>
              <w:spacing w:after="0" w:line="240" w:lineRule="auto"/>
              <w:jc w:val="right"/>
              <w:rPr>
                <w:rFonts w:ascii="Arial" w:eastAsia="Times New Roman" w:hAnsi="Arial" w:cs="Arial"/>
                <w:color w:val="000000"/>
                <w:sz w:val="18"/>
                <w:szCs w:val="18"/>
                <w:lang w:eastAsia="ru-RU"/>
              </w:rPr>
            </w:pPr>
            <w:r w:rsidRPr="00A31F5B">
              <w:rPr>
                <w:rFonts w:ascii="Arial" w:eastAsia="Times New Roman" w:hAnsi="Arial" w:cs="Arial"/>
                <w:color w:val="000000"/>
                <w:sz w:val="18"/>
                <w:szCs w:val="18"/>
                <w:lang w:eastAsia="ru-RU"/>
              </w:rPr>
              <w:t>0</w:t>
            </w:r>
          </w:p>
        </w:tc>
        <w:tc>
          <w:tcPr>
            <w:tcW w:w="429" w:type="dxa"/>
            <w:tcBorders>
              <w:top w:val="nil"/>
              <w:left w:val="nil"/>
              <w:bottom w:val="single" w:sz="4" w:space="0" w:color="auto"/>
              <w:right w:val="single" w:sz="4" w:space="0" w:color="auto"/>
            </w:tcBorders>
            <w:shd w:val="clear" w:color="000000" w:fill="B2D2DE"/>
            <w:vAlign w:val="bottom"/>
            <w:hideMark/>
          </w:tcPr>
          <w:p w:rsidR="00A31F5B" w:rsidRPr="00A31F5B" w:rsidRDefault="00A31F5B" w:rsidP="00A31F5B">
            <w:pPr>
              <w:spacing w:after="0" w:line="240" w:lineRule="auto"/>
              <w:jc w:val="right"/>
              <w:rPr>
                <w:rFonts w:ascii="Arial" w:eastAsia="Times New Roman" w:hAnsi="Arial" w:cs="Arial"/>
                <w:color w:val="000000"/>
                <w:sz w:val="18"/>
                <w:szCs w:val="18"/>
                <w:lang w:eastAsia="ru-RU"/>
              </w:rPr>
            </w:pPr>
            <w:r w:rsidRPr="00A31F5B">
              <w:rPr>
                <w:rFonts w:ascii="Arial" w:eastAsia="Times New Roman" w:hAnsi="Arial" w:cs="Arial"/>
                <w:color w:val="000000"/>
                <w:sz w:val="18"/>
                <w:szCs w:val="18"/>
                <w:lang w:eastAsia="ru-RU"/>
              </w:rPr>
              <w:t>0</w:t>
            </w:r>
          </w:p>
        </w:tc>
        <w:tc>
          <w:tcPr>
            <w:tcW w:w="429" w:type="dxa"/>
            <w:tcBorders>
              <w:top w:val="nil"/>
              <w:left w:val="nil"/>
              <w:bottom w:val="single" w:sz="4" w:space="0" w:color="auto"/>
              <w:right w:val="single" w:sz="4" w:space="0" w:color="auto"/>
            </w:tcBorders>
            <w:shd w:val="clear" w:color="000000" w:fill="B2D2DE"/>
            <w:vAlign w:val="bottom"/>
            <w:hideMark/>
          </w:tcPr>
          <w:p w:rsidR="00A31F5B" w:rsidRPr="00A31F5B" w:rsidRDefault="00A31F5B" w:rsidP="00A31F5B">
            <w:pPr>
              <w:spacing w:after="0" w:line="240" w:lineRule="auto"/>
              <w:jc w:val="right"/>
              <w:rPr>
                <w:rFonts w:ascii="Arial" w:eastAsia="Times New Roman" w:hAnsi="Arial" w:cs="Arial"/>
                <w:color w:val="000000"/>
                <w:sz w:val="18"/>
                <w:szCs w:val="18"/>
                <w:lang w:eastAsia="ru-RU"/>
              </w:rPr>
            </w:pPr>
            <w:r w:rsidRPr="00A31F5B">
              <w:rPr>
                <w:rFonts w:ascii="Arial" w:eastAsia="Times New Roman" w:hAnsi="Arial" w:cs="Arial"/>
                <w:color w:val="000000"/>
                <w:sz w:val="18"/>
                <w:szCs w:val="18"/>
                <w:lang w:eastAsia="ru-RU"/>
              </w:rPr>
              <w:t>0</w:t>
            </w:r>
          </w:p>
        </w:tc>
        <w:tc>
          <w:tcPr>
            <w:tcW w:w="1100" w:type="dxa"/>
            <w:tcBorders>
              <w:top w:val="nil"/>
              <w:left w:val="nil"/>
              <w:bottom w:val="single" w:sz="4" w:space="0" w:color="auto"/>
              <w:right w:val="single" w:sz="4" w:space="0" w:color="auto"/>
            </w:tcBorders>
            <w:shd w:val="clear" w:color="000000" w:fill="B2D2DE"/>
            <w:vAlign w:val="bottom"/>
            <w:hideMark/>
          </w:tcPr>
          <w:p w:rsidR="00A31F5B" w:rsidRPr="00A31F5B" w:rsidRDefault="00A31F5B" w:rsidP="00A31F5B">
            <w:pPr>
              <w:spacing w:after="0" w:line="240" w:lineRule="auto"/>
              <w:jc w:val="right"/>
              <w:rPr>
                <w:rFonts w:ascii="Arial" w:eastAsia="Times New Roman" w:hAnsi="Arial" w:cs="Arial"/>
                <w:color w:val="000000"/>
                <w:sz w:val="18"/>
                <w:szCs w:val="18"/>
                <w:lang w:eastAsia="ru-RU"/>
              </w:rPr>
            </w:pPr>
            <w:r w:rsidRPr="00A31F5B">
              <w:rPr>
                <w:rFonts w:ascii="Arial" w:eastAsia="Times New Roman" w:hAnsi="Arial" w:cs="Arial"/>
                <w:color w:val="000000"/>
                <w:sz w:val="18"/>
                <w:szCs w:val="18"/>
                <w:lang w:eastAsia="ru-RU"/>
              </w:rPr>
              <w:t>0</w:t>
            </w:r>
          </w:p>
        </w:tc>
        <w:tc>
          <w:tcPr>
            <w:tcW w:w="1835" w:type="dxa"/>
            <w:tcBorders>
              <w:top w:val="nil"/>
              <w:left w:val="nil"/>
              <w:bottom w:val="single" w:sz="4" w:space="0" w:color="auto"/>
              <w:right w:val="single" w:sz="8" w:space="0" w:color="auto"/>
            </w:tcBorders>
            <w:shd w:val="clear" w:color="000000" w:fill="B2D2DE"/>
            <w:vAlign w:val="bottom"/>
            <w:hideMark/>
          </w:tcPr>
          <w:p w:rsidR="00A31F5B" w:rsidRPr="00A31F5B" w:rsidRDefault="00A31F5B" w:rsidP="00A31F5B">
            <w:pPr>
              <w:spacing w:after="0" w:line="240" w:lineRule="auto"/>
              <w:jc w:val="left"/>
              <w:rPr>
                <w:rFonts w:ascii="Arial" w:eastAsia="Times New Roman" w:hAnsi="Arial" w:cs="Arial"/>
                <w:color w:val="000000"/>
                <w:sz w:val="18"/>
                <w:szCs w:val="18"/>
                <w:lang w:eastAsia="ru-RU"/>
              </w:rPr>
            </w:pPr>
            <w:r w:rsidRPr="00A31F5B">
              <w:rPr>
                <w:rFonts w:ascii="Arial" w:eastAsia="Times New Roman" w:hAnsi="Arial" w:cs="Arial"/>
                <w:color w:val="000000"/>
                <w:sz w:val="18"/>
                <w:szCs w:val="18"/>
                <w:lang w:eastAsia="ru-RU"/>
              </w:rPr>
              <w:t> </w:t>
            </w:r>
          </w:p>
        </w:tc>
      </w:tr>
      <w:tr w:rsidR="00A31F5B" w:rsidRPr="00A31F5B" w:rsidTr="00A31F5B">
        <w:trPr>
          <w:trHeight w:val="270"/>
        </w:trPr>
        <w:tc>
          <w:tcPr>
            <w:tcW w:w="3395" w:type="dxa"/>
            <w:gridSpan w:val="4"/>
            <w:tcBorders>
              <w:top w:val="single" w:sz="4" w:space="0" w:color="auto"/>
              <w:left w:val="single" w:sz="8" w:space="0" w:color="auto"/>
              <w:bottom w:val="single" w:sz="8" w:space="0" w:color="auto"/>
              <w:right w:val="single" w:sz="4" w:space="0" w:color="auto"/>
            </w:tcBorders>
            <w:shd w:val="clear" w:color="000000" w:fill="B2D2DE"/>
            <w:vAlign w:val="bottom"/>
            <w:hideMark/>
          </w:tcPr>
          <w:p w:rsidR="00A31F5B" w:rsidRPr="00A31F5B" w:rsidRDefault="00A31F5B" w:rsidP="00A31F5B">
            <w:pPr>
              <w:spacing w:after="0" w:line="240" w:lineRule="auto"/>
              <w:jc w:val="left"/>
              <w:rPr>
                <w:rFonts w:ascii="Arial" w:eastAsia="Times New Roman" w:hAnsi="Arial" w:cs="Arial"/>
                <w:b/>
                <w:bCs/>
                <w:color w:val="000000"/>
                <w:sz w:val="20"/>
                <w:szCs w:val="20"/>
                <w:lang w:eastAsia="ru-RU"/>
              </w:rPr>
            </w:pPr>
            <w:r w:rsidRPr="00A31F5B">
              <w:rPr>
                <w:rFonts w:ascii="Arial" w:eastAsia="Times New Roman" w:hAnsi="Arial" w:cs="Arial"/>
                <w:b/>
                <w:bCs/>
                <w:color w:val="000000"/>
                <w:sz w:val="20"/>
                <w:szCs w:val="20"/>
                <w:lang w:eastAsia="ru-RU"/>
              </w:rPr>
              <w:t xml:space="preserve">ВСЕГО БЮДЖЕТ II-VI классов </w:t>
            </w:r>
          </w:p>
        </w:tc>
        <w:tc>
          <w:tcPr>
            <w:tcW w:w="429" w:type="dxa"/>
            <w:tcBorders>
              <w:top w:val="nil"/>
              <w:left w:val="nil"/>
              <w:bottom w:val="single" w:sz="8" w:space="0" w:color="auto"/>
              <w:right w:val="single" w:sz="4" w:space="0" w:color="auto"/>
            </w:tcBorders>
            <w:shd w:val="clear" w:color="000000" w:fill="B2D2DE"/>
            <w:vAlign w:val="bottom"/>
            <w:hideMark/>
          </w:tcPr>
          <w:p w:rsidR="00A31F5B" w:rsidRPr="00A31F5B" w:rsidRDefault="00A31F5B" w:rsidP="00A31F5B">
            <w:pPr>
              <w:spacing w:after="0" w:line="240" w:lineRule="auto"/>
              <w:jc w:val="left"/>
              <w:rPr>
                <w:rFonts w:ascii="Arial" w:eastAsia="Times New Roman" w:hAnsi="Arial" w:cs="Arial"/>
                <w:color w:val="000000"/>
                <w:sz w:val="18"/>
                <w:szCs w:val="18"/>
                <w:lang w:eastAsia="ru-RU"/>
              </w:rPr>
            </w:pPr>
            <w:r w:rsidRPr="00A31F5B">
              <w:rPr>
                <w:rFonts w:ascii="Arial" w:eastAsia="Times New Roman" w:hAnsi="Arial" w:cs="Arial"/>
                <w:color w:val="000000"/>
                <w:sz w:val="18"/>
                <w:szCs w:val="18"/>
                <w:lang w:eastAsia="ru-RU"/>
              </w:rPr>
              <w:t> </w:t>
            </w:r>
          </w:p>
        </w:tc>
        <w:tc>
          <w:tcPr>
            <w:tcW w:w="429" w:type="dxa"/>
            <w:tcBorders>
              <w:top w:val="nil"/>
              <w:left w:val="nil"/>
              <w:bottom w:val="single" w:sz="8" w:space="0" w:color="auto"/>
              <w:right w:val="single" w:sz="4" w:space="0" w:color="auto"/>
            </w:tcBorders>
            <w:shd w:val="clear" w:color="000000" w:fill="B2D2DE"/>
            <w:vAlign w:val="bottom"/>
            <w:hideMark/>
          </w:tcPr>
          <w:p w:rsidR="00A31F5B" w:rsidRPr="00A31F5B" w:rsidRDefault="00A31F5B" w:rsidP="00A31F5B">
            <w:pPr>
              <w:spacing w:after="0" w:line="240" w:lineRule="auto"/>
              <w:jc w:val="left"/>
              <w:rPr>
                <w:rFonts w:ascii="Arial" w:eastAsia="Times New Roman" w:hAnsi="Arial" w:cs="Arial"/>
                <w:color w:val="000000"/>
                <w:sz w:val="18"/>
                <w:szCs w:val="18"/>
                <w:lang w:eastAsia="ru-RU"/>
              </w:rPr>
            </w:pPr>
            <w:r w:rsidRPr="00A31F5B">
              <w:rPr>
                <w:rFonts w:ascii="Arial" w:eastAsia="Times New Roman" w:hAnsi="Arial" w:cs="Arial"/>
                <w:color w:val="000000"/>
                <w:sz w:val="18"/>
                <w:szCs w:val="18"/>
                <w:lang w:eastAsia="ru-RU"/>
              </w:rPr>
              <w:t> </w:t>
            </w:r>
          </w:p>
        </w:tc>
        <w:tc>
          <w:tcPr>
            <w:tcW w:w="429" w:type="dxa"/>
            <w:tcBorders>
              <w:top w:val="nil"/>
              <w:left w:val="nil"/>
              <w:bottom w:val="single" w:sz="8" w:space="0" w:color="auto"/>
              <w:right w:val="single" w:sz="4" w:space="0" w:color="auto"/>
            </w:tcBorders>
            <w:shd w:val="clear" w:color="000000" w:fill="B2D2DE"/>
            <w:vAlign w:val="bottom"/>
            <w:hideMark/>
          </w:tcPr>
          <w:p w:rsidR="00A31F5B" w:rsidRPr="00A31F5B" w:rsidRDefault="00A31F5B" w:rsidP="00A31F5B">
            <w:pPr>
              <w:spacing w:after="0" w:line="240" w:lineRule="auto"/>
              <w:jc w:val="left"/>
              <w:rPr>
                <w:rFonts w:ascii="Arial" w:eastAsia="Times New Roman" w:hAnsi="Arial" w:cs="Arial"/>
                <w:color w:val="000000"/>
                <w:sz w:val="18"/>
                <w:szCs w:val="18"/>
                <w:lang w:eastAsia="ru-RU"/>
              </w:rPr>
            </w:pPr>
            <w:r w:rsidRPr="00A31F5B">
              <w:rPr>
                <w:rFonts w:ascii="Arial" w:eastAsia="Times New Roman" w:hAnsi="Arial" w:cs="Arial"/>
                <w:color w:val="000000"/>
                <w:sz w:val="18"/>
                <w:szCs w:val="18"/>
                <w:lang w:eastAsia="ru-RU"/>
              </w:rPr>
              <w:t> </w:t>
            </w:r>
          </w:p>
        </w:tc>
        <w:tc>
          <w:tcPr>
            <w:tcW w:w="429" w:type="dxa"/>
            <w:tcBorders>
              <w:top w:val="nil"/>
              <w:left w:val="nil"/>
              <w:bottom w:val="single" w:sz="8" w:space="0" w:color="auto"/>
              <w:right w:val="single" w:sz="4" w:space="0" w:color="auto"/>
            </w:tcBorders>
            <w:shd w:val="clear" w:color="000000" w:fill="B2D2DE"/>
            <w:vAlign w:val="bottom"/>
            <w:hideMark/>
          </w:tcPr>
          <w:p w:rsidR="00A31F5B" w:rsidRPr="00A31F5B" w:rsidRDefault="00A31F5B" w:rsidP="00A31F5B">
            <w:pPr>
              <w:spacing w:after="0" w:line="240" w:lineRule="auto"/>
              <w:jc w:val="left"/>
              <w:rPr>
                <w:rFonts w:ascii="Arial" w:eastAsia="Times New Roman" w:hAnsi="Arial" w:cs="Arial"/>
                <w:color w:val="000000"/>
                <w:sz w:val="18"/>
                <w:szCs w:val="18"/>
                <w:lang w:eastAsia="ru-RU"/>
              </w:rPr>
            </w:pPr>
            <w:r w:rsidRPr="00A31F5B">
              <w:rPr>
                <w:rFonts w:ascii="Arial" w:eastAsia="Times New Roman" w:hAnsi="Arial" w:cs="Arial"/>
                <w:color w:val="000000"/>
                <w:sz w:val="18"/>
                <w:szCs w:val="18"/>
                <w:lang w:eastAsia="ru-RU"/>
              </w:rPr>
              <w:t> </w:t>
            </w:r>
          </w:p>
        </w:tc>
        <w:tc>
          <w:tcPr>
            <w:tcW w:w="429" w:type="dxa"/>
            <w:tcBorders>
              <w:top w:val="nil"/>
              <w:left w:val="nil"/>
              <w:bottom w:val="single" w:sz="8" w:space="0" w:color="auto"/>
              <w:right w:val="single" w:sz="4" w:space="0" w:color="auto"/>
            </w:tcBorders>
            <w:shd w:val="clear" w:color="000000" w:fill="B2D2DE"/>
            <w:vAlign w:val="bottom"/>
            <w:hideMark/>
          </w:tcPr>
          <w:p w:rsidR="00A31F5B" w:rsidRPr="00A31F5B" w:rsidRDefault="00A31F5B" w:rsidP="00A31F5B">
            <w:pPr>
              <w:spacing w:after="0" w:line="240" w:lineRule="auto"/>
              <w:jc w:val="left"/>
              <w:rPr>
                <w:rFonts w:ascii="Arial" w:eastAsia="Times New Roman" w:hAnsi="Arial" w:cs="Arial"/>
                <w:color w:val="000000"/>
                <w:sz w:val="18"/>
                <w:szCs w:val="18"/>
                <w:lang w:eastAsia="ru-RU"/>
              </w:rPr>
            </w:pPr>
            <w:r w:rsidRPr="00A31F5B">
              <w:rPr>
                <w:rFonts w:ascii="Arial" w:eastAsia="Times New Roman" w:hAnsi="Arial" w:cs="Arial"/>
                <w:color w:val="000000"/>
                <w:sz w:val="18"/>
                <w:szCs w:val="18"/>
                <w:lang w:eastAsia="ru-RU"/>
              </w:rPr>
              <w:t> </w:t>
            </w:r>
          </w:p>
        </w:tc>
        <w:tc>
          <w:tcPr>
            <w:tcW w:w="429" w:type="dxa"/>
            <w:tcBorders>
              <w:top w:val="nil"/>
              <w:left w:val="nil"/>
              <w:bottom w:val="single" w:sz="8" w:space="0" w:color="auto"/>
              <w:right w:val="single" w:sz="4" w:space="0" w:color="auto"/>
            </w:tcBorders>
            <w:shd w:val="clear" w:color="000000" w:fill="B2D2DE"/>
            <w:vAlign w:val="bottom"/>
            <w:hideMark/>
          </w:tcPr>
          <w:p w:rsidR="00A31F5B" w:rsidRPr="00A31F5B" w:rsidRDefault="00A31F5B" w:rsidP="00A31F5B">
            <w:pPr>
              <w:spacing w:after="0" w:line="240" w:lineRule="auto"/>
              <w:jc w:val="left"/>
              <w:rPr>
                <w:rFonts w:ascii="Arial" w:eastAsia="Times New Roman" w:hAnsi="Arial" w:cs="Arial"/>
                <w:color w:val="000000"/>
                <w:sz w:val="18"/>
                <w:szCs w:val="18"/>
                <w:lang w:eastAsia="ru-RU"/>
              </w:rPr>
            </w:pPr>
            <w:r w:rsidRPr="00A31F5B">
              <w:rPr>
                <w:rFonts w:ascii="Arial" w:eastAsia="Times New Roman" w:hAnsi="Arial" w:cs="Arial"/>
                <w:color w:val="000000"/>
                <w:sz w:val="18"/>
                <w:szCs w:val="18"/>
                <w:lang w:eastAsia="ru-RU"/>
              </w:rPr>
              <w:t> </w:t>
            </w:r>
          </w:p>
        </w:tc>
        <w:tc>
          <w:tcPr>
            <w:tcW w:w="429" w:type="dxa"/>
            <w:tcBorders>
              <w:top w:val="nil"/>
              <w:left w:val="nil"/>
              <w:bottom w:val="single" w:sz="8" w:space="0" w:color="auto"/>
              <w:right w:val="single" w:sz="4" w:space="0" w:color="auto"/>
            </w:tcBorders>
            <w:shd w:val="clear" w:color="000000" w:fill="B2D2DE"/>
            <w:vAlign w:val="bottom"/>
            <w:hideMark/>
          </w:tcPr>
          <w:p w:rsidR="00A31F5B" w:rsidRPr="00A31F5B" w:rsidRDefault="00A31F5B" w:rsidP="00A31F5B">
            <w:pPr>
              <w:spacing w:after="0" w:line="240" w:lineRule="auto"/>
              <w:jc w:val="left"/>
              <w:rPr>
                <w:rFonts w:ascii="Arial" w:eastAsia="Times New Roman" w:hAnsi="Arial" w:cs="Arial"/>
                <w:color w:val="000000"/>
                <w:sz w:val="18"/>
                <w:szCs w:val="18"/>
                <w:lang w:eastAsia="ru-RU"/>
              </w:rPr>
            </w:pPr>
            <w:r w:rsidRPr="00A31F5B">
              <w:rPr>
                <w:rFonts w:ascii="Arial" w:eastAsia="Times New Roman" w:hAnsi="Arial" w:cs="Arial"/>
                <w:color w:val="000000"/>
                <w:sz w:val="18"/>
                <w:szCs w:val="18"/>
                <w:lang w:eastAsia="ru-RU"/>
              </w:rPr>
              <w:t> </w:t>
            </w:r>
          </w:p>
        </w:tc>
        <w:tc>
          <w:tcPr>
            <w:tcW w:w="429" w:type="dxa"/>
            <w:tcBorders>
              <w:top w:val="nil"/>
              <w:left w:val="nil"/>
              <w:bottom w:val="single" w:sz="8" w:space="0" w:color="auto"/>
              <w:right w:val="single" w:sz="4" w:space="0" w:color="auto"/>
            </w:tcBorders>
            <w:shd w:val="clear" w:color="000000" w:fill="B2D2DE"/>
            <w:vAlign w:val="bottom"/>
            <w:hideMark/>
          </w:tcPr>
          <w:p w:rsidR="00A31F5B" w:rsidRPr="00A31F5B" w:rsidRDefault="00A31F5B" w:rsidP="00A31F5B">
            <w:pPr>
              <w:spacing w:after="0" w:line="240" w:lineRule="auto"/>
              <w:jc w:val="left"/>
              <w:rPr>
                <w:rFonts w:ascii="Arial" w:eastAsia="Times New Roman" w:hAnsi="Arial" w:cs="Arial"/>
                <w:color w:val="000000"/>
                <w:sz w:val="18"/>
                <w:szCs w:val="18"/>
                <w:lang w:eastAsia="ru-RU"/>
              </w:rPr>
            </w:pPr>
            <w:r w:rsidRPr="00A31F5B">
              <w:rPr>
                <w:rFonts w:ascii="Arial" w:eastAsia="Times New Roman" w:hAnsi="Arial" w:cs="Arial"/>
                <w:color w:val="000000"/>
                <w:sz w:val="18"/>
                <w:szCs w:val="18"/>
                <w:lang w:eastAsia="ru-RU"/>
              </w:rPr>
              <w:t> </w:t>
            </w:r>
          </w:p>
        </w:tc>
        <w:tc>
          <w:tcPr>
            <w:tcW w:w="429" w:type="dxa"/>
            <w:tcBorders>
              <w:top w:val="nil"/>
              <w:left w:val="nil"/>
              <w:bottom w:val="single" w:sz="8" w:space="0" w:color="auto"/>
              <w:right w:val="single" w:sz="4" w:space="0" w:color="auto"/>
            </w:tcBorders>
            <w:shd w:val="clear" w:color="000000" w:fill="B2D2DE"/>
            <w:vAlign w:val="bottom"/>
            <w:hideMark/>
          </w:tcPr>
          <w:p w:rsidR="00A31F5B" w:rsidRPr="00A31F5B" w:rsidRDefault="00A31F5B" w:rsidP="00A31F5B">
            <w:pPr>
              <w:spacing w:after="0" w:line="240" w:lineRule="auto"/>
              <w:jc w:val="left"/>
              <w:rPr>
                <w:rFonts w:ascii="Arial" w:eastAsia="Times New Roman" w:hAnsi="Arial" w:cs="Arial"/>
                <w:color w:val="000000"/>
                <w:sz w:val="18"/>
                <w:szCs w:val="18"/>
                <w:lang w:eastAsia="ru-RU"/>
              </w:rPr>
            </w:pPr>
            <w:r w:rsidRPr="00A31F5B">
              <w:rPr>
                <w:rFonts w:ascii="Arial" w:eastAsia="Times New Roman" w:hAnsi="Arial" w:cs="Arial"/>
                <w:color w:val="000000"/>
                <w:sz w:val="18"/>
                <w:szCs w:val="18"/>
                <w:lang w:eastAsia="ru-RU"/>
              </w:rPr>
              <w:t> </w:t>
            </w:r>
          </w:p>
        </w:tc>
        <w:tc>
          <w:tcPr>
            <w:tcW w:w="429" w:type="dxa"/>
            <w:tcBorders>
              <w:top w:val="nil"/>
              <w:left w:val="nil"/>
              <w:bottom w:val="single" w:sz="8" w:space="0" w:color="auto"/>
              <w:right w:val="single" w:sz="4" w:space="0" w:color="auto"/>
            </w:tcBorders>
            <w:shd w:val="clear" w:color="000000" w:fill="B2D2DE"/>
            <w:vAlign w:val="bottom"/>
            <w:hideMark/>
          </w:tcPr>
          <w:p w:rsidR="00A31F5B" w:rsidRPr="00A31F5B" w:rsidRDefault="00A31F5B" w:rsidP="00A31F5B">
            <w:pPr>
              <w:spacing w:after="0" w:line="240" w:lineRule="auto"/>
              <w:jc w:val="left"/>
              <w:rPr>
                <w:rFonts w:ascii="Arial" w:eastAsia="Times New Roman" w:hAnsi="Arial" w:cs="Arial"/>
                <w:color w:val="000000"/>
                <w:sz w:val="18"/>
                <w:szCs w:val="18"/>
                <w:lang w:eastAsia="ru-RU"/>
              </w:rPr>
            </w:pPr>
            <w:r w:rsidRPr="00A31F5B">
              <w:rPr>
                <w:rFonts w:ascii="Arial" w:eastAsia="Times New Roman" w:hAnsi="Arial" w:cs="Arial"/>
                <w:color w:val="000000"/>
                <w:sz w:val="18"/>
                <w:szCs w:val="18"/>
                <w:lang w:eastAsia="ru-RU"/>
              </w:rPr>
              <w:t> </w:t>
            </w:r>
          </w:p>
        </w:tc>
        <w:tc>
          <w:tcPr>
            <w:tcW w:w="1100" w:type="dxa"/>
            <w:tcBorders>
              <w:top w:val="nil"/>
              <w:left w:val="nil"/>
              <w:bottom w:val="single" w:sz="8" w:space="0" w:color="auto"/>
              <w:right w:val="single" w:sz="4" w:space="0" w:color="auto"/>
            </w:tcBorders>
            <w:shd w:val="clear" w:color="000000" w:fill="B2D2DE"/>
            <w:vAlign w:val="bottom"/>
            <w:hideMark/>
          </w:tcPr>
          <w:p w:rsidR="00A31F5B" w:rsidRPr="00A31F5B" w:rsidRDefault="00A31F5B" w:rsidP="00A31F5B">
            <w:pPr>
              <w:spacing w:after="0" w:line="240" w:lineRule="auto"/>
              <w:jc w:val="left"/>
              <w:rPr>
                <w:rFonts w:ascii="Arial" w:eastAsia="Times New Roman" w:hAnsi="Arial" w:cs="Arial"/>
                <w:color w:val="000000"/>
                <w:sz w:val="18"/>
                <w:szCs w:val="18"/>
                <w:lang w:eastAsia="ru-RU"/>
              </w:rPr>
            </w:pPr>
            <w:r w:rsidRPr="00A31F5B">
              <w:rPr>
                <w:rFonts w:ascii="Arial" w:eastAsia="Times New Roman" w:hAnsi="Arial" w:cs="Arial"/>
                <w:color w:val="000000"/>
                <w:sz w:val="18"/>
                <w:szCs w:val="18"/>
                <w:lang w:eastAsia="ru-RU"/>
              </w:rPr>
              <w:t> </w:t>
            </w:r>
          </w:p>
        </w:tc>
        <w:tc>
          <w:tcPr>
            <w:tcW w:w="1835" w:type="dxa"/>
            <w:tcBorders>
              <w:top w:val="nil"/>
              <w:left w:val="nil"/>
              <w:bottom w:val="single" w:sz="8" w:space="0" w:color="auto"/>
              <w:right w:val="single" w:sz="8" w:space="0" w:color="auto"/>
            </w:tcBorders>
            <w:shd w:val="clear" w:color="000000" w:fill="B2D2DE"/>
            <w:vAlign w:val="bottom"/>
            <w:hideMark/>
          </w:tcPr>
          <w:p w:rsidR="00A31F5B" w:rsidRPr="00A31F5B" w:rsidRDefault="00A31F5B" w:rsidP="00A31F5B">
            <w:pPr>
              <w:spacing w:after="0" w:line="240" w:lineRule="auto"/>
              <w:jc w:val="left"/>
              <w:rPr>
                <w:rFonts w:ascii="Arial" w:eastAsia="Times New Roman" w:hAnsi="Arial" w:cs="Arial"/>
                <w:color w:val="000000"/>
                <w:sz w:val="18"/>
                <w:szCs w:val="18"/>
                <w:lang w:eastAsia="ru-RU"/>
              </w:rPr>
            </w:pPr>
            <w:r w:rsidRPr="00A31F5B">
              <w:rPr>
                <w:rFonts w:ascii="Arial" w:eastAsia="Times New Roman" w:hAnsi="Arial" w:cs="Arial"/>
                <w:color w:val="000000"/>
                <w:sz w:val="18"/>
                <w:szCs w:val="18"/>
                <w:lang w:eastAsia="ru-RU"/>
              </w:rPr>
              <w:t> </w:t>
            </w:r>
          </w:p>
        </w:tc>
      </w:tr>
    </w:tbl>
    <w:p w:rsidR="0098509F" w:rsidRDefault="0098509F" w:rsidP="0080546A"/>
    <w:p w:rsidR="0098509F" w:rsidRDefault="0098509F">
      <w:pPr>
        <w:jc w:val="left"/>
      </w:pPr>
      <w:r>
        <w:br w:type="page"/>
      </w:r>
    </w:p>
    <w:p w:rsidR="00F34E10" w:rsidRDefault="00250ABB" w:rsidP="0080546A">
      <w:r w:rsidRPr="00250ABB">
        <w:rPr>
          <w:noProof/>
          <w:lang w:eastAsia="ru-RU"/>
        </w:rPr>
        <w:drawing>
          <wp:inline distT="0" distB="0" distL="0" distR="0">
            <wp:extent cx="6592287" cy="9612172"/>
            <wp:effectExtent l="0" t="0" r="0" b="8255"/>
            <wp:docPr id="10296" name="Рисунок 102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6593208" cy="9613515"/>
                    </a:xfrm>
                    <a:prstGeom prst="rect">
                      <a:avLst/>
                    </a:prstGeom>
                    <a:noFill/>
                    <a:ln>
                      <a:noFill/>
                    </a:ln>
                  </pic:spPr>
                </pic:pic>
              </a:graphicData>
            </a:graphic>
          </wp:inline>
        </w:drawing>
      </w:r>
    </w:p>
    <w:p w:rsidR="008B5B6F" w:rsidRPr="008E6BDE" w:rsidRDefault="008B5B6F" w:rsidP="008B5B6F">
      <w:pPr>
        <w:jc w:val="right"/>
        <w:rPr>
          <w:b/>
        </w:rPr>
      </w:pPr>
      <w:bookmarkStart w:id="21" w:name="OLE_LINK20"/>
      <w:bookmarkStart w:id="22" w:name="OLE_LINK21"/>
      <w:bookmarkStart w:id="23" w:name="_Toc201584085"/>
      <w:r w:rsidRPr="008E6BDE">
        <w:rPr>
          <w:b/>
        </w:rPr>
        <w:t>Приложение 5</w:t>
      </w:r>
    </w:p>
    <w:p w:rsidR="008B5B6F" w:rsidRPr="008E6BDE" w:rsidRDefault="008B5B6F" w:rsidP="008B5B6F">
      <w:pPr>
        <w:jc w:val="right"/>
      </w:pPr>
      <w:r w:rsidRPr="008E6BDE">
        <w:t xml:space="preserve">к Регламенту формирования годовой, </w:t>
      </w:r>
    </w:p>
    <w:p w:rsidR="008B5B6F" w:rsidRPr="008E6BDE" w:rsidRDefault="008B5B6F" w:rsidP="008B5B6F">
      <w:pPr>
        <w:jc w:val="right"/>
      </w:pPr>
      <w:r w:rsidRPr="008E6BDE">
        <w:t xml:space="preserve">трехлетней и десятилетней инвестиционных </w:t>
      </w:r>
    </w:p>
    <w:p w:rsidR="008B5B6F" w:rsidRPr="008E6BDE" w:rsidRDefault="008B5B6F" w:rsidP="008B5B6F">
      <w:pPr>
        <w:jc w:val="right"/>
      </w:pPr>
      <w:r w:rsidRPr="008E6BDE">
        <w:t>программ ОАО "ТГК-1"</w:t>
      </w:r>
    </w:p>
    <w:p w:rsidR="008B5B6F" w:rsidRPr="008E6BDE" w:rsidRDefault="008B5B6F" w:rsidP="008B5B6F">
      <w:pPr>
        <w:jc w:val="center"/>
        <w:rPr>
          <w:b/>
        </w:rPr>
      </w:pPr>
    </w:p>
    <w:p w:rsidR="008B5B6F" w:rsidRPr="008E6BDE" w:rsidRDefault="008B5B6F" w:rsidP="008B5B6F">
      <w:pPr>
        <w:jc w:val="center"/>
        <w:rPr>
          <w:b/>
        </w:rPr>
      </w:pPr>
      <w:r w:rsidRPr="008E6BDE">
        <w:rPr>
          <w:b/>
        </w:rPr>
        <w:t>Независимые компании для проведения опроса для определения дефлятора инвестиций</w:t>
      </w:r>
    </w:p>
    <w:bookmarkEnd w:id="21"/>
    <w:bookmarkEnd w:id="22"/>
    <w:bookmarkEnd w:id="23"/>
    <w:p w:rsidR="008B5B6F" w:rsidRPr="008E6BDE" w:rsidRDefault="008B5B6F" w:rsidP="008B5B6F"/>
    <w:tbl>
      <w:tblPr>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4"/>
        <w:gridCol w:w="4404"/>
        <w:gridCol w:w="4820"/>
      </w:tblGrid>
      <w:tr w:rsidR="008B5B6F" w:rsidRPr="008E6BDE" w:rsidTr="00DA6887">
        <w:tc>
          <w:tcPr>
            <w:tcW w:w="1374" w:type="dxa"/>
          </w:tcPr>
          <w:p w:rsidR="008B5B6F" w:rsidRPr="008E6BDE" w:rsidRDefault="008B5B6F" w:rsidP="008B5B6F">
            <w:pPr>
              <w:spacing w:after="0" w:line="240" w:lineRule="auto"/>
              <w:rPr>
                <w:b/>
                <w:bCs/>
                <w:color w:val="000000"/>
                <w:sz w:val="20"/>
                <w:szCs w:val="20"/>
              </w:rPr>
            </w:pPr>
            <w:r w:rsidRPr="008E6BDE">
              <w:rPr>
                <w:b/>
                <w:bCs/>
                <w:color w:val="000000"/>
                <w:sz w:val="20"/>
                <w:szCs w:val="20"/>
              </w:rPr>
              <w:t>Компания</w:t>
            </w:r>
          </w:p>
        </w:tc>
        <w:tc>
          <w:tcPr>
            <w:tcW w:w="4404" w:type="dxa"/>
          </w:tcPr>
          <w:p w:rsidR="008B5B6F" w:rsidRPr="008E6BDE" w:rsidRDefault="008B5B6F" w:rsidP="008B5B6F">
            <w:pPr>
              <w:spacing w:after="0" w:line="240" w:lineRule="auto"/>
              <w:ind w:left="165"/>
              <w:rPr>
                <w:b/>
                <w:color w:val="000000"/>
                <w:sz w:val="20"/>
                <w:szCs w:val="20"/>
              </w:rPr>
            </w:pPr>
            <w:r w:rsidRPr="008E6BDE">
              <w:rPr>
                <w:b/>
                <w:color w:val="000000"/>
                <w:sz w:val="20"/>
                <w:szCs w:val="20"/>
              </w:rPr>
              <w:t>Описание</w:t>
            </w:r>
            <w:r w:rsidRPr="008E6BDE">
              <w:rPr>
                <w:b/>
                <w:color w:val="000000"/>
                <w:sz w:val="20"/>
                <w:szCs w:val="20"/>
                <w:lang w:val="de-DE"/>
              </w:rPr>
              <w:t xml:space="preserve"> </w:t>
            </w:r>
            <w:r w:rsidRPr="008E6BDE">
              <w:rPr>
                <w:b/>
                <w:color w:val="000000"/>
                <w:sz w:val="20"/>
                <w:szCs w:val="20"/>
              </w:rPr>
              <w:t>деятельности компании</w:t>
            </w:r>
          </w:p>
        </w:tc>
        <w:tc>
          <w:tcPr>
            <w:tcW w:w="4820" w:type="dxa"/>
          </w:tcPr>
          <w:p w:rsidR="008B5B6F" w:rsidRPr="008E6BDE" w:rsidRDefault="008B5B6F" w:rsidP="008B5B6F">
            <w:pPr>
              <w:spacing w:after="0" w:line="240" w:lineRule="auto"/>
              <w:rPr>
                <w:b/>
                <w:bCs/>
                <w:color w:val="000000"/>
                <w:sz w:val="20"/>
                <w:szCs w:val="20"/>
              </w:rPr>
            </w:pPr>
            <w:r w:rsidRPr="008E6BDE">
              <w:rPr>
                <w:b/>
                <w:bCs/>
                <w:color w:val="000000"/>
                <w:sz w:val="20"/>
                <w:szCs w:val="20"/>
              </w:rPr>
              <w:t>Услуги, предоставляемые компанией</w:t>
            </w:r>
          </w:p>
        </w:tc>
      </w:tr>
      <w:tr w:rsidR="008B5B6F" w:rsidRPr="008E6BDE" w:rsidTr="00DA6887">
        <w:tc>
          <w:tcPr>
            <w:tcW w:w="1374" w:type="dxa"/>
          </w:tcPr>
          <w:p w:rsidR="008B5B6F" w:rsidRPr="008E6BDE" w:rsidRDefault="008B5B6F" w:rsidP="008B5B6F">
            <w:pPr>
              <w:spacing w:after="0" w:line="240" w:lineRule="auto"/>
              <w:rPr>
                <w:b/>
                <w:bCs/>
                <w:color w:val="000000"/>
                <w:sz w:val="20"/>
                <w:szCs w:val="20"/>
              </w:rPr>
            </w:pPr>
            <w:r w:rsidRPr="008E6BDE">
              <w:rPr>
                <w:b/>
                <w:bCs/>
                <w:color w:val="000000"/>
                <w:sz w:val="20"/>
                <w:szCs w:val="20"/>
              </w:rPr>
              <w:t>GfK</w:t>
            </w:r>
          </w:p>
          <w:p w:rsidR="008B5B6F" w:rsidRPr="008E6BDE" w:rsidRDefault="008B5B6F" w:rsidP="008B5B6F">
            <w:pPr>
              <w:spacing w:after="0" w:line="240" w:lineRule="auto"/>
              <w:rPr>
                <w:b/>
                <w:bCs/>
                <w:color w:val="000000"/>
                <w:sz w:val="20"/>
                <w:szCs w:val="20"/>
              </w:rPr>
            </w:pPr>
            <w:r w:rsidRPr="008E6BDE">
              <w:rPr>
                <w:b/>
                <w:noProof/>
                <w:color w:val="000000"/>
                <w:sz w:val="20"/>
                <w:szCs w:val="20"/>
                <w:lang w:eastAsia="ru-RU"/>
              </w:rPr>
              <w:drawing>
                <wp:inline distT="0" distB="0" distL="0" distR="0">
                  <wp:extent cx="234315" cy="234315"/>
                  <wp:effectExtent l="0" t="0" r="0" b="0"/>
                  <wp:docPr id="208" name="Рисунок 208" descr="Link to the startsi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ink to the startsite"/>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234315" cy="234315"/>
                          </a:xfrm>
                          <a:prstGeom prst="rect">
                            <a:avLst/>
                          </a:prstGeom>
                          <a:noFill/>
                          <a:ln>
                            <a:noFill/>
                          </a:ln>
                        </pic:spPr>
                      </pic:pic>
                    </a:graphicData>
                  </a:graphic>
                </wp:inline>
              </w:drawing>
            </w:r>
          </w:p>
        </w:tc>
        <w:tc>
          <w:tcPr>
            <w:tcW w:w="4404" w:type="dxa"/>
          </w:tcPr>
          <w:p w:rsidR="008B5B6F" w:rsidRPr="008E6BDE" w:rsidRDefault="008B5B6F" w:rsidP="008B5B6F">
            <w:pPr>
              <w:spacing w:after="0" w:line="240" w:lineRule="auto"/>
              <w:ind w:left="165"/>
              <w:rPr>
                <w:color w:val="000000"/>
                <w:sz w:val="20"/>
                <w:szCs w:val="20"/>
              </w:rPr>
            </w:pPr>
            <w:r w:rsidRPr="008E6BDE">
              <w:rPr>
                <w:color w:val="000000"/>
                <w:sz w:val="20"/>
                <w:szCs w:val="20"/>
              </w:rPr>
              <w:t xml:space="preserve">ГфК-Русь - российское дочернее предприятие исследовательской компании GfK Group. Компания проводит исследования по экономической, социальной и политической жизни во многих странах. </w:t>
            </w:r>
          </w:p>
        </w:tc>
        <w:tc>
          <w:tcPr>
            <w:tcW w:w="4820" w:type="dxa"/>
          </w:tcPr>
          <w:p w:rsidR="008B5B6F" w:rsidRPr="008E6BDE" w:rsidRDefault="008B5B6F" w:rsidP="008B5B6F">
            <w:pPr>
              <w:numPr>
                <w:ilvl w:val="0"/>
                <w:numId w:val="121"/>
              </w:numPr>
              <w:spacing w:after="0" w:line="240" w:lineRule="auto"/>
              <w:jc w:val="left"/>
              <w:rPr>
                <w:bCs/>
                <w:color w:val="000000"/>
                <w:sz w:val="20"/>
                <w:szCs w:val="20"/>
              </w:rPr>
            </w:pPr>
            <w:r w:rsidRPr="008E6BDE">
              <w:rPr>
                <w:bCs/>
                <w:color w:val="000000"/>
                <w:sz w:val="20"/>
                <w:szCs w:val="20"/>
              </w:rPr>
              <w:t>Сегментация и потенциал рынка</w:t>
            </w:r>
          </w:p>
          <w:p w:rsidR="008B5B6F" w:rsidRPr="008E6BDE" w:rsidRDefault="008B5B6F" w:rsidP="008B5B6F">
            <w:pPr>
              <w:numPr>
                <w:ilvl w:val="0"/>
                <w:numId w:val="121"/>
              </w:numPr>
              <w:spacing w:after="0" w:line="240" w:lineRule="auto"/>
              <w:jc w:val="left"/>
              <w:rPr>
                <w:bCs/>
                <w:color w:val="000000"/>
                <w:sz w:val="20"/>
                <w:szCs w:val="20"/>
              </w:rPr>
            </w:pPr>
            <w:r w:rsidRPr="008E6BDE">
              <w:rPr>
                <w:bCs/>
                <w:color w:val="000000"/>
                <w:sz w:val="20"/>
                <w:szCs w:val="20"/>
              </w:rPr>
              <w:t>Определение ценовой стратегии</w:t>
            </w:r>
          </w:p>
          <w:p w:rsidR="008B5B6F" w:rsidRPr="008E6BDE" w:rsidRDefault="008B5B6F" w:rsidP="008B5B6F">
            <w:pPr>
              <w:numPr>
                <w:ilvl w:val="0"/>
                <w:numId w:val="121"/>
              </w:numPr>
              <w:spacing w:after="0" w:line="240" w:lineRule="auto"/>
              <w:jc w:val="left"/>
              <w:rPr>
                <w:bCs/>
                <w:color w:val="000000"/>
                <w:sz w:val="20"/>
                <w:szCs w:val="20"/>
              </w:rPr>
            </w:pPr>
            <w:r w:rsidRPr="008E6BDE">
              <w:rPr>
                <w:color w:val="000000"/>
                <w:sz w:val="20"/>
                <w:szCs w:val="20"/>
              </w:rPr>
              <w:t>Исследования на рынке промышленных товаров длительного пользования</w:t>
            </w:r>
          </w:p>
          <w:p w:rsidR="008B5B6F" w:rsidRPr="008E6BDE" w:rsidRDefault="008B5B6F" w:rsidP="008B5B6F">
            <w:pPr>
              <w:numPr>
                <w:ilvl w:val="0"/>
                <w:numId w:val="121"/>
              </w:numPr>
              <w:spacing w:after="0" w:line="240" w:lineRule="auto"/>
              <w:jc w:val="left"/>
              <w:rPr>
                <w:bCs/>
                <w:color w:val="000000"/>
                <w:sz w:val="20"/>
                <w:szCs w:val="20"/>
              </w:rPr>
            </w:pPr>
            <w:r w:rsidRPr="008E6BDE">
              <w:rPr>
                <w:bCs/>
                <w:color w:val="000000"/>
                <w:sz w:val="20"/>
                <w:szCs w:val="20"/>
              </w:rPr>
              <w:t>Определение структуры рынка/мониторинг/доли рынка</w:t>
            </w:r>
          </w:p>
        </w:tc>
      </w:tr>
      <w:tr w:rsidR="008B5B6F" w:rsidRPr="008E6BDE" w:rsidTr="00DA6887">
        <w:tc>
          <w:tcPr>
            <w:tcW w:w="1374" w:type="dxa"/>
          </w:tcPr>
          <w:p w:rsidR="008B5B6F" w:rsidRPr="008E6BDE" w:rsidRDefault="008B5B6F" w:rsidP="008B5B6F">
            <w:pPr>
              <w:spacing w:after="0" w:line="240" w:lineRule="auto"/>
              <w:rPr>
                <w:b/>
                <w:bCs/>
                <w:color w:val="000000"/>
                <w:sz w:val="20"/>
                <w:szCs w:val="20"/>
              </w:rPr>
            </w:pPr>
            <w:r w:rsidRPr="008E6BDE">
              <w:rPr>
                <w:b/>
                <w:bCs/>
                <w:color w:val="000000"/>
                <w:sz w:val="20"/>
                <w:szCs w:val="20"/>
              </w:rPr>
              <w:t>AC Nielsen</w:t>
            </w:r>
          </w:p>
          <w:p w:rsidR="008B5B6F" w:rsidRPr="008E6BDE" w:rsidRDefault="008B5B6F" w:rsidP="008B5B6F">
            <w:pPr>
              <w:spacing w:after="0" w:line="240" w:lineRule="auto"/>
              <w:rPr>
                <w:b/>
                <w:bCs/>
                <w:color w:val="000000"/>
                <w:sz w:val="20"/>
                <w:szCs w:val="20"/>
              </w:rPr>
            </w:pPr>
            <w:r w:rsidRPr="008E6BDE">
              <w:rPr>
                <w:b/>
                <w:noProof/>
                <w:color w:val="000000"/>
                <w:sz w:val="20"/>
                <w:szCs w:val="20"/>
                <w:lang w:eastAsia="ru-RU"/>
              </w:rPr>
              <w:drawing>
                <wp:inline distT="0" distB="0" distL="0" distR="0">
                  <wp:extent cx="643890" cy="182880"/>
                  <wp:effectExtent l="0" t="0" r="3810" b="7620"/>
                  <wp:docPr id="10303" name="Рисунок 10303" descr="HAMILTON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AMILTONS"/>
                          <pic:cNvPicPr>
                            <a:picLocks noChangeAspect="1" noChangeArrowheads="1"/>
                          </pic:cNvPicPr>
                        </pic:nvPicPr>
                        <pic:blipFill>
                          <a:blip r:embed="rId56" cstate="print">
                            <a:extLst>
                              <a:ext uri="{28A0092B-C50C-407E-A947-70E740481C1C}">
                                <a14:useLocalDpi xmlns:a14="http://schemas.microsoft.com/office/drawing/2010/main" val="0"/>
                              </a:ext>
                            </a:extLst>
                          </a:blip>
                          <a:srcRect l="6598" t="4994" r="7565" b="5113"/>
                          <a:stretch>
                            <a:fillRect/>
                          </a:stretch>
                        </pic:blipFill>
                        <pic:spPr bwMode="auto">
                          <a:xfrm>
                            <a:off x="0" y="0"/>
                            <a:ext cx="643890" cy="182880"/>
                          </a:xfrm>
                          <a:prstGeom prst="rect">
                            <a:avLst/>
                          </a:prstGeom>
                          <a:noFill/>
                          <a:ln>
                            <a:noFill/>
                          </a:ln>
                        </pic:spPr>
                      </pic:pic>
                    </a:graphicData>
                  </a:graphic>
                </wp:inline>
              </w:drawing>
            </w:r>
          </w:p>
        </w:tc>
        <w:tc>
          <w:tcPr>
            <w:tcW w:w="4404" w:type="dxa"/>
          </w:tcPr>
          <w:p w:rsidR="008B5B6F" w:rsidRPr="008E6BDE" w:rsidRDefault="008B5B6F" w:rsidP="008B5B6F">
            <w:pPr>
              <w:spacing w:after="0" w:line="240" w:lineRule="auto"/>
              <w:ind w:left="165"/>
              <w:rPr>
                <w:color w:val="000000"/>
                <w:sz w:val="20"/>
                <w:szCs w:val="20"/>
              </w:rPr>
            </w:pPr>
            <w:r w:rsidRPr="008E6BDE">
              <w:rPr>
                <w:color w:val="000000"/>
                <w:sz w:val="20"/>
                <w:szCs w:val="20"/>
              </w:rPr>
              <w:t xml:space="preserve">Компания ACNielsen входит в состав корпорации Nielsen, специализируется на проведении маркетинговых исследований. ACNielsen анализирует рыночную динамику, поведение и предпочтения потребителей во многих странах. В России компания представлена с 1989 года. </w:t>
            </w:r>
          </w:p>
        </w:tc>
        <w:tc>
          <w:tcPr>
            <w:tcW w:w="4820" w:type="dxa"/>
          </w:tcPr>
          <w:p w:rsidR="008B5B6F" w:rsidRPr="008E6BDE" w:rsidRDefault="008B5B6F" w:rsidP="008B5B6F">
            <w:pPr>
              <w:numPr>
                <w:ilvl w:val="0"/>
                <w:numId w:val="122"/>
              </w:numPr>
              <w:spacing w:after="0" w:line="240" w:lineRule="auto"/>
              <w:jc w:val="left"/>
              <w:rPr>
                <w:bCs/>
                <w:color w:val="000000"/>
                <w:sz w:val="20"/>
                <w:szCs w:val="20"/>
              </w:rPr>
            </w:pPr>
            <w:r w:rsidRPr="008E6BDE">
              <w:rPr>
                <w:bCs/>
                <w:color w:val="000000"/>
                <w:sz w:val="20"/>
                <w:szCs w:val="20"/>
              </w:rPr>
              <w:t xml:space="preserve">Развитие бренда и категории товаров </w:t>
            </w:r>
          </w:p>
          <w:p w:rsidR="008B5B6F" w:rsidRPr="008E6BDE" w:rsidRDefault="008B5B6F" w:rsidP="008B5B6F">
            <w:pPr>
              <w:numPr>
                <w:ilvl w:val="0"/>
                <w:numId w:val="122"/>
              </w:numPr>
              <w:spacing w:after="0" w:line="240" w:lineRule="auto"/>
              <w:jc w:val="left"/>
              <w:rPr>
                <w:bCs/>
                <w:color w:val="000000"/>
                <w:sz w:val="20"/>
                <w:szCs w:val="20"/>
              </w:rPr>
            </w:pPr>
            <w:r w:rsidRPr="008E6BDE">
              <w:rPr>
                <w:bCs/>
                <w:color w:val="000000"/>
                <w:sz w:val="20"/>
                <w:szCs w:val="20"/>
              </w:rPr>
              <w:t xml:space="preserve">Анализ участников рынка </w:t>
            </w:r>
          </w:p>
          <w:p w:rsidR="008B5B6F" w:rsidRPr="008E6BDE" w:rsidRDefault="008B5B6F" w:rsidP="008B5B6F">
            <w:pPr>
              <w:numPr>
                <w:ilvl w:val="0"/>
                <w:numId w:val="122"/>
              </w:numPr>
              <w:spacing w:after="0" w:line="240" w:lineRule="auto"/>
              <w:jc w:val="left"/>
              <w:rPr>
                <w:bCs/>
                <w:color w:val="000000"/>
                <w:sz w:val="20"/>
                <w:szCs w:val="20"/>
              </w:rPr>
            </w:pPr>
            <w:r w:rsidRPr="008E6BDE">
              <w:rPr>
                <w:bCs/>
                <w:color w:val="000000"/>
                <w:sz w:val="20"/>
                <w:szCs w:val="20"/>
              </w:rPr>
              <w:t xml:space="preserve">Оценка лояльности потребителей </w:t>
            </w:r>
          </w:p>
          <w:p w:rsidR="008B5B6F" w:rsidRPr="008E6BDE" w:rsidRDefault="008B5B6F" w:rsidP="008B5B6F">
            <w:pPr>
              <w:numPr>
                <w:ilvl w:val="0"/>
                <w:numId w:val="122"/>
              </w:numPr>
              <w:spacing w:after="0" w:line="240" w:lineRule="auto"/>
              <w:jc w:val="left"/>
              <w:rPr>
                <w:bCs/>
                <w:color w:val="000000"/>
                <w:sz w:val="20"/>
                <w:szCs w:val="20"/>
              </w:rPr>
            </w:pPr>
            <w:r w:rsidRPr="008E6BDE">
              <w:rPr>
                <w:bCs/>
                <w:color w:val="000000"/>
                <w:sz w:val="20"/>
                <w:szCs w:val="20"/>
              </w:rPr>
              <w:t>Выведение нового продукта на рынок</w:t>
            </w:r>
          </w:p>
          <w:p w:rsidR="008B5B6F" w:rsidRPr="008E6BDE" w:rsidRDefault="008B5B6F" w:rsidP="008B5B6F">
            <w:pPr>
              <w:numPr>
                <w:ilvl w:val="0"/>
                <w:numId w:val="122"/>
              </w:numPr>
              <w:spacing w:after="0" w:line="240" w:lineRule="auto"/>
              <w:jc w:val="left"/>
              <w:rPr>
                <w:bCs/>
                <w:color w:val="000000"/>
                <w:sz w:val="20"/>
                <w:szCs w:val="20"/>
              </w:rPr>
            </w:pPr>
            <w:r w:rsidRPr="008E6BDE">
              <w:rPr>
                <w:bCs/>
                <w:color w:val="000000"/>
                <w:sz w:val="20"/>
                <w:szCs w:val="20"/>
              </w:rPr>
              <w:t xml:space="preserve">Ценообразование </w:t>
            </w:r>
          </w:p>
        </w:tc>
      </w:tr>
      <w:tr w:rsidR="008B5B6F" w:rsidRPr="008E6BDE" w:rsidTr="00DA6887">
        <w:tc>
          <w:tcPr>
            <w:tcW w:w="1374" w:type="dxa"/>
          </w:tcPr>
          <w:p w:rsidR="008B5B6F" w:rsidRPr="008E6BDE" w:rsidRDefault="008B5B6F" w:rsidP="008B5B6F">
            <w:pPr>
              <w:spacing w:after="0" w:line="240" w:lineRule="auto"/>
              <w:rPr>
                <w:b/>
                <w:bCs/>
                <w:color w:val="000000"/>
                <w:sz w:val="20"/>
                <w:szCs w:val="20"/>
              </w:rPr>
            </w:pPr>
            <w:r w:rsidRPr="008E6BDE">
              <w:rPr>
                <w:b/>
                <w:bCs/>
                <w:color w:val="000000"/>
                <w:sz w:val="20"/>
                <w:szCs w:val="20"/>
              </w:rPr>
              <w:t>Gartner</w:t>
            </w:r>
          </w:p>
          <w:p w:rsidR="008B5B6F" w:rsidRPr="008E6BDE" w:rsidRDefault="008B5B6F" w:rsidP="008B5B6F">
            <w:pPr>
              <w:spacing w:after="0" w:line="240" w:lineRule="auto"/>
              <w:rPr>
                <w:b/>
                <w:bCs/>
                <w:color w:val="000000"/>
                <w:sz w:val="20"/>
                <w:szCs w:val="20"/>
              </w:rPr>
            </w:pPr>
            <w:r w:rsidRPr="008E6BDE">
              <w:rPr>
                <w:b/>
                <w:noProof/>
                <w:color w:val="000000"/>
                <w:sz w:val="20"/>
                <w:szCs w:val="20"/>
                <w:lang w:eastAsia="ru-RU"/>
              </w:rPr>
              <w:drawing>
                <wp:inline distT="0" distB="0" distL="0" distR="0">
                  <wp:extent cx="519430" cy="116840"/>
                  <wp:effectExtent l="0" t="0" r="0" b="0"/>
                  <wp:docPr id="10302" name="Рисунок 10302" descr="http://www.gartner.com/it/images/homepage/gartner13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gartner.com/it/images/homepage/gartner136.gif"/>
                          <pic:cNvPicPr>
                            <a:picLocks noChangeAspect="1" noChangeArrowheads="1"/>
                          </pic:cNvPicPr>
                        </pic:nvPicPr>
                        <pic:blipFill>
                          <a:blip r:embed="rId57">
                            <a:extLst>
                              <a:ext uri="{28A0092B-C50C-407E-A947-70E740481C1C}">
                                <a14:useLocalDpi xmlns:a14="http://schemas.microsoft.com/office/drawing/2010/main" val="0"/>
                              </a:ext>
                            </a:extLst>
                          </a:blip>
                          <a:srcRect/>
                          <a:stretch>
                            <a:fillRect/>
                          </a:stretch>
                        </pic:blipFill>
                        <pic:spPr bwMode="auto">
                          <a:xfrm>
                            <a:off x="0" y="0"/>
                            <a:ext cx="519430" cy="116840"/>
                          </a:xfrm>
                          <a:prstGeom prst="rect">
                            <a:avLst/>
                          </a:prstGeom>
                          <a:noFill/>
                          <a:ln>
                            <a:noFill/>
                          </a:ln>
                        </pic:spPr>
                      </pic:pic>
                    </a:graphicData>
                  </a:graphic>
                </wp:inline>
              </w:drawing>
            </w:r>
          </w:p>
        </w:tc>
        <w:tc>
          <w:tcPr>
            <w:tcW w:w="4404" w:type="dxa"/>
          </w:tcPr>
          <w:p w:rsidR="008B5B6F" w:rsidRPr="008E6BDE" w:rsidRDefault="008B5B6F" w:rsidP="008B5B6F">
            <w:pPr>
              <w:spacing w:after="0" w:line="240" w:lineRule="auto"/>
              <w:ind w:left="165"/>
              <w:rPr>
                <w:color w:val="000000"/>
                <w:sz w:val="20"/>
                <w:szCs w:val="20"/>
              </w:rPr>
            </w:pPr>
            <w:r w:rsidRPr="008E6BDE">
              <w:rPr>
                <w:color w:val="000000"/>
                <w:sz w:val="20"/>
                <w:szCs w:val="20"/>
              </w:rPr>
              <w:t>Компания Gartner оказывает исследовательские и консультационные услуги в сферах промышленности и  IT. Имеют отдельное направление по исследованию IT технологий в энергетике</w:t>
            </w:r>
          </w:p>
          <w:p w:rsidR="008B5B6F" w:rsidRPr="008E6BDE" w:rsidRDefault="008B5B6F" w:rsidP="008B5B6F">
            <w:pPr>
              <w:spacing w:after="0" w:line="240" w:lineRule="auto"/>
              <w:ind w:left="165"/>
              <w:rPr>
                <w:color w:val="000000"/>
                <w:sz w:val="20"/>
                <w:szCs w:val="20"/>
              </w:rPr>
            </w:pPr>
            <w:r w:rsidRPr="008E6BDE">
              <w:rPr>
                <w:color w:val="000000"/>
                <w:sz w:val="20"/>
                <w:szCs w:val="20"/>
              </w:rPr>
              <w:t>Не имеет российского представительства</w:t>
            </w:r>
          </w:p>
        </w:tc>
        <w:tc>
          <w:tcPr>
            <w:tcW w:w="4820" w:type="dxa"/>
          </w:tcPr>
          <w:p w:rsidR="008B5B6F" w:rsidRPr="008E6BDE" w:rsidRDefault="008B5B6F" w:rsidP="008B5B6F">
            <w:pPr>
              <w:numPr>
                <w:ilvl w:val="0"/>
                <w:numId w:val="122"/>
              </w:numPr>
              <w:spacing w:after="0" w:line="240" w:lineRule="auto"/>
              <w:jc w:val="left"/>
              <w:rPr>
                <w:b/>
                <w:bCs/>
                <w:color w:val="000000"/>
                <w:sz w:val="20"/>
                <w:szCs w:val="20"/>
              </w:rPr>
            </w:pPr>
            <w:r w:rsidRPr="008E6BDE">
              <w:rPr>
                <w:bCs/>
                <w:color w:val="000000"/>
                <w:sz w:val="20"/>
                <w:szCs w:val="20"/>
              </w:rPr>
              <w:t>Традиционный маркетинг</w:t>
            </w:r>
          </w:p>
          <w:p w:rsidR="008B5B6F" w:rsidRPr="008E6BDE" w:rsidRDefault="008B5B6F" w:rsidP="008B5B6F">
            <w:pPr>
              <w:numPr>
                <w:ilvl w:val="0"/>
                <w:numId w:val="122"/>
              </w:numPr>
              <w:spacing w:after="0" w:line="240" w:lineRule="auto"/>
              <w:jc w:val="left"/>
              <w:rPr>
                <w:b/>
                <w:bCs/>
                <w:color w:val="000000"/>
                <w:sz w:val="20"/>
                <w:szCs w:val="20"/>
              </w:rPr>
            </w:pPr>
            <w:r w:rsidRPr="008E6BDE">
              <w:rPr>
                <w:bCs/>
                <w:color w:val="000000"/>
                <w:sz w:val="20"/>
                <w:szCs w:val="20"/>
              </w:rPr>
              <w:t xml:space="preserve">Мобильный маркетинг </w:t>
            </w:r>
          </w:p>
        </w:tc>
      </w:tr>
      <w:tr w:rsidR="008B5B6F" w:rsidRPr="008E6BDE" w:rsidTr="00DA6887">
        <w:tc>
          <w:tcPr>
            <w:tcW w:w="1374" w:type="dxa"/>
          </w:tcPr>
          <w:p w:rsidR="008B5B6F" w:rsidRPr="008E6BDE" w:rsidRDefault="008B5B6F" w:rsidP="008B5B6F">
            <w:pPr>
              <w:spacing w:after="0" w:line="240" w:lineRule="auto"/>
              <w:rPr>
                <w:b/>
                <w:bCs/>
                <w:color w:val="000000"/>
                <w:sz w:val="20"/>
                <w:szCs w:val="20"/>
              </w:rPr>
            </w:pPr>
            <w:r w:rsidRPr="008E6BDE">
              <w:rPr>
                <w:b/>
                <w:bCs/>
                <w:color w:val="000000"/>
                <w:sz w:val="20"/>
                <w:szCs w:val="20"/>
              </w:rPr>
              <w:t>Forrester</w:t>
            </w:r>
          </w:p>
          <w:p w:rsidR="008B5B6F" w:rsidRPr="008E6BDE" w:rsidRDefault="008B5B6F" w:rsidP="008B5B6F">
            <w:pPr>
              <w:spacing w:after="0" w:line="240" w:lineRule="auto"/>
              <w:rPr>
                <w:b/>
                <w:bCs/>
                <w:color w:val="000000"/>
                <w:sz w:val="20"/>
                <w:szCs w:val="20"/>
              </w:rPr>
            </w:pPr>
            <w:r w:rsidRPr="008E6BDE">
              <w:rPr>
                <w:b/>
                <w:noProof/>
                <w:color w:val="000000"/>
                <w:sz w:val="20"/>
                <w:szCs w:val="20"/>
                <w:lang w:eastAsia="ru-RU"/>
              </w:rPr>
              <w:drawing>
                <wp:inline distT="0" distB="0" distL="0" distR="0">
                  <wp:extent cx="548640" cy="226695"/>
                  <wp:effectExtent l="0" t="0" r="3810" b="1905"/>
                  <wp:docPr id="10301" name="Рисунок 10301" descr="http://tbn0.google.com/images?q=tbn:nTAXRKusMTAR6M:http://www.insideria.com/upload/2008/03/forrester_research_on_ajax/forrester_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tbn0.google.com/images?q=tbn:nTAXRKusMTAR6M:http://www.insideria.com/upload/2008/03/forrester_research_on_ajax/forrester_logo.jpg"/>
                          <pic:cNvPicPr>
                            <a:picLocks noChangeAspect="1" noChangeArrowheads="1"/>
                          </pic:cNvPicPr>
                        </pic:nvPicPr>
                        <pic:blipFill>
                          <a:blip r:embed="rId58">
                            <a:extLst>
                              <a:ext uri="{28A0092B-C50C-407E-A947-70E740481C1C}">
                                <a14:useLocalDpi xmlns:a14="http://schemas.microsoft.com/office/drawing/2010/main" val="0"/>
                              </a:ext>
                            </a:extLst>
                          </a:blip>
                          <a:srcRect l="8791" t="25085" r="11365" b="31100"/>
                          <a:stretch>
                            <a:fillRect/>
                          </a:stretch>
                        </pic:blipFill>
                        <pic:spPr bwMode="auto">
                          <a:xfrm>
                            <a:off x="0" y="0"/>
                            <a:ext cx="548640" cy="226695"/>
                          </a:xfrm>
                          <a:prstGeom prst="rect">
                            <a:avLst/>
                          </a:prstGeom>
                          <a:noFill/>
                          <a:ln>
                            <a:noFill/>
                          </a:ln>
                        </pic:spPr>
                      </pic:pic>
                    </a:graphicData>
                  </a:graphic>
                </wp:inline>
              </w:drawing>
            </w:r>
          </w:p>
        </w:tc>
        <w:tc>
          <w:tcPr>
            <w:tcW w:w="4404" w:type="dxa"/>
          </w:tcPr>
          <w:p w:rsidR="008B5B6F" w:rsidRPr="008E6BDE" w:rsidRDefault="008B5B6F" w:rsidP="008B5B6F">
            <w:pPr>
              <w:spacing w:after="0" w:line="240" w:lineRule="auto"/>
              <w:ind w:left="165"/>
              <w:rPr>
                <w:color w:val="000000"/>
                <w:sz w:val="20"/>
                <w:szCs w:val="20"/>
              </w:rPr>
            </w:pPr>
            <w:r w:rsidRPr="008E6BDE">
              <w:rPr>
                <w:color w:val="000000"/>
                <w:sz w:val="20"/>
                <w:szCs w:val="20"/>
              </w:rPr>
              <w:t>Компания Forrester  проводит независимые маркетинговые и IT исследования</w:t>
            </w:r>
          </w:p>
          <w:p w:rsidR="008B5B6F" w:rsidRPr="008E6BDE" w:rsidRDefault="008B5B6F" w:rsidP="008B5B6F">
            <w:pPr>
              <w:spacing w:after="0" w:line="240" w:lineRule="auto"/>
              <w:ind w:left="165"/>
              <w:rPr>
                <w:color w:val="000000"/>
                <w:sz w:val="20"/>
                <w:szCs w:val="20"/>
              </w:rPr>
            </w:pPr>
            <w:r w:rsidRPr="008E6BDE">
              <w:rPr>
                <w:color w:val="000000"/>
                <w:sz w:val="20"/>
                <w:szCs w:val="20"/>
              </w:rPr>
              <w:t>Не имеет российского представительства</w:t>
            </w:r>
          </w:p>
        </w:tc>
        <w:tc>
          <w:tcPr>
            <w:tcW w:w="4820" w:type="dxa"/>
          </w:tcPr>
          <w:p w:rsidR="008B5B6F" w:rsidRPr="008E6BDE" w:rsidRDefault="008B5B6F" w:rsidP="008B5B6F">
            <w:pPr>
              <w:numPr>
                <w:ilvl w:val="0"/>
                <w:numId w:val="122"/>
              </w:numPr>
              <w:spacing w:after="0" w:line="240" w:lineRule="auto"/>
              <w:jc w:val="left"/>
              <w:rPr>
                <w:b/>
                <w:bCs/>
                <w:color w:val="000000"/>
                <w:sz w:val="20"/>
                <w:szCs w:val="20"/>
              </w:rPr>
            </w:pPr>
            <w:r w:rsidRPr="008E6BDE">
              <w:rPr>
                <w:bCs/>
                <w:color w:val="000000"/>
                <w:sz w:val="20"/>
                <w:szCs w:val="20"/>
              </w:rPr>
              <w:t>Вывод новых продуктов на рынок</w:t>
            </w:r>
          </w:p>
          <w:p w:rsidR="008B5B6F" w:rsidRPr="008E6BDE" w:rsidRDefault="008B5B6F" w:rsidP="008B5B6F">
            <w:pPr>
              <w:numPr>
                <w:ilvl w:val="0"/>
                <w:numId w:val="122"/>
              </w:numPr>
              <w:spacing w:after="0" w:line="240" w:lineRule="auto"/>
              <w:jc w:val="left"/>
              <w:rPr>
                <w:b/>
                <w:bCs/>
                <w:color w:val="000000"/>
                <w:sz w:val="20"/>
                <w:szCs w:val="20"/>
              </w:rPr>
            </w:pPr>
            <w:r w:rsidRPr="008E6BDE">
              <w:rPr>
                <w:bCs/>
                <w:color w:val="000000"/>
                <w:sz w:val="20"/>
                <w:szCs w:val="20"/>
              </w:rPr>
              <w:t>Исследования существующего предложения на рынке</w:t>
            </w:r>
          </w:p>
          <w:p w:rsidR="008B5B6F" w:rsidRPr="008E6BDE" w:rsidRDefault="008B5B6F" w:rsidP="008B5B6F">
            <w:pPr>
              <w:numPr>
                <w:ilvl w:val="0"/>
                <w:numId w:val="122"/>
              </w:numPr>
              <w:spacing w:after="0" w:line="240" w:lineRule="auto"/>
              <w:jc w:val="left"/>
              <w:rPr>
                <w:b/>
                <w:bCs/>
                <w:color w:val="000000"/>
                <w:sz w:val="20"/>
                <w:szCs w:val="20"/>
              </w:rPr>
            </w:pPr>
            <w:r w:rsidRPr="008E6BDE">
              <w:rPr>
                <w:bCs/>
                <w:color w:val="000000"/>
                <w:sz w:val="20"/>
                <w:szCs w:val="20"/>
              </w:rPr>
              <w:t>Анализ покупательских потребностей</w:t>
            </w:r>
          </w:p>
        </w:tc>
      </w:tr>
      <w:tr w:rsidR="008B5B6F" w:rsidRPr="008E6BDE" w:rsidTr="00DA6887">
        <w:tc>
          <w:tcPr>
            <w:tcW w:w="1374" w:type="dxa"/>
          </w:tcPr>
          <w:p w:rsidR="008B5B6F" w:rsidRPr="008E6BDE" w:rsidRDefault="008B5B6F" w:rsidP="008B5B6F">
            <w:pPr>
              <w:spacing w:after="0" w:line="240" w:lineRule="auto"/>
              <w:rPr>
                <w:b/>
                <w:bCs/>
                <w:color w:val="000000"/>
                <w:sz w:val="20"/>
                <w:szCs w:val="20"/>
              </w:rPr>
            </w:pPr>
            <w:r w:rsidRPr="008E6BDE">
              <w:rPr>
                <w:b/>
                <w:bCs/>
                <w:color w:val="000000"/>
                <w:sz w:val="20"/>
                <w:szCs w:val="20"/>
              </w:rPr>
              <w:t>Daily Dozen</w:t>
            </w:r>
          </w:p>
          <w:p w:rsidR="008B5B6F" w:rsidRPr="008E6BDE" w:rsidRDefault="008B5B6F" w:rsidP="008B5B6F">
            <w:pPr>
              <w:spacing w:after="0" w:line="240" w:lineRule="auto"/>
              <w:rPr>
                <w:b/>
                <w:bCs/>
                <w:color w:val="000000"/>
                <w:sz w:val="20"/>
                <w:szCs w:val="20"/>
              </w:rPr>
            </w:pPr>
            <w:r w:rsidRPr="008E6BDE">
              <w:rPr>
                <w:b/>
                <w:noProof/>
                <w:color w:val="000000"/>
                <w:sz w:val="20"/>
                <w:szCs w:val="20"/>
                <w:lang w:eastAsia="ru-RU"/>
              </w:rPr>
              <w:drawing>
                <wp:inline distT="0" distB="0" distL="0" distR="0">
                  <wp:extent cx="504825" cy="212090"/>
                  <wp:effectExtent l="0" t="0" r="9525" b="0"/>
                  <wp:docPr id="10300" name="Рисунок 10300" descr="http://www.dailydozen.ru/Images/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dailydozen.ru/Images/logo.jpg"/>
                          <pic:cNvPicPr>
                            <a:picLocks noChangeAspect="1" noChangeArrowheads="1"/>
                          </pic:cNvPicPr>
                        </pic:nvPicPr>
                        <pic:blipFill>
                          <a:blip r:embed="rId59">
                            <a:extLst>
                              <a:ext uri="{28A0092B-C50C-407E-A947-70E740481C1C}">
                                <a14:useLocalDpi xmlns:a14="http://schemas.microsoft.com/office/drawing/2010/main" val="0"/>
                              </a:ext>
                            </a:extLst>
                          </a:blip>
                          <a:srcRect/>
                          <a:stretch>
                            <a:fillRect/>
                          </a:stretch>
                        </pic:blipFill>
                        <pic:spPr bwMode="auto">
                          <a:xfrm>
                            <a:off x="0" y="0"/>
                            <a:ext cx="504825" cy="212090"/>
                          </a:xfrm>
                          <a:prstGeom prst="rect">
                            <a:avLst/>
                          </a:prstGeom>
                          <a:noFill/>
                          <a:ln>
                            <a:noFill/>
                          </a:ln>
                        </pic:spPr>
                      </pic:pic>
                    </a:graphicData>
                  </a:graphic>
                </wp:inline>
              </w:drawing>
            </w:r>
          </w:p>
        </w:tc>
        <w:tc>
          <w:tcPr>
            <w:tcW w:w="4404" w:type="dxa"/>
          </w:tcPr>
          <w:p w:rsidR="008B5B6F" w:rsidRPr="008E6BDE" w:rsidRDefault="008B5B6F" w:rsidP="008B5B6F">
            <w:pPr>
              <w:spacing w:after="0" w:line="240" w:lineRule="auto"/>
              <w:ind w:left="165"/>
              <w:rPr>
                <w:color w:val="000000"/>
                <w:sz w:val="20"/>
                <w:szCs w:val="20"/>
              </w:rPr>
            </w:pPr>
            <w:r w:rsidRPr="008E6BDE">
              <w:rPr>
                <w:color w:val="000000"/>
                <w:sz w:val="20"/>
                <w:szCs w:val="20"/>
              </w:rPr>
              <w:t>Российская компания Daily Dozen занимается маркетингом, исследованиями рынков, аналитикой и  поддержкой продаж.</w:t>
            </w:r>
          </w:p>
        </w:tc>
        <w:tc>
          <w:tcPr>
            <w:tcW w:w="4820" w:type="dxa"/>
          </w:tcPr>
          <w:p w:rsidR="008B5B6F" w:rsidRPr="008E6BDE" w:rsidRDefault="008B5B6F" w:rsidP="008B5B6F">
            <w:pPr>
              <w:numPr>
                <w:ilvl w:val="0"/>
                <w:numId w:val="123"/>
              </w:numPr>
              <w:spacing w:after="0" w:line="240" w:lineRule="auto"/>
              <w:jc w:val="left"/>
              <w:rPr>
                <w:b/>
                <w:bCs/>
                <w:color w:val="000000"/>
                <w:sz w:val="20"/>
                <w:szCs w:val="20"/>
              </w:rPr>
            </w:pPr>
            <w:r w:rsidRPr="008E6BDE">
              <w:rPr>
                <w:color w:val="000000"/>
                <w:sz w:val="20"/>
                <w:szCs w:val="20"/>
              </w:rPr>
              <w:t>Создание и развитие продукта</w:t>
            </w:r>
          </w:p>
          <w:p w:rsidR="008B5B6F" w:rsidRPr="008E6BDE" w:rsidRDefault="008B5B6F" w:rsidP="008B5B6F">
            <w:pPr>
              <w:numPr>
                <w:ilvl w:val="0"/>
                <w:numId w:val="123"/>
              </w:numPr>
              <w:spacing w:after="0" w:line="240" w:lineRule="auto"/>
              <w:jc w:val="left"/>
              <w:rPr>
                <w:b/>
                <w:bCs/>
                <w:color w:val="000000"/>
                <w:sz w:val="20"/>
                <w:szCs w:val="20"/>
              </w:rPr>
            </w:pPr>
            <w:r w:rsidRPr="008E6BDE">
              <w:rPr>
                <w:color w:val="000000"/>
                <w:sz w:val="20"/>
                <w:szCs w:val="20"/>
              </w:rPr>
              <w:t>Привлечение и удержание покупателя</w:t>
            </w:r>
          </w:p>
          <w:p w:rsidR="008B5B6F" w:rsidRPr="008E6BDE" w:rsidRDefault="008B5B6F" w:rsidP="008B5B6F">
            <w:pPr>
              <w:numPr>
                <w:ilvl w:val="0"/>
                <w:numId w:val="123"/>
              </w:numPr>
              <w:spacing w:after="0" w:line="240" w:lineRule="auto"/>
              <w:jc w:val="left"/>
              <w:rPr>
                <w:b/>
                <w:bCs/>
                <w:color w:val="000000"/>
                <w:sz w:val="20"/>
                <w:szCs w:val="20"/>
              </w:rPr>
            </w:pPr>
            <w:r w:rsidRPr="008E6BDE">
              <w:rPr>
                <w:color w:val="000000"/>
                <w:sz w:val="20"/>
                <w:szCs w:val="20"/>
              </w:rPr>
              <w:t>Исследования рынков</w:t>
            </w:r>
          </w:p>
        </w:tc>
      </w:tr>
      <w:tr w:rsidR="008B5B6F" w:rsidRPr="008E6BDE" w:rsidTr="00DA6887">
        <w:tc>
          <w:tcPr>
            <w:tcW w:w="1374" w:type="dxa"/>
          </w:tcPr>
          <w:p w:rsidR="008B5B6F" w:rsidRPr="008E6BDE" w:rsidRDefault="008B5B6F" w:rsidP="008B5B6F">
            <w:pPr>
              <w:spacing w:after="0" w:line="240" w:lineRule="auto"/>
              <w:rPr>
                <w:b/>
                <w:bCs/>
                <w:color w:val="000000"/>
                <w:sz w:val="20"/>
                <w:szCs w:val="20"/>
              </w:rPr>
            </w:pPr>
            <w:r w:rsidRPr="008E6BDE">
              <w:rPr>
                <w:b/>
                <w:bCs/>
                <w:color w:val="000000"/>
                <w:sz w:val="20"/>
                <w:szCs w:val="20"/>
              </w:rPr>
              <w:t>Romir Monitoring</w:t>
            </w:r>
            <w:r w:rsidRPr="008E6BDE">
              <w:rPr>
                <w:b/>
                <w:bCs/>
                <w:color w:val="000000"/>
                <w:sz w:val="20"/>
                <w:szCs w:val="20"/>
              </w:rPr>
              <w:br/>
            </w:r>
            <w:r w:rsidRPr="008E6BDE">
              <w:rPr>
                <w:b/>
                <w:noProof/>
                <w:color w:val="000000"/>
                <w:sz w:val="20"/>
                <w:szCs w:val="20"/>
                <w:lang w:eastAsia="ru-RU"/>
              </w:rPr>
              <w:drawing>
                <wp:inline distT="0" distB="0" distL="0" distR="0">
                  <wp:extent cx="577850" cy="219710"/>
                  <wp:effectExtent l="0" t="0" r="0" b="8890"/>
                  <wp:docPr id="10299" name="Рисунок 10299" descr="ROM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ROMIR"/>
                          <pic:cNvPicPr>
                            <a:picLocks noChangeAspect="1" noChangeArrowheads="1"/>
                          </pic:cNvPicPr>
                        </pic:nvPicPr>
                        <pic:blipFill>
                          <a:blip r:embed="rId60">
                            <a:extLst>
                              <a:ext uri="{28A0092B-C50C-407E-A947-70E740481C1C}">
                                <a14:useLocalDpi xmlns:a14="http://schemas.microsoft.com/office/drawing/2010/main" val="0"/>
                              </a:ext>
                            </a:extLst>
                          </a:blip>
                          <a:srcRect l="6683" t="15915" b="17908"/>
                          <a:stretch>
                            <a:fillRect/>
                          </a:stretch>
                        </pic:blipFill>
                        <pic:spPr bwMode="auto">
                          <a:xfrm>
                            <a:off x="0" y="0"/>
                            <a:ext cx="577850" cy="219710"/>
                          </a:xfrm>
                          <a:prstGeom prst="rect">
                            <a:avLst/>
                          </a:prstGeom>
                          <a:noFill/>
                          <a:ln>
                            <a:noFill/>
                          </a:ln>
                        </pic:spPr>
                      </pic:pic>
                    </a:graphicData>
                  </a:graphic>
                </wp:inline>
              </w:drawing>
            </w:r>
          </w:p>
        </w:tc>
        <w:tc>
          <w:tcPr>
            <w:tcW w:w="4404" w:type="dxa"/>
          </w:tcPr>
          <w:p w:rsidR="008B5B6F" w:rsidRPr="008E6BDE" w:rsidRDefault="008B5B6F" w:rsidP="008B5B6F">
            <w:pPr>
              <w:spacing w:after="0" w:line="240" w:lineRule="auto"/>
              <w:ind w:left="165"/>
              <w:rPr>
                <w:color w:val="000000"/>
                <w:sz w:val="20"/>
                <w:szCs w:val="20"/>
              </w:rPr>
            </w:pPr>
            <w:r w:rsidRPr="008E6BDE">
              <w:rPr>
                <w:color w:val="000000"/>
                <w:sz w:val="20"/>
                <w:szCs w:val="20"/>
              </w:rPr>
              <w:t>Ромир проводит исследования различных рынков и сфер жизни общества. Приоритетные области специализации компании —маркетинговые исследования, исследования общества и СМИ, исследования Интернет.</w:t>
            </w:r>
          </w:p>
        </w:tc>
        <w:tc>
          <w:tcPr>
            <w:tcW w:w="4820" w:type="dxa"/>
          </w:tcPr>
          <w:p w:rsidR="008B5B6F" w:rsidRPr="008E6BDE" w:rsidRDefault="008B5B6F" w:rsidP="008B5B6F">
            <w:pPr>
              <w:numPr>
                <w:ilvl w:val="0"/>
                <w:numId w:val="125"/>
              </w:numPr>
              <w:spacing w:after="0" w:line="240" w:lineRule="auto"/>
              <w:jc w:val="left"/>
              <w:rPr>
                <w:color w:val="000000"/>
                <w:sz w:val="20"/>
                <w:szCs w:val="20"/>
              </w:rPr>
            </w:pPr>
            <w:r w:rsidRPr="008E6BDE">
              <w:rPr>
                <w:color w:val="000000"/>
                <w:sz w:val="20"/>
                <w:szCs w:val="20"/>
              </w:rPr>
              <w:t>Ценовые исследования</w:t>
            </w:r>
          </w:p>
          <w:p w:rsidR="008B5B6F" w:rsidRPr="008E6BDE" w:rsidRDefault="008B5B6F" w:rsidP="008B5B6F">
            <w:pPr>
              <w:numPr>
                <w:ilvl w:val="0"/>
                <w:numId w:val="125"/>
              </w:numPr>
              <w:spacing w:after="0" w:line="240" w:lineRule="auto"/>
              <w:jc w:val="left"/>
              <w:rPr>
                <w:color w:val="000000"/>
                <w:sz w:val="20"/>
                <w:szCs w:val="20"/>
              </w:rPr>
            </w:pPr>
            <w:r w:rsidRPr="008E6BDE">
              <w:rPr>
                <w:color w:val="000000"/>
                <w:sz w:val="20"/>
                <w:szCs w:val="20"/>
              </w:rPr>
              <w:t>Исследования потребителей</w:t>
            </w:r>
          </w:p>
          <w:p w:rsidR="008B5B6F" w:rsidRPr="008E6BDE" w:rsidRDefault="008B5B6F" w:rsidP="008B5B6F">
            <w:pPr>
              <w:numPr>
                <w:ilvl w:val="0"/>
                <w:numId w:val="125"/>
              </w:numPr>
              <w:spacing w:after="0" w:line="240" w:lineRule="auto"/>
              <w:jc w:val="left"/>
              <w:rPr>
                <w:color w:val="000000"/>
                <w:sz w:val="20"/>
                <w:szCs w:val="20"/>
              </w:rPr>
            </w:pPr>
            <w:r w:rsidRPr="008E6BDE">
              <w:rPr>
                <w:color w:val="000000"/>
                <w:sz w:val="20"/>
                <w:szCs w:val="20"/>
              </w:rPr>
              <w:t>Исследования имиджа брендов</w:t>
            </w:r>
          </w:p>
          <w:p w:rsidR="008B5B6F" w:rsidRPr="008E6BDE" w:rsidRDefault="008B5B6F" w:rsidP="008B5B6F">
            <w:pPr>
              <w:numPr>
                <w:ilvl w:val="0"/>
                <w:numId w:val="125"/>
              </w:numPr>
              <w:spacing w:after="0" w:line="240" w:lineRule="auto"/>
              <w:jc w:val="left"/>
              <w:rPr>
                <w:color w:val="000000"/>
                <w:sz w:val="20"/>
                <w:szCs w:val="20"/>
              </w:rPr>
            </w:pPr>
            <w:r w:rsidRPr="008E6BDE">
              <w:rPr>
                <w:color w:val="000000"/>
                <w:sz w:val="20"/>
                <w:szCs w:val="20"/>
              </w:rPr>
              <w:t>Тестирование концепций и продуктов</w:t>
            </w:r>
          </w:p>
          <w:p w:rsidR="008B5B6F" w:rsidRPr="008E6BDE" w:rsidRDefault="008B5B6F" w:rsidP="008B5B6F">
            <w:pPr>
              <w:numPr>
                <w:ilvl w:val="0"/>
                <w:numId w:val="125"/>
              </w:numPr>
              <w:spacing w:after="0" w:line="240" w:lineRule="auto"/>
              <w:jc w:val="left"/>
              <w:rPr>
                <w:color w:val="000000"/>
                <w:sz w:val="20"/>
                <w:szCs w:val="20"/>
              </w:rPr>
            </w:pPr>
            <w:r w:rsidRPr="008E6BDE">
              <w:rPr>
                <w:color w:val="000000"/>
                <w:sz w:val="20"/>
                <w:szCs w:val="20"/>
              </w:rPr>
              <w:t>B2B исследования</w:t>
            </w:r>
          </w:p>
          <w:p w:rsidR="008B5B6F" w:rsidRPr="008E6BDE" w:rsidRDefault="008B5B6F" w:rsidP="008B5B6F">
            <w:pPr>
              <w:numPr>
                <w:ilvl w:val="0"/>
                <w:numId w:val="125"/>
              </w:numPr>
              <w:spacing w:after="0" w:line="240" w:lineRule="auto"/>
              <w:jc w:val="left"/>
              <w:rPr>
                <w:b/>
                <w:bCs/>
                <w:color w:val="000000"/>
                <w:sz w:val="20"/>
                <w:szCs w:val="20"/>
              </w:rPr>
            </w:pPr>
            <w:r w:rsidRPr="008E6BDE">
              <w:rPr>
                <w:color w:val="000000"/>
                <w:sz w:val="20"/>
                <w:szCs w:val="20"/>
              </w:rPr>
              <w:t>Исследования рынков</w:t>
            </w:r>
          </w:p>
        </w:tc>
      </w:tr>
      <w:tr w:rsidR="008B5B6F" w:rsidRPr="008E6BDE" w:rsidTr="00DA6887">
        <w:tc>
          <w:tcPr>
            <w:tcW w:w="1374" w:type="dxa"/>
          </w:tcPr>
          <w:p w:rsidR="008B5B6F" w:rsidRPr="008E6BDE" w:rsidRDefault="008B5B6F" w:rsidP="008B5B6F">
            <w:pPr>
              <w:spacing w:after="0" w:line="240" w:lineRule="auto"/>
              <w:rPr>
                <w:b/>
                <w:bCs/>
                <w:color w:val="000000"/>
                <w:sz w:val="20"/>
                <w:szCs w:val="20"/>
              </w:rPr>
            </w:pPr>
            <w:r w:rsidRPr="008E6BDE">
              <w:rPr>
                <w:b/>
                <w:bCs/>
                <w:color w:val="000000"/>
                <w:sz w:val="20"/>
                <w:szCs w:val="20"/>
              </w:rPr>
              <w:t>Magram</w:t>
            </w:r>
          </w:p>
          <w:p w:rsidR="008B5B6F" w:rsidRPr="008E6BDE" w:rsidRDefault="008B5B6F" w:rsidP="008B5B6F">
            <w:pPr>
              <w:spacing w:after="0" w:line="240" w:lineRule="auto"/>
              <w:rPr>
                <w:b/>
                <w:bCs/>
                <w:color w:val="000000"/>
                <w:sz w:val="20"/>
                <w:szCs w:val="20"/>
              </w:rPr>
            </w:pPr>
            <w:r w:rsidRPr="008E6BDE">
              <w:rPr>
                <w:b/>
                <w:noProof/>
                <w:color w:val="000000"/>
                <w:sz w:val="20"/>
                <w:szCs w:val="20"/>
                <w:lang w:eastAsia="ru-RU"/>
              </w:rPr>
              <w:drawing>
                <wp:inline distT="0" distB="0" distL="0" distR="0">
                  <wp:extent cx="658495" cy="190500"/>
                  <wp:effectExtent l="0" t="0" r="8255" b="0"/>
                  <wp:docPr id="10298" name="Рисунок 10298" descr="http://eng.magram.ru/images/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eng.magram.ru/images/logo.png"/>
                          <pic:cNvPicPr>
                            <a:picLocks noChangeAspect="1" noChangeArrowheads="1"/>
                          </pic:cNvPicPr>
                        </pic:nvPicPr>
                        <pic:blipFill>
                          <a:blip r:embed="rId61" cstate="print">
                            <a:extLst>
                              <a:ext uri="{28A0092B-C50C-407E-A947-70E740481C1C}">
                                <a14:useLocalDpi xmlns:a14="http://schemas.microsoft.com/office/drawing/2010/main" val="0"/>
                              </a:ext>
                            </a:extLst>
                          </a:blip>
                          <a:srcRect r="3792" b="13683"/>
                          <a:stretch>
                            <a:fillRect/>
                          </a:stretch>
                        </pic:blipFill>
                        <pic:spPr bwMode="auto">
                          <a:xfrm>
                            <a:off x="0" y="0"/>
                            <a:ext cx="658495" cy="190500"/>
                          </a:xfrm>
                          <a:prstGeom prst="rect">
                            <a:avLst/>
                          </a:prstGeom>
                          <a:noFill/>
                          <a:ln>
                            <a:noFill/>
                          </a:ln>
                        </pic:spPr>
                      </pic:pic>
                    </a:graphicData>
                  </a:graphic>
                </wp:inline>
              </w:drawing>
            </w:r>
          </w:p>
        </w:tc>
        <w:tc>
          <w:tcPr>
            <w:tcW w:w="4404" w:type="dxa"/>
          </w:tcPr>
          <w:p w:rsidR="008B5B6F" w:rsidRPr="008E6BDE" w:rsidRDefault="008B5B6F" w:rsidP="008B5B6F">
            <w:pPr>
              <w:spacing w:after="0" w:line="240" w:lineRule="auto"/>
              <w:ind w:left="165"/>
              <w:rPr>
                <w:color w:val="000000"/>
                <w:sz w:val="20"/>
                <w:szCs w:val="20"/>
              </w:rPr>
            </w:pPr>
            <w:r w:rsidRPr="008E6BDE">
              <w:rPr>
                <w:color w:val="000000"/>
                <w:sz w:val="20"/>
                <w:szCs w:val="20"/>
              </w:rPr>
              <w:t xml:space="preserve">Агентство маркетинговых и социологических исследований Magram Market Research специализируется на проведении маркетинговых исследований. Magram проводит исследования потребительских товаров, b2b исследования, изучение отдельных сегментов рынка. </w:t>
            </w:r>
          </w:p>
        </w:tc>
        <w:tc>
          <w:tcPr>
            <w:tcW w:w="4820" w:type="dxa"/>
          </w:tcPr>
          <w:p w:rsidR="008B5B6F" w:rsidRPr="008E6BDE" w:rsidRDefault="008B5B6F" w:rsidP="008B5B6F">
            <w:pPr>
              <w:numPr>
                <w:ilvl w:val="0"/>
                <w:numId w:val="124"/>
              </w:numPr>
              <w:spacing w:after="0" w:line="240" w:lineRule="auto"/>
              <w:jc w:val="left"/>
              <w:rPr>
                <w:color w:val="000000"/>
                <w:sz w:val="20"/>
                <w:szCs w:val="20"/>
              </w:rPr>
            </w:pPr>
            <w:r w:rsidRPr="008E6BDE">
              <w:rPr>
                <w:color w:val="000000"/>
                <w:sz w:val="20"/>
                <w:szCs w:val="20"/>
              </w:rPr>
              <w:t xml:space="preserve">Исследование потребительских привычек и отношения к марке/продукту </w:t>
            </w:r>
          </w:p>
          <w:p w:rsidR="008B5B6F" w:rsidRPr="008E6BDE" w:rsidRDefault="008B5B6F" w:rsidP="008B5B6F">
            <w:pPr>
              <w:numPr>
                <w:ilvl w:val="0"/>
                <w:numId w:val="124"/>
              </w:numPr>
              <w:spacing w:after="0" w:line="240" w:lineRule="auto"/>
              <w:jc w:val="left"/>
              <w:rPr>
                <w:color w:val="000000"/>
                <w:sz w:val="20"/>
                <w:szCs w:val="20"/>
              </w:rPr>
            </w:pPr>
            <w:r w:rsidRPr="008E6BDE">
              <w:rPr>
                <w:color w:val="000000"/>
                <w:sz w:val="20"/>
                <w:szCs w:val="20"/>
              </w:rPr>
              <w:t xml:space="preserve">Сегментация рынка </w:t>
            </w:r>
          </w:p>
          <w:p w:rsidR="008B5B6F" w:rsidRPr="008E6BDE" w:rsidRDefault="008B5B6F" w:rsidP="008B5B6F">
            <w:pPr>
              <w:numPr>
                <w:ilvl w:val="0"/>
                <w:numId w:val="124"/>
              </w:numPr>
              <w:spacing w:after="0" w:line="240" w:lineRule="auto"/>
              <w:jc w:val="left"/>
              <w:rPr>
                <w:color w:val="000000"/>
                <w:sz w:val="20"/>
                <w:szCs w:val="20"/>
              </w:rPr>
            </w:pPr>
            <w:r w:rsidRPr="008E6BDE">
              <w:rPr>
                <w:color w:val="000000"/>
                <w:sz w:val="20"/>
                <w:szCs w:val="20"/>
              </w:rPr>
              <w:t xml:space="preserve">Мониторинг состояния бренда </w:t>
            </w:r>
          </w:p>
          <w:p w:rsidR="008B5B6F" w:rsidRPr="008E6BDE" w:rsidRDefault="008B5B6F" w:rsidP="008B5B6F">
            <w:pPr>
              <w:numPr>
                <w:ilvl w:val="0"/>
                <w:numId w:val="124"/>
              </w:numPr>
              <w:spacing w:after="0" w:line="240" w:lineRule="auto"/>
              <w:jc w:val="left"/>
              <w:rPr>
                <w:color w:val="000000"/>
                <w:sz w:val="20"/>
                <w:szCs w:val="20"/>
              </w:rPr>
            </w:pPr>
            <w:r w:rsidRPr="008E6BDE">
              <w:rPr>
                <w:color w:val="000000"/>
                <w:sz w:val="20"/>
                <w:szCs w:val="20"/>
              </w:rPr>
              <w:t xml:space="preserve">Определение направления разработки новых продуктов </w:t>
            </w:r>
          </w:p>
        </w:tc>
      </w:tr>
      <w:tr w:rsidR="008B5B6F" w:rsidRPr="008E6BDE" w:rsidTr="00DA6887">
        <w:tc>
          <w:tcPr>
            <w:tcW w:w="1374" w:type="dxa"/>
          </w:tcPr>
          <w:p w:rsidR="008B5B6F" w:rsidRPr="008E6BDE" w:rsidRDefault="008B5B6F" w:rsidP="008B5B6F">
            <w:pPr>
              <w:spacing w:after="0" w:line="240" w:lineRule="auto"/>
              <w:rPr>
                <w:b/>
                <w:bCs/>
                <w:color w:val="000000"/>
                <w:sz w:val="20"/>
                <w:szCs w:val="20"/>
              </w:rPr>
            </w:pPr>
            <w:r w:rsidRPr="008E6BDE">
              <w:rPr>
                <w:b/>
                <w:bCs/>
                <w:color w:val="000000"/>
                <w:sz w:val="20"/>
                <w:szCs w:val="20"/>
              </w:rPr>
              <w:t>Comcon</w:t>
            </w:r>
          </w:p>
          <w:p w:rsidR="008B5B6F" w:rsidRPr="008E6BDE" w:rsidRDefault="008B5B6F" w:rsidP="008B5B6F">
            <w:pPr>
              <w:spacing w:after="0" w:line="240" w:lineRule="auto"/>
              <w:rPr>
                <w:b/>
                <w:bCs/>
                <w:color w:val="000000"/>
                <w:sz w:val="20"/>
                <w:szCs w:val="20"/>
              </w:rPr>
            </w:pPr>
            <w:r w:rsidRPr="008E6BDE">
              <w:rPr>
                <w:b/>
                <w:noProof/>
                <w:color w:val="000000"/>
                <w:sz w:val="20"/>
                <w:szCs w:val="20"/>
                <w:lang w:eastAsia="ru-RU"/>
              </w:rPr>
              <w:drawing>
                <wp:inline distT="0" distB="0" distL="0" distR="0">
                  <wp:extent cx="585470" cy="116840"/>
                  <wp:effectExtent l="0" t="0" r="5080" b="0"/>
                  <wp:docPr id="10297" name="Рисунок 10297" descr="COM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OMCON"/>
                          <pic:cNvPicPr>
                            <a:picLocks noChangeAspect="1" noChangeArrowheads="1"/>
                          </pic:cNvPicPr>
                        </pic:nvPicPr>
                        <pic:blipFill>
                          <a:blip r:embed="rId62" cstate="print">
                            <a:extLst>
                              <a:ext uri="{28A0092B-C50C-407E-A947-70E740481C1C}">
                                <a14:useLocalDpi xmlns:a14="http://schemas.microsoft.com/office/drawing/2010/main" val="0"/>
                              </a:ext>
                            </a:extLst>
                          </a:blip>
                          <a:srcRect t="17607" b="25931"/>
                          <a:stretch>
                            <a:fillRect/>
                          </a:stretch>
                        </pic:blipFill>
                        <pic:spPr bwMode="auto">
                          <a:xfrm>
                            <a:off x="0" y="0"/>
                            <a:ext cx="585470" cy="116840"/>
                          </a:xfrm>
                          <a:prstGeom prst="rect">
                            <a:avLst/>
                          </a:prstGeom>
                          <a:noFill/>
                          <a:ln>
                            <a:noFill/>
                          </a:ln>
                        </pic:spPr>
                      </pic:pic>
                    </a:graphicData>
                  </a:graphic>
                </wp:inline>
              </w:drawing>
            </w:r>
          </w:p>
        </w:tc>
        <w:tc>
          <w:tcPr>
            <w:tcW w:w="4404" w:type="dxa"/>
          </w:tcPr>
          <w:p w:rsidR="008B5B6F" w:rsidRPr="008E6BDE" w:rsidRDefault="008B5B6F" w:rsidP="008B5B6F">
            <w:pPr>
              <w:spacing w:after="0" w:line="240" w:lineRule="auto"/>
              <w:ind w:left="165"/>
              <w:rPr>
                <w:color w:val="000000"/>
                <w:sz w:val="20"/>
                <w:szCs w:val="20"/>
              </w:rPr>
            </w:pPr>
            <w:r w:rsidRPr="008E6BDE">
              <w:rPr>
                <w:color w:val="000000"/>
                <w:sz w:val="20"/>
                <w:szCs w:val="20"/>
              </w:rPr>
              <w:t>Компания Комкон специализируется на проведении маркетинговых исследований, собирает, систематизирует и анализирует данные, отражающие предпочтения и мотивацию целевых аудиторий.</w:t>
            </w:r>
          </w:p>
        </w:tc>
        <w:tc>
          <w:tcPr>
            <w:tcW w:w="4820" w:type="dxa"/>
          </w:tcPr>
          <w:p w:rsidR="008B5B6F" w:rsidRPr="008E6BDE" w:rsidRDefault="008B5B6F" w:rsidP="008B5B6F">
            <w:pPr>
              <w:numPr>
                <w:ilvl w:val="0"/>
                <w:numId w:val="125"/>
              </w:numPr>
              <w:spacing w:after="0" w:line="240" w:lineRule="auto"/>
              <w:jc w:val="left"/>
              <w:rPr>
                <w:color w:val="000000"/>
                <w:sz w:val="20"/>
                <w:szCs w:val="20"/>
              </w:rPr>
            </w:pPr>
            <w:r w:rsidRPr="008E6BDE">
              <w:rPr>
                <w:color w:val="000000"/>
                <w:sz w:val="20"/>
                <w:szCs w:val="20"/>
              </w:rPr>
              <w:t>Исследования потребителей</w:t>
            </w:r>
          </w:p>
          <w:p w:rsidR="008B5B6F" w:rsidRPr="008E6BDE" w:rsidRDefault="008B5B6F" w:rsidP="008B5B6F">
            <w:pPr>
              <w:numPr>
                <w:ilvl w:val="0"/>
                <w:numId w:val="126"/>
              </w:numPr>
              <w:spacing w:after="0" w:line="240" w:lineRule="auto"/>
              <w:jc w:val="left"/>
              <w:rPr>
                <w:b/>
                <w:bCs/>
                <w:color w:val="000000"/>
                <w:sz w:val="20"/>
                <w:szCs w:val="20"/>
              </w:rPr>
            </w:pPr>
            <w:r w:rsidRPr="008E6BDE">
              <w:rPr>
                <w:color w:val="000000"/>
                <w:sz w:val="20"/>
                <w:szCs w:val="20"/>
              </w:rPr>
              <w:t>Исследования рынков</w:t>
            </w:r>
          </w:p>
          <w:p w:rsidR="008B5B6F" w:rsidRPr="008E6BDE" w:rsidRDefault="008B5B6F" w:rsidP="008B5B6F">
            <w:pPr>
              <w:numPr>
                <w:ilvl w:val="0"/>
                <w:numId w:val="126"/>
              </w:numPr>
              <w:spacing w:after="0" w:line="240" w:lineRule="auto"/>
              <w:jc w:val="left"/>
              <w:rPr>
                <w:b/>
                <w:bCs/>
                <w:color w:val="000000"/>
                <w:sz w:val="20"/>
                <w:szCs w:val="20"/>
              </w:rPr>
            </w:pPr>
            <w:r w:rsidRPr="008E6BDE">
              <w:rPr>
                <w:bCs/>
                <w:color w:val="000000"/>
                <w:sz w:val="20"/>
                <w:szCs w:val="20"/>
              </w:rPr>
              <w:t>Проведение интервью с экспертами</w:t>
            </w:r>
          </w:p>
        </w:tc>
      </w:tr>
    </w:tbl>
    <w:p w:rsidR="008B5B6F" w:rsidRDefault="008B5B6F" w:rsidP="008B5B6F">
      <w:pPr>
        <w:sectPr w:rsidR="008B5B6F" w:rsidSect="00A31F5B">
          <w:pgSz w:w="11906" w:h="16838"/>
          <w:pgMar w:top="720" w:right="720" w:bottom="720" w:left="720" w:header="709" w:footer="709" w:gutter="0"/>
          <w:cols w:space="708"/>
          <w:titlePg/>
          <w:docGrid w:linePitch="360"/>
        </w:sectPr>
      </w:pPr>
    </w:p>
    <w:tbl>
      <w:tblPr>
        <w:tblW w:w="15460" w:type="dxa"/>
        <w:tblLook w:val="04A0" w:firstRow="1" w:lastRow="0" w:firstColumn="1" w:lastColumn="0" w:noHBand="0" w:noVBand="1"/>
      </w:tblPr>
      <w:tblGrid>
        <w:gridCol w:w="2099"/>
        <w:gridCol w:w="5883"/>
        <w:gridCol w:w="2399"/>
        <w:gridCol w:w="2109"/>
        <w:gridCol w:w="1447"/>
        <w:gridCol w:w="1637"/>
      </w:tblGrid>
      <w:tr w:rsidR="0034777F" w:rsidRPr="0034777F" w:rsidTr="00B835A0">
        <w:trPr>
          <w:trHeight w:val="315"/>
        </w:trPr>
        <w:tc>
          <w:tcPr>
            <w:tcW w:w="15460" w:type="dxa"/>
            <w:gridSpan w:val="6"/>
            <w:tcBorders>
              <w:top w:val="nil"/>
              <w:left w:val="nil"/>
              <w:bottom w:val="nil"/>
              <w:right w:val="nil"/>
            </w:tcBorders>
            <w:shd w:val="clear" w:color="auto" w:fill="auto"/>
            <w:noWrap/>
            <w:vAlign w:val="bottom"/>
            <w:hideMark/>
          </w:tcPr>
          <w:p w:rsidR="0034777F" w:rsidRPr="0034777F" w:rsidRDefault="0034777F" w:rsidP="0034777F">
            <w:pPr>
              <w:spacing w:after="0" w:line="240" w:lineRule="auto"/>
              <w:jc w:val="center"/>
              <w:rPr>
                <w:rFonts w:eastAsia="Times New Roman" w:cs="Times New Roman"/>
                <w:szCs w:val="24"/>
                <w:lang w:eastAsia="ru-RU"/>
              </w:rPr>
            </w:pPr>
            <w:r w:rsidRPr="0034777F">
              <w:rPr>
                <w:rFonts w:eastAsia="Times New Roman" w:cs="Times New Roman"/>
                <w:szCs w:val="24"/>
                <w:lang w:eastAsia="ru-RU"/>
              </w:rPr>
              <w:t>Пример индикативной таблицы штрафов по экологии и пожарной безопасности</w:t>
            </w:r>
          </w:p>
        </w:tc>
      </w:tr>
      <w:tr w:rsidR="00B835A0" w:rsidRPr="0034777F" w:rsidTr="00B835A0">
        <w:trPr>
          <w:trHeight w:val="1094"/>
        </w:trPr>
        <w:tc>
          <w:tcPr>
            <w:tcW w:w="1985" w:type="dxa"/>
            <w:vMerge w:val="restart"/>
            <w:tcBorders>
              <w:top w:val="single" w:sz="4" w:space="0" w:color="auto"/>
              <w:left w:val="single" w:sz="4" w:space="0" w:color="auto"/>
              <w:bottom w:val="single" w:sz="4" w:space="0" w:color="auto"/>
              <w:right w:val="single" w:sz="4" w:space="0" w:color="auto"/>
            </w:tcBorders>
            <w:shd w:val="clear" w:color="000000" w:fill="DCE6F1"/>
            <w:noWrap/>
            <w:vAlign w:val="bottom"/>
            <w:hideMark/>
          </w:tcPr>
          <w:p w:rsidR="0034777F" w:rsidRPr="0034777F" w:rsidRDefault="0034777F" w:rsidP="0034777F">
            <w:pPr>
              <w:spacing w:after="0" w:line="240" w:lineRule="auto"/>
              <w:jc w:val="left"/>
              <w:rPr>
                <w:rFonts w:eastAsia="Times New Roman" w:cs="Times New Roman"/>
                <w:sz w:val="20"/>
                <w:szCs w:val="20"/>
                <w:lang w:eastAsia="ru-RU"/>
              </w:rPr>
            </w:pPr>
            <w:r w:rsidRPr="0034777F">
              <w:rPr>
                <w:rFonts w:eastAsia="Times New Roman" w:cs="Times New Roman"/>
                <w:sz w:val="20"/>
                <w:szCs w:val="20"/>
                <w:lang w:eastAsia="ru-RU"/>
              </w:rPr>
              <w:t> </w:t>
            </w:r>
          </w:p>
        </w:tc>
        <w:tc>
          <w:tcPr>
            <w:tcW w:w="5883" w:type="dxa"/>
            <w:vMerge w:val="restart"/>
            <w:tcBorders>
              <w:top w:val="single" w:sz="4" w:space="0" w:color="auto"/>
              <w:left w:val="single" w:sz="4" w:space="0" w:color="auto"/>
              <w:bottom w:val="single" w:sz="4" w:space="0" w:color="000000"/>
              <w:right w:val="single" w:sz="4" w:space="0" w:color="auto"/>
            </w:tcBorders>
            <w:shd w:val="clear" w:color="000000" w:fill="DCE6F1"/>
            <w:vAlign w:val="center"/>
            <w:hideMark/>
          </w:tcPr>
          <w:p w:rsidR="0034777F" w:rsidRPr="0034777F" w:rsidRDefault="0034777F" w:rsidP="0034777F">
            <w:pPr>
              <w:spacing w:after="0" w:line="240" w:lineRule="auto"/>
              <w:jc w:val="center"/>
              <w:rPr>
                <w:rFonts w:eastAsia="Times New Roman" w:cs="Times New Roman"/>
                <w:b/>
                <w:bCs/>
                <w:szCs w:val="24"/>
                <w:lang w:eastAsia="ru-RU"/>
              </w:rPr>
            </w:pPr>
            <w:r w:rsidRPr="0034777F">
              <w:rPr>
                <w:rFonts w:eastAsia="Times New Roman" w:cs="Times New Roman"/>
                <w:b/>
                <w:bCs/>
                <w:szCs w:val="24"/>
                <w:lang w:eastAsia="ru-RU"/>
              </w:rPr>
              <w:t>Мероприятия</w:t>
            </w:r>
            <w:r w:rsidRPr="0034777F">
              <w:rPr>
                <w:rFonts w:eastAsia="Times New Roman" w:cs="Times New Roman"/>
                <w:szCs w:val="24"/>
                <w:lang w:eastAsia="ru-RU"/>
              </w:rPr>
              <w:t xml:space="preserve"> </w:t>
            </w:r>
            <w:r w:rsidRPr="0034777F">
              <w:rPr>
                <w:rFonts w:eastAsia="Times New Roman" w:cs="Times New Roman"/>
                <w:szCs w:val="24"/>
                <w:lang w:eastAsia="ru-RU"/>
              </w:rPr>
              <w:br/>
              <w:t>(Наиболее часто встречающиеся в заявках на инвестиционные проекты, по которым требуется заполнение критерия -  "Ожидаемая величина штрафа в случае несвоевременной реализации предписания")</w:t>
            </w:r>
          </w:p>
        </w:tc>
        <w:tc>
          <w:tcPr>
            <w:tcW w:w="2399" w:type="dxa"/>
            <w:tcBorders>
              <w:top w:val="single" w:sz="4" w:space="0" w:color="auto"/>
              <w:left w:val="nil"/>
              <w:bottom w:val="single" w:sz="4" w:space="0" w:color="auto"/>
              <w:right w:val="single" w:sz="4" w:space="0" w:color="auto"/>
            </w:tcBorders>
            <w:shd w:val="clear" w:color="000000" w:fill="DCE6F1"/>
            <w:vAlign w:val="bottom"/>
            <w:hideMark/>
          </w:tcPr>
          <w:p w:rsidR="0034777F" w:rsidRPr="0034777F" w:rsidRDefault="0034777F" w:rsidP="00B835A0">
            <w:pPr>
              <w:spacing w:after="0" w:line="240" w:lineRule="auto"/>
              <w:jc w:val="center"/>
              <w:rPr>
                <w:rFonts w:eastAsia="Times New Roman" w:cs="Times New Roman"/>
                <w:b/>
                <w:bCs/>
                <w:szCs w:val="24"/>
                <w:lang w:eastAsia="ru-RU"/>
              </w:rPr>
            </w:pPr>
            <w:r w:rsidRPr="0034777F">
              <w:rPr>
                <w:rFonts w:eastAsia="Times New Roman" w:cs="Times New Roman"/>
                <w:b/>
                <w:bCs/>
                <w:szCs w:val="24"/>
                <w:lang w:eastAsia="ru-RU"/>
              </w:rPr>
              <w:t>Кодекс об Административных Правонарушениях РФ</w:t>
            </w:r>
          </w:p>
        </w:tc>
        <w:tc>
          <w:tcPr>
            <w:tcW w:w="2109" w:type="dxa"/>
            <w:tcBorders>
              <w:top w:val="single" w:sz="4" w:space="0" w:color="auto"/>
              <w:left w:val="nil"/>
              <w:bottom w:val="single" w:sz="4" w:space="0" w:color="auto"/>
              <w:right w:val="single" w:sz="4" w:space="0" w:color="auto"/>
            </w:tcBorders>
            <w:shd w:val="clear" w:color="000000" w:fill="DCE6F1"/>
            <w:vAlign w:val="bottom"/>
            <w:hideMark/>
          </w:tcPr>
          <w:p w:rsidR="0034777F" w:rsidRPr="0034777F" w:rsidRDefault="0034777F" w:rsidP="0034777F">
            <w:pPr>
              <w:spacing w:after="0" w:line="240" w:lineRule="auto"/>
              <w:jc w:val="center"/>
              <w:rPr>
                <w:rFonts w:eastAsia="Times New Roman" w:cs="Times New Roman"/>
                <w:b/>
                <w:bCs/>
                <w:szCs w:val="24"/>
                <w:lang w:eastAsia="ru-RU"/>
              </w:rPr>
            </w:pPr>
            <w:r w:rsidRPr="0034777F">
              <w:rPr>
                <w:rFonts w:eastAsia="Times New Roman" w:cs="Times New Roman"/>
                <w:b/>
                <w:bCs/>
                <w:szCs w:val="24"/>
                <w:lang w:eastAsia="ru-RU"/>
              </w:rPr>
              <w:t>Другие законодательные акты</w:t>
            </w:r>
          </w:p>
        </w:tc>
        <w:tc>
          <w:tcPr>
            <w:tcW w:w="1447" w:type="dxa"/>
            <w:vMerge w:val="restart"/>
            <w:tcBorders>
              <w:top w:val="single" w:sz="4" w:space="0" w:color="auto"/>
              <w:left w:val="single" w:sz="4" w:space="0" w:color="auto"/>
              <w:bottom w:val="single" w:sz="4" w:space="0" w:color="auto"/>
              <w:right w:val="single" w:sz="4" w:space="0" w:color="auto"/>
            </w:tcBorders>
            <w:shd w:val="clear" w:color="000000" w:fill="DCE6F1"/>
            <w:vAlign w:val="center"/>
            <w:hideMark/>
          </w:tcPr>
          <w:p w:rsidR="0034777F" w:rsidRPr="0034777F" w:rsidRDefault="0034777F" w:rsidP="0034777F">
            <w:pPr>
              <w:spacing w:after="0" w:line="240" w:lineRule="auto"/>
              <w:jc w:val="center"/>
              <w:rPr>
                <w:rFonts w:eastAsia="Times New Roman" w:cs="Times New Roman"/>
                <w:b/>
                <w:bCs/>
                <w:szCs w:val="24"/>
                <w:lang w:eastAsia="ru-RU"/>
              </w:rPr>
            </w:pPr>
            <w:r w:rsidRPr="0034777F">
              <w:rPr>
                <w:rFonts w:eastAsia="Times New Roman" w:cs="Times New Roman"/>
                <w:b/>
                <w:bCs/>
                <w:szCs w:val="24"/>
                <w:lang w:eastAsia="ru-RU"/>
              </w:rPr>
              <w:t>Σ</w:t>
            </w:r>
            <w:r w:rsidRPr="0034777F">
              <w:rPr>
                <w:rFonts w:eastAsia="Times New Roman" w:cs="Times New Roman"/>
                <w:b/>
                <w:bCs/>
                <w:szCs w:val="24"/>
                <w:lang w:eastAsia="ru-RU"/>
              </w:rPr>
              <w:br/>
              <w:t>Возможной величины штрафа</w:t>
            </w:r>
          </w:p>
        </w:tc>
        <w:tc>
          <w:tcPr>
            <w:tcW w:w="1637" w:type="dxa"/>
            <w:vMerge w:val="restart"/>
            <w:tcBorders>
              <w:top w:val="single" w:sz="4" w:space="0" w:color="auto"/>
              <w:left w:val="single" w:sz="4" w:space="0" w:color="auto"/>
              <w:bottom w:val="single" w:sz="4" w:space="0" w:color="auto"/>
              <w:right w:val="single" w:sz="4" w:space="0" w:color="auto"/>
            </w:tcBorders>
            <w:shd w:val="clear" w:color="000000" w:fill="DCE6F1"/>
            <w:noWrap/>
            <w:vAlign w:val="center"/>
            <w:hideMark/>
          </w:tcPr>
          <w:p w:rsidR="0034777F" w:rsidRPr="0034777F" w:rsidRDefault="0034777F" w:rsidP="0034777F">
            <w:pPr>
              <w:spacing w:after="0" w:line="240" w:lineRule="auto"/>
              <w:jc w:val="center"/>
              <w:rPr>
                <w:rFonts w:eastAsia="Times New Roman" w:cs="Times New Roman"/>
                <w:b/>
                <w:bCs/>
                <w:szCs w:val="24"/>
                <w:lang w:eastAsia="ru-RU"/>
              </w:rPr>
            </w:pPr>
            <w:r w:rsidRPr="0034777F">
              <w:rPr>
                <w:rFonts w:eastAsia="Times New Roman" w:cs="Times New Roman"/>
                <w:b/>
                <w:bCs/>
                <w:szCs w:val="24"/>
                <w:lang w:eastAsia="ru-RU"/>
              </w:rPr>
              <w:t>Примечание</w:t>
            </w:r>
          </w:p>
        </w:tc>
      </w:tr>
      <w:tr w:rsidR="0034777F" w:rsidRPr="0034777F" w:rsidTr="00B835A0">
        <w:trPr>
          <w:trHeight w:val="720"/>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34777F" w:rsidRPr="0034777F" w:rsidRDefault="0034777F" w:rsidP="0034777F">
            <w:pPr>
              <w:spacing w:after="0" w:line="240" w:lineRule="auto"/>
              <w:jc w:val="left"/>
              <w:rPr>
                <w:rFonts w:eastAsia="Times New Roman" w:cs="Times New Roman"/>
                <w:sz w:val="20"/>
                <w:szCs w:val="20"/>
                <w:lang w:eastAsia="ru-RU"/>
              </w:rPr>
            </w:pPr>
          </w:p>
        </w:tc>
        <w:tc>
          <w:tcPr>
            <w:tcW w:w="5883" w:type="dxa"/>
            <w:vMerge/>
            <w:tcBorders>
              <w:top w:val="single" w:sz="4" w:space="0" w:color="auto"/>
              <w:left w:val="single" w:sz="4" w:space="0" w:color="auto"/>
              <w:bottom w:val="single" w:sz="4" w:space="0" w:color="000000"/>
              <w:right w:val="single" w:sz="4" w:space="0" w:color="auto"/>
            </w:tcBorders>
            <w:vAlign w:val="center"/>
            <w:hideMark/>
          </w:tcPr>
          <w:p w:rsidR="0034777F" w:rsidRPr="0034777F" w:rsidRDefault="0034777F" w:rsidP="0034777F">
            <w:pPr>
              <w:spacing w:after="0" w:line="240" w:lineRule="auto"/>
              <w:jc w:val="left"/>
              <w:rPr>
                <w:rFonts w:eastAsia="Times New Roman" w:cs="Times New Roman"/>
                <w:b/>
                <w:bCs/>
                <w:szCs w:val="24"/>
                <w:lang w:eastAsia="ru-RU"/>
              </w:rPr>
            </w:pPr>
          </w:p>
        </w:tc>
        <w:tc>
          <w:tcPr>
            <w:tcW w:w="2399" w:type="dxa"/>
            <w:tcBorders>
              <w:top w:val="nil"/>
              <w:left w:val="nil"/>
              <w:bottom w:val="single" w:sz="4" w:space="0" w:color="auto"/>
              <w:right w:val="single" w:sz="4" w:space="0" w:color="auto"/>
            </w:tcBorders>
            <w:shd w:val="clear" w:color="000000" w:fill="DCE6F1"/>
            <w:vAlign w:val="bottom"/>
            <w:hideMark/>
          </w:tcPr>
          <w:p w:rsidR="0034777F" w:rsidRPr="0034777F" w:rsidRDefault="0034777F" w:rsidP="0034777F">
            <w:pPr>
              <w:spacing w:after="0" w:line="240" w:lineRule="auto"/>
              <w:jc w:val="center"/>
              <w:rPr>
                <w:rFonts w:eastAsia="Times New Roman" w:cs="Times New Roman"/>
                <w:b/>
                <w:bCs/>
                <w:szCs w:val="24"/>
                <w:lang w:eastAsia="ru-RU"/>
              </w:rPr>
            </w:pPr>
            <w:r w:rsidRPr="0034777F">
              <w:rPr>
                <w:rFonts w:eastAsia="Times New Roman" w:cs="Times New Roman"/>
                <w:b/>
                <w:bCs/>
                <w:szCs w:val="24"/>
                <w:lang w:eastAsia="ru-RU"/>
              </w:rPr>
              <w:t>тыс. руб</w:t>
            </w:r>
            <w:r w:rsidRPr="0034777F">
              <w:rPr>
                <w:rFonts w:eastAsia="Times New Roman" w:cs="Times New Roman"/>
                <w:b/>
                <w:bCs/>
                <w:szCs w:val="24"/>
                <w:lang w:eastAsia="ru-RU"/>
              </w:rPr>
              <w:br/>
            </w:r>
            <w:r w:rsidRPr="0034777F">
              <w:rPr>
                <w:rFonts w:eastAsia="Times New Roman" w:cs="Times New Roman"/>
                <w:szCs w:val="24"/>
                <w:lang w:eastAsia="ru-RU"/>
              </w:rPr>
              <w:t>(статья закона)</w:t>
            </w:r>
          </w:p>
        </w:tc>
        <w:tc>
          <w:tcPr>
            <w:tcW w:w="2109" w:type="dxa"/>
            <w:tcBorders>
              <w:top w:val="nil"/>
              <w:left w:val="nil"/>
              <w:bottom w:val="single" w:sz="4" w:space="0" w:color="auto"/>
              <w:right w:val="single" w:sz="4" w:space="0" w:color="auto"/>
            </w:tcBorders>
            <w:shd w:val="clear" w:color="000000" w:fill="DCE6F1"/>
            <w:vAlign w:val="bottom"/>
            <w:hideMark/>
          </w:tcPr>
          <w:p w:rsidR="0034777F" w:rsidRPr="0034777F" w:rsidRDefault="0034777F" w:rsidP="0034777F">
            <w:pPr>
              <w:spacing w:after="0" w:line="240" w:lineRule="auto"/>
              <w:jc w:val="center"/>
              <w:rPr>
                <w:rFonts w:eastAsia="Times New Roman" w:cs="Times New Roman"/>
                <w:b/>
                <w:bCs/>
                <w:szCs w:val="24"/>
                <w:lang w:eastAsia="ru-RU"/>
              </w:rPr>
            </w:pPr>
            <w:r w:rsidRPr="0034777F">
              <w:rPr>
                <w:rFonts w:eastAsia="Times New Roman" w:cs="Times New Roman"/>
                <w:b/>
                <w:bCs/>
                <w:szCs w:val="24"/>
                <w:lang w:eastAsia="ru-RU"/>
              </w:rPr>
              <w:t>тыс. руб</w:t>
            </w:r>
            <w:r w:rsidRPr="0034777F">
              <w:rPr>
                <w:rFonts w:eastAsia="Times New Roman" w:cs="Times New Roman"/>
                <w:b/>
                <w:bCs/>
                <w:szCs w:val="24"/>
                <w:lang w:eastAsia="ru-RU"/>
              </w:rPr>
              <w:br/>
            </w:r>
            <w:r w:rsidRPr="0034777F">
              <w:rPr>
                <w:rFonts w:eastAsia="Times New Roman" w:cs="Times New Roman"/>
                <w:szCs w:val="24"/>
                <w:lang w:eastAsia="ru-RU"/>
              </w:rPr>
              <w:t>(статья закона)</w:t>
            </w:r>
          </w:p>
        </w:tc>
        <w:tc>
          <w:tcPr>
            <w:tcW w:w="1447" w:type="dxa"/>
            <w:vMerge/>
            <w:tcBorders>
              <w:top w:val="single" w:sz="4" w:space="0" w:color="auto"/>
              <w:left w:val="single" w:sz="4" w:space="0" w:color="auto"/>
              <w:bottom w:val="single" w:sz="4" w:space="0" w:color="auto"/>
              <w:right w:val="single" w:sz="4" w:space="0" w:color="auto"/>
            </w:tcBorders>
            <w:vAlign w:val="center"/>
            <w:hideMark/>
          </w:tcPr>
          <w:p w:rsidR="0034777F" w:rsidRPr="0034777F" w:rsidRDefault="0034777F" w:rsidP="0034777F">
            <w:pPr>
              <w:spacing w:after="0" w:line="240" w:lineRule="auto"/>
              <w:jc w:val="left"/>
              <w:rPr>
                <w:rFonts w:eastAsia="Times New Roman" w:cs="Times New Roman"/>
                <w:b/>
                <w:bCs/>
                <w:szCs w:val="24"/>
                <w:lang w:eastAsia="ru-RU"/>
              </w:rPr>
            </w:pPr>
          </w:p>
        </w:tc>
        <w:tc>
          <w:tcPr>
            <w:tcW w:w="1637" w:type="dxa"/>
            <w:vMerge/>
            <w:tcBorders>
              <w:top w:val="single" w:sz="4" w:space="0" w:color="auto"/>
              <w:left w:val="single" w:sz="4" w:space="0" w:color="auto"/>
              <w:bottom w:val="single" w:sz="4" w:space="0" w:color="auto"/>
              <w:right w:val="single" w:sz="4" w:space="0" w:color="auto"/>
            </w:tcBorders>
            <w:vAlign w:val="center"/>
            <w:hideMark/>
          </w:tcPr>
          <w:p w:rsidR="0034777F" w:rsidRPr="0034777F" w:rsidRDefault="0034777F" w:rsidP="0034777F">
            <w:pPr>
              <w:spacing w:after="0" w:line="240" w:lineRule="auto"/>
              <w:jc w:val="left"/>
              <w:rPr>
                <w:rFonts w:eastAsia="Times New Roman" w:cs="Times New Roman"/>
                <w:b/>
                <w:bCs/>
                <w:szCs w:val="24"/>
                <w:lang w:eastAsia="ru-RU"/>
              </w:rPr>
            </w:pPr>
          </w:p>
        </w:tc>
      </w:tr>
      <w:tr w:rsidR="0034777F" w:rsidRPr="0034777F" w:rsidTr="00B835A0">
        <w:trPr>
          <w:trHeight w:val="315"/>
        </w:trPr>
        <w:tc>
          <w:tcPr>
            <w:tcW w:w="1985" w:type="dxa"/>
            <w:tcBorders>
              <w:top w:val="nil"/>
              <w:left w:val="single" w:sz="4" w:space="0" w:color="auto"/>
              <w:bottom w:val="single" w:sz="4" w:space="0" w:color="auto"/>
              <w:right w:val="single" w:sz="4" w:space="0" w:color="auto"/>
            </w:tcBorders>
            <w:shd w:val="clear" w:color="000000" w:fill="DCE6F1"/>
            <w:noWrap/>
            <w:vAlign w:val="bottom"/>
            <w:hideMark/>
          </w:tcPr>
          <w:p w:rsidR="0034777F" w:rsidRPr="0034777F" w:rsidRDefault="0034777F" w:rsidP="0034777F">
            <w:pPr>
              <w:spacing w:after="0" w:line="240" w:lineRule="auto"/>
              <w:jc w:val="left"/>
              <w:rPr>
                <w:rFonts w:eastAsia="Times New Roman" w:cs="Times New Roman"/>
                <w:b/>
                <w:bCs/>
                <w:sz w:val="20"/>
                <w:szCs w:val="20"/>
                <w:lang w:eastAsia="ru-RU"/>
              </w:rPr>
            </w:pPr>
            <w:r w:rsidRPr="0034777F">
              <w:rPr>
                <w:rFonts w:eastAsia="Times New Roman" w:cs="Times New Roman"/>
                <w:b/>
                <w:bCs/>
                <w:sz w:val="20"/>
                <w:szCs w:val="20"/>
                <w:lang w:eastAsia="ru-RU"/>
              </w:rPr>
              <w:t>ЭКОЛОГИЧЕСКИЕ МЕРОПРИЯТИЯ</w:t>
            </w:r>
          </w:p>
        </w:tc>
        <w:tc>
          <w:tcPr>
            <w:tcW w:w="5883" w:type="dxa"/>
            <w:tcBorders>
              <w:top w:val="nil"/>
              <w:left w:val="nil"/>
              <w:bottom w:val="single" w:sz="4" w:space="0" w:color="auto"/>
              <w:right w:val="single" w:sz="4" w:space="0" w:color="auto"/>
            </w:tcBorders>
            <w:shd w:val="clear" w:color="000000" w:fill="DCE6F1"/>
            <w:noWrap/>
            <w:vAlign w:val="center"/>
            <w:hideMark/>
          </w:tcPr>
          <w:p w:rsidR="0034777F" w:rsidRPr="0034777F" w:rsidRDefault="0034777F" w:rsidP="0034777F">
            <w:pPr>
              <w:spacing w:after="0" w:line="240" w:lineRule="auto"/>
              <w:jc w:val="center"/>
              <w:rPr>
                <w:rFonts w:eastAsia="Times New Roman" w:cs="Times New Roman"/>
                <w:b/>
                <w:bCs/>
                <w:szCs w:val="24"/>
                <w:lang w:eastAsia="ru-RU"/>
              </w:rPr>
            </w:pPr>
            <w:r w:rsidRPr="0034777F">
              <w:rPr>
                <w:rFonts w:eastAsia="Times New Roman" w:cs="Times New Roman"/>
                <w:b/>
                <w:bCs/>
                <w:szCs w:val="24"/>
                <w:lang w:eastAsia="ru-RU"/>
              </w:rPr>
              <w:t> </w:t>
            </w:r>
          </w:p>
        </w:tc>
        <w:tc>
          <w:tcPr>
            <w:tcW w:w="2399" w:type="dxa"/>
            <w:tcBorders>
              <w:top w:val="nil"/>
              <w:left w:val="nil"/>
              <w:bottom w:val="single" w:sz="4" w:space="0" w:color="auto"/>
              <w:right w:val="single" w:sz="4" w:space="0" w:color="auto"/>
            </w:tcBorders>
            <w:shd w:val="clear" w:color="000000" w:fill="DCE6F1"/>
            <w:vAlign w:val="bottom"/>
            <w:hideMark/>
          </w:tcPr>
          <w:p w:rsidR="0034777F" w:rsidRPr="0034777F" w:rsidRDefault="0034777F" w:rsidP="0034777F">
            <w:pPr>
              <w:spacing w:after="0" w:line="240" w:lineRule="auto"/>
              <w:jc w:val="center"/>
              <w:rPr>
                <w:rFonts w:eastAsia="Times New Roman" w:cs="Times New Roman"/>
                <w:b/>
                <w:bCs/>
                <w:szCs w:val="24"/>
                <w:lang w:eastAsia="ru-RU"/>
              </w:rPr>
            </w:pPr>
            <w:r w:rsidRPr="0034777F">
              <w:rPr>
                <w:rFonts w:eastAsia="Times New Roman" w:cs="Times New Roman"/>
                <w:b/>
                <w:bCs/>
                <w:szCs w:val="24"/>
                <w:lang w:eastAsia="ru-RU"/>
              </w:rPr>
              <w:t> </w:t>
            </w:r>
          </w:p>
        </w:tc>
        <w:tc>
          <w:tcPr>
            <w:tcW w:w="2109" w:type="dxa"/>
            <w:tcBorders>
              <w:top w:val="nil"/>
              <w:left w:val="nil"/>
              <w:bottom w:val="single" w:sz="4" w:space="0" w:color="auto"/>
              <w:right w:val="single" w:sz="4" w:space="0" w:color="auto"/>
            </w:tcBorders>
            <w:shd w:val="clear" w:color="000000" w:fill="DCE6F1"/>
            <w:vAlign w:val="bottom"/>
            <w:hideMark/>
          </w:tcPr>
          <w:p w:rsidR="0034777F" w:rsidRPr="0034777F" w:rsidRDefault="0034777F" w:rsidP="0034777F">
            <w:pPr>
              <w:spacing w:after="0" w:line="240" w:lineRule="auto"/>
              <w:jc w:val="center"/>
              <w:rPr>
                <w:rFonts w:eastAsia="Times New Roman" w:cs="Times New Roman"/>
                <w:b/>
                <w:bCs/>
                <w:szCs w:val="24"/>
                <w:lang w:eastAsia="ru-RU"/>
              </w:rPr>
            </w:pPr>
            <w:r w:rsidRPr="0034777F">
              <w:rPr>
                <w:rFonts w:eastAsia="Times New Roman" w:cs="Times New Roman"/>
                <w:b/>
                <w:bCs/>
                <w:szCs w:val="24"/>
                <w:lang w:eastAsia="ru-RU"/>
              </w:rPr>
              <w:t> </w:t>
            </w:r>
          </w:p>
        </w:tc>
        <w:tc>
          <w:tcPr>
            <w:tcW w:w="1447" w:type="dxa"/>
            <w:tcBorders>
              <w:top w:val="nil"/>
              <w:left w:val="nil"/>
              <w:bottom w:val="single" w:sz="4" w:space="0" w:color="auto"/>
              <w:right w:val="single" w:sz="4" w:space="0" w:color="auto"/>
            </w:tcBorders>
            <w:shd w:val="clear" w:color="000000" w:fill="DCE6F1"/>
            <w:noWrap/>
            <w:vAlign w:val="center"/>
            <w:hideMark/>
          </w:tcPr>
          <w:p w:rsidR="0034777F" w:rsidRPr="0034777F" w:rsidRDefault="0034777F" w:rsidP="0034777F">
            <w:pPr>
              <w:spacing w:after="0" w:line="240" w:lineRule="auto"/>
              <w:jc w:val="center"/>
              <w:rPr>
                <w:rFonts w:eastAsia="Times New Roman" w:cs="Times New Roman"/>
                <w:b/>
                <w:bCs/>
                <w:szCs w:val="24"/>
                <w:lang w:eastAsia="ru-RU"/>
              </w:rPr>
            </w:pPr>
            <w:r w:rsidRPr="0034777F">
              <w:rPr>
                <w:rFonts w:eastAsia="Times New Roman" w:cs="Times New Roman"/>
                <w:b/>
                <w:bCs/>
                <w:szCs w:val="24"/>
                <w:lang w:eastAsia="ru-RU"/>
              </w:rPr>
              <w:t> </w:t>
            </w:r>
          </w:p>
        </w:tc>
        <w:tc>
          <w:tcPr>
            <w:tcW w:w="1637" w:type="dxa"/>
            <w:tcBorders>
              <w:top w:val="nil"/>
              <w:left w:val="nil"/>
              <w:bottom w:val="single" w:sz="4" w:space="0" w:color="auto"/>
              <w:right w:val="single" w:sz="4" w:space="0" w:color="auto"/>
            </w:tcBorders>
            <w:shd w:val="clear" w:color="000000" w:fill="DCE6F1"/>
            <w:noWrap/>
            <w:vAlign w:val="center"/>
            <w:hideMark/>
          </w:tcPr>
          <w:p w:rsidR="0034777F" w:rsidRPr="0034777F" w:rsidRDefault="0034777F" w:rsidP="0034777F">
            <w:pPr>
              <w:spacing w:after="0" w:line="240" w:lineRule="auto"/>
              <w:jc w:val="center"/>
              <w:rPr>
                <w:rFonts w:eastAsia="Times New Roman" w:cs="Times New Roman"/>
                <w:b/>
                <w:bCs/>
                <w:szCs w:val="24"/>
                <w:lang w:eastAsia="ru-RU"/>
              </w:rPr>
            </w:pPr>
            <w:r w:rsidRPr="0034777F">
              <w:rPr>
                <w:rFonts w:eastAsia="Times New Roman" w:cs="Times New Roman"/>
                <w:b/>
                <w:bCs/>
                <w:szCs w:val="24"/>
                <w:lang w:eastAsia="ru-RU"/>
              </w:rPr>
              <w:t> </w:t>
            </w:r>
          </w:p>
        </w:tc>
      </w:tr>
      <w:tr w:rsidR="0034777F" w:rsidRPr="0034777F" w:rsidTr="00B835A0">
        <w:trPr>
          <w:trHeight w:val="630"/>
        </w:trPr>
        <w:tc>
          <w:tcPr>
            <w:tcW w:w="1985"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34777F" w:rsidRPr="0034777F" w:rsidRDefault="0034777F" w:rsidP="0034777F">
            <w:pPr>
              <w:spacing w:after="0" w:line="240" w:lineRule="auto"/>
              <w:jc w:val="center"/>
              <w:rPr>
                <w:rFonts w:eastAsia="Times New Roman" w:cs="Times New Roman"/>
                <w:b/>
                <w:bCs/>
                <w:sz w:val="20"/>
                <w:szCs w:val="20"/>
                <w:lang w:eastAsia="ru-RU"/>
              </w:rPr>
            </w:pPr>
            <w:r w:rsidRPr="0034777F">
              <w:rPr>
                <w:rFonts w:eastAsia="Times New Roman" w:cs="Times New Roman"/>
                <w:b/>
                <w:bCs/>
                <w:sz w:val="20"/>
                <w:szCs w:val="20"/>
                <w:lang w:eastAsia="ru-RU"/>
              </w:rPr>
              <w:t>Воздушный бассейн</w:t>
            </w:r>
          </w:p>
        </w:tc>
        <w:tc>
          <w:tcPr>
            <w:tcW w:w="5883" w:type="dxa"/>
            <w:tcBorders>
              <w:top w:val="nil"/>
              <w:left w:val="nil"/>
              <w:bottom w:val="single" w:sz="4" w:space="0" w:color="auto"/>
              <w:right w:val="single" w:sz="4" w:space="0" w:color="auto"/>
            </w:tcBorders>
            <w:shd w:val="clear" w:color="auto" w:fill="auto"/>
            <w:hideMark/>
          </w:tcPr>
          <w:p w:rsidR="0034777F" w:rsidRPr="0034777F" w:rsidRDefault="0034777F" w:rsidP="0034777F">
            <w:pPr>
              <w:spacing w:after="0" w:line="240" w:lineRule="auto"/>
              <w:jc w:val="left"/>
              <w:rPr>
                <w:rFonts w:eastAsia="Times New Roman" w:cs="Times New Roman"/>
                <w:sz w:val="20"/>
                <w:szCs w:val="20"/>
                <w:lang w:eastAsia="ru-RU"/>
              </w:rPr>
            </w:pPr>
            <w:r w:rsidRPr="0034777F">
              <w:rPr>
                <w:rFonts w:eastAsia="Times New Roman" w:cs="Times New Roman"/>
                <w:sz w:val="20"/>
                <w:szCs w:val="20"/>
                <w:lang w:eastAsia="ru-RU"/>
              </w:rPr>
              <w:t>Установка газоанализаторов для контроля и учета выбросов, создание системы локального экологического мониторинга</w:t>
            </w:r>
          </w:p>
        </w:tc>
        <w:tc>
          <w:tcPr>
            <w:tcW w:w="2399" w:type="dxa"/>
            <w:tcBorders>
              <w:top w:val="nil"/>
              <w:left w:val="nil"/>
              <w:bottom w:val="single" w:sz="4" w:space="0" w:color="auto"/>
              <w:right w:val="single" w:sz="4" w:space="0" w:color="auto"/>
            </w:tcBorders>
            <w:shd w:val="clear" w:color="auto" w:fill="auto"/>
            <w:vAlign w:val="bottom"/>
            <w:hideMark/>
          </w:tcPr>
          <w:p w:rsidR="0034777F" w:rsidRPr="0034777F" w:rsidRDefault="0034777F" w:rsidP="0034777F">
            <w:pPr>
              <w:spacing w:after="0" w:line="240" w:lineRule="auto"/>
              <w:jc w:val="center"/>
              <w:rPr>
                <w:rFonts w:eastAsia="Times New Roman" w:cs="Times New Roman"/>
                <w:sz w:val="20"/>
                <w:szCs w:val="20"/>
                <w:lang w:eastAsia="ru-RU"/>
              </w:rPr>
            </w:pPr>
            <w:r w:rsidRPr="0034777F">
              <w:rPr>
                <w:rFonts w:eastAsia="Times New Roman" w:cs="Times New Roman"/>
                <w:b/>
                <w:bCs/>
                <w:sz w:val="20"/>
                <w:szCs w:val="20"/>
                <w:lang w:eastAsia="ru-RU"/>
              </w:rPr>
              <w:t>100+20+20</w:t>
            </w:r>
            <w:r w:rsidRPr="0034777F">
              <w:rPr>
                <w:rFonts w:eastAsia="Times New Roman" w:cs="Times New Roman"/>
                <w:sz w:val="20"/>
                <w:szCs w:val="20"/>
                <w:lang w:eastAsia="ru-RU"/>
              </w:rPr>
              <w:br/>
              <w:t>(ст. 8.1, 8.21, 19.5)</w:t>
            </w:r>
          </w:p>
        </w:tc>
        <w:tc>
          <w:tcPr>
            <w:tcW w:w="2109" w:type="dxa"/>
            <w:tcBorders>
              <w:top w:val="nil"/>
              <w:left w:val="nil"/>
              <w:bottom w:val="single" w:sz="4" w:space="0" w:color="auto"/>
              <w:right w:val="single" w:sz="4" w:space="0" w:color="auto"/>
            </w:tcBorders>
            <w:shd w:val="clear" w:color="auto" w:fill="auto"/>
            <w:vAlign w:val="bottom"/>
            <w:hideMark/>
          </w:tcPr>
          <w:p w:rsidR="0034777F" w:rsidRPr="0034777F" w:rsidRDefault="0034777F" w:rsidP="0034777F">
            <w:pPr>
              <w:spacing w:after="0" w:line="240" w:lineRule="auto"/>
              <w:jc w:val="center"/>
              <w:rPr>
                <w:rFonts w:eastAsia="Times New Roman" w:cs="Times New Roman"/>
                <w:sz w:val="20"/>
                <w:szCs w:val="20"/>
                <w:lang w:eastAsia="ru-RU"/>
              </w:rPr>
            </w:pPr>
            <w:r w:rsidRPr="0034777F">
              <w:rPr>
                <w:rFonts w:eastAsia="Times New Roman" w:cs="Times New Roman"/>
                <w:b/>
                <w:bCs/>
                <w:sz w:val="20"/>
                <w:szCs w:val="20"/>
                <w:lang w:eastAsia="ru-RU"/>
              </w:rPr>
              <w:t>70</w:t>
            </w:r>
            <w:r w:rsidRPr="0034777F">
              <w:rPr>
                <w:rFonts w:eastAsia="Times New Roman" w:cs="Times New Roman"/>
                <w:b/>
                <w:bCs/>
                <w:sz w:val="20"/>
                <w:szCs w:val="20"/>
                <w:vertAlign w:val="superscript"/>
                <w:lang w:eastAsia="ru-RU"/>
              </w:rPr>
              <w:t>1</w:t>
            </w:r>
            <w:r w:rsidRPr="0034777F">
              <w:rPr>
                <w:rFonts w:eastAsia="Times New Roman" w:cs="Times New Roman"/>
                <w:b/>
                <w:bCs/>
                <w:sz w:val="20"/>
                <w:szCs w:val="20"/>
                <w:lang w:eastAsia="ru-RU"/>
              </w:rPr>
              <w:t>+100</w:t>
            </w:r>
            <w:r w:rsidRPr="0034777F">
              <w:rPr>
                <w:rFonts w:eastAsia="Times New Roman" w:cs="Times New Roman"/>
                <w:sz w:val="20"/>
                <w:szCs w:val="20"/>
                <w:lang w:eastAsia="ru-RU"/>
              </w:rPr>
              <w:br/>
              <w:t>(ст. 25, 27)</w:t>
            </w:r>
          </w:p>
        </w:tc>
        <w:tc>
          <w:tcPr>
            <w:tcW w:w="1447" w:type="dxa"/>
            <w:tcBorders>
              <w:top w:val="nil"/>
              <w:left w:val="nil"/>
              <w:bottom w:val="single" w:sz="4" w:space="0" w:color="auto"/>
              <w:right w:val="single" w:sz="4" w:space="0" w:color="auto"/>
            </w:tcBorders>
            <w:shd w:val="clear" w:color="auto" w:fill="auto"/>
            <w:noWrap/>
            <w:vAlign w:val="center"/>
            <w:hideMark/>
          </w:tcPr>
          <w:p w:rsidR="0034777F" w:rsidRPr="0034777F" w:rsidRDefault="0034777F" w:rsidP="0034777F">
            <w:pPr>
              <w:spacing w:after="0" w:line="240" w:lineRule="auto"/>
              <w:jc w:val="center"/>
              <w:rPr>
                <w:rFonts w:eastAsia="Times New Roman" w:cs="Times New Roman"/>
                <w:b/>
                <w:bCs/>
                <w:sz w:val="20"/>
                <w:szCs w:val="20"/>
                <w:lang w:eastAsia="ru-RU"/>
              </w:rPr>
            </w:pPr>
            <w:r w:rsidRPr="0034777F">
              <w:rPr>
                <w:rFonts w:eastAsia="Times New Roman" w:cs="Times New Roman"/>
                <w:b/>
                <w:bCs/>
                <w:sz w:val="20"/>
                <w:szCs w:val="20"/>
                <w:lang w:eastAsia="ru-RU"/>
              </w:rPr>
              <w:t>310</w:t>
            </w:r>
          </w:p>
        </w:tc>
        <w:tc>
          <w:tcPr>
            <w:tcW w:w="1637" w:type="dxa"/>
            <w:tcBorders>
              <w:top w:val="nil"/>
              <w:left w:val="nil"/>
              <w:bottom w:val="single" w:sz="4" w:space="0" w:color="auto"/>
              <w:right w:val="single" w:sz="4" w:space="0" w:color="auto"/>
            </w:tcBorders>
            <w:shd w:val="clear" w:color="auto" w:fill="auto"/>
            <w:noWrap/>
            <w:vAlign w:val="bottom"/>
            <w:hideMark/>
          </w:tcPr>
          <w:p w:rsidR="0034777F" w:rsidRPr="0034777F" w:rsidRDefault="0034777F" w:rsidP="0034777F">
            <w:pPr>
              <w:spacing w:after="0" w:line="240" w:lineRule="auto"/>
              <w:jc w:val="left"/>
              <w:rPr>
                <w:rFonts w:eastAsia="Times New Roman" w:cs="Times New Roman"/>
                <w:sz w:val="20"/>
                <w:szCs w:val="20"/>
                <w:lang w:eastAsia="ru-RU"/>
              </w:rPr>
            </w:pPr>
            <w:r w:rsidRPr="0034777F">
              <w:rPr>
                <w:rFonts w:eastAsia="Times New Roman" w:cs="Times New Roman"/>
                <w:sz w:val="20"/>
                <w:szCs w:val="20"/>
                <w:lang w:eastAsia="ru-RU"/>
              </w:rPr>
              <w:t> </w:t>
            </w:r>
          </w:p>
        </w:tc>
      </w:tr>
      <w:tr w:rsidR="0034777F" w:rsidRPr="0034777F" w:rsidTr="00B835A0">
        <w:trPr>
          <w:trHeight w:val="1140"/>
        </w:trPr>
        <w:tc>
          <w:tcPr>
            <w:tcW w:w="1985" w:type="dxa"/>
            <w:vMerge/>
            <w:tcBorders>
              <w:top w:val="nil"/>
              <w:left w:val="single" w:sz="4" w:space="0" w:color="auto"/>
              <w:bottom w:val="single" w:sz="4" w:space="0" w:color="auto"/>
              <w:right w:val="single" w:sz="4" w:space="0" w:color="auto"/>
            </w:tcBorders>
            <w:vAlign w:val="center"/>
            <w:hideMark/>
          </w:tcPr>
          <w:p w:rsidR="0034777F" w:rsidRPr="0034777F" w:rsidRDefault="0034777F" w:rsidP="0034777F">
            <w:pPr>
              <w:spacing w:after="0" w:line="240" w:lineRule="auto"/>
              <w:jc w:val="left"/>
              <w:rPr>
                <w:rFonts w:eastAsia="Times New Roman" w:cs="Times New Roman"/>
                <w:b/>
                <w:bCs/>
                <w:sz w:val="20"/>
                <w:szCs w:val="20"/>
                <w:lang w:eastAsia="ru-RU"/>
              </w:rPr>
            </w:pPr>
          </w:p>
        </w:tc>
        <w:tc>
          <w:tcPr>
            <w:tcW w:w="5883" w:type="dxa"/>
            <w:tcBorders>
              <w:top w:val="nil"/>
              <w:left w:val="nil"/>
              <w:bottom w:val="single" w:sz="4" w:space="0" w:color="auto"/>
              <w:right w:val="single" w:sz="4" w:space="0" w:color="auto"/>
            </w:tcBorders>
            <w:shd w:val="clear" w:color="auto" w:fill="auto"/>
            <w:vAlign w:val="center"/>
            <w:hideMark/>
          </w:tcPr>
          <w:p w:rsidR="0034777F" w:rsidRPr="0034777F" w:rsidRDefault="0034777F" w:rsidP="0034777F">
            <w:pPr>
              <w:spacing w:after="0" w:line="240" w:lineRule="auto"/>
              <w:jc w:val="left"/>
              <w:rPr>
                <w:rFonts w:eastAsia="Times New Roman" w:cs="Times New Roman"/>
                <w:sz w:val="20"/>
                <w:szCs w:val="20"/>
                <w:lang w:eastAsia="ru-RU"/>
              </w:rPr>
            </w:pPr>
            <w:r w:rsidRPr="0034777F">
              <w:rPr>
                <w:rFonts w:eastAsia="Times New Roman" w:cs="Times New Roman"/>
                <w:sz w:val="20"/>
                <w:szCs w:val="20"/>
                <w:lang w:eastAsia="ru-RU"/>
              </w:rPr>
              <w:t>Внедрение малотоксичных горелочных устройств</w:t>
            </w:r>
            <w:r w:rsidRPr="0034777F">
              <w:rPr>
                <w:rFonts w:eastAsia="Times New Roman" w:cs="Times New Roman"/>
                <w:sz w:val="20"/>
                <w:szCs w:val="20"/>
                <w:lang w:eastAsia="ru-RU"/>
              </w:rPr>
              <w:br/>
              <w:t>Внедрение схемы рециркуляции дымовых газов</w:t>
            </w:r>
            <w:r w:rsidRPr="0034777F">
              <w:rPr>
                <w:rFonts w:eastAsia="Times New Roman" w:cs="Times New Roman"/>
                <w:sz w:val="20"/>
                <w:szCs w:val="20"/>
                <w:lang w:eastAsia="ru-RU"/>
              </w:rPr>
              <w:br/>
              <w:t>Внедрение ступенчатого сжигания топлива</w:t>
            </w:r>
          </w:p>
        </w:tc>
        <w:tc>
          <w:tcPr>
            <w:tcW w:w="2399" w:type="dxa"/>
            <w:tcBorders>
              <w:top w:val="nil"/>
              <w:left w:val="nil"/>
              <w:bottom w:val="single" w:sz="4" w:space="0" w:color="auto"/>
              <w:right w:val="single" w:sz="4" w:space="0" w:color="auto"/>
            </w:tcBorders>
            <w:shd w:val="clear" w:color="auto" w:fill="auto"/>
            <w:vAlign w:val="center"/>
            <w:hideMark/>
          </w:tcPr>
          <w:p w:rsidR="0034777F" w:rsidRPr="0034777F" w:rsidRDefault="0034777F" w:rsidP="0034777F">
            <w:pPr>
              <w:spacing w:after="0" w:line="240" w:lineRule="auto"/>
              <w:jc w:val="center"/>
              <w:rPr>
                <w:rFonts w:eastAsia="Times New Roman" w:cs="Times New Roman"/>
                <w:sz w:val="20"/>
                <w:szCs w:val="20"/>
                <w:lang w:eastAsia="ru-RU"/>
              </w:rPr>
            </w:pPr>
            <w:r w:rsidRPr="0034777F">
              <w:rPr>
                <w:rFonts w:eastAsia="Times New Roman" w:cs="Times New Roman"/>
                <w:b/>
                <w:bCs/>
                <w:sz w:val="20"/>
                <w:szCs w:val="20"/>
                <w:lang w:eastAsia="ru-RU"/>
              </w:rPr>
              <w:t>20+100+20</w:t>
            </w:r>
            <w:r w:rsidRPr="0034777F">
              <w:rPr>
                <w:rFonts w:eastAsia="Times New Roman" w:cs="Times New Roman"/>
                <w:sz w:val="20"/>
                <w:szCs w:val="20"/>
                <w:lang w:eastAsia="ru-RU"/>
              </w:rPr>
              <w:br/>
              <w:t>(ст. 6.3, 8.1, 8.21)</w:t>
            </w:r>
          </w:p>
        </w:tc>
        <w:tc>
          <w:tcPr>
            <w:tcW w:w="2109" w:type="dxa"/>
            <w:tcBorders>
              <w:top w:val="nil"/>
              <w:left w:val="nil"/>
              <w:bottom w:val="single" w:sz="4" w:space="0" w:color="auto"/>
              <w:right w:val="single" w:sz="4" w:space="0" w:color="auto"/>
            </w:tcBorders>
            <w:shd w:val="clear" w:color="auto" w:fill="auto"/>
            <w:vAlign w:val="center"/>
            <w:hideMark/>
          </w:tcPr>
          <w:p w:rsidR="0034777F" w:rsidRPr="0034777F" w:rsidRDefault="0034777F" w:rsidP="0034777F">
            <w:pPr>
              <w:spacing w:after="0" w:line="240" w:lineRule="auto"/>
              <w:jc w:val="center"/>
              <w:rPr>
                <w:rFonts w:eastAsia="Times New Roman" w:cs="Times New Roman"/>
                <w:sz w:val="20"/>
                <w:szCs w:val="20"/>
                <w:lang w:eastAsia="ru-RU"/>
              </w:rPr>
            </w:pPr>
            <w:r w:rsidRPr="0034777F">
              <w:rPr>
                <w:rFonts w:eastAsia="Times New Roman" w:cs="Times New Roman"/>
                <w:sz w:val="20"/>
                <w:szCs w:val="20"/>
                <w:lang w:eastAsia="ru-RU"/>
              </w:rPr>
              <w:t>(ст. 55)</w:t>
            </w:r>
            <w:r w:rsidRPr="0034777F">
              <w:rPr>
                <w:rFonts w:eastAsia="Times New Roman" w:cs="Times New Roman"/>
                <w:sz w:val="20"/>
                <w:szCs w:val="20"/>
                <w:vertAlign w:val="superscript"/>
                <w:lang w:eastAsia="ru-RU"/>
              </w:rPr>
              <w:t>2</w:t>
            </w:r>
            <w:r w:rsidRPr="0034777F">
              <w:rPr>
                <w:rFonts w:eastAsia="Times New Roman" w:cs="Times New Roman"/>
                <w:sz w:val="20"/>
                <w:szCs w:val="20"/>
                <w:lang w:eastAsia="ru-RU"/>
              </w:rPr>
              <w:br/>
              <w:t>(ст. 16, 31)</w:t>
            </w:r>
            <w:r w:rsidRPr="0034777F">
              <w:rPr>
                <w:rFonts w:eastAsia="Times New Roman" w:cs="Times New Roman"/>
                <w:sz w:val="20"/>
                <w:szCs w:val="20"/>
                <w:vertAlign w:val="superscript"/>
                <w:lang w:eastAsia="ru-RU"/>
              </w:rPr>
              <w:t>3</w:t>
            </w:r>
          </w:p>
        </w:tc>
        <w:tc>
          <w:tcPr>
            <w:tcW w:w="1447" w:type="dxa"/>
            <w:tcBorders>
              <w:top w:val="nil"/>
              <w:left w:val="nil"/>
              <w:bottom w:val="single" w:sz="4" w:space="0" w:color="auto"/>
              <w:right w:val="single" w:sz="4" w:space="0" w:color="auto"/>
            </w:tcBorders>
            <w:shd w:val="clear" w:color="auto" w:fill="auto"/>
            <w:noWrap/>
            <w:vAlign w:val="center"/>
            <w:hideMark/>
          </w:tcPr>
          <w:p w:rsidR="0034777F" w:rsidRPr="0034777F" w:rsidRDefault="0034777F" w:rsidP="0034777F">
            <w:pPr>
              <w:spacing w:after="0" w:line="240" w:lineRule="auto"/>
              <w:jc w:val="center"/>
              <w:rPr>
                <w:rFonts w:eastAsia="Times New Roman" w:cs="Times New Roman"/>
                <w:b/>
                <w:bCs/>
                <w:sz w:val="20"/>
                <w:szCs w:val="20"/>
                <w:lang w:eastAsia="ru-RU"/>
              </w:rPr>
            </w:pPr>
            <w:r w:rsidRPr="0034777F">
              <w:rPr>
                <w:rFonts w:eastAsia="Times New Roman" w:cs="Times New Roman"/>
                <w:b/>
                <w:bCs/>
                <w:sz w:val="20"/>
                <w:szCs w:val="20"/>
                <w:lang w:eastAsia="ru-RU"/>
              </w:rPr>
              <w:t>140</w:t>
            </w:r>
          </w:p>
        </w:tc>
        <w:tc>
          <w:tcPr>
            <w:tcW w:w="1637" w:type="dxa"/>
            <w:tcBorders>
              <w:top w:val="nil"/>
              <w:left w:val="nil"/>
              <w:bottom w:val="single" w:sz="4" w:space="0" w:color="auto"/>
              <w:right w:val="single" w:sz="4" w:space="0" w:color="auto"/>
            </w:tcBorders>
            <w:shd w:val="clear" w:color="auto" w:fill="auto"/>
            <w:vAlign w:val="center"/>
            <w:hideMark/>
          </w:tcPr>
          <w:p w:rsidR="0034777F" w:rsidRPr="0034777F" w:rsidRDefault="0034777F" w:rsidP="0034777F">
            <w:pPr>
              <w:spacing w:after="0" w:line="240" w:lineRule="auto"/>
              <w:jc w:val="center"/>
              <w:rPr>
                <w:rFonts w:eastAsia="Times New Roman" w:cs="Times New Roman"/>
                <w:sz w:val="20"/>
                <w:szCs w:val="20"/>
                <w:lang w:eastAsia="ru-RU"/>
              </w:rPr>
            </w:pPr>
            <w:r w:rsidRPr="0034777F">
              <w:rPr>
                <w:rFonts w:eastAsia="Times New Roman" w:cs="Times New Roman"/>
                <w:sz w:val="20"/>
                <w:szCs w:val="20"/>
                <w:lang w:eastAsia="ru-RU"/>
              </w:rPr>
              <w:t>Возможны дополнительные затраты (ст. 77, 78)</w:t>
            </w:r>
            <w:r w:rsidRPr="0034777F">
              <w:rPr>
                <w:rFonts w:eastAsia="Times New Roman" w:cs="Times New Roman"/>
                <w:sz w:val="20"/>
                <w:szCs w:val="20"/>
                <w:vertAlign w:val="superscript"/>
                <w:lang w:eastAsia="ru-RU"/>
              </w:rPr>
              <w:t>5</w:t>
            </w:r>
          </w:p>
        </w:tc>
      </w:tr>
      <w:tr w:rsidR="0034777F" w:rsidRPr="0034777F" w:rsidTr="00B835A0">
        <w:trPr>
          <w:trHeight w:val="1305"/>
        </w:trPr>
        <w:tc>
          <w:tcPr>
            <w:tcW w:w="1985" w:type="dxa"/>
            <w:tcBorders>
              <w:top w:val="nil"/>
              <w:left w:val="single" w:sz="4" w:space="0" w:color="auto"/>
              <w:bottom w:val="single" w:sz="4" w:space="0" w:color="auto"/>
              <w:right w:val="single" w:sz="4" w:space="0" w:color="auto"/>
            </w:tcBorders>
            <w:shd w:val="clear" w:color="auto" w:fill="auto"/>
            <w:textDirection w:val="btLr"/>
            <w:vAlign w:val="center"/>
            <w:hideMark/>
          </w:tcPr>
          <w:p w:rsidR="0034777F" w:rsidRPr="0034777F" w:rsidRDefault="0034777F" w:rsidP="0034777F">
            <w:pPr>
              <w:spacing w:after="0" w:line="240" w:lineRule="auto"/>
              <w:jc w:val="center"/>
              <w:rPr>
                <w:rFonts w:eastAsia="Times New Roman" w:cs="Times New Roman"/>
                <w:b/>
                <w:bCs/>
                <w:sz w:val="20"/>
                <w:szCs w:val="20"/>
                <w:lang w:eastAsia="ru-RU"/>
              </w:rPr>
            </w:pPr>
            <w:r w:rsidRPr="0034777F">
              <w:rPr>
                <w:rFonts w:eastAsia="Times New Roman" w:cs="Times New Roman"/>
                <w:b/>
                <w:bCs/>
                <w:sz w:val="20"/>
                <w:szCs w:val="20"/>
                <w:lang w:eastAsia="ru-RU"/>
              </w:rPr>
              <w:t>Шумовое воздействие</w:t>
            </w:r>
          </w:p>
        </w:tc>
        <w:tc>
          <w:tcPr>
            <w:tcW w:w="5883" w:type="dxa"/>
            <w:tcBorders>
              <w:top w:val="nil"/>
              <w:left w:val="nil"/>
              <w:bottom w:val="single" w:sz="4" w:space="0" w:color="auto"/>
              <w:right w:val="single" w:sz="4" w:space="0" w:color="auto"/>
            </w:tcBorders>
            <w:shd w:val="clear" w:color="auto" w:fill="auto"/>
            <w:vAlign w:val="center"/>
            <w:hideMark/>
          </w:tcPr>
          <w:p w:rsidR="0034777F" w:rsidRPr="0034777F" w:rsidRDefault="0034777F" w:rsidP="0034777F">
            <w:pPr>
              <w:spacing w:after="0" w:line="240" w:lineRule="auto"/>
              <w:jc w:val="left"/>
              <w:rPr>
                <w:rFonts w:eastAsia="Times New Roman" w:cs="Times New Roman"/>
                <w:sz w:val="20"/>
                <w:szCs w:val="20"/>
                <w:lang w:eastAsia="ru-RU"/>
              </w:rPr>
            </w:pPr>
            <w:r w:rsidRPr="0034777F">
              <w:rPr>
                <w:rFonts w:eastAsia="Times New Roman" w:cs="Times New Roman"/>
                <w:sz w:val="20"/>
                <w:szCs w:val="20"/>
                <w:lang w:eastAsia="ru-RU"/>
              </w:rPr>
              <w:t>Установка шумоглушителей на ГПК, за ДС, на всасе ДВ, компрессорных, и т.п.</w:t>
            </w:r>
            <w:r w:rsidRPr="0034777F">
              <w:rPr>
                <w:rFonts w:eastAsia="Times New Roman" w:cs="Times New Roman"/>
                <w:sz w:val="20"/>
                <w:szCs w:val="20"/>
                <w:lang w:eastAsia="ru-RU"/>
              </w:rPr>
              <w:br/>
              <w:t>Установка шумозащитных экранов на градирнях, трансформаторах, и т.п.</w:t>
            </w:r>
            <w:r w:rsidRPr="0034777F">
              <w:rPr>
                <w:rFonts w:eastAsia="Times New Roman" w:cs="Times New Roman"/>
                <w:sz w:val="20"/>
                <w:szCs w:val="20"/>
                <w:lang w:eastAsia="ru-RU"/>
              </w:rPr>
              <w:br/>
              <w:t>Мероприятия по снижению шума от ГРП</w:t>
            </w:r>
          </w:p>
        </w:tc>
        <w:tc>
          <w:tcPr>
            <w:tcW w:w="2399" w:type="dxa"/>
            <w:tcBorders>
              <w:top w:val="nil"/>
              <w:left w:val="nil"/>
              <w:bottom w:val="single" w:sz="4" w:space="0" w:color="auto"/>
              <w:right w:val="single" w:sz="4" w:space="0" w:color="auto"/>
            </w:tcBorders>
            <w:shd w:val="clear" w:color="auto" w:fill="auto"/>
            <w:vAlign w:val="center"/>
            <w:hideMark/>
          </w:tcPr>
          <w:p w:rsidR="0034777F" w:rsidRPr="0034777F" w:rsidRDefault="0034777F" w:rsidP="0034777F">
            <w:pPr>
              <w:spacing w:after="0" w:line="240" w:lineRule="auto"/>
              <w:jc w:val="center"/>
              <w:rPr>
                <w:rFonts w:eastAsia="Times New Roman" w:cs="Times New Roman"/>
                <w:sz w:val="20"/>
                <w:szCs w:val="20"/>
                <w:lang w:eastAsia="ru-RU"/>
              </w:rPr>
            </w:pPr>
            <w:r w:rsidRPr="0034777F">
              <w:rPr>
                <w:rFonts w:eastAsia="Times New Roman" w:cs="Times New Roman"/>
                <w:b/>
                <w:bCs/>
                <w:sz w:val="20"/>
                <w:szCs w:val="20"/>
                <w:lang w:eastAsia="ru-RU"/>
              </w:rPr>
              <w:t>20+100</w:t>
            </w:r>
            <w:r w:rsidRPr="0034777F">
              <w:rPr>
                <w:rFonts w:eastAsia="Times New Roman" w:cs="Times New Roman"/>
                <w:sz w:val="20"/>
                <w:szCs w:val="20"/>
                <w:lang w:eastAsia="ru-RU"/>
              </w:rPr>
              <w:br/>
              <w:t>(ст. 6.3, 8.1)</w:t>
            </w:r>
          </w:p>
        </w:tc>
        <w:tc>
          <w:tcPr>
            <w:tcW w:w="2109" w:type="dxa"/>
            <w:tcBorders>
              <w:top w:val="nil"/>
              <w:left w:val="nil"/>
              <w:bottom w:val="single" w:sz="4" w:space="0" w:color="auto"/>
              <w:right w:val="single" w:sz="4" w:space="0" w:color="auto"/>
            </w:tcBorders>
            <w:shd w:val="clear" w:color="auto" w:fill="auto"/>
            <w:noWrap/>
            <w:vAlign w:val="center"/>
            <w:hideMark/>
          </w:tcPr>
          <w:p w:rsidR="0034777F" w:rsidRPr="0034777F" w:rsidRDefault="0034777F" w:rsidP="0034777F">
            <w:pPr>
              <w:spacing w:after="0" w:line="240" w:lineRule="auto"/>
              <w:jc w:val="center"/>
              <w:rPr>
                <w:rFonts w:eastAsia="Times New Roman" w:cs="Times New Roman"/>
                <w:sz w:val="20"/>
                <w:szCs w:val="20"/>
                <w:lang w:eastAsia="ru-RU"/>
              </w:rPr>
            </w:pPr>
            <w:r w:rsidRPr="0034777F">
              <w:rPr>
                <w:rFonts w:eastAsia="Times New Roman" w:cs="Times New Roman"/>
                <w:sz w:val="20"/>
                <w:szCs w:val="20"/>
                <w:lang w:eastAsia="ru-RU"/>
              </w:rPr>
              <w:t>(п. 4.3)</w:t>
            </w:r>
            <w:r w:rsidRPr="0034777F">
              <w:rPr>
                <w:rFonts w:eastAsia="Times New Roman" w:cs="Times New Roman"/>
                <w:sz w:val="20"/>
                <w:szCs w:val="20"/>
                <w:vertAlign w:val="superscript"/>
                <w:lang w:eastAsia="ru-RU"/>
              </w:rPr>
              <w:t>4</w:t>
            </w:r>
          </w:p>
        </w:tc>
        <w:tc>
          <w:tcPr>
            <w:tcW w:w="1447" w:type="dxa"/>
            <w:tcBorders>
              <w:top w:val="nil"/>
              <w:left w:val="nil"/>
              <w:bottom w:val="single" w:sz="4" w:space="0" w:color="auto"/>
              <w:right w:val="single" w:sz="4" w:space="0" w:color="auto"/>
            </w:tcBorders>
            <w:shd w:val="clear" w:color="auto" w:fill="auto"/>
            <w:noWrap/>
            <w:vAlign w:val="center"/>
            <w:hideMark/>
          </w:tcPr>
          <w:p w:rsidR="0034777F" w:rsidRPr="0034777F" w:rsidRDefault="0034777F" w:rsidP="0034777F">
            <w:pPr>
              <w:spacing w:after="0" w:line="240" w:lineRule="auto"/>
              <w:jc w:val="center"/>
              <w:rPr>
                <w:rFonts w:eastAsia="Times New Roman" w:cs="Times New Roman"/>
                <w:b/>
                <w:bCs/>
                <w:sz w:val="20"/>
                <w:szCs w:val="20"/>
                <w:lang w:eastAsia="ru-RU"/>
              </w:rPr>
            </w:pPr>
            <w:r w:rsidRPr="0034777F">
              <w:rPr>
                <w:rFonts w:eastAsia="Times New Roman" w:cs="Times New Roman"/>
                <w:b/>
                <w:bCs/>
                <w:sz w:val="20"/>
                <w:szCs w:val="20"/>
                <w:lang w:eastAsia="ru-RU"/>
              </w:rPr>
              <w:t>120</w:t>
            </w:r>
          </w:p>
        </w:tc>
        <w:tc>
          <w:tcPr>
            <w:tcW w:w="1637" w:type="dxa"/>
            <w:tcBorders>
              <w:top w:val="nil"/>
              <w:left w:val="nil"/>
              <w:bottom w:val="single" w:sz="4" w:space="0" w:color="auto"/>
              <w:right w:val="single" w:sz="4" w:space="0" w:color="auto"/>
            </w:tcBorders>
            <w:shd w:val="clear" w:color="auto" w:fill="auto"/>
            <w:vAlign w:val="center"/>
            <w:hideMark/>
          </w:tcPr>
          <w:p w:rsidR="0034777F" w:rsidRPr="0034777F" w:rsidRDefault="0034777F" w:rsidP="0034777F">
            <w:pPr>
              <w:spacing w:after="0" w:line="240" w:lineRule="auto"/>
              <w:jc w:val="center"/>
              <w:rPr>
                <w:rFonts w:eastAsia="Times New Roman" w:cs="Times New Roman"/>
                <w:sz w:val="20"/>
                <w:szCs w:val="20"/>
                <w:lang w:eastAsia="ru-RU"/>
              </w:rPr>
            </w:pPr>
            <w:r w:rsidRPr="0034777F">
              <w:rPr>
                <w:rFonts w:eastAsia="Times New Roman" w:cs="Times New Roman"/>
                <w:sz w:val="20"/>
                <w:szCs w:val="20"/>
                <w:lang w:eastAsia="ru-RU"/>
              </w:rPr>
              <w:t>Возможны дополнительные затраты (стеклопакеты в близлежащих жилых домах)</w:t>
            </w:r>
          </w:p>
        </w:tc>
      </w:tr>
      <w:tr w:rsidR="0034777F" w:rsidRPr="0034777F" w:rsidTr="00B835A0">
        <w:trPr>
          <w:trHeight w:val="840"/>
        </w:trPr>
        <w:tc>
          <w:tcPr>
            <w:tcW w:w="1985"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34777F" w:rsidRPr="0034777F" w:rsidRDefault="0034777F" w:rsidP="0034777F">
            <w:pPr>
              <w:spacing w:after="0" w:line="240" w:lineRule="auto"/>
              <w:jc w:val="center"/>
              <w:rPr>
                <w:rFonts w:eastAsia="Times New Roman" w:cs="Times New Roman"/>
                <w:b/>
                <w:bCs/>
                <w:sz w:val="20"/>
                <w:szCs w:val="20"/>
                <w:lang w:eastAsia="ru-RU"/>
              </w:rPr>
            </w:pPr>
            <w:r w:rsidRPr="0034777F">
              <w:rPr>
                <w:rFonts w:eastAsia="Times New Roman" w:cs="Times New Roman"/>
                <w:b/>
                <w:bCs/>
                <w:sz w:val="20"/>
                <w:szCs w:val="20"/>
                <w:lang w:eastAsia="ru-RU"/>
              </w:rPr>
              <w:t>Водный</w:t>
            </w:r>
            <w:r w:rsidRPr="0034777F">
              <w:rPr>
                <w:rFonts w:eastAsia="Times New Roman" w:cs="Times New Roman"/>
                <w:b/>
                <w:bCs/>
                <w:sz w:val="20"/>
                <w:szCs w:val="20"/>
                <w:lang w:eastAsia="ru-RU"/>
              </w:rPr>
              <w:br/>
              <w:t>бассейн</w:t>
            </w:r>
          </w:p>
        </w:tc>
        <w:tc>
          <w:tcPr>
            <w:tcW w:w="5883" w:type="dxa"/>
            <w:tcBorders>
              <w:top w:val="nil"/>
              <w:left w:val="nil"/>
              <w:bottom w:val="single" w:sz="4" w:space="0" w:color="auto"/>
              <w:right w:val="single" w:sz="4" w:space="0" w:color="auto"/>
            </w:tcBorders>
            <w:shd w:val="clear" w:color="auto" w:fill="auto"/>
            <w:noWrap/>
            <w:vAlign w:val="center"/>
            <w:hideMark/>
          </w:tcPr>
          <w:p w:rsidR="0034777F" w:rsidRPr="0034777F" w:rsidRDefault="0034777F" w:rsidP="0034777F">
            <w:pPr>
              <w:spacing w:after="0" w:line="240" w:lineRule="auto"/>
              <w:jc w:val="left"/>
              <w:rPr>
                <w:rFonts w:eastAsia="Times New Roman" w:cs="Times New Roman"/>
                <w:sz w:val="20"/>
                <w:szCs w:val="20"/>
                <w:lang w:eastAsia="ru-RU"/>
              </w:rPr>
            </w:pPr>
            <w:r w:rsidRPr="0034777F">
              <w:rPr>
                <w:rFonts w:eastAsia="Times New Roman" w:cs="Times New Roman"/>
                <w:sz w:val="20"/>
                <w:szCs w:val="20"/>
                <w:lang w:eastAsia="ru-RU"/>
              </w:rPr>
              <w:t>Реконструкция очистных сооружений</w:t>
            </w:r>
          </w:p>
        </w:tc>
        <w:tc>
          <w:tcPr>
            <w:tcW w:w="2399" w:type="dxa"/>
            <w:tcBorders>
              <w:top w:val="nil"/>
              <w:left w:val="nil"/>
              <w:bottom w:val="single" w:sz="4" w:space="0" w:color="auto"/>
              <w:right w:val="single" w:sz="4" w:space="0" w:color="auto"/>
            </w:tcBorders>
            <w:shd w:val="clear" w:color="auto" w:fill="auto"/>
            <w:vAlign w:val="center"/>
            <w:hideMark/>
          </w:tcPr>
          <w:p w:rsidR="0034777F" w:rsidRPr="0034777F" w:rsidRDefault="0034777F" w:rsidP="0034777F">
            <w:pPr>
              <w:spacing w:after="0" w:line="240" w:lineRule="auto"/>
              <w:jc w:val="center"/>
              <w:rPr>
                <w:rFonts w:eastAsia="Times New Roman" w:cs="Times New Roman"/>
                <w:sz w:val="20"/>
                <w:szCs w:val="20"/>
                <w:lang w:eastAsia="ru-RU"/>
              </w:rPr>
            </w:pPr>
            <w:r w:rsidRPr="0034777F">
              <w:rPr>
                <w:rFonts w:eastAsia="Times New Roman" w:cs="Times New Roman"/>
                <w:b/>
                <w:bCs/>
                <w:sz w:val="20"/>
                <w:szCs w:val="20"/>
                <w:lang w:eastAsia="ru-RU"/>
              </w:rPr>
              <w:t>100+20</w:t>
            </w:r>
            <w:r w:rsidRPr="0034777F">
              <w:rPr>
                <w:rFonts w:eastAsia="Times New Roman" w:cs="Times New Roman"/>
                <w:sz w:val="20"/>
                <w:szCs w:val="20"/>
                <w:lang w:eastAsia="ru-RU"/>
              </w:rPr>
              <w:br/>
              <w:t>(ст. 8.1, 8.13)</w:t>
            </w:r>
          </w:p>
        </w:tc>
        <w:tc>
          <w:tcPr>
            <w:tcW w:w="2109" w:type="dxa"/>
            <w:tcBorders>
              <w:top w:val="nil"/>
              <w:left w:val="nil"/>
              <w:bottom w:val="single" w:sz="4" w:space="0" w:color="auto"/>
              <w:right w:val="single" w:sz="4" w:space="0" w:color="auto"/>
            </w:tcBorders>
            <w:shd w:val="clear" w:color="auto" w:fill="auto"/>
            <w:noWrap/>
            <w:vAlign w:val="center"/>
            <w:hideMark/>
          </w:tcPr>
          <w:p w:rsidR="0034777F" w:rsidRPr="0034777F" w:rsidRDefault="0034777F" w:rsidP="0034777F">
            <w:pPr>
              <w:spacing w:after="0" w:line="240" w:lineRule="auto"/>
              <w:jc w:val="center"/>
              <w:rPr>
                <w:rFonts w:eastAsia="Times New Roman" w:cs="Times New Roman"/>
                <w:sz w:val="20"/>
                <w:szCs w:val="20"/>
                <w:lang w:eastAsia="ru-RU"/>
              </w:rPr>
            </w:pPr>
            <w:r w:rsidRPr="0034777F">
              <w:rPr>
                <w:rFonts w:eastAsia="Times New Roman" w:cs="Times New Roman"/>
                <w:sz w:val="20"/>
                <w:szCs w:val="20"/>
                <w:lang w:eastAsia="ru-RU"/>
              </w:rPr>
              <w:t>(ст. 39 п. 2)</w:t>
            </w:r>
            <w:r w:rsidRPr="0034777F">
              <w:rPr>
                <w:rFonts w:eastAsia="Times New Roman" w:cs="Times New Roman"/>
                <w:sz w:val="20"/>
                <w:szCs w:val="20"/>
                <w:vertAlign w:val="superscript"/>
                <w:lang w:eastAsia="ru-RU"/>
              </w:rPr>
              <w:t>6</w:t>
            </w:r>
          </w:p>
        </w:tc>
        <w:tc>
          <w:tcPr>
            <w:tcW w:w="1447" w:type="dxa"/>
            <w:tcBorders>
              <w:top w:val="nil"/>
              <w:left w:val="nil"/>
              <w:bottom w:val="single" w:sz="4" w:space="0" w:color="auto"/>
              <w:right w:val="single" w:sz="4" w:space="0" w:color="auto"/>
            </w:tcBorders>
            <w:shd w:val="clear" w:color="auto" w:fill="auto"/>
            <w:noWrap/>
            <w:vAlign w:val="center"/>
            <w:hideMark/>
          </w:tcPr>
          <w:p w:rsidR="0034777F" w:rsidRPr="0034777F" w:rsidRDefault="0034777F" w:rsidP="0034777F">
            <w:pPr>
              <w:spacing w:after="0" w:line="240" w:lineRule="auto"/>
              <w:jc w:val="center"/>
              <w:rPr>
                <w:rFonts w:eastAsia="Times New Roman" w:cs="Times New Roman"/>
                <w:b/>
                <w:bCs/>
                <w:sz w:val="20"/>
                <w:szCs w:val="20"/>
                <w:lang w:eastAsia="ru-RU"/>
              </w:rPr>
            </w:pPr>
            <w:r w:rsidRPr="0034777F">
              <w:rPr>
                <w:rFonts w:eastAsia="Times New Roman" w:cs="Times New Roman"/>
                <w:b/>
                <w:bCs/>
                <w:sz w:val="20"/>
                <w:szCs w:val="20"/>
                <w:lang w:eastAsia="ru-RU"/>
              </w:rPr>
              <w:t>120</w:t>
            </w:r>
          </w:p>
        </w:tc>
        <w:tc>
          <w:tcPr>
            <w:tcW w:w="1637" w:type="dxa"/>
            <w:tcBorders>
              <w:top w:val="nil"/>
              <w:left w:val="nil"/>
              <w:bottom w:val="single" w:sz="4" w:space="0" w:color="auto"/>
              <w:right w:val="single" w:sz="4" w:space="0" w:color="auto"/>
            </w:tcBorders>
            <w:shd w:val="clear" w:color="auto" w:fill="auto"/>
            <w:vAlign w:val="center"/>
            <w:hideMark/>
          </w:tcPr>
          <w:p w:rsidR="0034777F" w:rsidRPr="0034777F" w:rsidRDefault="0034777F" w:rsidP="0034777F">
            <w:pPr>
              <w:spacing w:after="0" w:line="240" w:lineRule="auto"/>
              <w:jc w:val="center"/>
              <w:rPr>
                <w:rFonts w:eastAsia="Times New Roman" w:cs="Times New Roman"/>
                <w:sz w:val="20"/>
                <w:szCs w:val="20"/>
                <w:lang w:eastAsia="ru-RU"/>
              </w:rPr>
            </w:pPr>
            <w:r w:rsidRPr="0034777F">
              <w:rPr>
                <w:rFonts w:eastAsia="Times New Roman" w:cs="Times New Roman"/>
                <w:sz w:val="20"/>
                <w:szCs w:val="20"/>
                <w:lang w:eastAsia="ru-RU"/>
              </w:rPr>
              <w:t>Возможны дополнительные затраты (ст. 69)</w:t>
            </w:r>
            <w:r w:rsidRPr="0034777F">
              <w:rPr>
                <w:rFonts w:eastAsia="Times New Roman" w:cs="Times New Roman"/>
                <w:sz w:val="20"/>
                <w:szCs w:val="20"/>
                <w:vertAlign w:val="superscript"/>
                <w:lang w:eastAsia="ru-RU"/>
              </w:rPr>
              <w:t>6</w:t>
            </w:r>
          </w:p>
        </w:tc>
      </w:tr>
      <w:tr w:rsidR="0034777F" w:rsidRPr="0034777F" w:rsidTr="00B835A0">
        <w:trPr>
          <w:trHeight w:val="510"/>
        </w:trPr>
        <w:tc>
          <w:tcPr>
            <w:tcW w:w="1985" w:type="dxa"/>
            <w:vMerge/>
            <w:tcBorders>
              <w:top w:val="nil"/>
              <w:left w:val="single" w:sz="4" w:space="0" w:color="auto"/>
              <w:bottom w:val="single" w:sz="4" w:space="0" w:color="auto"/>
              <w:right w:val="single" w:sz="4" w:space="0" w:color="auto"/>
            </w:tcBorders>
            <w:vAlign w:val="center"/>
            <w:hideMark/>
          </w:tcPr>
          <w:p w:rsidR="0034777F" w:rsidRPr="0034777F" w:rsidRDefault="0034777F" w:rsidP="0034777F">
            <w:pPr>
              <w:spacing w:after="0" w:line="240" w:lineRule="auto"/>
              <w:jc w:val="left"/>
              <w:rPr>
                <w:rFonts w:eastAsia="Times New Roman" w:cs="Times New Roman"/>
                <w:b/>
                <w:bCs/>
                <w:sz w:val="20"/>
                <w:szCs w:val="20"/>
                <w:lang w:eastAsia="ru-RU"/>
              </w:rPr>
            </w:pPr>
          </w:p>
        </w:tc>
        <w:tc>
          <w:tcPr>
            <w:tcW w:w="5883" w:type="dxa"/>
            <w:tcBorders>
              <w:top w:val="nil"/>
              <w:left w:val="nil"/>
              <w:bottom w:val="single" w:sz="4" w:space="0" w:color="auto"/>
              <w:right w:val="single" w:sz="4" w:space="0" w:color="auto"/>
            </w:tcBorders>
            <w:shd w:val="clear" w:color="auto" w:fill="auto"/>
            <w:noWrap/>
            <w:vAlign w:val="center"/>
            <w:hideMark/>
          </w:tcPr>
          <w:p w:rsidR="0034777F" w:rsidRPr="0034777F" w:rsidRDefault="0034777F" w:rsidP="0034777F">
            <w:pPr>
              <w:spacing w:after="0" w:line="240" w:lineRule="auto"/>
              <w:jc w:val="left"/>
              <w:rPr>
                <w:rFonts w:eastAsia="Times New Roman" w:cs="Times New Roman"/>
                <w:sz w:val="20"/>
                <w:szCs w:val="20"/>
                <w:lang w:eastAsia="ru-RU"/>
              </w:rPr>
            </w:pPr>
            <w:r w:rsidRPr="0034777F">
              <w:rPr>
                <w:rFonts w:eastAsia="Times New Roman" w:cs="Times New Roman"/>
                <w:sz w:val="20"/>
                <w:szCs w:val="20"/>
                <w:lang w:eastAsia="ru-RU"/>
              </w:rPr>
              <w:t>Установка приоборов учета объемов забранной и сбрасываемых вод</w:t>
            </w:r>
          </w:p>
        </w:tc>
        <w:tc>
          <w:tcPr>
            <w:tcW w:w="2399" w:type="dxa"/>
            <w:tcBorders>
              <w:top w:val="nil"/>
              <w:left w:val="nil"/>
              <w:bottom w:val="single" w:sz="4" w:space="0" w:color="auto"/>
              <w:right w:val="single" w:sz="4" w:space="0" w:color="auto"/>
            </w:tcBorders>
            <w:shd w:val="clear" w:color="auto" w:fill="auto"/>
            <w:vAlign w:val="bottom"/>
            <w:hideMark/>
          </w:tcPr>
          <w:p w:rsidR="0034777F" w:rsidRPr="0034777F" w:rsidRDefault="0034777F" w:rsidP="0034777F">
            <w:pPr>
              <w:spacing w:after="0" w:line="240" w:lineRule="auto"/>
              <w:jc w:val="center"/>
              <w:rPr>
                <w:rFonts w:eastAsia="Times New Roman" w:cs="Times New Roman"/>
                <w:sz w:val="20"/>
                <w:szCs w:val="20"/>
                <w:lang w:eastAsia="ru-RU"/>
              </w:rPr>
            </w:pPr>
            <w:r w:rsidRPr="0034777F">
              <w:rPr>
                <w:rFonts w:eastAsia="Times New Roman" w:cs="Times New Roman"/>
                <w:b/>
                <w:bCs/>
                <w:sz w:val="20"/>
                <w:szCs w:val="20"/>
                <w:lang w:eastAsia="ru-RU"/>
              </w:rPr>
              <w:t>40</w:t>
            </w:r>
            <w:r w:rsidRPr="0034777F">
              <w:rPr>
                <w:rFonts w:eastAsia="Times New Roman" w:cs="Times New Roman"/>
                <w:sz w:val="20"/>
                <w:szCs w:val="20"/>
                <w:lang w:eastAsia="ru-RU"/>
              </w:rPr>
              <w:br/>
              <w:t>(ст. 8.14)</w:t>
            </w:r>
          </w:p>
        </w:tc>
        <w:tc>
          <w:tcPr>
            <w:tcW w:w="2109" w:type="dxa"/>
            <w:tcBorders>
              <w:top w:val="nil"/>
              <w:left w:val="nil"/>
              <w:bottom w:val="single" w:sz="4" w:space="0" w:color="auto"/>
              <w:right w:val="single" w:sz="4" w:space="0" w:color="auto"/>
            </w:tcBorders>
            <w:shd w:val="clear" w:color="auto" w:fill="auto"/>
            <w:noWrap/>
            <w:vAlign w:val="center"/>
            <w:hideMark/>
          </w:tcPr>
          <w:p w:rsidR="0034777F" w:rsidRPr="0034777F" w:rsidRDefault="0034777F" w:rsidP="0034777F">
            <w:pPr>
              <w:spacing w:after="0" w:line="240" w:lineRule="auto"/>
              <w:jc w:val="center"/>
              <w:rPr>
                <w:rFonts w:eastAsia="Times New Roman" w:cs="Times New Roman"/>
                <w:sz w:val="20"/>
                <w:szCs w:val="20"/>
                <w:lang w:eastAsia="ru-RU"/>
              </w:rPr>
            </w:pPr>
            <w:r w:rsidRPr="0034777F">
              <w:rPr>
                <w:rFonts w:eastAsia="Times New Roman" w:cs="Times New Roman"/>
                <w:sz w:val="20"/>
                <w:szCs w:val="20"/>
                <w:lang w:eastAsia="ru-RU"/>
              </w:rPr>
              <w:t>(ст. 39 п. 2)</w:t>
            </w:r>
            <w:r w:rsidRPr="0034777F">
              <w:rPr>
                <w:rFonts w:eastAsia="Times New Roman" w:cs="Times New Roman"/>
                <w:sz w:val="20"/>
                <w:szCs w:val="20"/>
                <w:vertAlign w:val="superscript"/>
                <w:lang w:eastAsia="ru-RU"/>
              </w:rPr>
              <w:t>6</w:t>
            </w:r>
          </w:p>
        </w:tc>
        <w:tc>
          <w:tcPr>
            <w:tcW w:w="1447" w:type="dxa"/>
            <w:tcBorders>
              <w:top w:val="nil"/>
              <w:left w:val="nil"/>
              <w:bottom w:val="single" w:sz="4" w:space="0" w:color="auto"/>
              <w:right w:val="single" w:sz="4" w:space="0" w:color="auto"/>
            </w:tcBorders>
            <w:shd w:val="clear" w:color="auto" w:fill="auto"/>
            <w:noWrap/>
            <w:vAlign w:val="center"/>
            <w:hideMark/>
          </w:tcPr>
          <w:p w:rsidR="0034777F" w:rsidRPr="0034777F" w:rsidRDefault="0034777F" w:rsidP="0034777F">
            <w:pPr>
              <w:spacing w:after="0" w:line="240" w:lineRule="auto"/>
              <w:jc w:val="center"/>
              <w:rPr>
                <w:rFonts w:eastAsia="Times New Roman" w:cs="Times New Roman"/>
                <w:b/>
                <w:bCs/>
                <w:sz w:val="20"/>
                <w:szCs w:val="20"/>
                <w:lang w:eastAsia="ru-RU"/>
              </w:rPr>
            </w:pPr>
            <w:r w:rsidRPr="0034777F">
              <w:rPr>
                <w:rFonts w:eastAsia="Times New Roman" w:cs="Times New Roman"/>
                <w:b/>
                <w:bCs/>
                <w:sz w:val="20"/>
                <w:szCs w:val="20"/>
                <w:lang w:eastAsia="ru-RU"/>
              </w:rPr>
              <w:t>40</w:t>
            </w:r>
          </w:p>
        </w:tc>
        <w:tc>
          <w:tcPr>
            <w:tcW w:w="1637" w:type="dxa"/>
            <w:tcBorders>
              <w:top w:val="nil"/>
              <w:left w:val="nil"/>
              <w:bottom w:val="single" w:sz="4" w:space="0" w:color="auto"/>
              <w:right w:val="single" w:sz="4" w:space="0" w:color="auto"/>
            </w:tcBorders>
            <w:shd w:val="clear" w:color="auto" w:fill="auto"/>
            <w:noWrap/>
            <w:vAlign w:val="bottom"/>
            <w:hideMark/>
          </w:tcPr>
          <w:p w:rsidR="0034777F" w:rsidRPr="0034777F" w:rsidRDefault="0034777F" w:rsidP="0034777F">
            <w:pPr>
              <w:spacing w:after="0" w:line="240" w:lineRule="auto"/>
              <w:jc w:val="left"/>
              <w:rPr>
                <w:rFonts w:eastAsia="Times New Roman" w:cs="Times New Roman"/>
                <w:sz w:val="20"/>
                <w:szCs w:val="20"/>
                <w:lang w:eastAsia="ru-RU"/>
              </w:rPr>
            </w:pPr>
            <w:r w:rsidRPr="0034777F">
              <w:rPr>
                <w:rFonts w:eastAsia="Times New Roman" w:cs="Times New Roman"/>
                <w:sz w:val="20"/>
                <w:szCs w:val="20"/>
                <w:lang w:eastAsia="ru-RU"/>
              </w:rPr>
              <w:t> </w:t>
            </w:r>
          </w:p>
        </w:tc>
      </w:tr>
      <w:tr w:rsidR="0034777F" w:rsidRPr="0034777F" w:rsidTr="00B835A0">
        <w:trPr>
          <w:trHeight w:val="645"/>
        </w:trPr>
        <w:tc>
          <w:tcPr>
            <w:tcW w:w="1985" w:type="dxa"/>
            <w:vMerge/>
            <w:tcBorders>
              <w:top w:val="nil"/>
              <w:left w:val="single" w:sz="4" w:space="0" w:color="auto"/>
              <w:bottom w:val="single" w:sz="4" w:space="0" w:color="auto"/>
              <w:right w:val="single" w:sz="4" w:space="0" w:color="auto"/>
            </w:tcBorders>
            <w:vAlign w:val="center"/>
            <w:hideMark/>
          </w:tcPr>
          <w:p w:rsidR="0034777F" w:rsidRPr="0034777F" w:rsidRDefault="0034777F" w:rsidP="0034777F">
            <w:pPr>
              <w:spacing w:after="0" w:line="240" w:lineRule="auto"/>
              <w:jc w:val="left"/>
              <w:rPr>
                <w:rFonts w:eastAsia="Times New Roman" w:cs="Times New Roman"/>
                <w:b/>
                <w:bCs/>
                <w:sz w:val="20"/>
                <w:szCs w:val="20"/>
                <w:lang w:eastAsia="ru-RU"/>
              </w:rPr>
            </w:pPr>
          </w:p>
        </w:tc>
        <w:tc>
          <w:tcPr>
            <w:tcW w:w="5883" w:type="dxa"/>
            <w:tcBorders>
              <w:top w:val="nil"/>
              <w:left w:val="nil"/>
              <w:bottom w:val="single" w:sz="4" w:space="0" w:color="auto"/>
              <w:right w:val="single" w:sz="4" w:space="0" w:color="auto"/>
            </w:tcBorders>
            <w:shd w:val="clear" w:color="auto" w:fill="auto"/>
            <w:noWrap/>
            <w:vAlign w:val="center"/>
            <w:hideMark/>
          </w:tcPr>
          <w:p w:rsidR="0034777F" w:rsidRPr="0034777F" w:rsidRDefault="0034777F" w:rsidP="0034777F">
            <w:pPr>
              <w:spacing w:after="0" w:line="240" w:lineRule="auto"/>
              <w:jc w:val="left"/>
              <w:rPr>
                <w:rFonts w:eastAsia="Times New Roman" w:cs="Times New Roman"/>
                <w:sz w:val="20"/>
                <w:szCs w:val="20"/>
                <w:lang w:eastAsia="ru-RU"/>
              </w:rPr>
            </w:pPr>
            <w:r w:rsidRPr="0034777F">
              <w:rPr>
                <w:rFonts w:eastAsia="Times New Roman" w:cs="Times New Roman"/>
                <w:sz w:val="20"/>
                <w:szCs w:val="20"/>
                <w:lang w:eastAsia="ru-RU"/>
              </w:rPr>
              <w:t>Реконструкция узлов нейтрализации обмывочных вод РВП</w:t>
            </w:r>
          </w:p>
        </w:tc>
        <w:tc>
          <w:tcPr>
            <w:tcW w:w="2399" w:type="dxa"/>
            <w:tcBorders>
              <w:top w:val="nil"/>
              <w:left w:val="nil"/>
              <w:bottom w:val="single" w:sz="4" w:space="0" w:color="auto"/>
              <w:right w:val="single" w:sz="4" w:space="0" w:color="auto"/>
            </w:tcBorders>
            <w:shd w:val="clear" w:color="auto" w:fill="auto"/>
            <w:vAlign w:val="center"/>
            <w:hideMark/>
          </w:tcPr>
          <w:p w:rsidR="0034777F" w:rsidRPr="0034777F" w:rsidRDefault="0034777F" w:rsidP="0034777F">
            <w:pPr>
              <w:spacing w:after="0" w:line="240" w:lineRule="auto"/>
              <w:jc w:val="center"/>
              <w:rPr>
                <w:rFonts w:eastAsia="Times New Roman" w:cs="Times New Roman"/>
                <w:sz w:val="20"/>
                <w:szCs w:val="20"/>
                <w:lang w:eastAsia="ru-RU"/>
              </w:rPr>
            </w:pPr>
            <w:r w:rsidRPr="0034777F">
              <w:rPr>
                <w:rFonts w:eastAsia="Times New Roman" w:cs="Times New Roman"/>
                <w:b/>
                <w:bCs/>
                <w:sz w:val="20"/>
                <w:szCs w:val="20"/>
                <w:lang w:eastAsia="ru-RU"/>
              </w:rPr>
              <w:t>100+20</w:t>
            </w:r>
            <w:r w:rsidRPr="0034777F">
              <w:rPr>
                <w:rFonts w:eastAsia="Times New Roman" w:cs="Times New Roman"/>
                <w:sz w:val="20"/>
                <w:szCs w:val="20"/>
                <w:lang w:eastAsia="ru-RU"/>
              </w:rPr>
              <w:br/>
              <w:t>(ст. 8.1, 8.13)</w:t>
            </w:r>
          </w:p>
        </w:tc>
        <w:tc>
          <w:tcPr>
            <w:tcW w:w="2109" w:type="dxa"/>
            <w:tcBorders>
              <w:top w:val="nil"/>
              <w:left w:val="nil"/>
              <w:bottom w:val="single" w:sz="4" w:space="0" w:color="auto"/>
              <w:right w:val="single" w:sz="4" w:space="0" w:color="auto"/>
            </w:tcBorders>
            <w:shd w:val="clear" w:color="auto" w:fill="auto"/>
            <w:noWrap/>
            <w:vAlign w:val="center"/>
            <w:hideMark/>
          </w:tcPr>
          <w:p w:rsidR="0034777F" w:rsidRPr="0034777F" w:rsidRDefault="0034777F" w:rsidP="0034777F">
            <w:pPr>
              <w:spacing w:after="0" w:line="240" w:lineRule="auto"/>
              <w:jc w:val="center"/>
              <w:rPr>
                <w:rFonts w:eastAsia="Times New Roman" w:cs="Times New Roman"/>
                <w:sz w:val="20"/>
                <w:szCs w:val="20"/>
                <w:lang w:eastAsia="ru-RU"/>
              </w:rPr>
            </w:pPr>
            <w:r w:rsidRPr="0034777F">
              <w:rPr>
                <w:rFonts w:eastAsia="Times New Roman" w:cs="Times New Roman"/>
                <w:sz w:val="20"/>
                <w:szCs w:val="20"/>
                <w:lang w:eastAsia="ru-RU"/>
              </w:rPr>
              <w:t>(ст. 39 п. 2)</w:t>
            </w:r>
            <w:r w:rsidRPr="0034777F">
              <w:rPr>
                <w:rFonts w:eastAsia="Times New Roman" w:cs="Times New Roman"/>
                <w:sz w:val="20"/>
                <w:szCs w:val="20"/>
                <w:vertAlign w:val="superscript"/>
                <w:lang w:eastAsia="ru-RU"/>
              </w:rPr>
              <w:t>6</w:t>
            </w:r>
          </w:p>
        </w:tc>
        <w:tc>
          <w:tcPr>
            <w:tcW w:w="1447" w:type="dxa"/>
            <w:tcBorders>
              <w:top w:val="nil"/>
              <w:left w:val="nil"/>
              <w:bottom w:val="single" w:sz="4" w:space="0" w:color="auto"/>
              <w:right w:val="single" w:sz="4" w:space="0" w:color="auto"/>
            </w:tcBorders>
            <w:shd w:val="clear" w:color="auto" w:fill="auto"/>
            <w:noWrap/>
            <w:vAlign w:val="center"/>
            <w:hideMark/>
          </w:tcPr>
          <w:p w:rsidR="0034777F" w:rsidRPr="0034777F" w:rsidRDefault="0034777F" w:rsidP="0034777F">
            <w:pPr>
              <w:spacing w:after="0" w:line="240" w:lineRule="auto"/>
              <w:jc w:val="center"/>
              <w:rPr>
                <w:rFonts w:eastAsia="Times New Roman" w:cs="Times New Roman"/>
                <w:b/>
                <w:bCs/>
                <w:sz w:val="20"/>
                <w:szCs w:val="20"/>
                <w:lang w:eastAsia="ru-RU"/>
              </w:rPr>
            </w:pPr>
            <w:r w:rsidRPr="0034777F">
              <w:rPr>
                <w:rFonts w:eastAsia="Times New Roman" w:cs="Times New Roman"/>
                <w:b/>
                <w:bCs/>
                <w:sz w:val="20"/>
                <w:szCs w:val="20"/>
                <w:lang w:eastAsia="ru-RU"/>
              </w:rPr>
              <w:t>120</w:t>
            </w:r>
          </w:p>
        </w:tc>
        <w:tc>
          <w:tcPr>
            <w:tcW w:w="1637" w:type="dxa"/>
            <w:tcBorders>
              <w:top w:val="nil"/>
              <w:left w:val="nil"/>
              <w:bottom w:val="single" w:sz="4" w:space="0" w:color="auto"/>
              <w:right w:val="single" w:sz="4" w:space="0" w:color="auto"/>
            </w:tcBorders>
            <w:shd w:val="clear" w:color="auto" w:fill="auto"/>
            <w:noWrap/>
            <w:vAlign w:val="bottom"/>
            <w:hideMark/>
          </w:tcPr>
          <w:p w:rsidR="0034777F" w:rsidRPr="0034777F" w:rsidRDefault="0034777F" w:rsidP="0034777F">
            <w:pPr>
              <w:spacing w:after="0" w:line="240" w:lineRule="auto"/>
              <w:jc w:val="left"/>
              <w:rPr>
                <w:rFonts w:eastAsia="Times New Roman" w:cs="Times New Roman"/>
                <w:sz w:val="20"/>
                <w:szCs w:val="20"/>
                <w:lang w:eastAsia="ru-RU"/>
              </w:rPr>
            </w:pPr>
            <w:r w:rsidRPr="0034777F">
              <w:rPr>
                <w:rFonts w:eastAsia="Times New Roman" w:cs="Times New Roman"/>
                <w:sz w:val="20"/>
                <w:szCs w:val="20"/>
                <w:lang w:eastAsia="ru-RU"/>
              </w:rPr>
              <w:t> </w:t>
            </w:r>
          </w:p>
        </w:tc>
      </w:tr>
      <w:tr w:rsidR="0034777F" w:rsidRPr="0034777F" w:rsidTr="00B835A0">
        <w:trPr>
          <w:trHeight w:val="585"/>
        </w:trPr>
        <w:tc>
          <w:tcPr>
            <w:tcW w:w="1985" w:type="dxa"/>
            <w:vMerge/>
            <w:tcBorders>
              <w:top w:val="nil"/>
              <w:left w:val="single" w:sz="4" w:space="0" w:color="auto"/>
              <w:bottom w:val="single" w:sz="4" w:space="0" w:color="auto"/>
              <w:right w:val="single" w:sz="4" w:space="0" w:color="auto"/>
            </w:tcBorders>
            <w:vAlign w:val="center"/>
            <w:hideMark/>
          </w:tcPr>
          <w:p w:rsidR="0034777F" w:rsidRPr="0034777F" w:rsidRDefault="0034777F" w:rsidP="0034777F">
            <w:pPr>
              <w:spacing w:after="0" w:line="240" w:lineRule="auto"/>
              <w:jc w:val="left"/>
              <w:rPr>
                <w:rFonts w:eastAsia="Times New Roman" w:cs="Times New Roman"/>
                <w:b/>
                <w:bCs/>
                <w:sz w:val="20"/>
                <w:szCs w:val="20"/>
                <w:lang w:eastAsia="ru-RU"/>
              </w:rPr>
            </w:pPr>
          </w:p>
        </w:tc>
        <w:tc>
          <w:tcPr>
            <w:tcW w:w="5883" w:type="dxa"/>
            <w:tcBorders>
              <w:top w:val="nil"/>
              <w:left w:val="nil"/>
              <w:bottom w:val="single" w:sz="4" w:space="0" w:color="auto"/>
              <w:right w:val="single" w:sz="4" w:space="0" w:color="auto"/>
            </w:tcBorders>
            <w:shd w:val="clear" w:color="auto" w:fill="auto"/>
            <w:noWrap/>
            <w:vAlign w:val="center"/>
            <w:hideMark/>
          </w:tcPr>
          <w:p w:rsidR="0034777F" w:rsidRPr="0034777F" w:rsidRDefault="0034777F" w:rsidP="0034777F">
            <w:pPr>
              <w:spacing w:after="0" w:line="240" w:lineRule="auto"/>
              <w:jc w:val="left"/>
              <w:rPr>
                <w:rFonts w:eastAsia="Times New Roman" w:cs="Times New Roman"/>
                <w:sz w:val="20"/>
                <w:szCs w:val="20"/>
                <w:lang w:eastAsia="ru-RU"/>
              </w:rPr>
            </w:pPr>
            <w:r w:rsidRPr="0034777F">
              <w:rPr>
                <w:rFonts w:eastAsia="Times New Roman" w:cs="Times New Roman"/>
                <w:sz w:val="20"/>
                <w:szCs w:val="20"/>
                <w:lang w:eastAsia="ru-RU"/>
              </w:rPr>
              <w:t>Реконструкция установок по отжиму шлама</w:t>
            </w:r>
          </w:p>
        </w:tc>
        <w:tc>
          <w:tcPr>
            <w:tcW w:w="2399" w:type="dxa"/>
            <w:tcBorders>
              <w:top w:val="nil"/>
              <w:left w:val="nil"/>
              <w:bottom w:val="single" w:sz="4" w:space="0" w:color="auto"/>
              <w:right w:val="single" w:sz="4" w:space="0" w:color="auto"/>
            </w:tcBorders>
            <w:shd w:val="clear" w:color="auto" w:fill="auto"/>
            <w:vAlign w:val="center"/>
            <w:hideMark/>
          </w:tcPr>
          <w:p w:rsidR="0034777F" w:rsidRPr="0034777F" w:rsidRDefault="0034777F" w:rsidP="0034777F">
            <w:pPr>
              <w:spacing w:after="0" w:line="240" w:lineRule="auto"/>
              <w:jc w:val="center"/>
              <w:rPr>
                <w:rFonts w:eastAsia="Times New Roman" w:cs="Times New Roman"/>
                <w:sz w:val="20"/>
                <w:szCs w:val="20"/>
                <w:lang w:eastAsia="ru-RU"/>
              </w:rPr>
            </w:pPr>
            <w:r w:rsidRPr="0034777F">
              <w:rPr>
                <w:rFonts w:eastAsia="Times New Roman" w:cs="Times New Roman"/>
                <w:b/>
                <w:bCs/>
                <w:sz w:val="20"/>
                <w:szCs w:val="20"/>
                <w:lang w:eastAsia="ru-RU"/>
              </w:rPr>
              <w:t>100+20</w:t>
            </w:r>
            <w:r w:rsidRPr="0034777F">
              <w:rPr>
                <w:rFonts w:eastAsia="Times New Roman" w:cs="Times New Roman"/>
                <w:sz w:val="20"/>
                <w:szCs w:val="20"/>
                <w:lang w:eastAsia="ru-RU"/>
              </w:rPr>
              <w:br/>
              <w:t>(ст. 8.1, 8.15)</w:t>
            </w:r>
          </w:p>
        </w:tc>
        <w:tc>
          <w:tcPr>
            <w:tcW w:w="2109" w:type="dxa"/>
            <w:tcBorders>
              <w:top w:val="nil"/>
              <w:left w:val="nil"/>
              <w:bottom w:val="single" w:sz="4" w:space="0" w:color="auto"/>
              <w:right w:val="single" w:sz="4" w:space="0" w:color="auto"/>
            </w:tcBorders>
            <w:shd w:val="clear" w:color="auto" w:fill="auto"/>
            <w:noWrap/>
            <w:vAlign w:val="bottom"/>
            <w:hideMark/>
          </w:tcPr>
          <w:p w:rsidR="0034777F" w:rsidRPr="0034777F" w:rsidRDefault="0034777F" w:rsidP="0034777F">
            <w:pPr>
              <w:spacing w:after="0" w:line="240" w:lineRule="auto"/>
              <w:jc w:val="left"/>
              <w:rPr>
                <w:rFonts w:eastAsia="Times New Roman" w:cs="Times New Roman"/>
                <w:sz w:val="20"/>
                <w:szCs w:val="20"/>
                <w:lang w:eastAsia="ru-RU"/>
              </w:rPr>
            </w:pPr>
            <w:r w:rsidRPr="0034777F">
              <w:rPr>
                <w:rFonts w:eastAsia="Times New Roman" w:cs="Times New Roman"/>
                <w:sz w:val="20"/>
                <w:szCs w:val="20"/>
                <w:lang w:eastAsia="ru-RU"/>
              </w:rPr>
              <w:t> </w:t>
            </w:r>
          </w:p>
        </w:tc>
        <w:tc>
          <w:tcPr>
            <w:tcW w:w="1447" w:type="dxa"/>
            <w:tcBorders>
              <w:top w:val="nil"/>
              <w:left w:val="nil"/>
              <w:bottom w:val="single" w:sz="4" w:space="0" w:color="auto"/>
              <w:right w:val="single" w:sz="4" w:space="0" w:color="auto"/>
            </w:tcBorders>
            <w:shd w:val="clear" w:color="auto" w:fill="auto"/>
            <w:noWrap/>
            <w:vAlign w:val="center"/>
            <w:hideMark/>
          </w:tcPr>
          <w:p w:rsidR="0034777F" w:rsidRPr="0034777F" w:rsidRDefault="0034777F" w:rsidP="0034777F">
            <w:pPr>
              <w:spacing w:after="0" w:line="240" w:lineRule="auto"/>
              <w:jc w:val="center"/>
              <w:rPr>
                <w:rFonts w:eastAsia="Times New Roman" w:cs="Times New Roman"/>
                <w:b/>
                <w:bCs/>
                <w:sz w:val="20"/>
                <w:szCs w:val="20"/>
                <w:lang w:eastAsia="ru-RU"/>
              </w:rPr>
            </w:pPr>
            <w:r w:rsidRPr="0034777F">
              <w:rPr>
                <w:rFonts w:eastAsia="Times New Roman" w:cs="Times New Roman"/>
                <w:b/>
                <w:bCs/>
                <w:sz w:val="20"/>
                <w:szCs w:val="20"/>
                <w:lang w:eastAsia="ru-RU"/>
              </w:rPr>
              <w:t>120</w:t>
            </w:r>
          </w:p>
        </w:tc>
        <w:tc>
          <w:tcPr>
            <w:tcW w:w="1637" w:type="dxa"/>
            <w:tcBorders>
              <w:top w:val="nil"/>
              <w:left w:val="nil"/>
              <w:bottom w:val="single" w:sz="4" w:space="0" w:color="auto"/>
              <w:right w:val="single" w:sz="4" w:space="0" w:color="auto"/>
            </w:tcBorders>
            <w:shd w:val="clear" w:color="auto" w:fill="auto"/>
            <w:vAlign w:val="center"/>
            <w:hideMark/>
          </w:tcPr>
          <w:p w:rsidR="0034777F" w:rsidRPr="0034777F" w:rsidRDefault="0034777F" w:rsidP="0034777F">
            <w:pPr>
              <w:spacing w:after="0" w:line="240" w:lineRule="auto"/>
              <w:jc w:val="center"/>
              <w:rPr>
                <w:rFonts w:eastAsia="Times New Roman" w:cs="Times New Roman"/>
                <w:sz w:val="20"/>
                <w:szCs w:val="20"/>
                <w:lang w:eastAsia="ru-RU"/>
              </w:rPr>
            </w:pPr>
            <w:r w:rsidRPr="0034777F">
              <w:rPr>
                <w:rFonts w:eastAsia="Times New Roman" w:cs="Times New Roman"/>
                <w:sz w:val="20"/>
                <w:szCs w:val="20"/>
                <w:lang w:eastAsia="ru-RU"/>
              </w:rPr>
              <w:t> </w:t>
            </w:r>
          </w:p>
        </w:tc>
      </w:tr>
      <w:tr w:rsidR="0034777F" w:rsidRPr="0034777F" w:rsidTr="00B835A0">
        <w:trPr>
          <w:trHeight w:val="585"/>
        </w:trPr>
        <w:tc>
          <w:tcPr>
            <w:tcW w:w="1985" w:type="dxa"/>
            <w:vMerge/>
            <w:tcBorders>
              <w:top w:val="nil"/>
              <w:left w:val="single" w:sz="4" w:space="0" w:color="auto"/>
              <w:bottom w:val="single" w:sz="4" w:space="0" w:color="auto"/>
              <w:right w:val="single" w:sz="4" w:space="0" w:color="auto"/>
            </w:tcBorders>
            <w:vAlign w:val="center"/>
            <w:hideMark/>
          </w:tcPr>
          <w:p w:rsidR="0034777F" w:rsidRPr="0034777F" w:rsidRDefault="0034777F" w:rsidP="0034777F">
            <w:pPr>
              <w:spacing w:after="0" w:line="240" w:lineRule="auto"/>
              <w:jc w:val="left"/>
              <w:rPr>
                <w:rFonts w:eastAsia="Times New Roman" w:cs="Times New Roman"/>
                <w:b/>
                <w:bCs/>
                <w:sz w:val="20"/>
                <w:szCs w:val="20"/>
                <w:lang w:eastAsia="ru-RU"/>
              </w:rPr>
            </w:pPr>
          </w:p>
        </w:tc>
        <w:tc>
          <w:tcPr>
            <w:tcW w:w="5883" w:type="dxa"/>
            <w:tcBorders>
              <w:top w:val="nil"/>
              <w:left w:val="nil"/>
              <w:bottom w:val="single" w:sz="4" w:space="0" w:color="auto"/>
              <w:right w:val="single" w:sz="4" w:space="0" w:color="auto"/>
            </w:tcBorders>
            <w:shd w:val="clear" w:color="auto" w:fill="auto"/>
            <w:noWrap/>
            <w:vAlign w:val="center"/>
            <w:hideMark/>
          </w:tcPr>
          <w:p w:rsidR="0034777F" w:rsidRPr="0034777F" w:rsidRDefault="0034777F" w:rsidP="0034777F">
            <w:pPr>
              <w:spacing w:after="0" w:line="240" w:lineRule="auto"/>
              <w:jc w:val="left"/>
              <w:rPr>
                <w:rFonts w:eastAsia="Times New Roman" w:cs="Times New Roman"/>
                <w:sz w:val="20"/>
                <w:szCs w:val="20"/>
                <w:lang w:eastAsia="ru-RU"/>
              </w:rPr>
            </w:pPr>
            <w:r w:rsidRPr="0034777F">
              <w:rPr>
                <w:rFonts w:eastAsia="Times New Roman" w:cs="Times New Roman"/>
                <w:sz w:val="20"/>
                <w:szCs w:val="20"/>
                <w:lang w:eastAsia="ru-RU"/>
              </w:rPr>
              <w:t>Схемы солеразбавления химводоочистки</w:t>
            </w:r>
          </w:p>
        </w:tc>
        <w:tc>
          <w:tcPr>
            <w:tcW w:w="2399" w:type="dxa"/>
            <w:tcBorders>
              <w:top w:val="nil"/>
              <w:left w:val="nil"/>
              <w:bottom w:val="single" w:sz="4" w:space="0" w:color="auto"/>
              <w:right w:val="single" w:sz="4" w:space="0" w:color="auto"/>
            </w:tcBorders>
            <w:shd w:val="clear" w:color="auto" w:fill="auto"/>
            <w:vAlign w:val="center"/>
            <w:hideMark/>
          </w:tcPr>
          <w:p w:rsidR="0034777F" w:rsidRPr="0034777F" w:rsidRDefault="0034777F" w:rsidP="0034777F">
            <w:pPr>
              <w:spacing w:after="0" w:line="240" w:lineRule="auto"/>
              <w:jc w:val="center"/>
              <w:rPr>
                <w:rFonts w:eastAsia="Times New Roman" w:cs="Times New Roman"/>
                <w:sz w:val="20"/>
                <w:szCs w:val="20"/>
                <w:lang w:eastAsia="ru-RU"/>
              </w:rPr>
            </w:pPr>
            <w:r w:rsidRPr="0034777F">
              <w:rPr>
                <w:rFonts w:eastAsia="Times New Roman" w:cs="Times New Roman"/>
                <w:b/>
                <w:bCs/>
                <w:sz w:val="20"/>
                <w:szCs w:val="20"/>
                <w:lang w:eastAsia="ru-RU"/>
              </w:rPr>
              <w:t>100+20</w:t>
            </w:r>
            <w:r w:rsidRPr="0034777F">
              <w:rPr>
                <w:rFonts w:eastAsia="Times New Roman" w:cs="Times New Roman"/>
                <w:sz w:val="20"/>
                <w:szCs w:val="20"/>
                <w:lang w:eastAsia="ru-RU"/>
              </w:rPr>
              <w:br/>
              <w:t>(ст. 8.1, 8.13)</w:t>
            </w:r>
          </w:p>
        </w:tc>
        <w:tc>
          <w:tcPr>
            <w:tcW w:w="2109" w:type="dxa"/>
            <w:tcBorders>
              <w:top w:val="nil"/>
              <w:left w:val="nil"/>
              <w:bottom w:val="single" w:sz="4" w:space="0" w:color="auto"/>
              <w:right w:val="single" w:sz="4" w:space="0" w:color="auto"/>
            </w:tcBorders>
            <w:shd w:val="clear" w:color="auto" w:fill="auto"/>
            <w:noWrap/>
            <w:vAlign w:val="center"/>
            <w:hideMark/>
          </w:tcPr>
          <w:p w:rsidR="0034777F" w:rsidRPr="0034777F" w:rsidRDefault="0034777F" w:rsidP="0034777F">
            <w:pPr>
              <w:spacing w:after="0" w:line="240" w:lineRule="auto"/>
              <w:jc w:val="center"/>
              <w:rPr>
                <w:rFonts w:eastAsia="Times New Roman" w:cs="Times New Roman"/>
                <w:sz w:val="20"/>
                <w:szCs w:val="20"/>
                <w:lang w:eastAsia="ru-RU"/>
              </w:rPr>
            </w:pPr>
            <w:r w:rsidRPr="0034777F">
              <w:rPr>
                <w:rFonts w:eastAsia="Times New Roman" w:cs="Times New Roman"/>
                <w:sz w:val="20"/>
                <w:szCs w:val="20"/>
                <w:lang w:eastAsia="ru-RU"/>
              </w:rPr>
              <w:t>(п. 4.2)</w:t>
            </w:r>
            <w:r w:rsidRPr="0034777F">
              <w:rPr>
                <w:rFonts w:eastAsia="Times New Roman" w:cs="Times New Roman"/>
                <w:sz w:val="20"/>
                <w:szCs w:val="20"/>
                <w:vertAlign w:val="superscript"/>
                <w:lang w:eastAsia="ru-RU"/>
              </w:rPr>
              <w:t>7</w:t>
            </w:r>
          </w:p>
        </w:tc>
        <w:tc>
          <w:tcPr>
            <w:tcW w:w="1447" w:type="dxa"/>
            <w:tcBorders>
              <w:top w:val="nil"/>
              <w:left w:val="nil"/>
              <w:bottom w:val="single" w:sz="4" w:space="0" w:color="auto"/>
              <w:right w:val="single" w:sz="4" w:space="0" w:color="auto"/>
            </w:tcBorders>
            <w:shd w:val="clear" w:color="auto" w:fill="auto"/>
            <w:noWrap/>
            <w:vAlign w:val="center"/>
            <w:hideMark/>
          </w:tcPr>
          <w:p w:rsidR="0034777F" w:rsidRPr="0034777F" w:rsidRDefault="0034777F" w:rsidP="0034777F">
            <w:pPr>
              <w:spacing w:after="0" w:line="240" w:lineRule="auto"/>
              <w:jc w:val="center"/>
              <w:rPr>
                <w:rFonts w:eastAsia="Times New Roman" w:cs="Times New Roman"/>
                <w:b/>
                <w:bCs/>
                <w:sz w:val="20"/>
                <w:szCs w:val="20"/>
                <w:lang w:eastAsia="ru-RU"/>
              </w:rPr>
            </w:pPr>
            <w:r w:rsidRPr="0034777F">
              <w:rPr>
                <w:rFonts w:eastAsia="Times New Roman" w:cs="Times New Roman"/>
                <w:b/>
                <w:bCs/>
                <w:sz w:val="20"/>
                <w:szCs w:val="20"/>
                <w:lang w:eastAsia="ru-RU"/>
              </w:rPr>
              <w:t>120</w:t>
            </w:r>
          </w:p>
        </w:tc>
        <w:tc>
          <w:tcPr>
            <w:tcW w:w="1637" w:type="dxa"/>
            <w:tcBorders>
              <w:top w:val="nil"/>
              <w:left w:val="nil"/>
              <w:bottom w:val="single" w:sz="4" w:space="0" w:color="auto"/>
              <w:right w:val="single" w:sz="4" w:space="0" w:color="auto"/>
            </w:tcBorders>
            <w:shd w:val="clear" w:color="auto" w:fill="auto"/>
            <w:noWrap/>
            <w:vAlign w:val="bottom"/>
            <w:hideMark/>
          </w:tcPr>
          <w:p w:rsidR="0034777F" w:rsidRPr="0034777F" w:rsidRDefault="0034777F" w:rsidP="0034777F">
            <w:pPr>
              <w:spacing w:after="0" w:line="240" w:lineRule="auto"/>
              <w:jc w:val="left"/>
              <w:rPr>
                <w:rFonts w:eastAsia="Times New Roman" w:cs="Times New Roman"/>
                <w:sz w:val="20"/>
                <w:szCs w:val="20"/>
                <w:lang w:eastAsia="ru-RU"/>
              </w:rPr>
            </w:pPr>
            <w:r w:rsidRPr="0034777F">
              <w:rPr>
                <w:rFonts w:eastAsia="Times New Roman" w:cs="Times New Roman"/>
                <w:sz w:val="20"/>
                <w:szCs w:val="20"/>
                <w:lang w:eastAsia="ru-RU"/>
              </w:rPr>
              <w:t> </w:t>
            </w:r>
          </w:p>
        </w:tc>
      </w:tr>
      <w:tr w:rsidR="0034777F" w:rsidRPr="0034777F" w:rsidTr="00B835A0">
        <w:trPr>
          <w:trHeight w:val="315"/>
        </w:trPr>
        <w:tc>
          <w:tcPr>
            <w:tcW w:w="1985" w:type="dxa"/>
            <w:tcBorders>
              <w:top w:val="nil"/>
              <w:left w:val="single" w:sz="4" w:space="0" w:color="auto"/>
              <w:bottom w:val="single" w:sz="4" w:space="0" w:color="auto"/>
              <w:right w:val="single" w:sz="4" w:space="0" w:color="auto"/>
            </w:tcBorders>
            <w:shd w:val="clear" w:color="000000" w:fill="DCE6F1"/>
            <w:noWrap/>
            <w:vAlign w:val="bottom"/>
            <w:hideMark/>
          </w:tcPr>
          <w:p w:rsidR="0034777F" w:rsidRPr="0034777F" w:rsidRDefault="0034777F" w:rsidP="0034777F">
            <w:pPr>
              <w:spacing w:after="0" w:line="240" w:lineRule="auto"/>
              <w:jc w:val="left"/>
              <w:rPr>
                <w:rFonts w:eastAsia="Times New Roman" w:cs="Times New Roman"/>
                <w:b/>
                <w:bCs/>
                <w:sz w:val="20"/>
                <w:szCs w:val="20"/>
                <w:lang w:eastAsia="ru-RU"/>
              </w:rPr>
            </w:pPr>
            <w:r w:rsidRPr="0034777F">
              <w:rPr>
                <w:rFonts w:eastAsia="Times New Roman" w:cs="Times New Roman"/>
                <w:b/>
                <w:bCs/>
                <w:sz w:val="20"/>
                <w:szCs w:val="20"/>
                <w:lang w:eastAsia="ru-RU"/>
              </w:rPr>
              <w:t>МЕРОПРИЯТИЯ ПО ПОЖАРНОЙ БЕЗОПАСНОСТИ</w:t>
            </w:r>
          </w:p>
        </w:tc>
        <w:tc>
          <w:tcPr>
            <w:tcW w:w="5883" w:type="dxa"/>
            <w:tcBorders>
              <w:top w:val="nil"/>
              <w:left w:val="nil"/>
              <w:bottom w:val="single" w:sz="4" w:space="0" w:color="auto"/>
              <w:right w:val="single" w:sz="4" w:space="0" w:color="auto"/>
            </w:tcBorders>
            <w:shd w:val="clear" w:color="000000" w:fill="DCE6F1"/>
            <w:noWrap/>
            <w:vAlign w:val="center"/>
            <w:hideMark/>
          </w:tcPr>
          <w:p w:rsidR="0034777F" w:rsidRPr="0034777F" w:rsidRDefault="0034777F" w:rsidP="0034777F">
            <w:pPr>
              <w:spacing w:after="0" w:line="240" w:lineRule="auto"/>
              <w:jc w:val="center"/>
              <w:rPr>
                <w:rFonts w:eastAsia="Times New Roman" w:cs="Times New Roman"/>
                <w:b/>
                <w:bCs/>
                <w:szCs w:val="24"/>
                <w:lang w:eastAsia="ru-RU"/>
              </w:rPr>
            </w:pPr>
            <w:r w:rsidRPr="0034777F">
              <w:rPr>
                <w:rFonts w:eastAsia="Times New Roman" w:cs="Times New Roman"/>
                <w:b/>
                <w:bCs/>
                <w:szCs w:val="24"/>
                <w:lang w:eastAsia="ru-RU"/>
              </w:rPr>
              <w:t> </w:t>
            </w:r>
          </w:p>
        </w:tc>
        <w:tc>
          <w:tcPr>
            <w:tcW w:w="2399" w:type="dxa"/>
            <w:tcBorders>
              <w:top w:val="nil"/>
              <w:left w:val="nil"/>
              <w:bottom w:val="single" w:sz="4" w:space="0" w:color="auto"/>
              <w:right w:val="single" w:sz="4" w:space="0" w:color="auto"/>
            </w:tcBorders>
            <w:shd w:val="clear" w:color="000000" w:fill="DCE6F1"/>
            <w:vAlign w:val="bottom"/>
            <w:hideMark/>
          </w:tcPr>
          <w:p w:rsidR="0034777F" w:rsidRPr="0034777F" w:rsidRDefault="0034777F" w:rsidP="0034777F">
            <w:pPr>
              <w:spacing w:after="0" w:line="240" w:lineRule="auto"/>
              <w:jc w:val="center"/>
              <w:rPr>
                <w:rFonts w:eastAsia="Times New Roman" w:cs="Times New Roman"/>
                <w:b/>
                <w:bCs/>
                <w:szCs w:val="24"/>
                <w:lang w:eastAsia="ru-RU"/>
              </w:rPr>
            </w:pPr>
            <w:r w:rsidRPr="0034777F">
              <w:rPr>
                <w:rFonts w:eastAsia="Times New Roman" w:cs="Times New Roman"/>
                <w:b/>
                <w:bCs/>
                <w:szCs w:val="24"/>
                <w:lang w:eastAsia="ru-RU"/>
              </w:rPr>
              <w:t> </w:t>
            </w:r>
          </w:p>
        </w:tc>
        <w:tc>
          <w:tcPr>
            <w:tcW w:w="2109" w:type="dxa"/>
            <w:tcBorders>
              <w:top w:val="nil"/>
              <w:left w:val="nil"/>
              <w:bottom w:val="single" w:sz="4" w:space="0" w:color="auto"/>
              <w:right w:val="single" w:sz="4" w:space="0" w:color="auto"/>
            </w:tcBorders>
            <w:shd w:val="clear" w:color="000000" w:fill="DCE6F1"/>
            <w:vAlign w:val="bottom"/>
            <w:hideMark/>
          </w:tcPr>
          <w:p w:rsidR="0034777F" w:rsidRPr="0034777F" w:rsidRDefault="0034777F" w:rsidP="0034777F">
            <w:pPr>
              <w:spacing w:after="0" w:line="240" w:lineRule="auto"/>
              <w:jc w:val="center"/>
              <w:rPr>
                <w:rFonts w:eastAsia="Times New Roman" w:cs="Times New Roman"/>
                <w:b/>
                <w:bCs/>
                <w:szCs w:val="24"/>
                <w:lang w:eastAsia="ru-RU"/>
              </w:rPr>
            </w:pPr>
            <w:r w:rsidRPr="0034777F">
              <w:rPr>
                <w:rFonts w:eastAsia="Times New Roman" w:cs="Times New Roman"/>
                <w:b/>
                <w:bCs/>
                <w:szCs w:val="24"/>
                <w:lang w:eastAsia="ru-RU"/>
              </w:rPr>
              <w:t> </w:t>
            </w:r>
          </w:p>
        </w:tc>
        <w:tc>
          <w:tcPr>
            <w:tcW w:w="1447" w:type="dxa"/>
            <w:tcBorders>
              <w:top w:val="nil"/>
              <w:left w:val="nil"/>
              <w:bottom w:val="single" w:sz="4" w:space="0" w:color="auto"/>
              <w:right w:val="single" w:sz="4" w:space="0" w:color="auto"/>
            </w:tcBorders>
            <w:shd w:val="clear" w:color="000000" w:fill="DCE6F1"/>
            <w:noWrap/>
            <w:vAlign w:val="center"/>
            <w:hideMark/>
          </w:tcPr>
          <w:p w:rsidR="0034777F" w:rsidRPr="0034777F" w:rsidRDefault="0034777F" w:rsidP="0034777F">
            <w:pPr>
              <w:spacing w:after="0" w:line="240" w:lineRule="auto"/>
              <w:jc w:val="center"/>
              <w:rPr>
                <w:rFonts w:eastAsia="Times New Roman" w:cs="Times New Roman"/>
                <w:b/>
                <w:bCs/>
                <w:szCs w:val="24"/>
                <w:lang w:eastAsia="ru-RU"/>
              </w:rPr>
            </w:pPr>
            <w:r w:rsidRPr="0034777F">
              <w:rPr>
                <w:rFonts w:eastAsia="Times New Roman" w:cs="Times New Roman"/>
                <w:b/>
                <w:bCs/>
                <w:szCs w:val="24"/>
                <w:lang w:eastAsia="ru-RU"/>
              </w:rPr>
              <w:t> </w:t>
            </w:r>
          </w:p>
        </w:tc>
        <w:tc>
          <w:tcPr>
            <w:tcW w:w="1637" w:type="dxa"/>
            <w:tcBorders>
              <w:top w:val="nil"/>
              <w:left w:val="nil"/>
              <w:bottom w:val="single" w:sz="4" w:space="0" w:color="auto"/>
              <w:right w:val="single" w:sz="4" w:space="0" w:color="auto"/>
            </w:tcBorders>
            <w:shd w:val="clear" w:color="000000" w:fill="DCE6F1"/>
            <w:noWrap/>
            <w:vAlign w:val="center"/>
            <w:hideMark/>
          </w:tcPr>
          <w:p w:rsidR="0034777F" w:rsidRPr="0034777F" w:rsidRDefault="0034777F" w:rsidP="0034777F">
            <w:pPr>
              <w:spacing w:after="0" w:line="240" w:lineRule="auto"/>
              <w:jc w:val="center"/>
              <w:rPr>
                <w:rFonts w:eastAsia="Times New Roman" w:cs="Times New Roman"/>
                <w:b/>
                <w:bCs/>
                <w:szCs w:val="24"/>
                <w:lang w:eastAsia="ru-RU"/>
              </w:rPr>
            </w:pPr>
            <w:r w:rsidRPr="0034777F">
              <w:rPr>
                <w:rFonts w:eastAsia="Times New Roman" w:cs="Times New Roman"/>
                <w:b/>
                <w:bCs/>
                <w:szCs w:val="24"/>
                <w:lang w:eastAsia="ru-RU"/>
              </w:rPr>
              <w:t> </w:t>
            </w:r>
          </w:p>
        </w:tc>
      </w:tr>
      <w:tr w:rsidR="0034777F" w:rsidRPr="0034777F" w:rsidTr="00B835A0">
        <w:trPr>
          <w:trHeight w:val="645"/>
        </w:trPr>
        <w:tc>
          <w:tcPr>
            <w:tcW w:w="1985" w:type="dxa"/>
            <w:tcBorders>
              <w:top w:val="nil"/>
              <w:left w:val="single" w:sz="4" w:space="0" w:color="auto"/>
              <w:bottom w:val="single" w:sz="4" w:space="0" w:color="auto"/>
              <w:right w:val="single" w:sz="4" w:space="0" w:color="auto"/>
            </w:tcBorders>
            <w:shd w:val="clear" w:color="auto" w:fill="auto"/>
            <w:textDirection w:val="btLr"/>
            <w:vAlign w:val="center"/>
            <w:hideMark/>
          </w:tcPr>
          <w:p w:rsidR="0034777F" w:rsidRPr="0034777F" w:rsidRDefault="0034777F" w:rsidP="0034777F">
            <w:pPr>
              <w:spacing w:after="0" w:line="240" w:lineRule="auto"/>
              <w:jc w:val="center"/>
              <w:rPr>
                <w:rFonts w:eastAsia="Times New Roman" w:cs="Times New Roman"/>
                <w:b/>
                <w:bCs/>
                <w:sz w:val="20"/>
                <w:szCs w:val="20"/>
                <w:lang w:eastAsia="ru-RU"/>
              </w:rPr>
            </w:pPr>
            <w:r w:rsidRPr="0034777F">
              <w:rPr>
                <w:rFonts w:eastAsia="Times New Roman" w:cs="Times New Roman"/>
                <w:b/>
                <w:bCs/>
                <w:sz w:val="20"/>
                <w:szCs w:val="20"/>
                <w:lang w:eastAsia="ru-RU"/>
              </w:rPr>
              <w:t> </w:t>
            </w:r>
          </w:p>
        </w:tc>
        <w:tc>
          <w:tcPr>
            <w:tcW w:w="5883" w:type="dxa"/>
            <w:tcBorders>
              <w:top w:val="nil"/>
              <w:left w:val="nil"/>
              <w:bottom w:val="single" w:sz="4" w:space="0" w:color="auto"/>
              <w:right w:val="single" w:sz="4" w:space="0" w:color="auto"/>
            </w:tcBorders>
            <w:shd w:val="clear" w:color="auto" w:fill="auto"/>
            <w:noWrap/>
            <w:vAlign w:val="center"/>
            <w:hideMark/>
          </w:tcPr>
          <w:p w:rsidR="0034777F" w:rsidRPr="0034777F" w:rsidRDefault="0034777F" w:rsidP="0034777F">
            <w:pPr>
              <w:spacing w:after="0" w:line="240" w:lineRule="auto"/>
              <w:jc w:val="left"/>
              <w:rPr>
                <w:rFonts w:eastAsia="Times New Roman" w:cs="Times New Roman"/>
                <w:sz w:val="20"/>
                <w:szCs w:val="20"/>
                <w:lang w:eastAsia="ru-RU"/>
              </w:rPr>
            </w:pPr>
            <w:r w:rsidRPr="0034777F">
              <w:rPr>
                <w:rFonts w:eastAsia="Times New Roman" w:cs="Times New Roman"/>
                <w:sz w:val="20"/>
                <w:szCs w:val="20"/>
                <w:lang w:eastAsia="ru-RU"/>
              </w:rPr>
              <w:t xml:space="preserve">Реконструкция системы противопожарной безопасности </w:t>
            </w:r>
          </w:p>
        </w:tc>
        <w:tc>
          <w:tcPr>
            <w:tcW w:w="2399" w:type="dxa"/>
            <w:tcBorders>
              <w:top w:val="nil"/>
              <w:left w:val="nil"/>
              <w:bottom w:val="single" w:sz="4" w:space="0" w:color="auto"/>
              <w:right w:val="single" w:sz="4" w:space="0" w:color="auto"/>
            </w:tcBorders>
            <w:shd w:val="clear" w:color="auto" w:fill="auto"/>
            <w:vAlign w:val="center"/>
            <w:hideMark/>
          </w:tcPr>
          <w:p w:rsidR="0034777F" w:rsidRPr="0034777F" w:rsidRDefault="0034777F" w:rsidP="0034777F">
            <w:pPr>
              <w:spacing w:after="0" w:line="240" w:lineRule="auto"/>
              <w:jc w:val="center"/>
              <w:rPr>
                <w:rFonts w:eastAsia="Times New Roman" w:cs="Times New Roman"/>
                <w:sz w:val="20"/>
                <w:szCs w:val="20"/>
                <w:lang w:eastAsia="ru-RU"/>
              </w:rPr>
            </w:pPr>
            <w:r w:rsidRPr="0034777F">
              <w:rPr>
                <w:rFonts w:eastAsia="Times New Roman" w:cs="Times New Roman"/>
                <w:b/>
                <w:bCs/>
                <w:sz w:val="20"/>
                <w:szCs w:val="20"/>
                <w:lang w:eastAsia="ru-RU"/>
              </w:rPr>
              <w:t>20</w:t>
            </w:r>
            <w:r w:rsidRPr="0034777F">
              <w:rPr>
                <w:rFonts w:eastAsia="Times New Roman" w:cs="Times New Roman"/>
                <w:sz w:val="20"/>
                <w:szCs w:val="20"/>
                <w:lang w:eastAsia="ru-RU"/>
              </w:rPr>
              <w:br/>
              <w:t>(ст. 20.4)</w:t>
            </w:r>
          </w:p>
        </w:tc>
        <w:tc>
          <w:tcPr>
            <w:tcW w:w="2109" w:type="dxa"/>
            <w:tcBorders>
              <w:top w:val="nil"/>
              <w:left w:val="nil"/>
              <w:bottom w:val="single" w:sz="4" w:space="0" w:color="auto"/>
              <w:right w:val="single" w:sz="4" w:space="0" w:color="auto"/>
            </w:tcBorders>
            <w:shd w:val="clear" w:color="auto" w:fill="auto"/>
            <w:noWrap/>
            <w:vAlign w:val="center"/>
            <w:hideMark/>
          </w:tcPr>
          <w:p w:rsidR="0034777F" w:rsidRPr="0034777F" w:rsidRDefault="0034777F" w:rsidP="0034777F">
            <w:pPr>
              <w:spacing w:after="0" w:line="240" w:lineRule="auto"/>
              <w:jc w:val="center"/>
              <w:rPr>
                <w:rFonts w:eastAsia="Times New Roman" w:cs="Times New Roman"/>
                <w:sz w:val="20"/>
                <w:szCs w:val="20"/>
                <w:lang w:eastAsia="ru-RU"/>
              </w:rPr>
            </w:pPr>
            <w:r w:rsidRPr="0034777F">
              <w:rPr>
                <w:rFonts w:eastAsia="Times New Roman" w:cs="Times New Roman"/>
                <w:sz w:val="20"/>
                <w:szCs w:val="20"/>
                <w:lang w:eastAsia="ru-RU"/>
              </w:rPr>
              <w:t> </w:t>
            </w:r>
          </w:p>
        </w:tc>
        <w:tc>
          <w:tcPr>
            <w:tcW w:w="1447" w:type="dxa"/>
            <w:tcBorders>
              <w:top w:val="nil"/>
              <w:left w:val="nil"/>
              <w:bottom w:val="single" w:sz="4" w:space="0" w:color="auto"/>
              <w:right w:val="single" w:sz="4" w:space="0" w:color="auto"/>
            </w:tcBorders>
            <w:shd w:val="clear" w:color="auto" w:fill="auto"/>
            <w:noWrap/>
            <w:vAlign w:val="center"/>
            <w:hideMark/>
          </w:tcPr>
          <w:p w:rsidR="0034777F" w:rsidRPr="0034777F" w:rsidRDefault="0034777F" w:rsidP="0034777F">
            <w:pPr>
              <w:spacing w:after="0" w:line="240" w:lineRule="auto"/>
              <w:jc w:val="center"/>
              <w:rPr>
                <w:rFonts w:eastAsia="Times New Roman" w:cs="Times New Roman"/>
                <w:b/>
                <w:bCs/>
                <w:sz w:val="20"/>
                <w:szCs w:val="20"/>
                <w:lang w:eastAsia="ru-RU"/>
              </w:rPr>
            </w:pPr>
            <w:r w:rsidRPr="0034777F">
              <w:rPr>
                <w:rFonts w:eastAsia="Times New Roman" w:cs="Times New Roman"/>
                <w:b/>
                <w:bCs/>
                <w:sz w:val="20"/>
                <w:szCs w:val="20"/>
                <w:lang w:eastAsia="ru-RU"/>
              </w:rPr>
              <w:t>20</w:t>
            </w:r>
          </w:p>
        </w:tc>
        <w:tc>
          <w:tcPr>
            <w:tcW w:w="1637" w:type="dxa"/>
            <w:tcBorders>
              <w:top w:val="nil"/>
              <w:left w:val="nil"/>
              <w:bottom w:val="single" w:sz="4" w:space="0" w:color="auto"/>
              <w:right w:val="single" w:sz="4" w:space="0" w:color="auto"/>
            </w:tcBorders>
            <w:shd w:val="clear" w:color="auto" w:fill="auto"/>
            <w:vAlign w:val="center"/>
            <w:hideMark/>
          </w:tcPr>
          <w:p w:rsidR="0034777F" w:rsidRPr="0034777F" w:rsidRDefault="0034777F" w:rsidP="0034777F">
            <w:pPr>
              <w:spacing w:after="0" w:line="240" w:lineRule="auto"/>
              <w:jc w:val="center"/>
              <w:rPr>
                <w:rFonts w:eastAsia="Times New Roman" w:cs="Times New Roman"/>
                <w:sz w:val="20"/>
                <w:szCs w:val="20"/>
                <w:lang w:eastAsia="ru-RU"/>
              </w:rPr>
            </w:pPr>
            <w:r w:rsidRPr="0034777F">
              <w:rPr>
                <w:rFonts w:eastAsia="Times New Roman" w:cs="Times New Roman"/>
                <w:sz w:val="20"/>
                <w:szCs w:val="20"/>
                <w:lang w:eastAsia="ru-RU"/>
              </w:rPr>
              <w:t> </w:t>
            </w:r>
          </w:p>
        </w:tc>
      </w:tr>
      <w:tr w:rsidR="0034777F" w:rsidRPr="0034777F" w:rsidTr="00B835A0">
        <w:trPr>
          <w:trHeight w:val="255"/>
        </w:trPr>
        <w:tc>
          <w:tcPr>
            <w:tcW w:w="1985" w:type="dxa"/>
            <w:tcBorders>
              <w:top w:val="nil"/>
              <w:left w:val="nil"/>
              <w:bottom w:val="nil"/>
              <w:right w:val="nil"/>
            </w:tcBorders>
            <w:shd w:val="clear" w:color="auto" w:fill="auto"/>
            <w:noWrap/>
            <w:vAlign w:val="bottom"/>
            <w:hideMark/>
          </w:tcPr>
          <w:p w:rsidR="0034777F" w:rsidRPr="0034777F" w:rsidRDefault="0034777F" w:rsidP="0034777F">
            <w:pPr>
              <w:spacing w:after="0" w:line="240" w:lineRule="auto"/>
              <w:jc w:val="center"/>
              <w:rPr>
                <w:rFonts w:eastAsia="Times New Roman" w:cs="Times New Roman"/>
                <w:sz w:val="20"/>
                <w:szCs w:val="20"/>
                <w:lang w:eastAsia="ru-RU"/>
              </w:rPr>
            </w:pPr>
          </w:p>
        </w:tc>
        <w:tc>
          <w:tcPr>
            <w:tcW w:w="5883" w:type="dxa"/>
            <w:tcBorders>
              <w:top w:val="nil"/>
              <w:left w:val="nil"/>
              <w:bottom w:val="nil"/>
              <w:right w:val="nil"/>
            </w:tcBorders>
            <w:shd w:val="clear" w:color="auto" w:fill="auto"/>
            <w:noWrap/>
            <w:vAlign w:val="bottom"/>
            <w:hideMark/>
          </w:tcPr>
          <w:p w:rsidR="0034777F" w:rsidRPr="0034777F" w:rsidRDefault="0034777F" w:rsidP="0034777F">
            <w:pPr>
              <w:spacing w:after="0" w:line="240" w:lineRule="auto"/>
              <w:jc w:val="left"/>
              <w:rPr>
                <w:rFonts w:eastAsia="Times New Roman" w:cs="Times New Roman"/>
                <w:sz w:val="20"/>
                <w:szCs w:val="20"/>
                <w:lang w:eastAsia="ru-RU"/>
              </w:rPr>
            </w:pPr>
          </w:p>
        </w:tc>
        <w:tc>
          <w:tcPr>
            <w:tcW w:w="2399" w:type="dxa"/>
            <w:tcBorders>
              <w:top w:val="nil"/>
              <w:left w:val="nil"/>
              <w:bottom w:val="nil"/>
              <w:right w:val="nil"/>
            </w:tcBorders>
            <w:shd w:val="clear" w:color="auto" w:fill="auto"/>
            <w:noWrap/>
            <w:vAlign w:val="bottom"/>
            <w:hideMark/>
          </w:tcPr>
          <w:p w:rsidR="0034777F" w:rsidRPr="0034777F" w:rsidRDefault="0034777F" w:rsidP="0034777F">
            <w:pPr>
              <w:spacing w:after="0" w:line="240" w:lineRule="auto"/>
              <w:jc w:val="left"/>
              <w:rPr>
                <w:rFonts w:eastAsia="Times New Roman" w:cs="Times New Roman"/>
                <w:sz w:val="20"/>
                <w:szCs w:val="20"/>
                <w:lang w:eastAsia="ru-RU"/>
              </w:rPr>
            </w:pPr>
          </w:p>
        </w:tc>
        <w:tc>
          <w:tcPr>
            <w:tcW w:w="2109" w:type="dxa"/>
            <w:tcBorders>
              <w:top w:val="nil"/>
              <w:left w:val="nil"/>
              <w:bottom w:val="nil"/>
              <w:right w:val="nil"/>
            </w:tcBorders>
            <w:shd w:val="clear" w:color="auto" w:fill="auto"/>
            <w:noWrap/>
            <w:vAlign w:val="bottom"/>
            <w:hideMark/>
          </w:tcPr>
          <w:p w:rsidR="0034777F" w:rsidRPr="0034777F" w:rsidRDefault="0034777F" w:rsidP="0034777F">
            <w:pPr>
              <w:spacing w:after="0" w:line="240" w:lineRule="auto"/>
              <w:jc w:val="left"/>
              <w:rPr>
                <w:rFonts w:eastAsia="Times New Roman" w:cs="Times New Roman"/>
                <w:sz w:val="20"/>
                <w:szCs w:val="20"/>
                <w:lang w:eastAsia="ru-RU"/>
              </w:rPr>
            </w:pPr>
          </w:p>
        </w:tc>
        <w:tc>
          <w:tcPr>
            <w:tcW w:w="1447" w:type="dxa"/>
            <w:tcBorders>
              <w:top w:val="nil"/>
              <w:left w:val="nil"/>
              <w:bottom w:val="nil"/>
              <w:right w:val="nil"/>
            </w:tcBorders>
            <w:shd w:val="clear" w:color="auto" w:fill="auto"/>
            <w:noWrap/>
            <w:vAlign w:val="bottom"/>
            <w:hideMark/>
          </w:tcPr>
          <w:p w:rsidR="0034777F" w:rsidRPr="0034777F" w:rsidRDefault="0034777F" w:rsidP="0034777F">
            <w:pPr>
              <w:spacing w:after="0" w:line="240" w:lineRule="auto"/>
              <w:jc w:val="left"/>
              <w:rPr>
                <w:rFonts w:eastAsia="Times New Roman" w:cs="Times New Roman"/>
                <w:sz w:val="20"/>
                <w:szCs w:val="20"/>
                <w:lang w:eastAsia="ru-RU"/>
              </w:rPr>
            </w:pPr>
          </w:p>
        </w:tc>
        <w:tc>
          <w:tcPr>
            <w:tcW w:w="1637" w:type="dxa"/>
            <w:tcBorders>
              <w:top w:val="nil"/>
              <w:left w:val="nil"/>
              <w:bottom w:val="nil"/>
              <w:right w:val="nil"/>
            </w:tcBorders>
            <w:shd w:val="clear" w:color="auto" w:fill="auto"/>
            <w:noWrap/>
            <w:vAlign w:val="bottom"/>
            <w:hideMark/>
          </w:tcPr>
          <w:p w:rsidR="0034777F" w:rsidRPr="0034777F" w:rsidRDefault="0034777F" w:rsidP="0034777F">
            <w:pPr>
              <w:spacing w:after="0" w:line="240" w:lineRule="auto"/>
              <w:jc w:val="left"/>
              <w:rPr>
                <w:rFonts w:eastAsia="Times New Roman" w:cs="Times New Roman"/>
                <w:sz w:val="20"/>
                <w:szCs w:val="20"/>
                <w:lang w:eastAsia="ru-RU"/>
              </w:rPr>
            </w:pPr>
          </w:p>
        </w:tc>
      </w:tr>
      <w:tr w:rsidR="0034777F" w:rsidRPr="0034777F" w:rsidTr="00B835A0">
        <w:trPr>
          <w:trHeight w:val="255"/>
        </w:trPr>
        <w:tc>
          <w:tcPr>
            <w:tcW w:w="7868" w:type="dxa"/>
            <w:gridSpan w:val="2"/>
            <w:tcBorders>
              <w:top w:val="nil"/>
              <w:left w:val="nil"/>
              <w:bottom w:val="nil"/>
              <w:right w:val="nil"/>
            </w:tcBorders>
            <w:shd w:val="clear" w:color="auto" w:fill="auto"/>
            <w:noWrap/>
            <w:vAlign w:val="bottom"/>
            <w:hideMark/>
          </w:tcPr>
          <w:p w:rsidR="0034777F" w:rsidRPr="0034777F" w:rsidRDefault="0034777F" w:rsidP="0034777F">
            <w:pPr>
              <w:spacing w:after="0" w:line="240" w:lineRule="auto"/>
              <w:jc w:val="left"/>
              <w:rPr>
                <w:rFonts w:eastAsia="Times New Roman" w:cs="Times New Roman"/>
                <w:b/>
                <w:bCs/>
                <w:sz w:val="16"/>
                <w:szCs w:val="16"/>
                <w:lang w:eastAsia="ru-RU"/>
              </w:rPr>
            </w:pPr>
            <w:r w:rsidRPr="0034777F">
              <w:rPr>
                <w:rFonts w:eastAsia="Times New Roman" w:cs="Times New Roman"/>
                <w:b/>
                <w:bCs/>
                <w:sz w:val="16"/>
                <w:szCs w:val="16"/>
                <w:lang w:eastAsia="ru-RU"/>
              </w:rPr>
              <w:t>Используемая литература</w:t>
            </w:r>
          </w:p>
        </w:tc>
        <w:tc>
          <w:tcPr>
            <w:tcW w:w="2399" w:type="dxa"/>
            <w:tcBorders>
              <w:top w:val="nil"/>
              <w:left w:val="nil"/>
              <w:bottom w:val="nil"/>
              <w:right w:val="nil"/>
            </w:tcBorders>
            <w:shd w:val="clear" w:color="auto" w:fill="auto"/>
            <w:noWrap/>
            <w:vAlign w:val="bottom"/>
            <w:hideMark/>
          </w:tcPr>
          <w:p w:rsidR="0034777F" w:rsidRPr="0034777F" w:rsidRDefault="0034777F" w:rsidP="0034777F">
            <w:pPr>
              <w:spacing w:after="0" w:line="240" w:lineRule="auto"/>
              <w:jc w:val="left"/>
              <w:rPr>
                <w:rFonts w:eastAsia="Times New Roman" w:cs="Times New Roman"/>
                <w:b/>
                <w:bCs/>
                <w:sz w:val="16"/>
                <w:szCs w:val="16"/>
                <w:lang w:eastAsia="ru-RU"/>
              </w:rPr>
            </w:pPr>
          </w:p>
        </w:tc>
        <w:tc>
          <w:tcPr>
            <w:tcW w:w="2109" w:type="dxa"/>
            <w:tcBorders>
              <w:top w:val="nil"/>
              <w:left w:val="nil"/>
              <w:bottom w:val="nil"/>
              <w:right w:val="nil"/>
            </w:tcBorders>
            <w:shd w:val="clear" w:color="auto" w:fill="auto"/>
            <w:noWrap/>
            <w:vAlign w:val="bottom"/>
            <w:hideMark/>
          </w:tcPr>
          <w:p w:rsidR="0034777F" w:rsidRPr="0034777F" w:rsidRDefault="0034777F" w:rsidP="0034777F">
            <w:pPr>
              <w:spacing w:after="0" w:line="240" w:lineRule="auto"/>
              <w:jc w:val="left"/>
              <w:rPr>
                <w:rFonts w:eastAsia="Times New Roman" w:cs="Times New Roman"/>
                <w:sz w:val="20"/>
                <w:szCs w:val="20"/>
                <w:lang w:eastAsia="ru-RU"/>
              </w:rPr>
            </w:pPr>
          </w:p>
        </w:tc>
        <w:tc>
          <w:tcPr>
            <w:tcW w:w="1447" w:type="dxa"/>
            <w:tcBorders>
              <w:top w:val="nil"/>
              <w:left w:val="nil"/>
              <w:bottom w:val="nil"/>
              <w:right w:val="nil"/>
            </w:tcBorders>
            <w:shd w:val="clear" w:color="auto" w:fill="auto"/>
            <w:noWrap/>
            <w:vAlign w:val="bottom"/>
            <w:hideMark/>
          </w:tcPr>
          <w:p w:rsidR="0034777F" w:rsidRPr="0034777F" w:rsidRDefault="0034777F" w:rsidP="0034777F">
            <w:pPr>
              <w:spacing w:after="0" w:line="240" w:lineRule="auto"/>
              <w:jc w:val="left"/>
              <w:rPr>
                <w:rFonts w:eastAsia="Times New Roman" w:cs="Times New Roman"/>
                <w:sz w:val="20"/>
                <w:szCs w:val="20"/>
                <w:lang w:eastAsia="ru-RU"/>
              </w:rPr>
            </w:pPr>
          </w:p>
        </w:tc>
        <w:tc>
          <w:tcPr>
            <w:tcW w:w="1637" w:type="dxa"/>
            <w:tcBorders>
              <w:top w:val="nil"/>
              <w:left w:val="nil"/>
              <w:bottom w:val="nil"/>
              <w:right w:val="nil"/>
            </w:tcBorders>
            <w:shd w:val="clear" w:color="auto" w:fill="auto"/>
            <w:noWrap/>
            <w:vAlign w:val="bottom"/>
            <w:hideMark/>
          </w:tcPr>
          <w:p w:rsidR="0034777F" w:rsidRPr="0034777F" w:rsidRDefault="0034777F" w:rsidP="0034777F">
            <w:pPr>
              <w:spacing w:after="0" w:line="240" w:lineRule="auto"/>
              <w:jc w:val="left"/>
              <w:rPr>
                <w:rFonts w:eastAsia="Times New Roman" w:cs="Times New Roman"/>
                <w:sz w:val="20"/>
                <w:szCs w:val="20"/>
                <w:lang w:eastAsia="ru-RU"/>
              </w:rPr>
            </w:pPr>
          </w:p>
        </w:tc>
      </w:tr>
      <w:tr w:rsidR="0034777F" w:rsidRPr="0034777F" w:rsidTr="00B835A0">
        <w:trPr>
          <w:trHeight w:val="255"/>
        </w:trPr>
        <w:tc>
          <w:tcPr>
            <w:tcW w:w="7868" w:type="dxa"/>
            <w:gridSpan w:val="2"/>
            <w:tcBorders>
              <w:top w:val="nil"/>
              <w:left w:val="nil"/>
              <w:bottom w:val="nil"/>
              <w:right w:val="nil"/>
            </w:tcBorders>
            <w:shd w:val="clear" w:color="auto" w:fill="auto"/>
            <w:noWrap/>
            <w:vAlign w:val="bottom"/>
            <w:hideMark/>
          </w:tcPr>
          <w:p w:rsidR="0034777F" w:rsidRPr="0034777F" w:rsidRDefault="0034777F" w:rsidP="0034777F">
            <w:pPr>
              <w:spacing w:after="0" w:line="240" w:lineRule="auto"/>
              <w:jc w:val="left"/>
              <w:rPr>
                <w:rFonts w:eastAsia="Times New Roman" w:cs="Times New Roman"/>
                <w:sz w:val="16"/>
                <w:szCs w:val="16"/>
                <w:lang w:eastAsia="ru-RU"/>
              </w:rPr>
            </w:pPr>
            <w:r w:rsidRPr="0034777F">
              <w:rPr>
                <w:rFonts w:eastAsia="Times New Roman" w:cs="Times New Roman"/>
                <w:sz w:val="16"/>
                <w:szCs w:val="16"/>
                <w:lang w:eastAsia="ru-RU"/>
              </w:rPr>
              <w:t>1) - Закон города Москвы "Об экологическом мониторинге" № 65 от 20.10.2004 г.</w:t>
            </w:r>
          </w:p>
        </w:tc>
        <w:tc>
          <w:tcPr>
            <w:tcW w:w="2399" w:type="dxa"/>
            <w:tcBorders>
              <w:top w:val="nil"/>
              <w:left w:val="nil"/>
              <w:bottom w:val="nil"/>
              <w:right w:val="nil"/>
            </w:tcBorders>
            <w:shd w:val="clear" w:color="auto" w:fill="auto"/>
            <w:noWrap/>
            <w:vAlign w:val="bottom"/>
            <w:hideMark/>
          </w:tcPr>
          <w:p w:rsidR="0034777F" w:rsidRPr="0034777F" w:rsidRDefault="0034777F" w:rsidP="0034777F">
            <w:pPr>
              <w:spacing w:after="0" w:line="240" w:lineRule="auto"/>
              <w:jc w:val="left"/>
              <w:rPr>
                <w:rFonts w:eastAsia="Times New Roman" w:cs="Times New Roman"/>
                <w:sz w:val="16"/>
                <w:szCs w:val="16"/>
                <w:lang w:eastAsia="ru-RU"/>
              </w:rPr>
            </w:pPr>
          </w:p>
        </w:tc>
        <w:tc>
          <w:tcPr>
            <w:tcW w:w="2109" w:type="dxa"/>
            <w:tcBorders>
              <w:top w:val="nil"/>
              <w:left w:val="nil"/>
              <w:bottom w:val="nil"/>
              <w:right w:val="nil"/>
            </w:tcBorders>
            <w:shd w:val="clear" w:color="auto" w:fill="auto"/>
            <w:noWrap/>
            <w:vAlign w:val="bottom"/>
            <w:hideMark/>
          </w:tcPr>
          <w:p w:rsidR="0034777F" w:rsidRPr="0034777F" w:rsidRDefault="0034777F" w:rsidP="0034777F">
            <w:pPr>
              <w:spacing w:after="0" w:line="240" w:lineRule="auto"/>
              <w:jc w:val="left"/>
              <w:rPr>
                <w:rFonts w:eastAsia="Times New Roman" w:cs="Times New Roman"/>
                <w:sz w:val="20"/>
                <w:szCs w:val="20"/>
                <w:lang w:eastAsia="ru-RU"/>
              </w:rPr>
            </w:pPr>
          </w:p>
        </w:tc>
        <w:tc>
          <w:tcPr>
            <w:tcW w:w="1447" w:type="dxa"/>
            <w:tcBorders>
              <w:top w:val="nil"/>
              <w:left w:val="nil"/>
              <w:bottom w:val="nil"/>
              <w:right w:val="nil"/>
            </w:tcBorders>
            <w:shd w:val="clear" w:color="auto" w:fill="auto"/>
            <w:noWrap/>
            <w:vAlign w:val="bottom"/>
            <w:hideMark/>
          </w:tcPr>
          <w:p w:rsidR="0034777F" w:rsidRPr="0034777F" w:rsidRDefault="0034777F" w:rsidP="0034777F">
            <w:pPr>
              <w:spacing w:after="0" w:line="240" w:lineRule="auto"/>
              <w:jc w:val="left"/>
              <w:rPr>
                <w:rFonts w:eastAsia="Times New Roman" w:cs="Times New Roman"/>
                <w:sz w:val="20"/>
                <w:szCs w:val="20"/>
                <w:lang w:eastAsia="ru-RU"/>
              </w:rPr>
            </w:pPr>
          </w:p>
        </w:tc>
        <w:tc>
          <w:tcPr>
            <w:tcW w:w="1637" w:type="dxa"/>
            <w:tcBorders>
              <w:top w:val="nil"/>
              <w:left w:val="nil"/>
              <w:bottom w:val="nil"/>
              <w:right w:val="nil"/>
            </w:tcBorders>
            <w:shd w:val="clear" w:color="auto" w:fill="auto"/>
            <w:noWrap/>
            <w:vAlign w:val="bottom"/>
            <w:hideMark/>
          </w:tcPr>
          <w:p w:rsidR="0034777F" w:rsidRPr="0034777F" w:rsidRDefault="0034777F" w:rsidP="0034777F">
            <w:pPr>
              <w:spacing w:after="0" w:line="240" w:lineRule="auto"/>
              <w:jc w:val="left"/>
              <w:rPr>
                <w:rFonts w:eastAsia="Times New Roman" w:cs="Times New Roman"/>
                <w:sz w:val="20"/>
                <w:szCs w:val="20"/>
                <w:lang w:eastAsia="ru-RU"/>
              </w:rPr>
            </w:pPr>
          </w:p>
        </w:tc>
      </w:tr>
      <w:tr w:rsidR="0034777F" w:rsidRPr="0034777F" w:rsidTr="00B835A0">
        <w:trPr>
          <w:trHeight w:val="255"/>
        </w:trPr>
        <w:tc>
          <w:tcPr>
            <w:tcW w:w="7868" w:type="dxa"/>
            <w:gridSpan w:val="2"/>
            <w:tcBorders>
              <w:top w:val="nil"/>
              <w:left w:val="nil"/>
              <w:bottom w:val="nil"/>
              <w:right w:val="nil"/>
            </w:tcBorders>
            <w:shd w:val="clear" w:color="auto" w:fill="auto"/>
            <w:noWrap/>
            <w:vAlign w:val="bottom"/>
            <w:hideMark/>
          </w:tcPr>
          <w:p w:rsidR="0034777F" w:rsidRPr="0034777F" w:rsidRDefault="0034777F" w:rsidP="0034777F">
            <w:pPr>
              <w:spacing w:after="0" w:line="240" w:lineRule="auto"/>
              <w:jc w:val="left"/>
              <w:rPr>
                <w:rFonts w:eastAsia="Times New Roman" w:cs="Times New Roman"/>
                <w:sz w:val="16"/>
                <w:szCs w:val="16"/>
                <w:lang w:eastAsia="ru-RU"/>
              </w:rPr>
            </w:pPr>
            <w:r w:rsidRPr="0034777F">
              <w:rPr>
                <w:rFonts w:eastAsia="Times New Roman" w:cs="Times New Roman"/>
                <w:sz w:val="16"/>
                <w:szCs w:val="16"/>
                <w:lang w:eastAsia="ru-RU"/>
              </w:rPr>
              <w:t>2) - N 52-ФЗ от 30 марта 1999 года "О санитарно-эпидемиологическом благополучии населения"</w:t>
            </w:r>
          </w:p>
        </w:tc>
        <w:tc>
          <w:tcPr>
            <w:tcW w:w="2399" w:type="dxa"/>
            <w:tcBorders>
              <w:top w:val="nil"/>
              <w:left w:val="nil"/>
              <w:bottom w:val="nil"/>
              <w:right w:val="nil"/>
            </w:tcBorders>
            <w:shd w:val="clear" w:color="auto" w:fill="auto"/>
            <w:noWrap/>
            <w:vAlign w:val="bottom"/>
            <w:hideMark/>
          </w:tcPr>
          <w:p w:rsidR="0034777F" w:rsidRPr="0034777F" w:rsidRDefault="0034777F" w:rsidP="0034777F">
            <w:pPr>
              <w:spacing w:after="0" w:line="240" w:lineRule="auto"/>
              <w:jc w:val="left"/>
              <w:rPr>
                <w:rFonts w:eastAsia="Times New Roman" w:cs="Times New Roman"/>
                <w:sz w:val="16"/>
                <w:szCs w:val="16"/>
                <w:lang w:eastAsia="ru-RU"/>
              </w:rPr>
            </w:pPr>
          </w:p>
        </w:tc>
        <w:tc>
          <w:tcPr>
            <w:tcW w:w="2109" w:type="dxa"/>
            <w:tcBorders>
              <w:top w:val="nil"/>
              <w:left w:val="nil"/>
              <w:bottom w:val="nil"/>
              <w:right w:val="nil"/>
            </w:tcBorders>
            <w:shd w:val="clear" w:color="auto" w:fill="auto"/>
            <w:noWrap/>
            <w:vAlign w:val="bottom"/>
            <w:hideMark/>
          </w:tcPr>
          <w:p w:rsidR="0034777F" w:rsidRPr="0034777F" w:rsidRDefault="0034777F" w:rsidP="0034777F">
            <w:pPr>
              <w:spacing w:after="0" w:line="240" w:lineRule="auto"/>
              <w:jc w:val="left"/>
              <w:rPr>
                <w:rFonts w:eastAsia="Times New Roman" w:cs="Times New Roman"/>
                <w:sz w:val="20"/>
                <w:szCs w:val="20"/>
                <w:lang w:eastAsia="ru-RU"/>
              </w:rPr>
            </w:pPr>
          </w:p>
        </w:tc>
        <w:tc>
          <w:tcPr>
            <w:tcW w:w="1447" w:type="dxa"/>
            <w:tcBorders>
              <w:top w:val="nil"/>
              <w:left w:val="nil"/>
              <w:bottom w:val="nil"/>
              <w:right w:val="nil"/>
            </w:tcBorders>
            <w:shd w:val="clear" w:color="auto" w:fill="auto"/>
            <w:noWrap/>
            <w:vAlign w:val="bottom"/>
            <w:hideMark/>
          </w:tcPr>
          <w:p w:rsidR="0034777F" w:rsidRPr="0034777F" w:rsidRDefault="0034777F" w:rsidP="0034777F">
            <w:pPr>
              <w:spacing w:after="0" w:line="240" w:lineRule="auto"/>
              <w:jc w:val="left"/>
              <w:rPr>
                <w:rFonts w:eastAsia="Times New Roman" w:cs="Times New Roman"/>
                <w:sz w:val="20"/>
                <w:szCs w:val="20"/>
                <w:lang w:eastAsia="ru-RU"/>
              </w:rPr>
            </w:pPr>
          </w:p>
        </w:tc>
        <w:tc>
          <w:tcPr>
            <w:tcW w:w="1637" w:type="dxa"/>
            <w:tcBorders>
              <w:top w:val="nil"/>
              <w:left w:val="nil"/>
              <w:bottom w:val="nil"/>
              <w:right w:val="nil"/>
            </w:tcBorders>
            <w:shd w:val="clear" w:color="auto" w:fill="auto"/>
            <w:noWrap/>
            <w:vAlign w:val="bottom"/>
            <w:hideMark/>
          </w:tcPr>
          <w:p w:rsidR="0034777F" w:rsidRPr="0034777F" w:rsidRDefault="0034777F" w:rsidP="0034777F">
            <w:pPr>
              <w:spacing w:after="0" w:line="240" w:lineRule="auto"/>
              <w:jc w:val="left"/>
              <w:rPr>
                <w:rFonts w:eastAsia="Times New Roman" w:cs="Times New Roman"/>
                <w:sz w:val="20"/>
                <w:szCs w:val="20"/>
                <w:lang w:eastAsia="ru-RU"/>
              </w:rPr>
            </w:pPr>
          </w:p>
        </w:tc>
      </w:tr>
      <w:tr w:rsidR="0034777F" w:rsidRPr="0034777F" w:rsidTr="00B835A0">
        <w:trPr>
          <w:trHeight w:val="255"/>
        </w:trPr>
        <w:tc>
          <w:tcPr>
            <w:tcW w:w="7868" w:type="dxa"/>
            <w:gridSpan w:val="2"/>
            <w:tcBorders>
              <w:top w:val="nil"/>
              <w:left w:val="nil"/>
              <w:bottom w:val="nil"/>
              <w:right w:val="nil"/>
            </w:tcBorders>
            <w:shd w:val="clear" w:color="auto" w:fill="auto"/>
            <w:noWrap/>
            <w:vAlign w:val="bottom"/>
            <w:hideMark/>
          </w:tcPr>
          <w:p w:rsidR="0034777F" w:rsidRPr="0034777F" w:rsidRDefault="0034777F" w:rsidP="0034777F">
            <w:pPr>
              <w:spacing w:after="0" w:line="240" w:lineRule="auto"/>
              <w:jc w:val="left"/>
              <w:rPr>
                <w:rFonts w:eastAsia="Times New Roman" w:cs="Times New Roman"/>
                <w:sz w:val="16"/>
                <w:szCs w:val="16"/>
                <w:lang w:eastAsia="ru-RU"/>
              </w:rPr>
            </w:pPr>
            <w:r w:rsidRPr="0034777F">
              <w:rPr>
                <w:rFonts w:eastAsia="Times New Roman" w:cs="Times New Roman"/>
                <w:sz w:val="16"/>
                <w:szCs w:val="16"/>
                <w:lang w:eastAsia="ru-RU"/>
              </w:rPr>
              <w:t>3) - № 96-ФЗ от 4 мая 1999 года "Об охране атмосферного воздуха"</w:t>
            </w:r>
          </w:p>
        </w:tc>
        <w:tc>
          <w:tcPr>
            <w:tcW w:w="2399" w:type="dxa"/>
            <w:tcBorders>
              <w:top w:val="nil"/>
              <w:left w:val="nil"/>
              <w:bottom w:val="nil"/>
              <w:right w:val="nil"/>
            </w:tcBorders>
            <w:shd w:val="clear" w:color="auto" w:fill="auto"/>
            <w:noWrap/>
            <w:vAlign w:val="bottom"/>
            <w:hideMark/>
          </w:tcPr>
          <w:p w:rsidR="0034777F" w:rsidRPr="0034777F" w:rsidRDefault="0034777F" w:rsidP="0034777F">
            <w:pPr>
              <w:spacing w:after="0" w:line="240" w:lineRule="auto"/>
              <w:jc w:val="left"/>
              <w:rPr>
                <w:rFonts w:eastAsia="Times New Roman" w:cs="Times New Roman"/>
                <w:sz w:val="16"/>
                <w:szCs w:val="16"/>
                <w:lang w:eastAsia="ru-RU"/>
              </w:rPr>
            </w:pPr>
          </w:p>
        </w:tc>
        <w:tc>
          <w:tcPr>
            <w:tcW w:w="2109" w:type="dxa"/>
            <w:tcBorders>
              <w:top w:val="nil"/>
              <w:left w:val="nil"/>
              <w:bottom w:val="nil"/>
              <w:right w:val="nil"/>
            </w:tcBorders>
            <w:shd w:val="clear" w:color="auto" w:fill="auto"/>
            <w:noWrap/>
            <w:vAlign w:val="bottom"/>
            <w:hideMark/>
          </w:tcPr>
          <w:p w:rsidR="0034777F" w:rsidRPr="0034777F" w:rsidRDefault="0034777F" w:rsidP="0034777F">
            <w:pPr>
              <w:spacing w:after="0" w:line="240" w:lineRule="auto"/>
              <w:jc w:val="left"/>
              <w:rPr>
                <w:rFonts w:eastAsia="Times New Roman" w:cs="Times New Roman"/>
                <w:sz w:val="20"/>
                <w:szCs w:val="20"/>
                <w:lang w:eastAsia="ru-RU"/>
              </w:rPr>
            </w:pPr>
          </w:p>
        </w:tc>
        <w:tc>
          <w:tcPr>
            <w:tcW w:w="1447" w:type="dxa"/>
            <w:tcBorders>
              <w:top w:val="nil"/>
              <w:left w:val="nil"/>
              <w:bottom w:val="nil"/>
              <w:right w:val="nil"/>
            </w:tcBorders>
            <w:shd w:val="clear" w:color="auto" w:fill="auto"/>
            <w:noWrap/>
            <w:vAlign w:val="bottom"/>
            <w:hideMark/>
          </w:tcPr>
          <w:p w:rsidR="0034777F" w:rsidRPr="0034777F" w:rsidRDefault="0034777F" w:rsidP="0034777F">
            <w:pPr>
              <w:spacing w:after="0" w:line="240" w:lineRule="auto"/>
              <w:jc w:val="left"/>
              <w:rPr>
                <w:rFonts w:eastAsia="Times New Roman" w:cs="Times New Roman"/>
                <w:sz w:val="20"/>
                <w:szCs w:val="20"/>
                <w:lang w:eastAsia="ru-RU"/>
              </w:rPr>
            </w:pPr>
          </w:p>
        </w:tc>
        <w:tc>
          <w:tcPr>
            <w:tcW w:w="1637" w:type="dxa"/>
            <w:tcBorders>
              <w:top w:val="nil"/>
              <w:left w:val="nil"/>
              <w:bottom w:val="nil"/>
              <w:right w:val="nil"/>
            </w:tcBorders>
            <w:shd w:val="clear" w:color="auto" w:fill="auto"/>
            <w:noWrap/>
            <w:vAlign w:val="bottom"/>
            <w:hideMark/>
          </w:tcPr>
          <w:p w:rsidR="0034777F" w:rsidRPr="0034777F" w:rsidRDefault="0034777F" w:rsidP="0034777F">
            <w:pPr>
              <w:spacing w:after="0" w:line="240" w:lineRule="auto"/>
              <w:jc w:val="left"/>
              <w:rPr>
                <w:rFonts w:eastAsia="Times New Roman" w:cs="Times New Roman"/>
                <w:sz w:val="20"/>
                <w:szCs w:val="20"/>
                <w:lang w:eastAsia="ru-RU"/>
              </w:rPr>
            </w:pPr>
          </w:p>
        </w:tc>
      </w:tr>
      <w:tr w:rsidR="0034777F" w:rsidRPr="0034777F" w:rsidTr="00B835A0">
        <w:trPr>
          <w:trHeight w:val="255"/>
        </w:trPr>
        <w:tc>
          <w:tcPr>
            <w:tcW w:w="7868" w:type="dxa"/>
            <w:gridSpan w:val="2"/>
            <w:tcBorders>
              <w:top w:val="nil"/>
              <w:left w:val="nil"/>
              <w:bottom w:val="nil"/>
              <w:right w:val="nil"/>
            </w:tcBorders>
            <w:shd w:val="clear" w:color="auto" w:fill="auto"/>
            <w:noWrap/>
            <w:vAlign w:val="bottom"/>
            <w:hideMark/>
          </w:tcPr>
          <w:p w:rsidR="0034777F" w:rsidRPr="0034777F" w:rsidRDefault="0034777F" w:rsidP="0034777F">
            <w:pPr>
              <w:spacing w:after="0" w:line="240" w:lineRule="auto"/>
              <w:jc w:val="left"/>
              <w:rPr>
                <w:rFonts w:eastAsia="Times New Roman" w:cs="Times New Roman"/>
                <w:sz w:val="16"/>
                <w:szCs w:val="16"/>
                <w:lang w:eastAsia="ru-RU"/>
              </w:rPr>
            </w:pPr>
            <w:r w:rsidRPr="0034777F">
              <w:rPr>
                <w:rFonts w:eastAsia="Times New Roman" w:cs="Times New Roman"/>
                <w:sz w:val="16"/>
                <w:szCs w:val="16"/>
                <w:lang w:eastAsia="ru-RU"/>
              </w:rPr>
              <w:t>4) - СНиП 23-03-2003 "Защита от шума"</w:t>
            </w:r>
          </w:p>
        </w:tc>
        <w:tc>
          <w:tcPr>
            <w:tcW w:w="2399" w:type="dxa"/>
            <w:tcBorders>
              <w:top w:val="nil"/>
              <w:left w:val="nil"/>
              <w:bottom w:val="nil"/>
              <w:right w:val="nil"/>
            </w:tcBorders>
            <w:shd w:val="clear" w:color="auto" w:fill="auto"/>
            <w:noWrap/>
            <w:vAlign w:val="bottom"/>
            <w:hideMark/>
          </w:tcPr>
          <w:p w:rsidR="0034777F" w:rsidRPr="0034777F" w:rsidRDefault="0034777F" w:rsidP="0034777F">
            <w:pPr>
              <w:spacing w:after="0" w:line="240" w:lineRule="auto"/>
              <w:jc w:val="left"/>
              <w:rPr>
                <w:rFonts w:eastAsia="Times New Roman" w:cs="Times New Roman"/>
                <w:sz w:val="16"/>
                <w:szCs w:val="16"/>
                <w:lang w:eastAsia="ru-RU"/>
              </w:rPr>
            </w:pPr>
          </w:p>
        </w:tc>
        <w:tc>
          <w:tcPr>
            <w:tcW w:w="2109" w:type="dxa"/>
            <w:tcBorders>
              <w:top w:val="nil"/>
              <w:left w:val="nil"/>
              <w:bottom w:val="nil"/>
              <w:right w:val="nil"/>
            </w:tcBorders>
            <w:shd w:val="clear" w:color="auto" w:fill="auto"/>
            <w:noWrap/>
            <w:vAlign w:val="bottom"/>
            <w:hideMark/>
          </w:tcPr>
          <w:p w:rsidR="0034777F" w:rsidRPr="0034777F" w:rsidRDefault="0034777F" w:rsidP="0034777F">
            <w:pPr>
              <w:spacing w:after="0" w:line="240" w:lineRule="auto"/>
              <w:jc w:val="left"/>
              <w:rPr>
                <w:rFonts w:eastAsia="Times New Roman" w:cs="Times New Roman"/>
                <w:sz w:val="20"/>
                <w:szCs w:val="20"/>
                <w:lang w:eastAsia="ru-RU"/>
              </w:rPr>
            </w:pPr>
          </w:p>
        </w:tc>
        <w:tc>
          <w:tcPr>
            <w:tcW w:w="1447" w:type="dxa"/>
            <w:tcBorders>
              <w:top w:val="nil"/>
              <w:left w:val="nil"/>
              <w:bottom w:val="nil"/>
              <w:right w:val="nil"/>
            </w:tcBorders>
            <w:shd w:val="clear" w:color="auto" w:fill="auto"/>
            <w:noWrap/>
            <w:vAlign w:val="bottom"/>
            <w:hideMark/>
          </w:tcPr>
          <w:p w:rsidR="0034777F" w:rsidRPr="0034777F" w:rsidRDefault="0034777F" w:rsidP="0034777F">
            <w:pPr>
              <w:spacing w:after="0" w:line="240" w:lineRule="auto"/>
              <w:jc w:val="left"/>
              <w:rPr>
                <w:rFonts w:eastAsia="Times New Roman" w:cs="Times New Roman"/>
                <w:sz w:val="20"/>
                <w:szCs w:val="20"/>
                <w:lang w:eastAsia="ru-RU"/>
              </w:rPr>
            </w:pPr>
          </w:p>
        </w:tc>
        <w:tc>
          <w:tcPr>
            <w:tcW w:w="1637" w:type="dxa"/>
            <w:tcBorders>
              <w:top w:val="nil"/>
              <w:left w:val="nil"/>
              <w:bottom w:val="nil"/>
              <w:right w:val="nil"/>
            </w:tcBorders>
            <w:shd w:val="clear" w:color="auto" w:fill="auto"/>
            <w:noWrap/>
            <w:vAlign w:val="bottom"/>
            <w:hideMark/>
          </w:tcPr>
          <w:p w:rsidR="0034777F" w:rsidRPr="0034777F" w:rsidRDefault="0034777F" w:rsidP="0034777F">
            <w:pPr>
              <w:spacing w:after="0" w:line="240" w:lineRule="auto"/>
              <w:jc w:val="left"/>
              <w:rPr>
                <w:rFonts w:eastAsia="Times New Roman" w:cs="Times New Roman"/>
                <w:sz w:val="20"/>
                <w:szCs w:val="20"/>
                <w:lang w:eastAsia="ru-RU"/>
              </w:rPr>
            </w:pPr>
          </w:p>
        </w:tc>
      </w:tr>
      <w:tr w:rsidR="0034777F" w:rsidRPr="0034777F" w:rsidTr="00B835A0">
        <w:trPr>
          <w:trHeight w:val="255"/>
        </w:trPr>
        <w:tc>
          <w:tcPr>
            <w:tcW w:w="7868" w:type="dxa"/>
            <w:gridSpan w:val="2"/>
            <w:tcBorders>
              <w:top w:val="nil"/>
              <w:left w:val="nil"/>
              <w:bottom w:val="nil"/>
              <w:right w:val="nil"/>
            </w:tcBorders>
            <w:shd w:val="clear" w:color="auto" w:fill="auto"/>
            <w:noWrap/>
            <w:vAlign w:val="bottom"/>
            <w:hideMark/>
          </w:tcPr>
          <w:p w:rsidR="0034777F" w:rsidRPr="0034777F" w:rsidRDefault="0034777F" w:rsidP="0034777F">
            <w:pPr>
              <w:spacing w:after="0" w:line="240" w:lineRule="auto"/>
              <w:jc w:val="left"/>
              <w:rPr>
                <w:rFonts w:eastAsia="Times New Roman" w:cs="Times New Roman"/>
                <w:sz w:val="16"/>
                <w:szCs w:val="16"/>
                <w:lang w:eastAsia="ru-RU"/>
              </w:rPr>
            </w:pPr>
            <w:r w:rsidRPr="0034777F">
              <w:rPr>
                <w:rFonts w:eastAsia="Times New Roman" w:cs="Times New Roman"/>
                <w:sz w:val="16"/>
                <w:szCs w:val="16"/>
                <w:lang w:eastAsia="ru-RU"/>
              </w:rPr>
              <w:t>5) - № 7-ФЗ от 10 января 2002 года "Об охране окружающей среды"</w:t>
            </w:r>
          </w:p>
        </w:tc>
        <w:tc>
          <w:tcPr>
            <w:tcW w:w="2399" w:type="dxa"/>
            <w:tcBorders>
              <w:top w:val="nil"/>
              <w:left w:val="nil"/>
              <w:bottom w:val="nil"/>
              <w:right w:val="nil"/>
            </w:tcBorders>
            <w:shd w:val="clear" w:color="auto" w:fill="auto"/>
            <w:noWrap/>
            <w:vAlign w:val="bottom"/>
            <w:hideMark/>
          </w:tcPr>
          <w:p w:rsidR="0034777F" w:rsidRPr="0034777F" w:rsidRDefault="0034777F" w:rsidP="0034777F">
            <w:pPr>
              <w:spacing w:after="0" w:line="240" w:lineRule="auto"/>
              <w:jc w:val="left"/>
              <w:rPr>
                <w:rFonts w:eastAsia="Times New Roman" w:cs="Times New Roman"/>
                <w:sz w:val="16"/>
                <w:szCs w:val="16"/>
                <w:lang w:eastAsia="ru-RU"/>
              </w:rPr>
            </w:pPr>
          </w:p>
        </w:tc>
        <w:tc>
          <w:tcPr>
            <w:tcW w:w="2109" w:type="dxa"/>
            <w:tcBorders>
              <w:top w:val="nil"/>
              <w:left w:val="nil"/>
              <w:bottom w:val="nil"/>
              <w:right w:val="nil"/>
            </w:tcBorders>
            <w:shd w:val="clear" w:color="auto" w:fill="auto"/>
            <w:noWrap/>
            <w:vAlign w:val="bottom"/>
            <w:hideMark/>
          </w:tcPr>
          <w:p w:rsidR="0034777F" w:rsidRPr="0034777F" w:rsidRDefault="0034777F" w:rsidP="0034777F">
            <w:pPr>
              <w:spacing w:after="0" w:line="240" w:lineRule="auto"/>
              <w:jc w:val="left"/>
              <w:rPr>
                <w:rFonts w:eastAsia="Times New Roman" w:cs="Times New Roman"/>
                <w:sz w:val="20"/>
                <w:szCs w:val="20"/>
                <w:lang w:eastAsia="ru-RU"/>
              </w:rPr>
            </w:pPr>
          </w:p>
        </w:tc>
        <w:tc>
          <w:tcPr>
            <w:tcW w:w="1447" w:type="dxa"/>
            <w:tcBorders>
              <w:top w:val="nil"/>
              <w:left w:val="nil"/>
              <w:bottom w:val="nil"/>
              <w:right w:val="nil"/>
            </w:tcBorders>
            <w:shd w:val="clear" w:color="auto" w:fill="auto"/>
            <w:noWrap/>
            <w:vAlign w:val="bottom"/>
            <w:hideMark/>
          </w:tcPr>
          <w:p w:rsidR="0034777F" w:rsidRPr="0034777F" w:rsidRDefault="0034777F" w:rsidP="0034777F">
            <w:pPr>
              <w:spacing w:after="0" w:line="240" w:lineRule="auto"/>
              <w:jc w:val="left"/>
              <w:rPr>
                <w:rFonts w:eastAsia="Times New Roman" w:cs="Times New Roman"/>
                <w:sz w:val="20"/>
                <w:szCs w:val="20"/>
                <w:lang w:eastAsia="ru-RU"/>
              </w:rPr>
            </w:pPr>
          </w:p>
        </w:tc>
        <w:tc>
          <w:tcPr>
            <w:tcW w:w="1637" w:type="dxa"/>
            <w:tcBorders>
              <w:top w:val="nil"/>
              <w:left w:val="nil"/>
              <w:bottom w:val="nil"/>
              <w:right w:val="nil"/>
            </w:tcBorders>
            <w:shd w:val="clear" w:color="auto" w:fill="auto"/>
            <w:noWrap/>
            <w:vAlign w:val="bottom"/>
            <w:hideMark/>
          </w:tcPr>
          <w:p w:rsidR="0034777F" w:rsidRPr="0034777F" w:rsidRDefault="0034777F" w:rsidP="0034777F">
            <w:pPr>
              <w:spacing w:after="0" w:line="240" w:lineRule="auto"/>
              <w:jc w:val="left"/>
              <w:rPr>
                <w:rFonts w:eastAsia="Times New Roman" w:cs="Times New Roman"/>
                <w:sz w:val="20"/>
                <w:szCs w:val="20"/>
                <w:lang w:eastAsia="ru-RU"/>
              </w:rPr>
            </w:pPr>
          </w:p>
        </w:tc>
      </w:tr>
      <w:tr w:rsidR="0034777F" w:rsidRPr="0034777F" w:rsidTr="00B835A0">
        <w:trPr>
          <w:trHeight w:val="255"/>
        </w:trPr>
        <w:tc>
          <w:tcPr>
            <w:tcW w:w="7868" w:type="dxa"/>
            <w:gridSpan w:val="2"/>
            <w:tcBorders>
              <w:top w:val="nil"/>
              <w:left w:val="nil"/>
              <w:bottom w:val="nil"/>
              <w:right w:val="nil"/>
            </w:tcBorders>
            <w:shd w:val="clear" w:color="auto" w:fill="auto"/>
            <w:noWrap/>
            <w:vAlign w:val="bottom"/>
            <w:hideMark/>
          </w:tcPr>
          <w:p w:rsidR="0034777F" w:rsidRPr="0034777F" w:rsidRDefault="0034777F" w:rsidP="0034777F">
            <w:pPr>
              <w:spacing w:after="0" w:line="240" w:lineRule="auto"/>
              <w:jc w:val="left"/>
              <w:rPr>
                <w:rFonts w:eastAsia="Times New Roman" w:cs="Times New Roman"/>
                <w:sz w:val="16"/>
                <w:szCs w:val="16"/>
                <w:lang w:eastAsia="ru-RU"/>
              </w:rPr>
            </w:pPr>
            <w:r w:rsidRPr="0034777F">
              <w:rPr>
                <w:rFonts w:eastAsia="Times New Roman" w:cs="Times New Roman"/>
                <w:sz w:val="16"/>
                <w:szCs w:val="16"/>
                <w:lang w:eastAsia="ru-RU"/>
              </w:rPr>
              <w:t>6) - Водный кодекс РФ</w:t>
            </w:r>
          </w:p>
        </w:tc>
        <w:tc>
          <w:tcPr>
            <w:tcW w:w="2399" w:type="dxa"/>
            <w:tcBorders>
              <w:top w:val="nil"/>
              <w:left w:val="nil"/>
              <w:bottom w:val="nil"/>
              <w:right w:val="nil"/>
            </w:tcBorders>
            <w:shd w:val="clear" w:color="auto" w:fill="auto"/>
            <w:noWrap/>
            <w:vAlign w:val="bottom"/>
            <w:hideMark/>
          </w:tcPr>
          <w:p w:rsidR="0034777F" w:rsidRPr="0034777F" w:rsidRDefault="0034777F" w:rsidP="0034777F">
            <w:pPr>
              <w:spacing w:after="0" w:line="240" w:lineRule="auto"/>
              <w:jc w:val="left"/>
              <w:rPr>
                <w:rFonts w:eastAsia="Times New Roman" w:cs="Times New Roman"/>
                <w:sz w:val="16"/>
                <w:szCs w:val="16"/>
                <w:lang w:eastAsia="ru-RU"/>
              </w:rPr>
            </w:pPr>
          </w:p>
        </w:tc>
        <w:tc>
          <w:tcPr>
            <w:tcW w:w="2109" w:type="dxa"/>
            <w:tcBorders>
              <w:top w:val="nil"/>
              <w:left w:val="nil"/>
              <w:bottom w:val="nil"/>
              <w:right w:val="nil"/>
            </w:tcBorders>
            <w:shd w:val="clear" w:color="auto" w:fill="auto"/>
            <w:noWrap/>
            <w:vAlign w:val="bottom"/>
            <w:hideMark/>
          </w:tcPr>
          <w:p w:rsidR="0034777F" w:rsidRPr="0034777F" w:rsidRDefault="0034777F" w:rsidP="0034777F">
            <w:pPr>
              <w:spacing w:after="0" w:line="240" w:lineRule="auto"/>
              <w:jc w:val="left"/>
              <w:rPr>
                <w:rFonts w:eastAsia="Times New Roman" w:cs="Times New Roman"/>
                <w:sz w:val="20"/>
                <w:szCs w:val="20"/>
                <w:lang w:eastAsia="ru-RU"/>
              </w:rPr>
            </w:pPr>
          </w:p>
        </w:tc>
        <w:tc>
          <w:tcPr>
            <w:tcW w:w="1447" w:type="dxa"/>
            <w:tcBorders>
              <w:top w:val="nil"/>
              <w:left w:val="nil"/>
              <w:bottom w:val="nil"/>
              <w:right w:val="nil"/>
            </w:tcBorders>
            <w:shd w:val="clear" w:color="auto" w:fill="auto"/>
            <w:noWrap/>
            <w:vAlign w:val="bottom"/>
            <w:hideMark/>
          </w:tcPr>
          <w:p w:rsidR="0034777F" w:rsidRPr="0034777F" w:rsidRDefault="0034777F" w:rsidP="0034777F">
            <w:pPr>
              <w:spacing w:after="0" w:line="240" w:lineRule="auto"/>
              <w:jc w:val="left"/>
              <w:rPr>
                <w:rFonts w:eastAsia="Times New Roman" w:cs="Times New Roman"/>
                <w:sz w:val="20"/>
                <w:szCs w:val="20"/>
                <w:lang w:eastAsia="ru-RU"/>
              </w:rPr>
            </w:pPr>
          </w:p>
        </w:tc>
        <w:tc>
          <w:tcPr>
            <w:tcW w:w="1637" w:type="dxa"/>
            <w:tcBorders>
              <w:top w:val="nil"/>
              <w:left w:val="nil"/>
              <w:bottom w:val="nil"/>
              <w:right w:val="nil"/>
            </w:tcBorders>
            <w:shd w:val="clear" w:color="auto" w:fill="auto"/>
            <w:noWrap/>
            <w:vAlign w:val="bottom"/>
            <w:hideMark/>
          </w:tcPr>
          <w:p w:rsidR="0034777F" w:rsidRPr="0034777F" w:rsidRDefault="0034777F" w:rsidP="0034777F">
            <w:pPr>
              <w:spacing w:after="0" w:line="240" w:lineRule="auto"/>
              <w:jc w:val="left"/>
              <w:rPr>
                <w:rFonts w:eastAsia="Times New Roman" w:cs="Times New Roman"/>
                <w:sz w:val="20"/>
                <w:szCs w:val="20"/>
                <w:lang w:eastAsia="ru-RU"/>
              </w:rPr>
            </w:pPr>
          </w:p>
        </w:tc>
      </w:tr>
      <w:tr w:rsidR="0034777F" w:rsidRPr="0034777F" w:rsidTr="00B835A0">
        <w:trPr>
          <w:trHeight w:val="255"/>
        </w:trPr>
        <w:tc>
          <w:tcPr>
            <w:tcW w:w="10267" w:type="dxa"/>
            <w:gridSpan w:val="3"/>
            <w:tcBorders>
              <w:top w:val="nil"/>
              <w:left w:val="nil"/>
              <w:bottom w:val="nil"/>
              <w:right w:val="nil"/>
            </w:tcBorders>
            <w:shd w:val="clear" w:color="auto" w:fill="auto"/>
            <w:noWrap/>
            <w:vAlign w:val="bottom"/>
            <w:hideMark/>
          </w:tcPr>
          <w:p w:rsidR="0034777F" w:rsidRPr="0034777F" w:rsidRDefault="0034777F" w:rsidP="0034777F">
            <w:pPr>
              <w:spacing w:after="0" w:line="240" w:lineRule="auto"/>
              <w:jc w:val="left"/>
              <w:rPr>
                <w:rFonts w:eastAsia="Times New Roman" w:cs="Times New Roman"/>
                <w:sz w:val="16"/>
                <w:szCs w:val="16"/>
                <w:lang w:eastAsia="ru-RU"/>
              </w:rPr>
            </w:pPr>
            <w:r w:rsidRPr="0034777F">
              <w:rPr>
                <w:rFonts w:eastAsia="Times New Roman" w:cs="Times New Roman"/>
                <w:sz w:val="16"/>
                <w:szCs w:val="16"/>
                <w:lang w:eastAsia="ru-RU"/>
              </w:rPr>
              <w:t>7) - СанПиН 2.1.5.980-00 от 01 января 2001 года "Водотведение населенных мест, санитарная охрана водных объектов"</w:t>
            </w:r>
          </w:p>
        </w:tc>
        <w:tc>
          <w:tcPr>
            <w:tcW w:w="2109" w:type="dxa"/>
            <w:tcBorders>
              <w:top w:val="nil"/>
              <w:left w:val="nil"/>
              <w:bottom w:val="nil"/>
              <w:right w:val="nil"/>
            </w:tcBorders>
            <w:shd w:val="clear" w:color="auto" w:fill="auto"/>
            <w:noWrap/>
            <w:vAlign w:val="bottom"/>
            <w:hideMark/>
          </w:tcPr>
          <w:p w:rsidR="0034777F" w:rsidRPr="0034777F" w:rsidRDefault="0034777F" w:rsidP="0034777F">
            <w:pPr>
              <w:spacing w:after="0" w:line="240" w:lineRule="auto"/>
              <w:jc w:val="left"/>
              <w:rPr>
                <w:rFonts w:eastAsia="Times New Roman" w:cs="Times New Roman"/>
                <w:sz w:val="16"/>
                <w:szCs w:val="16"/>
                <w:lang w:eastAsia="ru-RU"/>
              </w:rPr>
            </w:pPr>
          </w:p>
        </w:tc>
        <w:tc>
          <w:tcPr>
            <w:tcW w:w="1447" w:type="dxa"/>
            <w:tcBorders>
              <w:top w:val="nil"/>
              <w:left w:val="nil"/>
              <w:bottom w:val="nil"/>
              <w:right w:val="nil"/>
            </w:tcBorders>
            <w:shd w:val="clear" w:color="auto" w:fill="auto"/>
            <w:noWrap/>
            <w:vAlign w:val="bottom"/>
            <w:hideMark/>
          </w:tcPr>
          <w:p w:rsidR="0034777F" w:rsidRPr="0034777F" w:rsidRDefault="0034777F" w:rsidP="0034777F">
            <w:pPr>
              <w:spacing w:after="0" w:line="240" w:lineRule="auto"/>
              <w:jc w:val="left"/>
              <w:rPr>
                <w:rFonts w:eastAsia="Times New Roman" w:cs="Times New Roman"/>
                <w:sz w:val="20"/>
                <w:szCs w:val="20"/>
                <w:lang w:eastAsia="ru-RU"/>
              </w:rPr>
            </w:pPr>
          </w:p>
        </w:tc>
        <w:tc>
          <w:tcPr>
            <w:tcW w:w="1637" w:type="dxa"/>
            <w:tcBorders>
              <w:top w:val="nil"/>
              <w:left w:val="nil"/>
              <w:bottom w:val="nil"/>
              <w:right w:val="nil"/>
            </w:tcBorders>
            <w:shd w:val="clear" w:color="auto" w:fill="auto"/>
            <w:noWrap/>
            <w:vAlign w:val="bottom"/>
            <w:hideMark/>
          </w:tcPr>
          <w:p w:rsidR="0034777F" w:rsidRPr="0034777F" w:rsidRDefault="0034777F" w:rsidP="0034777F">
            <w:pPr>
              <w:spacing w:after="0" w:line="240" w:lineRule="auto"/>
              <w:jc w:val="left"/>
              <w:rPr>
                <w:rFonts w:eastAsia="Times New Roman" w:cs="Times New Roman"/>
                <w:sz w:val="20"/>
                <w:szCs w:val="20"/>
                <w:lang w:eastAsia="ru-RU"/>
              </w:rPr>
            </w:pPr>
          </w:p>
        </w:tc>
      </w:tr>
    </w:tbl>
    <w:p w:rsidR="009A4232" w:rsidRDefault="009A4232" w:rsidP="008B5B6F"/>
    <w:p w:rsidR="009A4232" w:rsidRPr="009A4232" w:rsidRDefault="009A4232" w:rsidP="009A4232"/>
    <w:p w:rsidR="009A4232" w:rsidRPr="009A4232" w:rsidRDefault="009A4232" w:rsidP="009A4232"/>
    <w:p w:rsidR="009A4232" w:rsidRPr="009A4232" w:rsidRDefault="009A4232" w:rsidP="009A4232"/>
    <w:p w:rsidR="009A4232" w:rsidRPr="009A4232" w:rsidRDefault="009A4232" w:rsidP="009A4232"/>
    <w:p w:rsidR="009A4232" w:rsidRPr="009A4232" w:rsidRDefault="009A4232" w:rsidP="009A4232"/>
    <w:p w:rsidR="009A4232" w:rsidRPr="009A4232" w:rsidRDefault="009A4232" w:rsidP="009A4232"/>
    <w:p w:rsidR="009A4232" w:rsidRPr="009A4232" w:rsidRDefault="009A4232" w:rsidP="009A4232"/>
    <w:p w:rsidR="008B5B6F" w:rsidRPr="009A4232" w:rsidRDefault="008B5B6F" w:rsidP="009A4232">
      <w:pPr>
        <w:jc w:val="center"/>
      </w:pPr>
    </w:p>
    <w:p w:rsidR="008B5B6F" w:rsidRDefault="003203BE">
      <w:pPr>
        <w:jc w:val="left"/>
      </w:pPr>
      <w:r w:rsidRPr="003203BE">
        <w:rPr>
          <w:noProof/>
          <w:lang w:eastAsia="ru-RU"/>
        </w:rPr>
        <w:drawing>
          <wp:inline distT="0" distB="0" distL="0" distR="0">
            <wp:extent cx="9777730" cy="5432337"/>
            <wp:effectExtent l="0" t="0" r="0" b="0"/>
            <wp:docPr id="9431" name="Рисунок 94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63">
                      <a:extLst>
                        <a:ext uri="{28A0092B-C50C-407E-A947-70E740481C1C}">
                          <a14:useLocalDpi xmlns:a14="http://schemas.microsoft.com/office/drawing/2010/main" val="0"/>
                        </a:ext>
                      </a:extLst>
                    </a:blip>
                    <a:srcRect/>
                    <a:stretch>
                      <a:fillRect/>
                    </a:stretch>
                  </pic:blipFill>
                  <pic:spPr bwMode="auto">
                    <a:xfrm>
                      <a:off x="0" y="0"/>
                      <a:ext cx="9777730" cy="5432337"/>
                    </a:xfrm>
                    <a:prstGeom prst="rect">
                      <a:avLst/>
                    </a:prstGeom>
                    <a:noFill/>
                    <a:ln>
                      <a:noFill/>
                    </a:ln>
                  </pic:spPr>
                </pic:pic>
              </a:graphicData>
            </a:graphic>
          </wp:inline>
        </w:drawing>
      </w:r>
      <w:r w:rsidR="008B5B6F">
        <w:br w:type="page"/>
      </w:r>
    </w:p>
    <w:tbl>
      <w:tblPr>
        <w:tblW w:w="27689" w:type="dxa"/>
        <w:tblLook w:val="04A0" w:firstRow="1" w:lastRow="0" w:firstColumn="1" w:lastColumn="0" w:noHBand="0" w:noVBand="1"/>
      </w:tblPr>
      <w:tblGrid>
        <w:gridCol w:w="3911"/>
        <w:gridCol w:w="2431"/>
        <w:gridCol w:w="1572"/>
        <w:gridCol w:w="30"/>
        <w:gridCol w:w="1572"/>
        <w:gridCol w:w="30"/>
        <w:gridCol w:w="202"/>
        <w:gridCol w:w="1438"/>
        <w:gridCol w:w="30"/>
        <w:gridCol w:w="383"/>
        <w:gridCol w:w="1438"/>
        <w:gridCol w:w="30"/>
        <w:gridCol w:w="202"/>
        <w:gridCol w:w="1438"/>
        <w:gridCol w:w="30"/>
        <w:gridCol w:w="202"/>
        <w:gridCol w:w="1438"/>
        <w:gridCol w:w="30"/>
        <w:gridCol w:w="202"/>
        <w:gridCol w:w="1438"/>
        <w:gridCol w:w="30"/>
        <w:gridCol w:w="134"/>
        <w:gridCol w:w="1438"/>
        <w:gridCol w:w="30"/>
        <w:gridCol w:w="134"/>
        <w:gridCol w:w="1438"/>
        <w:gridCol w:w="30"/>
        <w:gridCol w:w="134"/>
        <w:gridCol w:w="1438"/>
        <w:gridCol w:w="30"/>
        <w:gridCol w:w="134"/>
        <w:gridCol w:w="1438"/>
        <w:gridCol w:w="30"/>
        <w:gridCol w:w="134"/>
        <w:gridCol w:w="1438"/>
        <w:gridCol w:w="30"/>
        <w:gridCol w:w="134"/>
        <w:gridCol w:w="1438"/>
        <w:gridCol w:w="30"/>
      </w:tblGrid>
      <w:tr w:rsidR="00337C76" w:rsidRPr="00337C76" w:rsidTr="00DA6887">
        <w:trPr>
          <w:trHeight w:val="300"/>
        </w:trPr>
        <w:tc>
          <w:tcPr>
            <w:tcW w:w="7944" w:type="dxa"/>
            <w:gridSpan w:val="4"/>
            <w:tcBorders>
              <w:top w:val="nil"/>
              <w:left w:val="nil"/>
              <w:bottom w:val="nil"/>
              <w:right w:val="nil"/>
            </w:tcBorders>
            <w:shd w:val="clear" w:color="auto" w:fill="auto"/>
            <w:noWrap/>
            <w:vAlign w:val="center"/>
            <w:hideMark/>
          </w:tcPr>
          <w:p w:rsidR="00337C76" w:rsidRPr="00B835A0" w:rsidRDefault="00337C76" w:rsidP="00B835A0">
            <w:pPr>
              <w:spacing w:after="0" w:line="240" w:lineRule="auto"/>
              <w:jc w:val="left"/>
              <w:rPr>
                <w:rFonts w:eastAsia="Times New Roman" w:cs="Times New Roman"/>
                <w:color w:val="000000"/>
                <w:sz w:val="20"/>
                <w:szCs w:val="20"/>
                <w:lang w:eastAsia="ru-RU"/>
              </w:rPr>
            </w:pPr>
            <w:r w:rsidRPr="00B835A0">
              <w:rPr>
                <w:rFonts w:eastAsia="Times New Roman" w:cs="Times New Roman"/>
                <w:color w:val="000000"/>
                <w:sz w:val="20"/>
                <w:szCs w:val="20"/>
                <w:lang w:eastAsia="ru-RU"/>
              </w:rPr>
              <w:t>* возможны изменения ответственных по этапам по решению РГ</w:t>
            </w:r>
          </w:p>
        </w:tc>
        <w:tc>
          <w:tcPr>
            <w:tcW w:w="1602" w:type="dxa"/>
            <w:gridSpan w:val="2"/>
            <w:tcBorders>
              <w:top w:val="nil"/>
              <w:left w:val="nil"/>
              <w:bottom w:val="nil"/>
              <w:right w:val="nil"/>
            </w:tcBorders>
            <w:shd w:val="clear" w:color="auto" w:fill="auto"/>
            <w:noWrap/>
            <w:vAlign w:val="bottom"/>
            <w:hideMark/>
          </w:tcPr>
          <w:p w:rsidR="00337C76" w:rsidRPr="00B835A0" w:rsidRDefault="00337C76" w:rsidP="00B835A0">
            <w:pPr>
              <w:spacing w:after="0" w:line="240" w:lineRule="auto"/>
              <w:jc w:val="left"/>
              <w:rPr>
                <w:rFonts w:eastAsia="Times New Roman" w:cs="Times New Roman"/>
                <w:sz w:val="20"/>
                <w:szCs w:val="20"/>
                <w:lang w:eastAsia="ru-RU"/>
              </w:rPr>
            </w:pPr>
          </w:p>
        </w:tc>
        <w:tc>
          <w:tcPr>
            <w:tcW w:w="1670" w:type="dxa"/>
            <w:gridSpan w:val="3"/>
            <w:tcBorders>
              <w:top w:val="nil"/>
              <w:left w:val="nil"/>
              <w:bottom w:val="nil"/>
              <w:right w:val="nil"/>
            </w:tcBorders>
            <w:shd w:val="clear" w:color="auto" w:fill="auto"/>
            <w:noWrap/>
            <w:vAlign w:val="bottom"/>
            <w:hideMark/>
          </w:tcPr>
          <w:p w:rsidR="00337C76" w:rsidRPr="00B835A0" w:rsidRDefault="00337C76" w:rsidP="00B835A0">
            <w:pPr>
              <w:spacing w:after="0" w:line="240" w:lineRule="auto"/>
              <w:jc w:val="left"/>
              <w:rPr>
                <w:rFonts w:eastAsia="Times New Roman" w:cs="Times New Roman"/>
                <w:sz w:val="20"/>
                <w:szCs w:val="20"/>
                <w:lang w:eastAsia="ru-RU"/>
              </w:rPr>
            </w:pPr>
          </w:p>
        </w:tc>
        <w:tc>
          <w:tcPr>
            <w:tcW w:w="1851" w:type="dxa"/>
            <w:gridSpan w:val="3"/>
            <w:tcBorders>
              <w:top w:val="nil"/>
              <w:left w:val="nil"/>
              <w:bottom w:val="nil"/>
              <w:right w:val="nil"/>
            </w:tcBorders>
            <w:shd w:val="clear" w:color="auto" w:fill="auto"/>
            <w:noWrap/>
            <w:vAlign w:val="bottom"/>
            <w:hideMark/>
          </w:tcPr>
          <w:p w:rsidR="00337C76" w:rsidRPr="00B835A0" w:rsidRDefault="00337C76" w:rsidP="00B835A0">
            <w:pPr>
              <w:spacing w:after="0" w:line="240" w:lineRule="auto"/>
              <w:jc w:val="left"/>
              <w:rPr>
                <w:rFonts w:eastAsia="Times New Roman" w:cs="Times New Roman"/>
                <w:sz w:val="20"/>
                <w:szCs w:val="20"/>
                <w:lang w:eastAsia="ru-RU"/>
              </w:rPr>
            </w:pPr>
          </w:p>
        </w:tc>
        <w:tc>
          <w:tcPr>
            <w:tcW w:w="1670" w:type="dxa"/>
            <w:gridSpan w:val="3"/>
            <w:tcBorders>
              <w:top w:val="nil"/>
              <w:left w:val="nil"/>
              <w:bottom w:val="nil"/>
              <w:right w:val="nil"/>
            </w:tcBorders>
            <w:shd w:val="clear" w:color="auto" w:fill="auto"/>
            <w:noWrap/>
            <w:vAlign w:val="bottom"/>
            <w:hideMark/>
          </w:tcPr>
          <w:p w:rsidR="00337C76" w:rsidRPr="00B835A0" w:rsidRDefault="00337C76" w:rsidP="00B835A0">
            <w:pPr>
              <w:spacing w:after="0" w:line="240" w:lineRule="auto"/>
              <w:jc w:val="left"/>
              <w:rPr>
                <w:rFonts w:eastAsia="Times New Roman" w:cs="Times New Roman"/>
                <w:sz w:val="20"/>
                <w:szCs w:val="20"/>
                <w:lang w:eastAsia="ru-RU"/>
              </w:rPr>
            </w:pPr>
          </w:p>
        </w:tc>
        <w:tc>
          <w:tcPr>
            <w:tcW w:w="1670" w:type="dxa"/>
            <w:gridSpan w:val="3"/>
            <w:tcBorders>
              <w:top w:val="nil"/>
              <w:left w:val="nil"/>
              <w:bottom w:val="nil"/>
              <w:right w:val="nil"/>
            </w:tcBorders>
            <w:shd w:val="clear" w:color="auto" w:fill="auto"/>
            <w:noWrap/>
            <w:vAlign w:val="bottom"/>
            <w:hideMark/>
          </w:tcPr>
          <w:p w:rsidR="00337C76" w:rsidRPr="00B835A0" w:rsidRDefault="00337C76" w:rsidP="00B835A0">
            <w:pPr>
              <w:spacing w:after="0" w:line="240" w:lineRule="auto"/>
              <w:jc w:val="left"/>
              <w:rPr>
                <w:rFonts w:eastAsia="Times New Roman" w:cs="Times New Roman"/>
                <w:sz w:val="20"/>
                <w:szCs w:val="20"/>
                <w:lang w:eastAsia="ru-RU"/>
              </w:rPr>
            </w:pPr>
          </w:p>
        </w:tc>
        <w:tc>
          <w:tcPr>
            <w:tcW w:w="1670" w:type="dxa"/>
            <w:gridSpan w:val="3"/>
            <w:tcBorders>
              <w:top w:val="nil"/>
              <w:left w:val="nil"/>
              <w:bottom w:val="nil"/>
              <w:right w:val="nil"/>
            </w:tcBorders>
            <w:shd w:val="clear" w:color="auto" w:fill="auto"/>
            <w:noWrap/>
            <w:vAlign w:val="bottom"/>
            <w:hideMark/>
          </w:tcPr>
          <w:p w:rsidR="00337C76" w:rsidRPr="00B835A0" w:rsidRDefault="00337C76" w:rsidP="00B835A0">
            <w:pPr>
              <w:spacing w:after="0" w:line="240" w:lineRule="auto"/>
              <w:jc w:val="left"/>
              <w:rPr>
                <w:rFonts w:eastAsia="Times New Roman" w:cs="Times New Roman"/>
                <w:sz w:val="20"/>
                <w:szCs w:val="20"/>
                <w:lang w:eastAsia="ru-RU"/>
              </w:rPr>
            </w:pPr>
          </w:p>
        </w:tc>
        <w:tc>
          <w:tcPr>
            <w:tcW w:w="1602" w:type="dxa"/>
            <w:gridSpan w:val="3"/>
            <w:tcBorders>
              <w:top w:val="nil"/>
              <w:left w:val="nil"/>
              <w:bottom w:val="nil"/>
              <w:right w:val="nil"/>
            </w:tcBorders>
            <w:shd w:val="clear" w:color="auto" w:fill="auto"/>
            <w:noWrap/>
            <w:vAlign w:val="bottom"/>
            <w:hideMark/>
          </w:tcPr>
          <w:p w:rsidR="00337C76" w:rsidRPr="00B835A0" w:rsidRDefault="00337C76" w:rsidP="00B835A0">
            <w:pPr>
              <w:spacing w:after="0" w:line="240" w:lineRule="auto"/>
              <w:jc w:val="left"/>
              <w:rPr>
                <w:rFonts w:eastAsia="Times New Roman" w:cs="Times New Roman"/>
                <w:sz w:val="20"/>
                <w:szCs w:val="20"/>
                <w:lang w:eastAsia="ru-RU"/>
              </w:rPr>
            </w:pPr>
          </w:p>
        </w:tc>
        <w:tc>
          <w:tcPr>
            <w:tcW w:w="1602" w:type="dxa"/>
            <w:gridSpan w:val="3"/>
            <w:tcBorders>
              <w:top w:val="nil"/>
              <w:left w:val="nil"/>
              <w:bottom w:val="nil"/>
              <w:right w:val="nil"/>
            </w:tcBorders>
            <w:shd w:val="clear" w:color="auto" w:fill="auto"/>
            <w:noWrap/>
            <w:vAlign w:val="bottom"/>
            <w:hideMark/>
          </w:tcPr>
          <w:p w:rsidR="00337C76" w:rsidRPr="00B835A0" w:rsidRDefault="00337C76" w:rsidP="00B835A0">
            <w:pPr>
              <w:spacing w:after="0" w:line="240" w:lineRule="auto"/>
              <w:jc w:val="left"/>
              <w:rPr>
                <w:rFonts w:eastAsia="Times New Roman" w:cs="Times New Roman"/>
                <w:sz w:val="20"/>
                <w:szCs w:val="20"/>
                <w:lang w:eastAsia="ru-RU"/>
              </w:rPr>
            </w:pPr>
          </w:p>
        </w:tc>
        <w:tc>
          <w:tcPr>
            <w:tcW w:w="1602" w:type="dxa"/>
            <w:gridSpan w:val="3"/>
            <w:tcBorders>
              <w:top w:val="nil"/>
              <w:left w:val="nil"/>
              <w:bottom w:val="nil"/>
              <w:right w:val="nil"/>
            </w:tcBorders>
            <w:shd w:val="clear" w:color="auto" w:fill="auto"/>
            <w:noWrap/>
            <w:vAlign w:val="bottom"/>
            <w:hideMark/>
          </w:tcPr>
          <w:p w:rsidR="00337C76" w:rsidRPr="00B835A0" w:rsidRDefault="00337C76" w:rsidP="00B835A0">
            <w:pPr>
              <w:spacing w:after="0" w:line="240" w:lineRule="auto"/>
              <w:jc w:val="left"/>
              <w:rPr>
                <w:rFonts w:eastAsia="Times New Roman" w:cs="Times New Roman"/>
                <w:sz w:val="20"/>
                <w:szCs w:val="20"/>
                <w:lang w:eastAsia="ru-RU"/>
              </w:rPr>
            </w:pPr>
          </w:p>
        </w:tc>
        <w:tc>
          <w:tcPr>
            <w:tcW w:w="1602" w:type="dxa"/>
            <w:gridSpan w:val="3"/>
            <w:tcBorders>
              <w:top w:val="nil"/>
              <w:left w:val="nil"/>
              <w:bottom w:val="nil"/>
              <w:right w:val="nil"/>
            </w:tcBorders>
            <w:shd w:val="clear" w:color="auto" w:fill="auto"/>
            <w:noWrap/>
            <w:vAlign w:val="bottom"/>
            <w:hideMark/>
          </w:tcPr>
          <w:p w:rsidR="00337C76" w:rsidRPr="00B835A0" w:rsidRDefault="00337C76" w:rsidP="00B835A0">
            <w:pPr>
              <w:spacing w:after="0" w:line="240" w:lineRule="auto"/>
              <w:jc w:val="left"/>
              <w:rPr>
                <w:rFonts w:eastAsia="Times New Roman" w:cs="Times New Roman"/>
                <w:sz w:val="20"/>
                <w:szCs w:val="20"/>
                <w:lang w:eastAsia="ru-RU"/>
              </w:rPr>
            </w:pPr>
          </w:p>
        </w:tc>
        <w:tc>
          <w:tcPr>
            <w:tcW w:w="1602" w:type="dxa"/>
            <w:gridSpan w:val="3"/>
            <w:tcBorders>
              <w:top w:val="nil"/>
              <w:left w:val="nil"/>
              <w:bottom w:val="nil"/>
              <w:right w:val="nil"/>
            </w:tcBorders>
            <w:shd w:val="clear" w:color="auto" w:fill="auto"/>
            <w:noWrap/>
            <w:vAlign w:val="bottom"/>
            <w:hideMark/>
          </w:tcPr>
          <w:p w:rsidR="00337C76" w:rsidRPr="00B835A0" w:rsidRDefault="00337C76" w:rsidP="00B835A0">
            <w:pPr>
              <w:spacing w:after="0" w:line="240" w:lineRule="auto"/>
              <w:jc w:val="left"/>
              <w:rPr>
                <w:rFonts w:eastAsia="Times New Roman" w:cs="Times New Roman"/>
                <w:sz w:val="20"/>
                <w:szCs w:val="20"/>
                <w:lang w:eastAsia="ru-RU"/>
              </w:rPr>
            </w:pPr>
          </w:p>
        </w:tc>
        <w:tc>
          <w:tcPr>
            <w:tcW w:w="1602" w:type="dxa"/>
            <w:gridSpan w:val="3"/>
            <w:tcBorders>
              <w:top w:val="nil"/>
              <w:left w:val="nil"/>
              <w:bottom w:val="nil"/>
              <w:right w:val="nil"/>
            </w:tcBorders>
            <w:shd w:val="clear" w:color="auto" w:fill="auto"/>
            <w:noWrap/>
            <w:vAlign w:val="bottom"/>
            <w:hideMark/>
          </w:tcPr>
          <w:p w:rsidR="00337C76" w:rsidRPr="00B835A0" w:rsidRDefault="00337C76" w:rsidP="00B835A0">
            <w:pPr>
              <w:spacing w:after="0" w:line="240" w:lineRule="auto"/>
              <w:jc w:val="left"/>
              <w:rPr>
                <w:rFonts w:eastAsia="Times New Roman" w:cs="Times New Roman"/>
                <w:sz w:val="20"/>
                <w:szCs w:val="20"/>
                <w:lang w:eastAsia="ru-RU"/>
              </w:rPr>
            </w:pPr>
          </w:p>
        </w:tc>
      </w:tr>
      <w:tr w:rsidR="00B835A0" w:rsidRPr="00B835A0" w:rsidTr="00CF56E4">
        <w:trPr>
          <w:trHeight w:val="300"/>
        </w:trPr>
        <w:tc>
          <w:tcPr>
            <w:tcW w:w="3911" w:type="dxa"/>
            <w:tcBorders>
              <w:top w:val="nil"/>
              <w:left w:val="nil"/>
              <w:bottom w:val="nil"/>
              <w:right w:val="nil"/>
            </w:tcBorders>
            <w:shd w:val="clear" w:color="auto" w:fill="auto"/>
            <w:noWrap/>
            <w:vAlign w:val="center"/>
            <w:hideMark/>
          </w:tcPr>
          <w:p w:rsidR="00B835A0" w:rsidRPr="00B835A0" w:rsidRDefault="00B835A0" w:rsidP="00B835A0">
            <w:pPr>
              <w:spacing w:after="0" w:line="240" w:lineRule="auto"/>
              <w:jc w:val="left"/>
              <w:rPr>
                <w:rFonts w:eastAsia="Times New Roman" w:cs="Times New Roman"/>
                <w:color w:val="000000"/>
                <w:sz w:val="20"/>
                <w:szCs w:val="20"/>
                <w:lang w:eastAsia="ru-RU"/>
              </w:rPr>
            </w:pPr>
            <w:r w:rsidRPr="00B835A0">
              <w:rPr>
                <w:rFonts w:eastAsia="Times New Roman" w:cs="Times New Roman"/>
                <w:color w:val="000000"/>
                <w:sz w:val="20"/>
                <w:szCs w:val="20"/>
                <w:lang w:eastAsia="ru-RU"/>
              </w:rPr>
              <w:t>** - в соответствии с отнесением к классу</w:t>
            </w:r>
          </w:p>
        </w:tc>
        <w:tc>
          <w:tcPr>
            <w:tcW w:w="2431" w:type="dxa"/>
            <w:tcBorders>
              <w:top w:val="nil"/>
              <w:left w:val="nil"/>
              <w:bottom w:val="nil"/>
              <w:right w:val="nil"/>
            </w:tcBorders>
            <w:shd w:val="clear" w:color="auto" w:fill="auto"/>
            <w:noWrap/>
            <w:vAlign w:val="bottom"/>
            <w:hideMark/>
          </w:tcPr>
          <w:p w:rsidR="00B835A0" w:rsidRPr="00B835A0" w:rsidRDefault="00B835A0" w:rsidP="00B835A0">
            <w:pPr>
              <w:spacing w:after="0" w:line="240" w:lineRule="auto"/>
              <w:jc w:val="left"/>
              <w:rPr>
                <w:rFonts w:eastAsia="Times New Roman" w:cs="Times New Roman"/>
                <w:color w:val="000000"/>
                <w:sz w:val="20"/>
                <w:szCs w:val="20"/>
                <w:lang w:eastAsia="ru-RU"/>
              </w:rPr>
            </w:pPr>
          </w:p>
        </w:tc>
        <w:tc>
          <w:tcPr>
            <w:tcW w:w="1602" w:type="dxa"/>
            <w:gridSpan w:val="2"/>
            <w:tcBorders>
              <w:top w:val="nil"/>
              <w:left w:val="nil"/>
              <w:bottom w:val="nil"/>
              <w:right w:val="nil"/>
            </w:tcBorders>
            <w:shd w:val="clear" w:color="auto" w:fill="auto"/>
            <w:noWrap/>
            <w:vAlign w:val="bottom"/>
            <w:hideMark/>
          </w:tcPr>
          <w:p w:rsidR="00B835A0" w:rsidRPr="00B835A0" w:rsidRDefault="00B835A0" w:rsidP="00B835A0">
            <w:pPr>
              <w:spacing w:after="0" w:line="240" w:lineRule="auto"/>
              <w:jc w:val="left"/>
              <w:rPr>
                <w:rFonts w:eastAsia="Times New Roman" w:cs="Times New Roman"/>
                <w:sz w:val="20"/>
                <w:szCs w:val="20"/>
                <w:lang w:eastAsia="ru-RU"/>
              </w:rPr>
            </w:pPr>
          </w:p>
        </w:tc>
        <w:tc>
          <w:tcPr>
            <w:tcW w:w="1602" w:type="dxa"/>
            <w:gridSpan w:val="2"/>
            <w:tcBorders>
              <w:top w:val="nil"/>
              <w:left w:val="nil"/>
              <w:bottom w:val="nil"/>
              <w:right w:val="nil"/>
            </w:tcBorders>
            <w:shd w:val="clear" w:color="auto" w:fill="auto"/>
            <w:noWrap/>
            <w:vAlign w:val="bottom"/>
            <w:hideMark/>
          </w:tcPr>
          <w:p w:rsidR="00B835A0" w:rsidRPr="00B835A0" w:rsidRDefault="00B835A0" w:rsidP="00B835A0">
            <w:pPr>
              <w:spacing w:after="0" w:line="240" w:lineRule="auto"/>
              <w:jc w:val="left"/>
              <w:rPr>
                <w:rFonts w:eastAsia="Times New Roman" w:cs="Times New Roman"/>
                <w:sz w:val="20"/>
                <w:szCs w:val="20"/>
                <w:lang w:eastAsia="ru-RU"/>
              </w:rPr>
            </w:pPr>
          </w:p>
        </w:tc>
        <w:tc>
          <w:tcPr>
            <w:tcW w:w="1670" w:type="dxa"/>
            <w:gridSpan w:val="3"/>
            <w:tcBorders>
              <w:top w:val="nil"/>
              <w:left w:val="nil"/>
              <w:bottom w:val="nil"/>
              <w:right w:val="nil"/>
            </w:tcBorders>
            <w:shd w:val="clear" w:color="auto" w:fill="auto"/>
            <w:noWrap/>
            <w:vAlign w:val="bottom"/>
            <w:hideMark/>
          </w:tcPr>
          <w:p w:rsidR="00B835A0" w:rsidRPr="00B835A0" w:rsidRDefault="00B835A0" w:rsidP="00B835A0">
            <w:pPr>
              <w:spacing w:after="0" w:line="240" w:lineRule="auto"/>
              <w:jc w:val="left"/>
              <w:rPr>
                <w:rFonts w:eastAsia="Times New Roman" w:cs="Times New Roman"/>
                <w:sz w:val="20"/>
                <w:szCs w:val="20"/>
                <w:lang w:eastAsia="ru-RU"/>
              </w:rPr>
            </w:pPr>
          </w:p>
        </w:tc>
        <w:tc>
          <w:tcPr>
            <w:tcW w:w="1851" w:type="dxa"/>
            <w:gridSpan w:val="3"/>
            <w:tcBorders>
              <w:top w:val="nil"/>
              <w:left w:val="nil"/>
              <w:bottom w:val="nil"/>
              <w:right w:val="nil"/>
            </w:tcBorders>
            <w:shd w:val="clear" w:color="auto" w:fill="auto"/>
            <w:noWrap/>
            <w:vAlign w:val="bottom"/>
            <w:hideMark/>
          </w:tcPr>
          <w:p w:rsidR="00B835A0" w:rsidRPr="00B835A0" w:rsidRDefault="00B835A0" w:rsidP="00B835A0">
            <w:pPr>
              <w:spacing w:after="0" w:line="240" w:lineRule="auto"/>
              <w:jc w:val="left"/>
              <w:rPr>
                <w:rFonts w:eastAsia="Times New Roman" w:cs="Times New Roman"/>
                <w:sz w:val="20"/>
                <w:szCs w:val="20"/>
                <w:lang w:eastAsia="ru-RU"/>
              </w:rPr>
            </w:pPr>
          </w:p>
        </w:tc>
        <w:tc>
          <w:tcPr>
            <w:tcW w:w="1670" w:type="dxa"/>
            <w:gridSpan w:val="3"/>
            <w:tcBorders>
              <w:top w:val="nil"/>
              <w:left w:val="nil"/>
              <w:bottom w:val="nil"/>
              <w:right w:val="nil"/>
            </w:tcBorders>
            <w:shd w:val="clear" w:color="auto" w:fill="auto"/>
            <w:noWrap/>
            <w:vAlign w:val="bottom"/>
            <w:hideMark/>
          </w:tcPr>
          <w:p w:rsidR="00B835A0" w:rsidRPr="00B835A0" w:rsidRDefault="00B835A0" w:rsidP="00B835A0">
            <w:pPr>
              <w:spacing w:after="0" w:line="240" w:lineRule="auto"/>
              <w:jc w:val="left"/>
              <w:rPr>
                <w:rFonts w:eastAsia="Times New Roman" w:cs="Times New Roman"/>
                <w:sz w:val="20"/>
                <w:szCs w:val="20"/>
                <w:lang w:eastAsia="ru-RU"/>
              </w:rPr>
            </w:pPr>
          </w:p>
        </w:tc>
        <w:tc>
          <w:tcPr>
            <w:tcW w:w="1670" w:type="dxa"/>
            <w:gridSpan w:val="3"/>
            <w:tcBorders>
              <w:top w:val="nil"/>
              <w:left w:val="nil"/>
              <w:bottom w:val="nil"/>
              <w:right w:val="nil"/>
            </w:tcBorders>
            <w:shd w:val="clear" w:color="auto" w:fill="auto"/>
            <w:noWrap/>
            <w:vAlign w:val="bottom"/>
            <w:hideMark/>
          </w:tcPr>
          <w:p w:rsidR="00B835A0" w:rsidRPr="00B835A0" w:rsidRDefault="00B835A0" w:rsidP="00B835A0">
            <w:pPr>
              <w:spacing w:after="0" w:line="240" w:lineRule="auto"/>
              <w:jc w:val="left"/>
              <w:rPr>
                <w:rFonts w:eastAsia="Times New Roman" w:cs="Times New Roman"/>
                <w:sz w:val="20"/>
                <w:szCs w:val="20"/>
                <w:lang w:eastAsia="ru-RU"/>
              </w:rPr>
            </w:pPr>
          </w:p>
        </w:tc>
        <w:tc>
          <w:tcPr>
            <w:tcW w:w="1670" w:type="dxa"/>
            <w:gridSpan w:val="3"/>
            <w:tcBorders>
              <w:top w:val="nil"/>
              <w:left w:val="nil"/>
              <w:bottom w:val="nil"/>
              <w:right w:val="nil"/>
            </w:tcBorders>
            <w:shd w:val="clear" w:color="auto" w:fill="auto"/>
            <w:noWrap/>
            <w:vAlign w:val="bottom"/>
            <w:hideMark/>
          </w:tcPr>
          <w:p w:rsidR="00B835A0" w:rsidRPr="00B835A0" w:rsidRDefault="00B835A0" w:rsidP="00B835A0">
            <w:pPr>
              <w:spacing w:after="0" w:line="240" w:lineRule="auto"/>
              <w:jc w:val="left"/>
              <w:rPr>
                <w:rFonts w:eastAsia="Times New Roman" w:cs="Times New Roman"/>
                <w:sz w:val="20"/>
                <w:szCs w:val="20"/>
                <w:lang w:eastAsia="ru-RU"/>
              </w:rPr>
            </w:pPr>
          </w:p>
        </w:tc>
        <w:tc>
          <w:tcPr>
            <w:tcW w:w="1602" w:type="dxa"/>
            <w:gridSpan w:val="3"/>
            <w:tcBorders>
              <w:top w:val="nil"/>
              <w:left w:val="nil"/>
              <w:bottom w:val="nil"/>
              <w:right w:val="nil"/>
            </w:tcBorders>
            <w:shd w:val="clear" w:color="auto" w:fill="auto"/>
            <w:noWrap/>
            <w:vAlign w:val="bottom"/>
            <w:hideMark/>
          </w:tcPr>
          <w:p w:rsidR="00B835A0" w:rsidRPr="00B835A0" w:rsidRDefault="00B835A0" w:rsidP="00B835A0">
            <w:pPr>
              <w:spacing w:after="0" w:line="240" w:lineRule="auto"/>
              <w:jc w:val="left"/>
              <w:rPr>
                <w:rFonts w:eastAsia="Times New Roman" w:cs="Times New Roman"/>
                <w:sz w:val="20"/>
                <w:szCs w:val="20"/>
                <w:lang w:eastAsia="ru-RU"/>
              </w:rPr>
            </w:pPr>
          </w:p>
        </w:tc>
        <w:tc>
          <w:tcPr>
            <w:tcW w:w="1602" w:type="dxa"/>
            <w:gridSpan w:val="3"/>
            <w:tcBorders>
              <w:top w:val="nil"/>
              <w:left w:val="nil"/>
              <w:bottom w:val="nil"/>
              <w:right w:val="nil"/>
            </w:tcBorders>
            <w:shd w:val="clear" w:color="auto" w:fill="auto"/>
            <w:noWrap/>
            <w:vAlign w:val="bottom"/>
            <w:hideMark/>
          </w:tcPr>
          <w:p w:rsidR="00B835A0" w:rsidRPr="00B835A0" w:rsidRDefault="00B835A0" w:rsidP="00B835A0">
            <w:pPr>
              <w:spacing w:after="0" w:line="240" w:lineRule="auto"/>
              <w:jc w:val="left"/>
              <w:rPr>
                <w:rFonts w:eastAsia="Times New Roman" w:cs="Times New Roman"/>
                <w:sz w:val="20"/>
                <w:szCs w:val="20"/>
                <w:lang w:eastAsia="ru-RU"/>
              </w:rPr>
            </w:pPr>
          </w:p>
        </w:tc>
        <w:tc>
          <w:tcPr>
            <w:tcW w:w="1602" w:type="dxa"/>
            <w:gridSpan w:val="3"/>
            <w:tcBorders>
              <w:top w:val="nil"/>
              <w:left w:val="nil"/>
              <w:bottom w:val="nil"/>
              <w:right w:val="nil"/>
            </w:tcBorders>
            <w:shd w:val="clear" w:color="auto" w:fill="auto"/>
            <w:noWrap/>
            <w:vAlign w:val="bottom"/>
            <w:hideMark/>
          </w:tcPr>
          <w:p w:rsidR="00B835A0" w:rsidRPr="00B835A0" w:rsidRDefault="00B835A0" w:rsidP="00B835A0">
            <w:pPr>
              <w:spacing w:after="0" w:line="240" w:lineRule="auto"/>
              <w:jc w:val="left"/>
              <w:rPr>
                <w:rFonts w:eastAsia="Times New Roman" w:cs="Times New Roman"/>
                <w:sz w:val="20"/>
                <w:szCs w:val="20"/>
                <w:lang w:eastAsia="ru-RU"/>
              </w:rPr>
            </w:pPr>
          </w:p>
        </w:tc>
        <w:tc>
          <w:tcPr>
            <w:tcW w:w="1602" w:type="dxa"/>
            <w:gridSpan w:val="3"/>
            <w:tcBorders>
              <w:top w:val="nil"/>
              <w:left w:val="nil"/>
              <w:bottom w:val="nil"/>
              <w:right w:val="nil"/>
            </w:tcBorders>
            <w:shd w:val="clear" w:color="auto" w:fill="auto"/>
            <w:noWrap/>
            <w:vAlign w:val="bottom"/>
            <w:hideMark/>
          </w:tcPr>
          <w:p w:rsidR="00B835A0" w:rsidRPr="00B835A0" w:rsidRDefault="00B835A0" w:rsidP="00B835A0">
            <w:pPr>
              <w:spacing w:after="0" w:line="240" w:lineRule="auto"/>
              <w:jc w:val="left"/>
              <w:rPr>
                <w:rFonts w:eastAsia="Times New Roman" w:cs="Times New Roman"/>
                <w:sz w:val="20"/>
                <w:szCs w:val="20"/>
                <w:lang w:eastAsia="ru-RU"/>
              </w:rPr>
            </w:pPr>
          </w:p>
        </w:tc>
        <w:tc>
          <w:tcPr>
            <w:tcW w:w="1602" w:type="dxa"/>
            <w:gridSpan w:val="3"/>
            <w:tcBorders>
              <w:top w:val="nil"/>
              <w:left w:val="nil"/>
              <w:bottom w:val="nil"/>
              <w:right w:val="nil"/>
            </w:tcBorders>
            <w:shd w:val="clear" w:color="auto" w:fill="auto"/>
            <w:noWrap/>
            <w:vAlign w:val="bottom"/>
            <w:hideMark/>
          </w:tcPr>
          <w:p w:rsidR="00B835A0" w:rsidRPr="00B835A0" w:rsidRDefault="00B835A0" w:rsidP="00B835A0">
            <w:pPr>
              <w:spacing w:after="0" w:line="240" w:lineRule="auto"/>
              <w:jc w:val="left"/>
              <w:rPr>
                <w:rFonts w:eastAsia="Times New Roman" w:cs="Times New Roman"/>
                <w:sz w:val="20"/>
                <w:szCs w:val="20"/>
                <w:lang w:eastAsia="ru-RU"/>
              </w:rPr>
            </w:pPr>
          </w:p>
        </w:tc>
        <w:tc>
          <w:tcPr>
            <w:tcW w:w="1602" w:type="dxa"/>
            <w:gridSpan w:val="3"/>
            <w:tcBorders>
              <w:top w:val="nil"/>
              <w:left w:val="nil"/>
              <w:bottom w:val="nil"/>
              <w:right w:val="nil"/>
            </w:tcBorders>
            <w:shd w:val="clear" w:color="auto" w:fill="auto"/>
            <w:noWrap/>
            <w:vAlign w:val="bottom"/>
            <w:hideMark/>
          </w:tcPr>
          <w:p w:rsidR="00B835A0" w:rsidRPr="00B835A0" w:rsidRDefault="00B835A0" w:rsidP="00B835A0">
            <w:pPr>
              <w:spacing w:after="0" w:line="240" w:lineRule="auto"/>
              <w:jc w:val="left"/>
              <w:rPr>
                <w:rFonts w:eastAsia="Times New Roman" w:cs="Times New Roman"/>
                <w:sz w:val="20"/>
                <w:szCs w:val="20"/>
                <w:lang w:eastAsia="ru-RU"/>
              </w:rPr>
            </w:pPr>
          </w:p>
        </w:tc>
      </w:tr>
      <w:tr w:rsidR="00CF56E4" w:rsidRPr="00337C76" w:rsidTr="00CF56E4">
        <w:trPr>
          <w:gridAfter w:val="2"/>
          <w:wAfter w:w="1468" w:type="dxa"/>
          <w:trHeight w:val="300"/>
        </w:trPr>
        <w:tc>
          <w:tcPr>
            <w:tcW w:w="26221" w:type="dxa"/>
            <w:gridSpan w:val="37"/>
            <w:tcBorders>
              <w:top w:val="nil"/>
              <w:left w:val="nil"/>
              <w:bottom w:val="nil"/>
              <w:right w:val="nil"/>
            </w:tcBorders>
            <w:shd w:val="clear" w:color="auto" w:fill="auto"/>
            <w:noWrap/>
            <w:vAlign w:val="bottom"/>
            <w:hideMark/>
          </w:tcPr>
          <w:p w:rsidR="00337C76" w:rsidRPr="00337C76" w:rsidRDefault="00CF56E4" w:rsidP="00B835A0">
            <w:pPr>
              <w:spacing w:after="0" w:line="240" w:lineRule="auto"/>
              <w:jc w:val="left"/>
              <w:rPr>
                <w:rFonts w:eastAsia="Times New Roman" w:cs="Times New Roman"/>
                <w:color w:val="000000"/>
                <w:sz w:val="20"/>
                <w:szCs w:val="20"/>
                <w:lang w:eastAsia="ru-RU"/>
              </w:rPr>
            </w:pPr>
            <w:r w:rsidRPr="00337C76">
              <w:rPr>
                <w:rFonts w:eastAsia="Times New Roman" w:cs="Times New Roman"/>
                <w:color w:val="000000"/>
                <w:sz w:val="20"/>
                <w:szCs w:val="20"/>
                <w:lang w:eastAsia="ru-RU"/>
              </w:rPr>
              <w:t xml:space="preserve">*** </w:t>
            </w:r>
            <w:r w:rsidRPr="00B835A0">
              <w:rPr>
                <w:rFonts w:eastAsia="Times New Roman" w:cs="Times New Roman"/>
                <w:color w:val="000000"/>
                <w:sz w:val="20"/>
                <w:szCs w:val="20"/>
                <w:lang w:eastAsia="ru-RU"/>
              </w:rPr>
              <w:t xml:space="preserve">На этапе формирования заявок филиалами "Кольский", "Карельский",  Управление филиалов организует согласование заявок и паспортов проектов </w:t>
            </w:r>
          </w:p>
          <w:p w:rsidR="00CF56E4" w:rsidRPr="00B835A0" w:rsidRDefault="00CF56E4" w:rsidP="00B835A0">
            <w:pPr>
              <w:spacing w:after="0" w:line="240" w:lineRule="auto"/>
              <w:jc w:val="left"/>
              <w:rPr>
                <w:rFonts w:eastAsia="Times New Roman" w:cs="Times New Roman"/>
                <w:color w:val="000000"/>
                <w:sz w:val="20"/>
                <w:szCs w:val="20"/>
                <w:lang w:eastAsia="ru-RU"/>
              </w:rPr>
            </w:pPr>
            <w:r w:rsidRPr="00B835A0">
              <w:rPr>
                <w:rFonts w:eastAsia="Times New Roman" w:cs="Times New Roman"/>
                <w:color w:val="000000"/>
                <w:sz w:val="20"/>
                <w:szCs w:val="20"/>
                <w:lang w:eastAsia="ru-RU"/>
              </w:rPr>
              <w:t xml:space="preserve">в профильных службах с обязательным визированием и направляет их, полностью оформленные, в ТЦО. </w:t>
            </w:r>
          </w:p>
        </w:tc>
      </w:tr>
      <w:tr w:rsidR="00337C76" w:rsidRPr="00337C76" w:rsidTr="00DA6887">
        <w:trPr>
          <w:gridAfter w:val="2"/>
          <w:wAfter w:w="1468" w:type="dxa"/>
          <w:trHeight w:val="300"/>
        </w:trPr>
        <w:tc>
          <w:tcPr>
            <w:tcW w:w="9748" w:type="dxa"/>
            <w:gridSpan w:val="7"/>
            <w:tcBorders>
              <w:top w:val="nil"/>
              <w:left w:val="nil"/>
              <w:bottom w:val="nil"/>
              <w:right w:val="nil"/>
            </w:tcBorders>
            <w:shd w:val="clear" w:color="auto" w:fill="auto"/>
            <w:noWrap/>
            <w:vAlign w:val="bottom"/>
            <w:hideMark/>
          </w:tcPr>
          <w:p w:rsidR="00337C76" w:rsidRPr="00B835A0" w:rsidRDefault="00337C76" w:rsidP="00B835A0">
            <w:pPr>
              <w:spacing w:after="0" w:line="240" w:lineRule="auto"/>
              <w:jc w:val="left"/>
              <w:rPr>
                <w:rFonts w:eastAsia="Times New Roman" w:cs="Times New Roman"/>
                <w:sz w:val="20"/>
                <w:szCs w:val="20"/>
                <w:lang w:eastAsia="ru-RU"/>
              </w:rPr>
            </w:pPr>
            <w:r w:rsidRPr="00337C76">
              <w:rPr>
                <w:rFonts w:eastAsia="Times New Roman" w:cs="Times New Roman"/>
                <w:color w:val="000000"/>
                <w:sz w:val="20"/>
                <w:szCs w:val="20"/>
                <w:lang w:eastAsia="ru-RU"/>
              </w:rPr>
              <w:t xml:space="preserve">**** </w:t>
            </w:r>
            <w:r w:rsidRPr="00B835A0">
              <w:rPr>
                <w:rFonts w:eastAsia="Times New Roman" w:cs="Times New Roman"/>
                <w:color w:val="000000"/>
                <w:sz w:val="20"/>
                <w:szCs w:val="20"/>
                <w:lang w:eastAsia="ru-RU"/>
              </w:rPr>
              <w:t>для проектов "Оборудование, не требующее монтажа"</w:t>
            </w:r>
          </w:p>
        </w:tc>
        <w:tc>
          <w:tcPr>
            <w:tcW w:w="1851" w:type="dxa"/>
            <w:gridSpan w:val="3"/>
            <w:tcBorders>
              <w:top w:val="nil"/>
              <w:left w:val="nil"/>
              <w:bottom w:val="nil"/>
              <w:right w:val="nil"/>
            </w:tcBorders>
            <w:shd w:val="clear" w:color="auto" w:fill="auto"/>
            <w:noWrap/>
            <w:vAlign w:val="bottom"/>
            <w:hideMark/>
          </w:tcPr>
          <w:p w:rsidR="00337C76" w:rsidRPr="00B835A0" w:rsidRDefault="00337C76" w:rsidP="00B835A0">
            <w:pPr>
              <w:spacing w:after="0" w:line="240" w:lineRule="auto"/>
              <w:jc w:val="left"/>
              <w:rPr>
                <w:rFonts w:eastAsia="Times New Roman" w:cs="Times New Roman"/>
                <w:sz w:val="20"/>
                <w:szCs w:val="20"/>
                <w:lang w:eastAsia="ru-RU"/>
              </w:rPr>
            </w:pPr>
          </w:p>
        </w:tc>
        <w:tc>
          <w:tcPr>
            <w:tcW w:w="1670" w:type="dxa"/>
            <w:gridSpan w:val="3"/>
            <w:tcBorders>
              <w:top w:val="nil"/>
              <w:left w:val="nil"/>
              <w:bottom w:val="nil"/>
              <w:right w:val="nil"/>
            </w:tcBorders>
            <w:shd w:val="clear" w:color="auto" w:fill="auto"/>
            <w:noWrap/>
            <w:vAlign w:val="bottom"/>
            <w:hideMark/>
          </w:tcPr>
          <w:p w:rsidR="00337C76" w:rsidRPr="00B835A0" w:rsidRDefault="00337C76" w:rsidP="00B835A0">
            <w:pPr>
              <w:spacing w:after="0" w:line="240" w:lineRule="auto"/>
              <w:jc w:val="left"/>
              <w:rPr>
                <w:rFonts w:eastAsia="Times New Roman" w:cs="Times New Roman"/>
                <w:sz w:val="20"/>
                <w:szCs w:val="20"/>
                <w:lang w:eastAsia="ru-RU"/>
              </w:rPr>
            </w:pPr>
          </w:p>
        </w:tc>
        <w:tc>
          <w:tcPr>
            <w:tcW w:w="1670" w:type="dxa"/>
            <w:gridSpan w:val="3"/>
            <w:tcBorders>
              <w:top w:val="nil"/>
              <w:left w:val="nil"/>
              <w:bottom w:val="nil"/>
              <w:right w:val="nil"/>
            </w:tcBorders>
            <w:shd w:val="clear" w:color="auto" w:fill="auto"/>
            <w:noWrap/>
            <w:vAlign w:val="bottom"/>
            <w:hideMark/>
          </w:tcPr>
          <w:p w:rsidR="00337C76" w:rsidRPr="00B835A0" w:rsidRDefault="00337C76" w:rsidP="00B835A0">
            <w:pPr>
              <w:spacing w:after="0" w:line="240" w:lineRule="auto"/>
              <w:jc w:val="left"/>
              <w:rPr>
                <w:rFonts w:eastAsia="Times New Roman" w:cs="Times New Roman"/>
                <w:sz w:val="20"/>
                <w:szCs w:val="20"/>
                <w:lang w:eastAsia="ru-RU"/>
              </w:rPr>
            </w:pPr>
          </w:p>
        </w:tc>
        <w:tc>
          <w:tcPr>
            <w:tcW w:w="1670" w:type="dxa"/>
            <w:gridSpan w:val="3"/>
            <w:tcBorders>
              <w:top w:val="nil"/>
              <w:left w:val="nil"/>
              <w:bottom w:val="nil"/>
              <w:right w:val="nil"/>
            </w:tcBorders>
            <w:shd w:val="clear" w:color="auto" w:fill="auto"/>
            <w:noWrap/>
            <w:vAlign w:val="bottom"/>
            <w:hideMark/>
          </w:tcPr>
          <w:p w:rsidR="00337C76" w:rsidRPr="00B835A0" w:rsidRDefault="00337C76" w:rsidP="00B835A0">
            <w:pPr>
              <w:spacing w:after="0" w:line="240" w:lineRule="auto"/>
              <w:jc w:val="left"/>
              <w:rPr>
                <w:rFonts w:eastAsia="Times New Roman" w:cs="Times New Roman"/>
                <w:sz w:val="20"/>
                <w:szCs w:val="20"/>
                <w:lang w:eastAsia="ru-RU"/>
              </w:rPr>
            </w:pPr>
          </w:p>
        </w:tc>
        <w:tc>
          <w:tcPr>
            <w:tcW w:w="1602" w:type="dxa"/>
            <w:gridSpan w:val="3"/>
            <w:tcBorders>
              <w:top w:val="nil"/>
              <w:left w:val="nil"/>
              <w:bottom w:val="nil"/>
              <w:right w:val="nil"/>
            </w:tcBorders>
            <w:shd w:val="clear" w:color="auto" w:fill="auto"/>
            <w:noWrap/>
            <w:vAlign w:val="bottom"/>
            <w:hideMark/>
          </w:tcPr>
          <w:p w:rsidR="00337C76" w:rsidRPr="00B835A0" w:rsidRDefault="00337C76" w:rsidP="00B835A0">
            <w:pPr>
              <w:spacing w:after="0" w:line="240" w:lineRule="auto"/>
              <w:jc w:val="left"/>
              <w:rPr>
                <w:rFonts w:eastAsia="Times New Roman" w:cs="Times New Roman"/>
                <w:sz w:val="20"/>
                <w:szCs w:val="20"/>
                <w:lang w:eastAsia="ru-RU"/>
              </w:rPr>
            </w:pPr>
          </w:p>
        </w:tc>
        <w:tc>
          <w:tcPr>
            <w:tcW w:w="1602" w:type="dxa"/>
            <w:gridSpan w:val="3"/>
            <w:tcBorders>
              <w:top w:val="nil"/>
              <w:left w:val="nil"/>
              <w:bottom w:val="nil"/>
              <w:right w:val="nil"/>
            </w:tcBorders>
            <w:shd w:val="clear" w:color="auto" w:fill="auto"/>
            <w:noWrap/>
            <w:vAlign w:val="bottom"/>
            <w:hideMark/>
          </w:tcPr>
          <w:p w:rsidR="00337C76" w:rsidRPr="00B835A0" w:rsidRDefault="00337C76" w:rsidP="00B835A0">
            <w:pPr>
              <w:spacing w:after="0" w:line="240" w:lineRule="auto"/>
              <w:jc w:val="left"/>
              <w:rPr>
                <w:rFonts w:eastAsia="Times New Roman" w:cs="Times New Roman"/>
                <w:sz w:val="20"/>
                <w:szCs w:val="20"/>
                <w:lang w:eastAsia="ru-RU"/>
              </w:rPr>
            </w:pPr>
          </w:p>
        </w:tc>
        <w:tc>
          <w:tcPr>
            <w:tcW w:w="1602" w:type="dxa"/>
            <w:gridSpan w:val="3"/>
            <w:tcBorders>
              <w:top w:val="nil"/>
              <w:left w:val="nil"/>
              <w:bottom w:val="nil"/>
              <w:right w:val="nil"/>
            </w:tcBorders>
            <w:shd w:val="clear" w:color="auto" w:fill="auto"/>
            <w:noWrap/>
            <w:vAlign w:val="bottom"/>
            <w:hideMark/>
          </w:tcPr>
          <w:p w:rsidR="00337C76" w:rsidRPr="00B835A0" w:rsidRDefault="00337C76" w:rsidP="00B835A0">
            <w:pPr>
              <w:spacing w:after="0" w:line="240" w:lineRule="auto"/>
              <w:jc w:val="left"/>
              <w:rPr>
                <w:rFonts w:eastAsia="Times New Roman" w:cs="Times New Roman"/>
                <w:sz w:val="20"/>
                <w:szCs w:val="20"/>
                <w:lang w:eastAsia="ru-RU"/>
              </w:rPr>
            </w:pPr>
          </w:p>
        </w:tc>
        <w:tc>
          <w:tcPr>
            <w:tcW w:w="1602" w:type="dxa"/>
            <w:gridSpan w:val="3"/>
            <w:tcBorders>
              <w:top w:val="nil"/>
              <w:left w:val="nil"/>
              <w:bottom w:val="nil"/>
              <w:right w:val="nil"/>
            </w:tcBorders>
            <w:shd w:val="clear" w:color="auto" w:fill="auto"/>
            <w:noWrap/>
            <w:vAlign w:val="bottom"/>
            <w:hideMark/>
          </w:tcPr>
          <w:p w:rsidR="00337C76" w:rsidRPr="00B835A0" w:rsidRDefault="00337C76" w:rsidP="00B835A0">
            <w:pPr>
              <w:spacing w:after="0" w:line="240" w:lineRule="auto"/>
              <w:jc w:val="left"/>
              <w:rPr>
                <w:rFonts w:eastAsia="Times New Roman" w:cs="Times New Roman"/>
                <w:sz w:val="20"/>
                <w:szCs w:val="20"/>
                <w:lang w:eastAsia="ru-RU"/>
              </w:rPr>
            </w:pPr>
          </w:p>
        </w:tc>
        <w:tc>
          <w:tcPr>
            <w:tcW w:w="1602" w:type="dxa"/>
            <w:gridSpan w:val="3"/>
            <w:tcBorders>
              <w:top w:val="nil"/>
              <w:left w:val="nil"/>
              <w:bottom w:val="nil"/>
              <w:right w:val="nil"/>
            </w:tcBorders>
            <w:shd w:val="clear" w:color="auto" w:fill="auto"/>
            <w:noWrap/>
            <w:vAlign w:val="bottom"/>
            <w:hideMark/>
          </w:tcPr>
          <w:p w:rsidR="00337C76" w:rsidRPr="00B835A0" w:rsidRDefault="00337C76" w:rsidP="00B835A0">
            <w:pPr>
              <w:spacing w:after="0" w:line="240" w:lineRule="auto"/>
              <w:jc w:val="left"/>
              <w:rPr>
                <w:rFonts w:eastAsia="Times New Roman" w:cs="Times New Roman"/>
                <w:sz w:val="20"/>
                <w:szCs w:val="20"/>
                <w:lang w:eastAsia="ru-RU"/>
              </w:rPr>
            </w:pPr>
          </w:p>
        </w:tc>
        <w:tc>
          <w:tcPr>
            <w:tcW w:w="1602" w:type="dxa"/>
            <w:gridSpan w:val="3"/>
            <w:tcBorders>
              <w:top w:val="nil"/>
              <w:left w:val="nil"/>
              <w:bottom w:val="nil"/>
              <w:right w:val="nil"/>
            </w:tcBorders>
            <w:shd w:val="clear" w:color="auto" w:fill="auto"/>
            <w:noWrap/>
            <w:vAlign w:val="bottom"/>
            <w:hideMark/>
          </w:tcPr>
          <w:p w:rsidR="00337C76" w:rsidRPr="00B835A0" w:rsidRDefault="00337C76" w:rsidP="00B835A0">
            <w:pPr>
              <w:spacing w:after="0" w:line="240" w:lineRule="auto"/>
              <w:jc w:val="left"/>
              <w:rPr>
                <w:rFonts w:eastAsia="Times New Roman" w:cs="Times New Roman"/>
                <w:sz w:val="20"/>
                <w:szCs w:val="20"/>
                <w:lang w:eastAsia="ru-RU"/>
              </w:rPr>
            </w:pPr>
          </w:p>
        </w:tc>
      </w:tr>
      <w:tr w:rsidR="00337C76" w:rsidRPr="00337C76" w:rsidTr="00DA6887">
        <w:trPr>
          <w:trHeight w:val="300"/>
        </w:trPr>
        <w:tc>
          <w:tcPr>
            <w:tcW w:w="7944" w:type="dxa"/>
            <w:gridSpan w:val="4"/>
            <w:tcBorders>
              <w:top w:val="nil"/>
              <w:left w:val="nil"/>
              <w:bottom w:val="nil"/>
              <w:right w:val="nil"/>
            </w:tcBorders>
            <w:shd w:val="clear" w:color="auto" w:fill="auto"/>
            <w:noWrap/>
            <w:vAlign w:val="center"/>
            <w:hideMark/>
          </w:tcPr>
          <w:p w:rsidR="00337C76" w:rsidRPr="00B835A0" w:rsidRDefault="00337C76" w:rsidP="00B835A0">
            <w:pPr>
              <w:spacing w:after="0" w:line="240" w:lineRule="auto"/>
              <w:jc w:val="left"/>
              <w:rPr>
                <w:rFonts w:eastAsia="Times New Roman" w:cs="Times New Roman"/>
                <w:sz w:val="20"/>
                <w:szCs w:val="20"/>
                <w:lang w:eastAsia="ru-RU"/>
              </w:rPr>
            </w:pPr>
            <w:r w:rsidRPr="00B835A0">
              <w:rPr>
                <w:rFonts w:eastAsia="Times New Roman" w:cs="Times New Roman"/>
                <w:color w:val="000000"/>
                <w:sz w:val="20"/>
                <w:szCs w:val="20"/>
                <w:lang w:eastAsia="ru-RU"/>
              </w:rPr>
              <w:t>Станции НФ - станции Невского филиала</w:t>
            </w:r>
          </w:p>
        </w:tc>
        <w:tc>
          <w:tcPr>
            <w:tcW w:w="1602" w:type="dxa"/>
            <w:gridSpan w:val="2"/>
            <w:tcBorders>
              <w:top w:val="nil"/>
              <w:left w:val="nil"/>
              <w:bottom w:val="nil"/>
              <w:right w:val="nil"/>
            </w:tcBorders>
            <w:shd w:val="clear" w:color="auto" w:fill="auto"/>
            <w:noWrap/>
            <w:vAlign w:val="bottom"/>
            <w:hideMark/>
          </w:tcPr>
          <w:p w:rsidR="00337C76" w:rsidRPr="00B835A0" w:rsidRDefault="00337C76" w:rsidP="00B835A0">
            <w:pPr>
              <w:spacing w:after="0" w:line="240" w:lineRule="auto"/>
              <w:jc w:val="left"/>
              <w:rPr>
                <w:rFonts w:eastAsia="Times New Roman" w:cs="Times New Roman"/>
                <w:sz w:val="20"/>
                <w:szCs w:val="20"/>
                <w:lang w:eastAsia="ru-RU"/>
              </w:rPr>
            </w:pPr>
          </w:p>
        </w:tc>
        <w:tc>
          <w:tcPr>
            <w:tcW w:w="1670" w:type="dxa"/>
            <w:gridSpan w:val="3"/>
            <w:tcBorders>
              <w:top w:val="nil"/>
              <w:left w:val="nil"/>
              <w:bottom w:val="nil"/>
              <w:right w:val="nil"/>
            </w:tcBorders>
            <w:shd w:val="clear" w:color="auto" w:fill="auto"/>
            <w:noWrap/>
            <w:vAlign w:val="bottom"/>
            <w:hideMark/>
          </w:tcPr>
          <w:p w:rsidR="00337C76" w:rsidRPr="00B835A0" w:rsidRDefault="00337C76" w:rsidP="00B835A0">
            <w:pPr>
              <w:spacing w:after="0" w:line="240" w:lineRule="auto"/>
              <w:jc w:val="left"/>
              <w:rPr>
                <w:rFonts w:eastAsia="Times New Roman" w:cs="Times New Roman"/>
                <w:sz w:val="20"/>
                <w:szCs w:val="20"/>
                <w:lang w:eastAsia="ru-RU"/>
              </w:rPr>
            </w:pPr>
          </w:p>
        </w:tc>
        <w:tc>
          <w:tcPr>
            <w:tcW w:w="1851" w:type="dxa"/>
            <w:gridSpan w:val="3"/>
            <w:tcBorders>
              <w:top w:val="nil"/>
              <w:left w:val="nil"/>
              <w:bottom w:val="nil"/>
              <w:right w:val="nil"/>
            </w:tcBorders>
            <w:shd w:val="clear" w:color="auto" w:fill="auto"/>
            <w:noWrap/>
            <w:vAlign w:val="bottom"/>
            <w:hideMark/>
          </w:tcPr>
          <w:p w:rsidR="00337C76" w:rsidRPr="00B835A0" w:rsidRDefault="00337C76" w:rsidP="00B835A0">
            <w:pPr>
              <w:spacing w:after="0" w:line="240" w:lineRule="auto"/>
              <w:jc w:val="left"/>
              <w:rPr>
                <w:rFonts w:eastAsia="Times New Roman" w:cs="Times New Roman"/>
                <w:sz w:val="20"/>
                <w:szCs w:val="20"/>
                <w:lang w:eastAsia="ru-RU"/>
              </w:rPr>
            </w:pPr>
          </w:p>
        </w:tc>
        <w:tc>
          <w:tcPr>
            <w:tcW w:w="1670" w:type="dxa"/>
            <w:gridSpan w:val="3"/>
            <w:tcBorders>
              <w:top w:val="nil"/>
              <w:left w:val="nil"/>
              <w:bottom w:val="nil"/>
              <w:right w:val="nil"/>
            </w:tcBorders>
            <w:shd w:val="clear" w:color="auto" w:fill="auto"/>
            <w:noWrap/>
            <w:vAlign w:val="bottom"/>
            <w:hideMark/>
          </w:tcPr>
          <w:p w:rsidR="00337C76" w:rsidRPr="00B835A0" w:rsidRDefault="00337C76" w:rsidP="00B835A0">
            <w:pPr>
              <w:spacing w:after="0" w:line="240" w:lineRule="auto"/>
              <w:jc w:val="left"/>
              <w:rPr>
                <w:rFonts w:eastAsia="Times New Roman" w:cs="Times New Roman"/>
                <w:sz w:val="20"/>
                <w:szCs w:val="20"/>
                <w:lang w:eastAsia="ru-RU"/>
              </w:rPr>
            </w:pPr>
          </w:p>
        </w:tc>
        <w:tc>
          <w:tcPr>
            <w:tcW w:w="1670" w:type="dxa"/>
            <w:gridSpan w:val="3"/>
            <w:tcBorders>
              <w:top w:val="nil"/>
              <w:left w:val="nil"/>
              <w:bottom w:val="nil"/>
              <w:right w:val="nil"/>
            </w:tcBorders>
            <w:shd w:val="clear" w:color="auto" w:fill="auto"/>
            <w:noWrap/>
            <w:vAlign w:val="bottom"/>
            <w:hideMark/>
          </w:tcPr>
          <w:p w:rsidR="00337C76" w:rsidRPr="00B835A0" w:rsidRDefault="00337C76" w:rsidP="00B835A0">
            <w:pPr>
              <w:spacing w:after="0" w:line="240" w:lineRule="auto"/>
              <w:jc w:val="left"/>
              <w:rPr>
                <w:rFonts w:eastAsia="Times New Roman" w:cs="Times New Roman"/>
                <w:sz w:val="20"/>
                <w:szCs w:val="20"/>
                <w:lang w:eastAsia="ru-RU"/>
              </w:rPr>
            </w:pPr>
          </w:p>
        </w:tc>
        <w:tc>
          <w:tcPr>
            <w:tcW w:w="1670" w:type="dxa"/>
            <w:gridSpan w:val="3"/>
            <w:tcBorders>
              <w:top w:val="nil"/>
              <w:left w:val="nil"/>
              <w:bottom w:val="nil"/>
              <w:right w:val="nil"/>
            </w:tcBorders>
            <w:shd w:val="clear" w:color="auto" w:fill="auto"/>
            <w:noWrap/>
            <w:vAlign w:val="bottom"/>
            <w:hideMark/>
          </w:tcPr>
          <w:p w:rsidR="00337C76" w:rsidRPr="00B835A0" w:rsidRDefault="00337C76" w:rsidP="00B835A0">
            <w:pPr>
              <w:spacing w:after="0" w:line="240" w:lineRule="auto"/>
              <w:jc w:val="left"/>
              <w:rPr>
                <w:rFonts w:eastAsia="Times New Roman" w:cs="Times New Roman"/>
                <w:sz w:val="20"/>
                <w:szCs w:val="20"/>
                <w:lang w:eastAsia="ru-RU"/>
              </w:rPr>
            </w:pPr>
          </w:p>
        </w:tc>
        <w:tc>
          <w:tcPr>
            <w:tcW w:w="1602" w:type="dxa"/>
            <w:gridSpan w:val="3"/>
            <w:tcBorders>
              <w:top w:val="nil"/>
              <w:left w:val="nil"/>
              <w:bottom w:val="nil"/>
              <w:right w:val="nil"/>
            </w:tcBorders>
            <w:shd w:val="clear" w:color="auto" w:fill="auto"/>
            <w:noWrap/>
            <w:vAlign w:val="bottom"/>
            <w:hideMark/>
          </w:tcPr>
          <w:p w:rsidR="00337C76" w:rsidRPr="00B835A0" w:rsidRDefault="00337C76" w:rsidP="00B835A0">
            <w:pPr>
              <w:spacing w:after="0" w:line="240" w:lineRule="auto"/>
              <w:jc w:val="left"/>
              <w:rPr>
                <w:rFonts w:eastAsia="Times New Roman" w:cs="Times New Roman"/>
                <w:sz w:val="20"/>
                <w:szCs w:val="20"/>
                <w:lang w:eastAsia="ru-RU"/>
              </w:rPr>
            </w:pPr>
          </w:p>
        </w:tc>
        <w:tc>
          <w:tcPr>
            <w:tcW w:w="1602" w:type="dxa"/>
            <w:gridSpan w:val="3"/>
            <w:tcBorders>
              <w:top w:val="nil"/>
              <w:left w:val="nil"/>
              <w:bottom w:val="nil"/>
              <w:right w:val="nil"/>
            </w:tcBorders>
            <w:shd w:val="clear" w:color="auto" w:fill="auto"/>
            <w:noWrap/>
            <w:vAlign w:val="bottom"/>
            <w:hideMark/>
          </w:tcPr>
          <w:p w:rsidR="00337C76" w:rsidRPr="00B835A0" w:rsidRDefault="00337C76" w:rsidP="00B835A0">
            <w:pPr>
              <w:spacing w:after="0" w:line="240" w:lineRule="auto"/>
              <w:jc w:val="left"/>
              <w:rPr>
                <w:rFonts w:eastAsia="Times New Roman" w:cs="Times New Roman"/>
                <w:sz w:val="20"/>
                <w:szCs w:val="20"/>
                <w:lang w:eastAsia="ru-RU"/>
              </w:rPr>
            </w:pPr>
          </w:p>
        </w:tc>
        <w:tc>
          <w:tcPr>
            <w:tcW w:w="1602" w:type="dxa"/>
            <w:gridSpan w:val="3"/>
            <w:tcBorders>
              <w:top w:val="nil"/>
              <w:left w:val="nil"/>
              <w:bottom w:val="nil"/>
              <w:right w:val="nil"/>
            </w:tcBorders>
            <w:shd w:val="clear" w:color="auto" w:fill="auto"/>
            <w:noWrap/>
            <w:vAlign w:val="bottom"/>
            <w:hideMark/>
          </w:tcPr>
          <w:p w:rsidR="00337C76" w:rsidRPr="00B835A0" w:rsidRDefault="00337C76" w:rsidP="00B835A0">
            <w:pPr>
              <w:spacing w:after="0" w:line="240" w:lineRule="auto"/>
              <w:jc w:val="left"/>
              <w:rPr>
                <w:rFonts w:eastAsia="Times New Roman" w:cs="Times New Roman"/>
                <w:sz w:val="20"/>
                <w:szCs w:val="20"/>
                <w:lang w:eastAsia="ru-RU"/>
              </w:rPr>
            </w:pPr>
          </w:p>
        </w:tc>
        <w:tc>
          <w:tcPr>
            <w:tcW w:w="1602" w:type="dxa"/>
            <w:gridSpan w:val="3"/>
            <w:tcBorders>
              <w:top w:val="nil"/>
              <w:left w:val="nil"/>
              <w:bottom w:val="nil"/>
              <w:right w:val="nil"/>
            </w:tcBorders>
            <w:shd w:val="clear" w:color="auto" w:fill="auto"/>
            <w:noWrap/>
            <w:vAlign w:val="bottom"/>
            <w:hideMark/>
          </w:tcPr>
          <w:p w:rsidR="00337C76" w:rsidRPr="00B835A0" w:rsidRDefault="00337C76" w:rsidP="00B835A0">
            <w:pPr>
              <w:spacing w:after="0" w:line="240" w:lineRule="auto"/>
              <w:jc w:val="left"/>
              <w:rPr>
                <w:rFonts w:eastAsia="Times New Roman" w:cs="Times New Roman"/>
                <w:sz w:val="20"/>
                <w:szCs w:val="20"/>
                <w:lang w:eastAsia="ru-RU"/>
              </w:rPr>
            </w:pPr>
          </w:p>
        </w:tc>
        <w:tc>
          <w:tcPr>
            <w:tcW w:w="1602" w:type="dxa"/>
            <w:gridSpan w:val="3"/>
            <w:tcBorders>
              <w:top w:val="nil"/>
              <w:left w:val="nil"/>
              <w:bottom w:val="nil"/>
              <w:right w:val="nil"/>
            </w:tcBorders>
            <w:shd w:val="clear" w:color="auto" w:fill="auto"/>
            <w:noWrap/>
            <w:vAlign w:val="bottom"/>
            <w:hideMark/>
          </w:tcPr>
          <w:p w:rsidR="00337C76" w:rsidRPr="00B835A0" w:rsidRDefault="00337C76" w:rsidP="00B835A0">
            <w:pPr>
              <w:spacing w:after="0" w:line="240" w:lineRule="auto"/>
              <w:jc w:val="left"/>
              <w:rPr>
                <w:rFonts w:eastAsia="Times New Roman" w:cs="Times New Roman"/>
                <w:sz w:val="20"/>
                <w:szCs w:val="20"/>
                <w:lang w:eastAsia="ru-RU"/>
              </w:rPr>
            </w:pPr>
          </w:p>
        </w:tc>
        <w:tc>
          <w:tcPr>
            <w:tcW w:w="1602" w:type="dxa"/>
            <w:gridSpan w:val="3"/>
            <w:tcBorders>
              <w:top w:val="nil"/>
              <w:left w:val="nil"/>
              <w:bottom w:val="nil"/>
              <w:right w:val="nil"/>
            </w:tcBorders>
            <w:shd w:val="clear" w:color="auto" w:fill="auto"/>
            <w:noWrap/>
            <w:vAlign w:val="bottom"/>
            <w:hideMark/>
          </w:tcPr>
          <w:p w:rsidR="00337C76" w:rsidRPr="00B835A0" w:rsidRDefault="00337C76" w:rsidP="00B835A0">
            <w:pPr>
              <w:spacing w:after="0" w:line="240" w:lineRule="auto"/>
              <w:jc w:val="left"/>
              <w:rPr>
                <w:rFonts w:eastAsia="Times New Roman" w:cs="Times New Roman"/>
                <w:sz w:val="20"/>
                <w:szCs w:val="20"/>
                <w:lang w:eastAsia="ru-RU"/>
              </w:rPr>
            </w:pPr>
          </w:p>
        </w:tc>
      </w:tr>
      <w:tr w:rsidR="00337C76" w:rsidRPr="00337C76" w:rsidTr="00DA6887">
        <w:trPr>
          <w:trHeight w:val="300"/>
        </w:trPr>
        <w:tc>
          <w:tcPr>
            <w:tcW w:w="9546" w:type="dxa"/>
            <w:gridSpan w:val="6"/>
            <w:tcBorders>
              <w:top w:val="nil"/>
              <w:left w:val="nil"/>
              <w:bottom w:val="nil"/>
              <w:right w:val="nil"/>
            </w:tcBorders>
            <w:shd w:val="clear" w:color="auto" w:fill="auto"/>
            <w:noWrap/>
            <w:vAlign w:val="center"/>
            <w:hideMark/>
          </w:tcPr>
          <w:p w:rsidR="00337C76" w:rsidRPr="00B835A0" w:rsidRDefault="00337C76" w:rsidP="00B835A0">
            <w:pPr>
              <w:spacing w:after="0" w:line="240" w:lineRule="auto"/>
              <w:jc w:val="left"/>
              <w:rPr>
                <w:rFonts w:eastAsia="Times New Roman" w:cs="Times New Roman"/>
                <w:sz w:val="20"/>
                <w:szCs w:val="20"/>
                <w:lang w:eastAsia="ru-RU"/>
              </w:rPr>
            </w:pPr>
            <w:r w:rsidRPr="00B835A0">
              <w:rPr>
                <w:rFonts w:eastAsia="Times New Roman" w:cs="Times New Roman"/>
                <w:color w:val="000000"/>
                <w:sz w:val="20"/>
                <w:szCs w:val="20"/>
                <w:lang w:eastAsia="ru-RU"/>
              </w:rPr>
              <w:t>УКаФ - Управление филиала "Карельский"</w:t>
            </w:r>
          </w:p>
        </w:tc>
        <w:tc>
          <w:tcPr>
            <w:tcW w:w="1670" w:type="dxa"/>
            <w:gridSpan w:val="3"/>
            <w:tcBorders>
              <w:top w:val="nil"/>
              <w:left w:val="nil"/>
              <w:bottom w:val="nil"/>
              <w:right w:val="nil"/>
            </w:tcBorders>
            <w:shd w:val="clear" w:color="auto" w:fill="auto"/>
            <w:noWrap/>
            <w:vAlign w:val="bottom"/>
            <w:hideMark/>
          </w:tcPr>
          <w:p w:rsidR="00337C76" w:rsidRPr="00B835A0" w:rsidRDefault="00337C76" w:rsidP="00B835A0">
            <w:pPr>
              <w:spacing w:after="0" w:line="240" w:lineRule="auto"/>
              <w:jc w:val="left"/>
              <w:rPr>
                <w:rFonts w:eastAsia="Times New Roman" w:cs="Times New Roman"/>
                <w:sz w:val="20"/>
                <w:szCs w:val="20"/>
                <w:lang w:eastAsia="ru-RU"/>
              </w:rPr>
            </w:pPr>
          </w:p>
        </w:tc>
        <w:tc>
          <w:tcPr>
            <w:tcW w:w="1851" w:type="dxa"/>
            <w:gridSpan w:val="3"/>
            <w:tcBorders>
              <w:top w:val="nil"/>
              <w:left w:val="nil"/>
              <w:bottom w:val="nil"/>
              <w:right w:val="nil"/>
            </w:tcBorders>
            <w:shd w:val="clear" w:color="auto" w:fill="auto"/>
            <w:noWrap/>
            <w:vAlign w:val="bottom"/>
            <w:hideMark/>
          </w:tcPr>
          <w:p w:rsidR="00337C76" w:rsidRPr="00B835A0" w:rsidRDefault="00337C76" w:rsidP="00B835A0">
            <w:pPr>
              <w:spacing w:after="0" w:line="240" w:lineRule="auto"/>
              <w:jc w:val="left"/>
              <w:rPr>
                <w:rFonts w:eastAsia="Times New Roman" w:cs="Times New Roman"/>
                <w:sz w:val="20"/>
                <w:szCs w:val="20"/>
                <w:lang w:eastAsia="ru-RU"/>
              </w:rPr>
            </w:pPr>
          </w:p>
        </w:tc>
        <w:tc>
          <w:tcPr>
            <w:tcW w:w="1670" w:type="dxa"/>
            <w:gridSpan w:val="3"/>
            <w:tcBorders>
              <w:top w:val="nil"/>
              <w:left w:val="nil"/>
              <w:bottom w:val="nil"/>
              <w:right w:val="nil"/>
            </w:tcBorders>
            <w:shd w:val="clear" w:color="auto" w:fill="auto"/>
            <w:noWrap/>
            <w:vAlign w:val="bottom"/>
            <w:hideMark/>
          </w:tcPr>
          <w:p w:rsidR="00337C76" w:rsidRPr="00B835A0" w:rsidRDefault="00337C76" w:rsidP="00B835A0">
            <w:pPr>
              <w:spacing w:after="0" w:line="240" w:lineRule="auto"/>
              <w:jc w:val="left"/>
              <w:rPr>
                <w:rFonts w:eastAsia="Times New Roman" w:cs="Times New Roman"/>
                <w:sz w:val="20"/>
                <w:szCs w:val="20"/>
                <w:lang w:eastAsia="ru-RU"/>
              </w:rPr>
            </w:pPr>
          </w:p>
        </w:tc>
        <w:tc>
          <w:tcPr>
            <w:tcW w:w="1670" w:type="dxa"/>
            <w:gridSpan w:val="3"/>
            <w:tcBorders>
              <w:top w:val="nil"/>
              <w:left w:val="nil"/>
              <w:bottom w:val="nil"/>
              <w:right w:val="nil"/>
            </w:tcBorders>
            <w:shd w:val="clear" w:color="auto" w:fill="auto"/>
            <w:noWrap/>
            <w:vAlign w:val="bottom"/>
            <w:hideMark/>
          </w:tcPr>
          <w:p w:rsidR="00337C76" w:rsidRPr="00B835A0" w:rsidRDefault="00337C76" w:rsidP="00B835A0">
            <w:pPr>
              <w:spacing w:after="0" w:line="240" w:lineRule="auto"/>
              <w:jc w:val="left"/>
              <w:rPr>
                <w:rFonts w:eastAsia="Times New Roman" w:cs="Times New Roman"/>
                <w:sz w:val="20"/>
                <w:szCs w:val="20"/>
                <w:lang w:eastAsia="ru-RU"/>
              </w:rPr>
            </w:pPr>
          </w:p>
        </w:tc>
        <w:tc>
          <w:tcPr>
            <w:tcW w:w="1670" w:type="dxa"/>
            <w:gridSpan w:val="3"/>
            <w:tcBorders>
              <w:top w:val="nil"/>
              <w:left w:val="nil"/>
              <w:bottom w:val="nil"/>
              <w:right w:val="nil"/>
            </w:tcBorders>
            <w:shd w:val="clear" w:color="auto" w:fill="auto"/>
            <w:noWrap/>
            <w:vAlign w:val="bottom"/>
            <w:hideMark/>
          </w:tcPr>
          <w:p w:rsidR="00337C76" w:rsidRPr="00B835A0" w:rsidRDefault="00337C76" w:rsidP="00B835A0">
            <w:pPr>
              <w:spacing w:after="0" w:line="240" w:lineRule="auto"/>
              <w:jc w:val="left"/>
              <w:rPr>
                <w:rFonts w:eastAsia="Times New Roman" w:cs="Times New Roman"/>
                <w:sz w:val="20"/>
                <w:szCs w:val="20"/>
                <w:lang w:eastAsia="ru-RU"/>
              </w:rPr>
            </w:pPr>
          </w:p>
        </w:tc>
        <w:tc>
          <w:tcPr>
            <w:tcW w:w="1602" w:type="dxa"/>
            <w:gridSpan w:val="3"/>
            <w:tcBorders>
              <w:top w:val="nil"/>
              <w:left w:val="nil"/>
              <w:bottom w:val="nil"/>
              <w:right w:val="nil"/>
            </w:tcBorders>
            <w:shd w:val="clear" w:color="auto" w:fill="auto"/>
            <w:noWrap/>
            <w:vAlign w:val="bottom"/>
            <w:hideMark/>
          </w:tcPr>
          <w:p w:rsidR="00337C76" w:rsidRPr="00B835A0" w:rsidRDefault="00337C76" w:rsidP="00B835A0">
            <w:pPr>
              <w:spacing w:after="0" w:line="240" w:lineRule="auto"/>
              <w:jc w:val="left"/>
              <w:rPr>
                <w:rFonts w:eastAsia="Times New Roman" w:cs="Times New Roman"/>
                <w:sz w:val="20"/>
                <w:szCs w:val="20"/>
                <w:lang w:eastAsia="ru-RU"/>
              </w:rPr>
            </w:pPr>
          </w:p>
        </w:tc>
        <w:tc>
          <w:tcPr>
            <w:tcW w:w="1602" w:type="dxa"/>
            <w:gridSpan w:val="3"/>
            <w:tcBorders>
              <w:top w:val="nil"/>
              <w:left w:val="nil"/>
              <w:bottom w:val="nil"/>
              <w:right w:val="nil"/>
            </w:tcBorders>
            <w:shd w:val="clear" w:color="auto" w:fill="auto"/>
            <w:noWrap/>
            <w:vAlign w:val="bottom"/>
            <w:hideMark/>
          </w:tcPr>
          <w:p w:rsidR="00337C76" w:rsidRPr="00B835A0" w:rsidRDefault="00337C76" w:rsidP="00B835A0">
            <w:pPr>
              <w:spacing w:after="0" w:line="240" w:lineRule="auto"/>
              <w:jc w:val="left"/>
              <w:rPr>
                <w:rFonts w:eastAsia="Times New Roman" w:cs="Times New Roman"/>
                <w:sz w:val="20"/>
                <w:szCs w:val="20"/>
                <w:lang w:eastAsia="ru-RU"/>
              </w:rPr>
            </w:pPr>
          </w:p>
        </w:tc>
        <w:tc>
          <w:tcPr>
            <w:tcW w:w="1602" w:type="dxa"/>
            <w:gridSpan w:val="3"/>
            <w:tcBorders>
              <w:top w:val="nil"/>
              <w:left w:val="nil"/>
              <w:bottom w:val="nil"/>
              <w:right w:val="nil"/>
            </w:tcBorders>
            <w:shd w:val="clear" w:color="auto" w:fill="auto"/>
            <w:noWrap/>
            <w:vAlign w:val="bottom"/>
            <w:hideMark/>
          </w:tcPr>
          <w:p w:rsidR="00337C76" w:rsidRPr="00B835A0" w:rsidRDefault="00337C76" w:rsidP="00B835A0">
            <w:pPr>
              <w:spacing w:after="0" w:line="240" w:lineRule="auto"/>
              <w:jc w:val="left"/>
              <w:rPr>
                <w:rFonts w:eastAsia="Times New Roman" w:cs="Times New Roman"/>
                <w:sz w:val="20"/>
                <w:szCs w:val="20"/>
                <w:lang w:eastAsia="ru-RU"/>
              </w:rPr>
            </w:pPr>
          </w:p>
        </w:tc>
        <w:tc>
          <w:tcPr>
            <w:tcW w:w="1602" w:type="dxa"/>
            <w:gridSpan w:val="3"/>
            <w:tcBorders>
              <w:top w:val="nil"/>
              <w:left w:val="nil"/>
              <w:bottom w:val="nil"/>
              <w:right w:val="nil"/>
            </w:tcBorders>
            <w:shd w:val="clear" w:color="auto" w:fill="auto"/>
            <w:noWrap/>
            <w:vAlign w:val="bottom"/>
            <w:hideMark/>
          </w:tcPr>
          <w:p w:rsidR="00337C76" w:rsidRPr="00B835A0" w:rsidRDefault="00337C76" w:rsidP="00B835A0">
            <w:pPr>
              <w:spacing w:after="0" w:line="240" w:lineRule="auto"/>
              <w:jc w:val="left"/>
              <w:rPr>
                <w:rFonts w:eastAsia="Times New Roman" w:cs="Times New Roman"/>
                <w:sz w:val="20"/>
                <w:szCs w:val="20"/>
                <w:lang w:eastAsia="ru-RU"/>
              </w:rPr>
            </w:pPr>
          </w:p>
        </w:tc>
        <w:tc>
          <w:tcPr>
            <w:tcW w:w="1602" w:type="dxa"/>
            <w:gridSpan w:val="3"/>
            <w:tcBorders>
              <w:top w:val="nil"/>
              <w:left w:val="nil"/>
              <w:bottom w:val="nil"/>
              <w:right w:val="nil"/>
            </w:tcBorders>
            <w:shd w:val="clear" w:color="auto" w:fill="auto"/>
            <w:noWrap/>
            <w:vAlign w:val="bottom"/>
            <w:hideMark/>
          </w:tcPr>
          <w:p w:rsidR="00337C76" w:rsidRPr="00B835A0" w:rsidRDefault="00337C76" w:rsidP="00B835A0">
            <w:pPr>
              <w:spacing w:after="0" w:line="240" w:lineRule="auto"/>
              <w:jc w:val="left"/>
              <w:rPr>
                <w:rFonts w:eastAsia="Times New Roman" w:cs="Times New Roman"/>
                <w:sz w:val="20"/>
                <w:szCs w:val="20"/>
                <w:lang w:eastAsia="ru-RU"/>
              </w:rPr>
            </w:pPr>
          </w:p>
        </w:tc>
        <w:tc>
          <w:tcPr>
            <w:tcW w:w="1602" w:type="dxa"/>
            <w:gridSpan w:val="3"/>
            <w:tcBorders>
              <w:top w:val="nil"/>
              <w:left w:val="nil"/>
              <w:bottom w:val="nil"/>
              <w:right w:val="nil"/>
            </w:tcBorders>
            <w:shd w:val="clear" w:color="auto" w:fill="auto"/>
            <w:noWrap/>
            <w:vAlign w:val="bottom"/>
            <w:hideMark/>
          </w:tcPr>
          <w:p w:rsidR="00337C76" w:rsidRPr="00B835A0" w:rsidRDefault="00337C76" w:rsidP="00B835A0">
            <w:pPr>
              <w:spacing w:after="0" w:line="240" w:lineRule="auto"/>
              <w:jc w:val="left"/>
              <w:rPr>
                <w:rFonts w:eastAsia="Times New Roman" w:cs="Times New Roman"/>
                <w:sz w:val="20"/>
                <w:szCs w:val="20"/>
                <w:lang w:eastAsia="ru-RU"/>
              </w:rPr>
            </w:pPr>
          </w:p>
        </w:tc>
      </w:tr>
      <w:tr w:rsidR="00337C76" w:rsidRPr="00337C76" w:rsidTr="00DA6887">
        <w:trPr>
          <w:trHeight w:val="300"/>
        </w:trPr>
        <w:tc>
          <w:tcPr>
            <w:tcW w:w="9546" w:type="dxa"/>
            <w:gridSpan w:val="6"/>
            <w:tcBorders>
              <w:top w:val="nil"/>
              <w:left w:val="nil"/>
              <w:bottom w:val="nil"/>
              <w:right w:val="nil"/>
            </w:tcBorders>
            <w:shd w:val="clear" w:color="auto" w:fill="auto"/>
            <w:noWrap/>
            <w:vAlign w:val="center"/>
            <w:hideMark/>
          </w:tcPr>
          <w:p w:rsidR="00337C76" w:rsidRPr="00B835A0" w:rsidRDefault="00337C76" w:rsidP="00B835A0">
            <w:pPr>
              <w:spacing w:after="0" w:line="240" w:lineRule="auto"/>
              <w:jc w:val="left"/>
              <w:rPr>
                <w:rFonts w:eastAsia="Times New Roman" w:cs="Times New Roman"/>
                <w:sz w:val="20"/>
                <w:szCs w:val="20"/>
                <w:lang w:eastAsia="ru-RU"/>
              </w:rPr>
            </w:pPr>
            <w:r w:rsidRPr="00B835A0">
              <w:rPr>
                <w:rFonts w:eastAsia="Times New Roman" w:cs="Times New Roman"/>
                <w:color w:val="000000"/>
                <w:sz w:val="20"/>
                <w:szCs w:val="20"/>
                <w:lang w:eastAsia="ru-RU"/>
              </w:rPr>
              <w:t>УКоФ - Управление филиала "Кольский"</w:t>
            </w:r>
          </w:p>
        </w:tc>
        <w:tc>
          <w:tcPr>
            <w:tcW w:w="1670" w:type="dxa"/>
            <w:gridSpan w:val="3"/>
            <w:tcBorders>
              <w:top w:val="nil"/>
              <w:left w:val="nil"/>
              <w:bottom w:val="nil"/>
              <w:right w:val="nil"/>
            </w:tcBorders>
            <w:shd w:val="clear" w:color="auto" w:fill="auto"/>
            <w:noWrap/>
            <w:vAlign w:val="bottom"/>
            <w:hideMark/>
          </w:tcPr>
          <w:p w:rsidR="00337C76" w:rsidRPr="00B835A0" w:rsidRDefault="00337C76" w:rsidP="00B835A0">
            <w:pPr>
              <w:spacing w:after="0" w:line="240" w:lineRule="auto"/>
              <w:jc w:val="left"/>
              <w:rPr>
                <w:rFonts w:eastAsia="Times New Roman" w:cs="Times New Roman"/>
                <w:sz w:val="20"/>
                <w:szCs w:val="20"/>
                <w:lang w:eastAsia="ru-RU"/>
              </w:rPr>
            </w:pPr>
          </w:p>
        </w:tc>
        <w:tc>
          <w:tcPr>
            <w:tcW w:w="1851" w:type="dxa"/>
            <w:gridSpan w:val="3"/>
            <w:tcBorders>
              <w:top w:val="nil"/>
              <w:left w:val="nil"/>
              <w:bottom w:val="nil"/>
              <w:right w:val="nil"/>
            </w:tcBorders>
            <w:shd w:val="clear" w:color="auto" w:fill="auto"/>
            <w:noWrap/>
            <w:vAlign w:val="bottom"/>
            <w:hideMark/>
          </w:tcPr>
          <w:p w:rsidR="00337C76" w:rsidRPr="00B835A0" w:rsidRDefault="00337C76" w:rsidP="00B835A0">
            <w:pPr>
              <w:spacing w:after="0" w:line="240" w:lineRule="auto"/>
              <w:jc w:val="left"/>
              <w:rPr>
                <w:rFonts w:eastAsia="Times New Roman" w:cs="Times New Roman"/>
                <w:sz w:val="20"/>
                <w:szCs w:val="20"/>
                <w:lang w:eastAsia="ru-RU"/>
              </w:rPr>
            </w:pPr>
          </w:p>
        </w:tc>
        <w:tc>
          <w:tcPr>
            <w:tcW w:w="1670" w:type="dxa"/>
            <w:gridSpan w:val="3"/>
            <w:tcBorders>
              <w:top w:val="nil"/>
              <w:left w:val="nil"/>
              <w:bottom w:val="nil"/>
              <w:right w:val="nil"/>
            </w:tcBorders>
            <w:shd w:val="clear" w:color="auto" w:fill="auto"/>
            <w:noWrap/>
            <w:vAlign w:val="bottom"/>
            <w:hideMark/>
          </w:tcPr>
          <w:p w:rsidR="00337C76" w:rsidRPr="00B835A0" w:rsidRDefault="00337C76" w:rsidP="00B835A0">
            <w:pPr>
              <w:spacing w:after="0" w:line="240" w:lineRule="auto"/>
              <w:jc w:val="left"/>
              <w:rPr>
                <w:rFonts w:eastAsia="Times New Roman" w:cs="Times New Roman"/>
                <w:sz w:val="20"/>
                <w:szCs w:val="20"/>
                <w:lang w:eastAsia="ru-RU"/>
              </w:rPr>
            </w:pPr>
          </w:p>
        </w:tc>
        <w:tc>
          <w:tcPr>
            <w:tcW w:w="1670" w:type="dxa"/>
            <w:gridSpan w:val="3"/>
            <w:tcBorders>
              <w:top w:val="nil"/>
              <w:left w:val="nil"/>
              <w:bottom w:val="nil"/>
              <w:right w:val="nil"/>
            </w:tcBorders>
            <w:shd w:val="clear" w:color="auto" w:fill="auto"/>
            <w:noWrap/>
            <w:vAlign w:val="bottom"/>
            <w:hideMark/>
          </w:tcPr>
          <w:p w:rsidR="00337C76" w:rsidRPr="00B835A0" w:rsidRDefault="00337C76" w:rsidP="00B835A0">
            <w:pPr>
              <w:spacing w:after="0" w:line="240" w:lineRule="auto"/>
              <w:jc w:val="left"/>
              <w:rPr>
                <w:rFonts w:eastAsia="Times New Roman" w:cs="Times New Roman"/>
                <w:sz w:val="20"/>
                <w:szCs w:val="20"/>
                <w:lang w:eastAsia="ru-RU"/>
              </w:rPr>
            </w:pPr>
          </w:p>
        </w:tc>
        <w:tc>
          <w:tcPr>
            <w:tcW w:w="1670" w:type="dxa"/>
            <w:gridSpan w:val="3"/>
            <w:tcBorders>
              <w:top w:val="nil"/>
              <w:left w:val="nil"/>
              <w:bottom w:val="nil"/>
              <w:right w:val="nil"/>
            </w:tcBorders>
            <w:shd w:val="clear" w:color="auto" w:fill="auto"/>
            <w:noWrap/>
            <w:vAlign w:val="bottom"/>
            <w:hideMark/>
          </w:tcPr>
          <w:p w:rsidR="00337C76" w:rsidRPr="00B835A0" w:rsidRDefault="00337C76" w:rsidP="00B835A0">
            <w:pPr>
              <w:spacing w:after="0" w:line="240" w:lineRule="auto"/>
              <w:jc w:val="left"/>
              <w:rPr>
                <w:rFonts w:eastAsia="Times New Roman" w:cs="Times New Roman"/>
                <w:sz w:val="20"/>
                <w:szCs w:val="20"/>
                <w:lang w:eastAsia="ru-RU"/>
              </w:rPr>
            </w:pPr>
          </w:p>
        </w:tc>
        <w:tc>
          <w:tcPr>
            <w:tcW w:w="1602" w:type="dxa"/>
            <w:gridSpan w:val="3"/>
            <w:tcBorders>
              <w:top w:val="nil"/>
              <w:left w:val="nil"/>
              <w:bottom w:val="nil"/>
              <w:right w:val="nil"/>
            </w:tcBorders>
            <w:shd w:val="clear" w:color="auto" w:fill="auto"/>
            <w:noWrap/>
            <w:vAlign w:val="bottom"/>
            <w:hideMark/>
          </w:tcPr>
          <w:p w:rsidR="00337C76" w:rsidRPr="00B835A0" w:rsidRDefault="00337C76" w:rsidP="00B835A0">
            <w:pPr>
              <w:spacing w:after="0" w:line="240" w:lineRule="auto"/>
              <w:jc w:val="left"/>
              <w:rPr>
                <w:rFonts w:eastAsia="Times New Roman" w:cs="Times New Roman"/>
                <w:sz w:val="20"/>
                <w:szCs w:val="20"/>
                <w:lang w:eastAsia="ru-RU"/>
              </w:rPr>
            </w:pPr>
          </w:p>
        </w:tc>
        <w:tc>
          <w:tcPr>
            <w:tcW w:w="1602" w:type="dxa"/>
            <w:gridSpan w:val="3"/>
            <w:tcBorders>
              <w:top w:val="nil"/>
              <w:left w:val="nil"/>
              <w:bottom w:val="nil"/>
              <w:right w:val="nil"/>
            </w:tcBorders>
            <w:shd w:val="clear" w:color="auto" w:fill="auto"/>
            <w:noWrap/>
            <w:vAlign w:val="bottom"/>
            <w:hideMark/>
          </w:tcPr>
          <w:p w:rsidR="00337C76" w:rsidRPr="00B835A0" w:rsidRDefault="00337C76" w:rsidP="00B835A0">
            <w:pPr>
              <w:spacing w:after="0" w:line="240" w:lineRule="auto"/>
              <w:jc w:val="left"/>
              <w:rPr>
                <w:rFonts w:eastAsia="Times New Roman" w:cs="Times New Roman"/>
                <w:sz w:val="20"/>
                <w:szCs w:val="20"/>
                <w:lang w:eastAsia="ru-RU"/>
              </w:rPr>
            </w:pPr>
          </w:p>
        </w:tc>
        <w:tc>
          <w:tcPr>
            <w:tcW w:w="1602" w:type="dxa"/>
            <w:gridSpan w:val="3"/>
            <w:tcBorders>
              <w:top w:val="nil"/>
              <w:left w:val="nil"/>
              <w:bottom w:val="nil"/>
              <w:right w:val="nil"/>
            </w:tcBorders>
            <w:shd w:val="clear" w:color="auto" w:fill="auto"/>
            <w:noWrap/>
            <w:vAlign w:val="bottom"/>
            <w:hideMark/>
          </w:tcPr>
          <w:p w:rsidR="00337C76" w:rsidRPr="00B835A0" w:rsidRDefault="00337C76" w:rsidP="00B835A0">
            <w:pPr>
              <w:spacing w:after="0" w:line="240" w:lineRule="auto"/>
              <w:jc w:val="left"/>
              <w:rPr>
                <w:rFonts w:eastAsia="Times New Roman" w:cs="Times New Roman"/>
                <w:sz w:val="20"/>
                <w:szCs w:val="20"/>
                <w:lang w:eastAsia="ru-RU"/>
              </w:rPr>
            </w:pPr>
          </w:p>
        </w:tc>
        <w:tc>
          <w:tcPr>
            <w:tcW w:w="1602" w:type="dxa"/>
            <w:gridSpan w:val="3"/>
            <w:tcBorders>
              <w:top w:val="nil"/>
              <w:left w:val="nil"/>
              <w:bottom w:val="nil"/>
              <w:right w:val="nil"/>
            </w:tcBorders>
            <w:shd w:val="clear" w:color="auto" w:fill="auto"/>
            <w:noWrap/>
            <w:vAlign w:val="bottom"/>
            <w:hideMark/>
          </w:tcPr>
          <w:p w:rsidR="00337C76" w:rsidRPr="00B835A0" w:rsidRDefault="00337C76" w:rsidP="00B835A0">
            <w:pPr>
              <w:spacing w:after="0" w:line="240" w:lineRule="auto"/>
              <w:jc w:val="left"/>
              <w:rPr>
                <w:rFonts w:eastAsia="Times New Roman" w:cs="Times New Roman"/>
                <w:sz w:val="20"/>
                <w:szCs w:val="20"/>
                <w:lang w:eastAsia="ru-RU"/>
              </w:rPr>
            </w:pPr>
          </w:p>
        </w:tc>
        <w:tc>
          <w:tcPr>
            <w:tcW w:w="1602" w:type="dxa"/>
            <w:gridSpan w:val="3"/>
            <w:tcBorders>
              <w:top w:val="nil"/>
              <w:left w:val="nil"/>
              <w:bottom w:val="nil"/>
              <w:right w:val="nil"/>
            </w:tcBorders>
            <w:shd w:val="clear" w:color="auto" w:fill="auto"/>
            <w:noWrap/>
            <w:vAlign w:val="bottom"/>
            <w:hideMark/>
          </w:tcPr>
          <w:p w:rsidR="00337C76" w:rsidRPr="00B835A0" w:rsidRDefault="00337C76" w:rsidP="00B835A0">
            <w:pPr>
              <w:spacing w:after="0" w:line="240" w:lineRule="auto"/>
              <w:jc w:val="left"/>
              <w:rPr>
                <w:rFonts w:eastAsia="Times New Roman" w:cs="Times New Roman"/>
                <w:sz w:val="20"/>
                <w:szCs w:val="20"/>
                <w:lang w:eastAsia="ru-RU"/>
              </w:rPr>
            </w:pPr>
          </w:p>
        </w:tc>
        <w:tc>
          <w:tcPr>
            <w:tcW w:w="1602" w:type="dxa"/>
            <w:gridSpan w:val="3"/>
            <w:tcBorders>
              <w:top w:val="nil"/>
              <w:left w:val="nil"/>
              <w:bottom w:val="nil"/>
              <w:right w:val="nil"/>
            </w:tcBorders>
            <w:shd w:val="clear" w:color="auto" w:fill="auto"/>
            <w:noWrap/>
            <w:vAlign w:val="bottom"/>
            <w:hideMark/>
          </w:tcPr>
          <w:p w:rsidR="00337C76" w:rsidRPr="00B835A0" w:rsidRDefault="00337C76" w:rsidP="00B835A0">
            <w:pPr>
              <w:spacing w:after="0" w:line="240" w:lineRule="auto"/>
              <w:jc w:val="left"/>
              <w:rPr>
                <w:rFonts w:eastAsia="Times New Roman" w:cs="Times New Roman"/>
                <w:sz w:val="20"/>
                <w:szCs w:val="20"/>
                <w:lang w:eastAsia="ru-RU"/>
              </w:rPr>
            </w:pPr>
          </w:p>
        </w:tc>
      </w:tr>
      <w:tr w:rsidR="00B835A0" w:rsidRPr="00B835A0" w:rsidTr="00CF56E4">
        <w:trPr>
          <w:trHeight w:val="300"/>
        </w:trPr>
        <w:tc>
          <w:tcPr>
            <w:tcW w:w="7944" w:type="dxa"/>
            <w:gridSpan w:val="4"/>
            <w:tcBorders>
              <w:top w:val="nil"/>
              <w:left w:val="nil"/>
              <w:bottom w:val="nil"/>
              <w:right w:val="nil"/>
            </w:tcBorders>
            <w:shd w:val="clear" w:color="auto" w:fill="auto"/>
            <w:noWrap/>
            <w:vAlign w:val="center"/>
            <w:hideMark/>
          </w:tcPr>
          <w:p w:rsidR="00B835A0" w:rsidRPr="00B835A0" w:rsidRDefault="00B835A0" w:rsidP="00B835A0">
            <w:pPr>
              <w:spacing w:after="0" w:line="240" w:lineRule="auto"/>
              <w:jc w:val="left"/>
              <w:rPr>
                <w:rFonts w:eastAsia="Times New Roman" w:cs="Times New Roman"/>
                <w:color w:val="000000"/>
                <w:sz w:val="20"/>
                <w:szCs w:val="20"/>
                <w:lang w:eastAsia="ru-RU"/>
              </w:rPr>
            </w:pPr>
            <w:r w:rsidRPr="00B835A0">
              <w:rPr>
                <w:rFonts w:eastAsia="Times New Roman" w:cs="Times New Roman"/>
                <w:color w:val="000000"/>
                <w:sz w:val="20"/>
                <w:szCs w:val="20"/>
                <w:lang w:eastAsia="ru-RU"/>
              </w:rPr>
              <w:t>Блок ГИ - блок Главного инженера (ДППР, ПД, ДЭЭС, САиМ, СОЭТО, СРЗА)</w:t>
            </w:r>
          </w:p>
        </w:tc>
        <w:tc>
          <w:tcPr>
            <w:tcW w:w="1602" w:type="dxa"/>
            <w:gridSpan w:val="2"/>
            <w:tcBorders>
              <w:top w:val="nil"/>
              <w:left w:val="nil"/>
              <w:bottom w:val="nil"/>
              <w:right w:val="nil"/>
            </w:tcBorders>
            <w:shd w:val="clear" w:color="auto" w:fill="auto"/>
            <w:noWrap/>
            <w:vAlign w:val="bottom"/>
            <w:hideMark/>
          </w:tcPr>
          <w:p w:rsidR="00B835A0" w:rsidRPr="00B835A0" w:rsidRDefault="00B835A0" w:rsidP="00B835A0">
            <w:pPr>
              <w:spacing w:after="0" w:line="240" w:lineRule="auto"/>
              <w:jc w:val="left"/>
              <w:rPr>
                <w:rFonts w:eastAsia="Times New Roman" w:cs="Times New Roman"/>
                <w:color w:val="000000"/>
                <w:sz w:val="20"/>
                <w:szCs w:val="20"/>
                <w:lang w:eastAsia="ru-RU"/>
              </w:rPr>
            </w:pPr>
          </w:p>
        </w:tc>
        <w:tc>
          <w:tcPr>
            <w:tcW w:w="1670" w:type="dxa"/>
            <w:gridSpan w:val="3"/>
            <w:tcBorders>
              <w:top w:val="nil"/>
              <w:left w:val="nil"/>
              <w:bottom w:val="nil"/>
              <w:right w:val="nil"/>
            </w:tcBorders>
            <w:shd w:val="clear" w:color="auto" w:fill="auto"/>
            <w:noWrap/>
            <w:vAlign w:val="bottom"/>
            <w:hideMark/>
          </w:tcPr>
          <w:p w:rsidR="00B835A0" w:rsidRPr="00B835A0" w:rsidRDefault="00B835A0" w:rsidP="00B835A0">
            <w:pPr>
              <w:spacing w:after="0" w:line="240" w:lineRule="auto"/>
              <w:jc w:val="left"/>
              <w:rPr>
                <w:rFonts w:eastAsia="Times New Roman" w:cs="Times New Roman"/>
                <w:sz w:val="20"/>
                <w:szCs w:val="20"/>
                <w:lang w:eastAsia="ru-RU"/>
              </w:rPr>
            </w:pPr>
          </w:p>
        </w:tc>
        <w:tc>
          <w:tcPr>
            <w:tcW w:w="1851" w:type="dxa"/>
            <w:gridSpan w:val="3"/>
            <w:tcBorders>
              <w:top w:val="nil"/>
              <w:left w:val="nil"/>
              <w:bottom w:val="nil"/>
              <w:right w:val="nil"/>
            </w:tcBorders>
            <w:shd w:val="clear" w:color="auto" w:fill="auto"/>
            <w:noWrap/>
            <w:vAlign w:val="bottom"/>
            <w:hideMark/>
          </w:tcPr>
          <w:p w:rsidR="00B835A0" w:rsidRPr="00B835A0" w:rsidRDefault="00B835A0" w:rsidP="00B835A0">
            <w:pPr>
              <w:spacing w:after="0" w:line="240" w:lineRule="auto"/>
              <w:jc w:val="left"/>
              <w:rPr>
                <w:rFonts w:eastAsia="Times New Roman" w:cs="Times New Roman"/>
                <w:sz w:val="20"/>
                <w:szCs w:val="20"/>
                <w:lang w:eastAsia="ru-RU"/>
              </w:rPr>
            </w:pPr>
          </w:p>
        </w:tc>
        <w:tc>
          <w:tcPr>
            <w:tcW w:w="1670" w:type="dxa"/>
            <w:gridSpan w:val="3"/>
            <w:tcBorders>
              <w:top w:val="nil"/>
              <w:left w:val="nil"/>
              <w:bottom w:val="nil"/>
              <w:right w:val="nil"/>
            </w:tcBorders>
            <w:shd w:val="clear" w:color="auto" w:fill="auto"/>
            <w:noWrap/>
            <w:vAlign w:val="bottom"/>
            <w:hideMark/>
          </w:tcPr>
          <w:p w:rsidR="00B835A0" w:rsidRPr="00B835A0" w:rsidRDefault="00B835A0" w:rsidP="00B835A0">
            <w:pPr>
              <w:spacing w:after="0" w:line="240" w:lineRule="auto"/>
              <w:jc w:val="left"/>
              <w:rPr>
                <w:rFonts w:eastAsia="Times New Roman" w:cs="Times New Roman"/>
                <w:sz w:val="20"/>
                <w:szCs w:val="20"/>
                <w:lang w:eastAsia="ru-RU"/>
              </w:rPr>
            </w:pPr>
          </w:p>
        </w:tc>
        <w:tc>
          <w:tcPr>
            <w:tcW w:w="1670" w:type="dxa"/>
            <w:gridSpan w:val="3"/>
            <w:tcBorders>
              <w:top w:val="nil"/>
              <w:left w:val="nil"/>
              <w:bottom w:val="nil"/>
              <w:right w:val="nil"/>
            </w:tcBorders>
            <w:shd w:val="clear" w:color="auto" w:fill="auto"/>
            <w:noWrap/>
            <w:vAlign w:val="bottom"/>
            <w:hideMark/>
          </w:tcPr>
          <w:p w:rsidR="00B835A0" w:rsidRPr="00B835A0" w:rsidRDefault="00B835A0" w:rsidP="00B835A0">
            <w:pPr>
              <w:spacing w:after="0" w:line="240" w:lineRule="auto"/>
              <w:jc w:val="left"/>
              <w:rPr>
                <w:rFonts w:eastAsia="Times New Roman" w:cs="Times New Roman"/>
                <w:sz w:val="20"/>
                <w:szCs w:val="20"/>
                <w:lang w:eastAsia="ru-RU"/>
              </w:rPr>
            </w:pPr>
          </w:p>
        </w:tc>
        <w:tc>
          <w:tcPr>
            <w:tcW w:w="1670" w:type="dxa"/>
            <w:gridSpan w:val="3"/>
            <w:tcBorders>
              <w:top w:val="nil"/>
              <w:left w:val="nil"/>
              <w:bottom w:val="nil"/>
              <w:right w:val="nil"/>
            </w:tcBorders>
            <w:shd w:val="clear" w:color="auto" w:fill="auto"/>
            <w:noWrap/>
            <w:vAlign w:val="bottom"/>
            <w:hideMark/>
          </w:tcPr>
          <w:p w:rsidR="00B835A0" w:rsidRPr="00B835A0" w:rsidRDefault="00B835A0" w:rsidP="00B835A0">
            <w:pPr>
              <w:spacing w:after="0" w:line="240" w:lineRule="auto"/>
              <w:jc w:val="left"/>
              <w:rPr>
                <w:rFonts w:eastAsia="Times New Roman" w:cs="Times New Roman"/>
                <w:sz w:val="20"/>
                <w:szCs w:val="20"/>
                <w:lang w:eastAsia="ru-RU"/>
              </w:rPr>
            </w:pPr>
          </w:p>
        </w:tc>
        <w:tc>
          <w:tcPr>
            <w:tcW w:w="1602" w:type="dxa"/>
            <w:gridSpan w:val="3"/>
            <w:tcBorders>
              <w:top w:val="nil"/>
              <w:left w:val="nil"/>
              <w:bottom w:val="nil"/>
              <w:right w:val="nil"/>
            </w:tcBorders>
            <w:shd w:val="clear" w:color="auto" w:fill="auto"/>
            <w:noWrap/>
            <w:vAlign w:val="bottom"/>
            <w:hideMark/>
          </w:tcPr>
          <w:p w:rsidR="00B835A0" w:rsidRPr="00B835A0" w:rsidRDefault="00B835A0" w:rsidP="00B835A0">
            <w:pPr>
              <w:spacing w:after="0" w:line="240" w:lineRule="auto"/>
              <w:jc w:val="left"/>
              <w:rPr>
                <w:rFonts w:eastAsia="Times New Roman" w:cs="Times New Roman"/>
                <w:sz w:val="20"/>
                <w:szCs w:val="20"/>
                <w:lang w:eastAsia="ru-RU"/>
              </w:rPr>
            </w:pPr>
          </w:p>
        </w:tc>
        <w:tc>
          <w:tcPr>
            <w:tcW w:w="1602" w:type="dxa"/>
            <w:gridSpan w:val="3"/>
            <w:tcBorders>
              <w:top w:val="nil"/>
              <w:left w:val="nil"/>
              <w:bottom w:val="nil"/>
              <w:right w:val="nil"/>
            </w:tcBorders>
            <w:shd w:val="clear" w:color="auto" w:fill="auto"/>
            <w:noWrap/>
            <w:vAlign w:val="bottom"/>
            <w:hideMark/>
          </w:tcPr>
          <w:p w:rsidR="00B835A0" w:rsidRPr="00B835A0" w:rsidRDefault="00B835A0" w:rsidP="00B835A0">
            <w:pPr>
              <w:spacing w:after="0" w:line="240" w:lineRule="auto"/>
              <w:jc w:val="left"/>
              <w:rPr>
                <w:rFonts w:eastAsia="Times New Roman" w:cs="Times New Roman"/>
                <w:sz w:val="20"/>
                <w:szCs w:val="20"/>
                <w:lang w:eastAsia="ru-RU"/>
              </w:rPr>
            </w:pPr>
          </w:p>
        </w:tc>
        <w:tc>
          <w:tcPr>
            <w:tcW w:w="1602" w:type="dxa"/>
            <w:gridSpan w:val="3"/>
            <w:tcBorders>
              <w:top w:val="nil"/>
              <w:left w:val="nil"/>
              <w:bottom w:val="nil"/>
              <w:right w:val="nil"/>
            </w:tcBorders>
            <w:shd w:val="clear" w:color="auto" w:fill="auto"/>
            <w:noWrap/>
            <w:vAlign w:val="bottom"/>
            <w:hideMark/>
          </w:tcPr>
          <w:p w:rsidR="00B835A0" w:rsidRPr="00B835A0" w:rsidRDefault="00B835A0" w:rsidP="00B835A0">
            <w:pPr>
              <w:spacing w:after="0" w:line="240" w:lineRule="auto"/>
              <w:jc w:val="left"/>
              <w:rPr>
                <w:rFonts w:eastAsia="Times New Roman" w:cs="Times New Roman"/>
                <w:sz w:val="20"/>
                <w:szCs w:val="20"/>
                <w:lang w:eastAsia="ru-RU"/>
              </w:rPr>
            </w:pPr>
          </w:p>
        </w:tc>
        <w:tc>
          <w:tcPr>
            <w:tcW w:w="1602" w:type="dxa"/>
            <w:gridSpan w:val="3"/>
            <w:tcBorders>
              <w:top w:val="nil"/>
              <w:left w:val="nil"/>
              <w:bottom w:val="nil"/>
              <w:right w:val="nil"/>
            </w:tcBorders>
            <w:shd w:val="clear" w:color="auto" w:fill="auto"/>
            <w:noWrap/>
            <w:vAlign w:val="bottom"/>
            <w:hideMark/>
          </w:tcPr>
          <w:p w:rsidR="00B835A0" w:rsidRPr="00B835A0" w:rsidRDefault="00B835A0" w:rsidP="00B835A0">
            <w:pPr>
              <w:spacing w:after="0" w:line="240" w:lineRule="auto"/>
              <w:jc w:val="left"/>
              <w:rPr>
                <w:rFonts w:eastAsia="Times New Roman" w:cs="Times New Roman"/>
                <w:sz w:val="20"/>
                <w:szCs w:val="20"/>
                <w:lang w:eastAsia="ru-RU"/>
              </w:rPr>
            </w:pPr>
          </w:p>
        </w:tc>
        <w:tc>
          <w:tcPr>
            <w:tcW w:w="1602" w:type="dxa"/>
            <w:gridSpan w:val="3"/>
            <w:tcBorders>
              <w:top w:val="nil"/>
              <w:left w:val="nil"/>
              <w:bottom w:val="nil"/>
              <w:right w:val="nil"/>
            </w:tcBorders>
            <w:shd w:val="clear" w:color="auto" w:fill="auto"/>
            <w:noWrap/>
            <w:vAlign w:val="bottom"/>
            <w:hideMark/>
          </w:tcPr>
          <w:p w:rsidR="00B835A0" w:rsidRPr="00B835A0" w:rsidRDefault="00B835A0" w:rsidP="00B835A0">
            <w:pPr>
              <w:spacing w:after="0" w:line="240" w:lineRule="auto"/>
              <w:jc w:val="left"/>
              <w:rPr>
                <w:rFonts w:eastAsia="Times New Roman" w:cs="Times New Roman"/>
                <w:sz w:val="20"/>
                <w:szCs w:val="20"/>
                <w:lang w:eastAsia="ru-RU"/>
              </w:rPr>
            </w:pPr>
          </w:p>
        </w:tc>
        <w:tc>
          <w:tcPr>
            <w:tcW w:w="1602" w:type="dxa"/>
            <w:gridSpan w:val="3"/>
            <w:tcBorders>
              <w:top w:val="nil"/>
              <w:left w:val="nil"/>
              <w:bottom w:val="nil"/>
              <w:right w:val="nil"/>
            </w:tcBorders>
            <w:shd w:val="clear" w:color="auto" w:fill="auto"/>
            <w:noWrap/>
            <w:vAlign w:val="bottom"/>
            <w:hideMark/>
          </w:tcPr>
          <w:p w:rsidR="00B835A0" w:rsidRPr="00B835A0" w:rsidRDefault="00B835A0" w:rsidP="00B835A0">
            <w:pPr>
              <w:spacing w:after="0" w:line="240" w:lineRule="auto"/>
              <w:jc w:val="left"/>
              <w:rPr>
                <w:rFonts w:eastAsia="Times New Roman" w:cs="Times New Roman"/>
                <w:sz w:val="20"/>
                <w:szCs w:val="20"/>
                <w:lang w:eastAsia="ru-RU"/>
              </w:rPr>
            </w:pPr>
          </w:p>
        </w:tc>
      </w:tr>
      <w:tr w:rsidR="00B835A0" w:rsidRPr="00B835A0" w:rsidTr="00CF56E4">
        <w:trPr>
          <w:trHeight w:val="300"/>
        </w:trPr>
        <w:tc>
          <w:tcPr>
            <w:tcW w:w="6342" w:type="dxa"/>
            <w:gridSpan w:val="2"/>
            <w:tcBorders>
              <w:top w:val="nil"/>
              <w:left w:val="nil"/>
              <w:bottom w:val="nil"/>
              <w:right w:val="nil"/>
            </w:tcBorders>
            <w:shd w:val="clear" w:color="auto" w:fill="auto"/>
            <w:noWrap/>
            <w:vAlign w:val="center"/>
            <w:hideMark/>
          </w:tcPr>
          <w:p w:rsidR="00B835A0" w:rsidRPr="00B835A0" w:rsidRDefault="00B835A0" w:rsidP="00337C76">
            <w:pPr>
              <w:spacing w:after="0" w:line="240" w:lineRule="auto"/>
              <w:jc w:val="left"/>
              <w:rPr>
                <w:rFonts w:eastAsia="Times New Roman" w:cs="Times New Roman"/>
                <w:color w:val="000000"/>
                <w:sz w:val="20"/>
                <w:szCs w:val="20"/>
                <w:lang w:eastAsia="ru-RU"/>
              </w:rPr>
            </w:pPr>
            <w:r w:rsidRPr="00B835A0">
              <w:rPr>
                <w:rFonts w:eastAsia="Times New Roman" w:cs="Times New Roman"/>
                <w:color w:val="000000"/>
                <w:sz w:val="20"/>
                <w:szCs w:val="20"/>
                <w:lang w:eastAsia="ru-RU"/>
              </w:rPr>
              <w:t>ДППР - Департамент подготовки и проведения ремонта</w:t>
            </w:r>
          </w:p>
        </w:tc>
        <w:tc>
          <w:tcPr>
            <w:tcW w:w="1602" w:type="dxa"/>
            <w:gridSpan w:val="2"/>
            <w:tcBorders>
              <w:top w:val="nil"/>
              <w:left w:val="nil"/>
              <w:bottom w:val="nil"/>
              <w:right w:val="nil"/>
            </w:tcBorders>
            <w:shd w:val="clear" w:color="auto" w:fill="auto"/>
            <w:noWrap/>
            <w:vAlign w:val="bottom"/>
            <w:hideMark/>
          </w:tcPr>
          <w:p w:rsidR="00B835A0" w:rsidRPr="00B835A0" w:rsidRDefault="00B835A0" w:rsidP="00B835A0">
            <w:pPr>
              <w:spacing w:after="0" w:line="240" w:lineRule="auto"/>
              <w:ind w:firstLineChars="200" w:firstLine="400"/>
              <w:jc w:val="left"/>
              <w:rPr>
                <w:rFonts w:eastAsia="Times New Roman" w:cs="Times New Roman"/>
                <w:color w:val="000000"/>
                <w:sz w:val="20"/>
                <w:szCs w:val="20"/>
                <w:lang w:eastAsia="ru-RU"/>
              </w:rPr>
            </w:pPr>
          </w:p>
        </w:tc>
        <w:tc>
          <w:tcPr>
            <w:tcW w:w="1602" w:type="dxa"/>
            <w:gridSpan w:val="2"/>
            <w:tcBorders>
              <w:top w:val="nil"/>
              <w:left w:val="nil"/>
              <w:bottom w:val="nil"/>
              <w:right w:val="nil"/>
            </w:tcBorders>
            <w:shd w:val="clear" w:color="auto" w:fill="auto"/>
            <w:noWrap/>
            <w:vAlign w:val="bottom"/>
            <w:hideMark/>
          </w:tcPr>
          <w:p w:rsidR="00B835A0" w:rsidRPr="00B835A0" w:rsidRDefault="00B835A0" w:rsidP="00B835A0">
            <w:pPr>
              <w:spacing w:after="0" w:line="240" w:lineRule="auto"/>
              <w:jc w:val="left"/>
              <w:rPr>
                <w:rFonts w:eastAsia="Times New Roman" w:cs="Times New Roman"/>
                <w:sz w:val="20"/>
                <w:szCs w:val="20"/>
                <w:lang w:eastAsia="ru-RU"/>
              </w:rPr>
            </w:pPr>
          </w:p>
        </w:tc>
        <w:tc>
          <w:tcPr>
            <w:tcW w:w="1670" w:type="dxa"/>
            <w:gridSpan w:val="3"/>
            <w:tcBorders>
              <w:top w:val="nil"/>
              <w:left w:val="nil"/>
              <w:bottom w:val="nil"/>
              <w:right w:val="nil"/>
            </w:tcBorders>
            <w:shd w:val="clear" w:color="auto" w:fill="auto"/>
            <w:noWrap/>
            <w:vAlign w:val="bottom"/>
            <w:hideMark/>
          </w:tcPr>
          <w:p w:rsidR="00B835A0" w:rsidRPr="00B835A0" w:rsidRDefault="00B835A0" w:rsidP="00B835A0">
            <w:pPr>
              <w:spacing w:after="0" w:line="240" w:lineRule="auto"/>
              <w:jc w:val="left"/>
              <w:rPr>
                <w:rFonts w:eastAsia="Times New Roman" w:cs="Times New Roman"/>
                <w:sz w:val="20"/>
                <w:szCs w:val="20"/>
                <w:lang w:eastAsia="ru-RU"/>
              </w:rPr>
            </w:pPr>
          </w:p>
        </w:tc>
        <w:tc>
          <w:tcPr>
            <w:tcW w:w="1851" w:type="dxa"/>
            <w:gridSpan w:val="3"/>
            <w:tcBorders>
              <w:top w:val="nil"/>
              <w:left w:val="nil"/>
              <w:bottom w:val="nil"/>
              <w:right w:val="nil"/>
            </w:tcBorders>
            <w:shd w:val="clear" w:color="auto" w:fill="auto"/>
            <w:noWrap/>
            <w:vAlign w:val="bottom"/>
            <w:hideMark/>
          </w:tcPr>
          <w:p w:rsidR="00B835A0" w:rsidRPr="00B835A0" w:rsidRDefault="00B835A0" w:rsidP="00B835A0">
            <w:pPr>
              <w:spacing w:after="0" w:line="240" w:lineRule="auto"/>
              <w:jc w:val="left"/>
              <w:rPr>
                <w:rFonts w:eastAsia="Times New Roman" w:cs="Times New Roman"/>
                <w:sz w:val="20"/>
                <w:szCs w:val="20"/>
                <w:lang w:eastAsia="ru-RU"/>
              </w:rPr>
            </w:pPr>
          </w:p>
        </w:tc>
        <w:tc>
          <w:tcPr>
            <w:tcW w:w="1670" w:type="dxa"/>
            <w:gridSpan w:val="3"/>
            <w:tcBorders>
              <w:top w:val="nil"/>
              <w:left w:val="nil"/>
              <w:bottom w:val="nil"/>
              <w:right w:val="nil"/>
            </w:tcBorders>
            <w:shd w:val="clear" w:color="auto" w:fill="auto"/>
            <w:noWrap/>
            <w:vAlign w:val="bottom"/>
            <w:hideMark/>
          </w:tcPr>
          <w:p w:rsidR="00B835A0" w:rsidRPr="00B835A0" w:rsidRDefault="00B835A0" w:rsidP="00B835A0">
            <w:pPr>
              <w:spacing w:after="0" w:line="240" w:lineRule="auto"/>
              <w:jc w:val="left"/>
              <w:rPr>
                <w:rFonts w:eastAsia="Times New Roman" w:cs="Times New Roman"/>
                <w:sz w:val="20"/>
                <w:szCs w:val="20"/>
                <w:lang w:eastAsia="ru-RU"/>
              </w:rPr>
            </w:pPr>
          </w:p>
        </w:tc>
        <w:tc>
          <w:tcPr>
            <w:tcW w:w="1670" w:type="dxa"/>
            <w:gridSpan w:val="3"/>
            <w:tcBorders>
              <w:top w:val="nil"/>
              <w:left w:val="nil"/>
              <w:bottom w:val="nil"/>
              <w:right w:val="nil"/>
            </w:tcBorders>
            <w:shd w:val="clear" w:color="auto" w:fill="auto"/>
            <w:noWrap/>
            <w:vAlign w:val="bottom"/>
            <w:hideMark/>
          </w:tcPr>
          <w:p w:rsidR="00B835A0" w:rsidRPr="00B835A0" w:rsidRDefault="00B835A0" w:rsidP="00B835A0">
            <w:pPr>
              <w:spacing w:after="0" w:line="240" w:lineRule="auto"/>
              <w:jc w:val="left"/>
              <w:rPr>
                <w:rFonts w:eastAsia="Times New Roman" w:cs="Times New Roman"/>
                <w:sz w:val="20"/>
                <w:szCs w:val="20"/>
                <w:lang w:eastAsia="ru-RU"/>
              </w:rPr>
            </w:pPr>
          </w:p>
        </w:tc>
        <w:tc>
          <w:tcPr>
            <w:tcW w:w="1670" w:type="dxa"/>
            <w:gridSpan w:val="3"/>
            <w:tcBorders>
              <w:top w:val="nil"/>
              <w:left w:val="nil"/>
              <w:bottom w:val="nil"/>
              <w:right w:val="nil"/>
            </w:tcBorders>
            <w:shd w:val="clear" w:color="auto" w:fill="auto"/>
            <w:noWrap/>
            <w:vAlign w:val="bottom"/>
            <w:hideMark/>
          </w:tcPr>
          <w:p w:rsidR="00B835A0" w:rsidRPr="00B835A0" w:rsidRDefault="00B835A0" w:rsidP="00B835A0">
            <w:pPr>
              <w:spacing w:after="0" w:line="240" w:lineRule="auto"/>
              <w:jc w:val="left"/>
              <w:rPr>
                <w:rFonts w:eastAsia="Times New Roman" w:cs="Times New Roman"/>
                <w:sz w:val="20"/>
                <w:szCs w:val="20"/>
                <w:lang w:eastAsia="ru-RU"/>
              </w:rPr>
            </w:pPr>
          </w:p>
        </w:tc>
        <w:tc>
          <w:tcPr>
            <w:tcW w:w="1602" w:type="dxa"/>
            <w:gridSpan w:val="3"/>
            <w:tcBorders>
              <w:top w:val="nil"/>
              <w:left w:val="nil"/>
              <w:bottom w:val="nil"/>
              <w:right w:val="nil"/>
            </w:tcBorders>
            <w:shd w:val="clear" w:color="auto" w:fill="auto"/>
            <w:noWrap/>
            <w:vAlign w:val="bottom"/>
            <w:hideMark/>
          </w:tcPr>
          <w:p w:rsidR="00B835A0" w:rsidRPr="00B835A0" w:rsidRDefault="00B835A0" w:rsidP="00B835A0">
            <w:pPr>
              <w:spacing w:after="0" w:line="240" w:lineRule="auto"/>
              <w:jc w:val="left"/>
              <w:rPr>
                <w:rFonts w:eastAsia="Times New Roman" w:cs="Times New Roman"/>
                <w:sz w:val="20"/>
                <w:szCs w:val="20"/>
                <w:lang w:eastAsia="ru-RU"/>
              </w:rPr>
            </w:pPr>
          </w:p>
        </w:tc>
        <w:tc>
          <w:tcPr>
            <w:tcW w:w="1602" w:type="dxa"/>
            <w:gridSpan w:val="3"/>
            <w:tcBorders>
              <w:top w:val="nil"/>
              <w:left w:val="nil"/>
              <w:bottom w:val="nil"/>
              <w:right w:val="nil"/>
            </w:tcBorders>
            <w:shd w:val="clear" w:color="auto" w:fill="auto"/>
            <w:noWrap/>
            <w:vAlign w:val="bottom"/>
            <w:hideMark/>
          </w:tcPr>
          <w:p w:rsidR="00B835A0" w:rsidRPr="00B835A0" w:rsidRDefault="00B835A0" w:rsidP="00B835A0">
            <w:pPr>
              <w:spacing w:after="0" w:line="240" w:lineRule="auto"/>
              <w:jc w:val="left"/>
              <w:rPr>
                <w:rFonts w:eastAsia="Times New Roman" w:cs="Times New Roman"/>
                <w:sz w:val="20"/>
                <w:szCs w:val="20"/>
                <w:lang w:eastAsia="ru-RU"/>
              </w:rPr>
            </w:pPr>
          </w:p>
        </w:tc>
        <w:tc>
          <w:tcPr>
            <w:tcW w:w="1602" w:type="dxa"/>
            <w:gridSpan w:val="3"/>
            <w:tcBorders>
              <w:top w:val="nil"/>
              <w:left w:val="nil"/>
              <w:bottom w:val="nil"/>
              <w:right w:val="nil"/>
            </w:tcBorders>
            <w:shd w:val="clear" w:color="auto" w:fill="auto"/>
            <w:noWrap/>
            <w:vAlign w:val="bottom"/>
            <w:hideMark/>
          </w:tcPr>
          <w:p w:rsidR="00B835A0" w:rsidRPr="00B835A0" w:rsidRDefault="00B835A0" w:rsidP="00B835A0">
            <w:pPr>
              <w:spacing w:after="0" w:line="240" w:lineRule="auto"/>
              <w:jc w:val="left"/>
              <w:rPr>
                <w:rFonts w:eastAsia="Times New Roman" w:cs="Times New Roman"/>
                <w:sz w:val="20"/>
                <w:szCs w:val="20"/>
                <w:lang w:eastAsia="ru-RU"/>
              </w:rPr>
            </w:pPr>
          </w:p>
        </w:tc>
        <w:tc>
          <w:tcPr>
            <w:tcW w:w="1602" w:type="dxa"/>
            <w:gridSpan w:val="3"/>
            <w:tcBorders>
              <w:top w:val="nil"/>
              <w:left w:val="nil"/>
              <w:bottom w:val="nil"/>
              <w:right w:val="nil"/>
            </w:tcBorders>
            <w:shd w:val="clear" w:color="auto" w:fill="auto"/>
            <w:noWrap/>
            <w:vAlign w:val="bottom"/>
            <w:hideMark/>
          </w:tcPr>
          <w:p w:rsidR="00B835A0" w:rsidRPr="00B835A0" w:rsidRDefault="00B835A0" w:rsidP="00B835A0">
            <w:pPr>
              <w:spacing w:after="0" w:line="240" w:lineRule="auto"/>
              <w:jc w:val="left"/>
              <w:rPr>
                <w:rFonts w:eastAsia="Times New Roman" w:cs="Times New Roman"/>
                <w:sz w:val="20"/>
                <w:szCs w:val="20"/>
                <w:lang w:eastAsia="ru-RU"/>
              </w:rPr>
            </w:pPr>
          </w:p>
        </w:tc>
        <w:tc>
          <w:tcPr>
            <w:tcW w:w="1602" w:type="dxa"/>
            <w:gridSpan w:val="3"/>
            <w:tcBorders>
              <w:top w:val="nil"/>
              <w:left w:val="nil"/>
              <w:bottom w:val="nil"/>
              <w:right w:val="nil"/>
            </w:tcBorders>
            <w:shd w:val="clear" w:color="auto" w:fill="auto"/>
            <w:noWrap/>
            <w:vAlign w:val="bottom"/>
            <w:hideMark/>
          </w:tcPr>
          <w:p w:rsidR="00B835A0" w:rsidRPr="00B835A0" w:rsidRDefault="00B835A0" w:rsidP="00B835A0">
            <w:pPr>
              <w:spacing w:after="0" w:line="240" w:lineRule="auto"/>
              <w:jc w:val="left"/>
              <w:rPr>
                <w:rFonts w:eastAsia="Times New Roman" w:cs="Times New Roman"/>
                <w:sz w:val="20"/>
                <w:szCs w:val="20"/>
                <w:lang w:eastAsia="ru-RU"/>
              </w:rPr>
            </w:pPr>
          </w:p>
        </w:tc>
        <w:tc>
          <w:tcPr>
            <w:tcW w:w="1602" w:type="dxa"/>
            <w:gridSpan w:val="3"/>
            <w:tcBorders>
              <w:top w:val="nil"/>
              <w:left w:val="nil"/>
              <w:bottom w:val="nil"/>
              <w:right w:val="nil"/>
            </w:tcBorders>
            <w:shd w:val="clear" w:color="auto" w:fill="auto"/>
            <w:noWrap/>
            <w:vAlign w:val="bottom"/>
            <w:hideMark/>
          </w:tcPr>
          <w:p w:rsidR="00B835A0" w:rsidRPr="00B835A0" w:rsidRDefault="00B835A0" w:rsidP="00B835A0">
            <w:pPr>
              <w:spacing w:after="0" w:line="240" w:lineRule="auto"/>
              <w:jc w:val="left"/>
              <w:rPr>
                <w:rFonts w:eastAsia="Times New Roman" w:cs="Times New Roman"/>
                <w:sz w:val="20"/>
                <w:szCs w:val="20"/>
                <w:lang w:eastAsia="ru-RU"/>
              </w:rPr>
            </w:pPr>
          </w:p>
        </w:tc>
      </w:tr>
      <w:tr w:rsidR="00337C76" w:rsidRPr="00337C76" w:rsidTr="00DA6887">
        <w:trPr>
          <w:trHeight w:val="300"/>
        </w:trPr>
        <w:tc>
          <w:tcPr>
            <w:tcW w:w="7944" w:type="dxa"/>
            <w:gridSpan w:val="4"/>
            <w:tcBorders>
              <w:top w:val="nil"/>
              <w:left w:val="nil"/>
              <w:bottom w:val="nil"/>
              <w:right w:val="nil"/>
            </w:tcBorders>
            <w:shd w:val="clear" w:color="auto" w:fill="auto"/>
            <w:noWrap/>
            <w:vAlign w:val="center"/>
            <w:hideMark/>
          </w:tcPr>
          <w:p w:rsidR="00337C76" w:rsidRPr="00B835A0" w:rsidRDefault="00337C76" w:rsidP="00B835A0">
            <w:pPr>
              <w:spacing w:after="0" w:line="240" w:lineRule="auto"/>
              <w:jc w:val="left"/>
              <w:rPr>
                <w:rFonts w:eastAsia="Times New Roman" w:cs="Times New Roman"/>
                <w:sz w:val="20"/>
                <w:szCs w:val="20"/>
                <w:lang w:eastAsia="ru-RU"/>
              </w:rPr>
            </w:pPr>
            <w:r w:rsidRPr="00B835A0">
              <w:rPr>
                <w:rFonts w:eastAsia="Times New Roman" w:cs="Times New Roman"/>
                <w:color w:val="000000"/>
                <w:sz w:val="20"/>
                <w:szCs w:val="20"/>
                <w:lang w:eastAsia="ru-RU"/>
              </w:rPr>
              <w:t>ПД - Производственный департамент</w:t>
            </w:r>
          </w:p>
        </w:tc>
        <w:tc>
          <w:tcPr>
            <w:tcW w:w="1602" w:type="dxa"/>
            <w:gridSpan w:val="2"/>
            <w:tcBorders>
              <w:top w:val="nil"/>
              <w:left w:val="nil"/>
              <w:bottom w:val="nil"/>
              <w:right w:val="nil"/>
            </w:tcBorders>
            <w:shd w:val="clear" w:color="auto" w:fill="auto"/>
            <w:noWrap/>
            <w:vAlign w:val="bottom"/>
            <w:hideMark/>
          </w:tcPr>
          <w:p w:rsidR="00337C76" w:rsidRPr="00B835A0" w:rsidRDefault="00337C76" w:rsidP="00B835A0">
            <w:pPr>
              <w:spacing w:after="0" w:line="240" w:lineRule="auto"/>
              <w:jc w:val="left"/>
              <w:rPr>
                <w:rFonts w:eastAsia="Times New Roman" w:cs="Times New Roman"/>
                <w:sz w:val="20"/>
                <w:szCs w:val="20"/>
                <w:lang w:eastAsia="ru-RU"/>
              </w:rPr>
            </w:pPr>
          </w:p>
        </w:tc>
        <w:tc>
          <w:tcPr>
            <w:tcW w:w="1670" w:type="dxa"/>
            <w:gridSpan w:val="3"/>
            <w:tcBorders>
              <w:top w:val="nil"/>
              <w:left w:val="nil"/>
              <w:bottom w:val="nil"/>
              <w:right w:val="nil"/>
            </w:tcBorders>
            <w:shd w:val="clear" w:color="auto" w:fill="auto"/>
            <w:noWrap/>
            <w:vAlign w:val="bottom"/>
            <w:hideMark/>
          </w:tcPr>
          <w:p w:rsidR="00337C76" w:rsidRPr="00B835A0" w:rsidRDefault="00337C76" w:rsidP="00B835A0">
            <w:pPr>
              <w:spacing w:after="0" w:line="240" w:lineRule="auto"/>
              <w:jc w:val="left"/>
              <w:rPr>
                <w:rFonts w:eastAsia="Times New Roman" w:cs="Times New Roman"/>
                <w:sz w:val="20"/>
                <w:szCs w:val="20"/>
                <w:lang w:eastAsia="ru-RU"/>
              </w:rPr>
            </w:pPr>
          </w:p>
        </w:tc>
        <w:tc>
          <w:tcPr>
            <w:tcW w:w="1851" w:type="dxa"/>
            <w:gridSpan w:val="3"/>
            <w:tcBorders>
              <w:top w:val="nil"/>
              <w:left w:val="nil"/>
              <w:bottom w:val="nil"/>
              <w:right w:val="nil"/>
            </w:tcBorders>
            <w:shd w:val="clear" w:color="auto" w:fill="auto"/>
            <w:noWrap/>
            <w:vAlign w:val="bottom"/>
            <w:hideMark/>
          </w:tcPr>
          <w:p w:rsidR="00337C76" w:rsidRPr="00B835A0" w:rsidRDefault="00337C76" w:rsidP="00B835A0">
            <w:pPr>
              <w:spacing w:after="0" w:line="240" w:lineRule="auto"/>
              <w:jc w:val="left"/>
              <w:rPr>
                <w:rFonts w:eastAsia="Times New Roman" w:cs="Times New Roman"/>
                <w:sz w:val="20"/>
                <w:szCs w:val="20"/>
                <w:lang w:eastAsia="ru-RU"/>
              </w:rPr>
            </w:pPr>
          </w:p>
        </w:tc>
        <w:tc>
          <w:tcPr>
            <w:tcW w:w="1670" w:type="dxa"/>
            <w:gridSpan w:val="3"/>
            <w:tcBorders>
              <w:top w:val="nil"/>
              <w:left w:val="nil"/>
              <w:bottom w:val="nil"/>
              <w:right w:val="nil"/>
            </w:tcBorders>
            <w:shd w:val="clear" w:color="auto" w:fill="auto"/>
            <w:noWrap/>
            <w:vAlign w:val="bottom"/>
            <w:hideMark/>
          </w:tcPr>
          <w:p w:rsidR="00337C76" w:rsidRPr="00B835A0" w:rsidRDefault="00337C76" w:rsidP="00B835A0">
            <w:pPr>
              <w:spacing w:after="0" w:line="240" w:lineRule="auto"/>
              <w:jc w:val="left"/>
              <w:rPr>
                <w:rFonts w:eastAsia="Times New Roman" w:cs="Times New Roman"/>
                <w:sz w:val="20"/>
                <w:szCs w:val="20"/>
                <w:lang w:eastAsia="ru-RU"/>
              </w:rPr>
            </w:pPr>
          </w:p>
        </w:tc>
        <w:tc>
          <w:tcPr>
            <w:tcW w:w="1670" w:type="dxa"/>
            <w:gridSpan w:val="3"/>
            <w:tcBorders>
              <w:top w:val="nil"/>
              <w:left w:val="nil"/>
              <w:bottom w:val="nil"/>
              <w:right w:val="nil"/>
            </w:tcBorders>
            <w:shd w:val="clear" w:color="auto" w:fill="auto"/>
            <w:noWrap/>
            <w:vAlign w:val="bottom"/>
            <w:hideMark/>
          </w:tcPr>
          <w:p w:rsidR="00337C76" w:rsidRPr="00B835A0" w:rsidRDefault="00337C76" w:rsidP="00B835A0">
            <w:pPr>
              <w:spacing w:after="0" w:line="240" w:lineRule="auto"/>
              <w:jc w:val="left"/>
              <w:rPr>
                <w:rFonts w:eastAsia="Times New Roman" w:cs="Times New Roman"/>
                <w:sz w:val="20"/>
                <w:szCs w:val="20"/>
                <w:lang w:eastAsia="ru-RU"/>
              </w:rPr>
            </w:pPr>
          </w:p>
        </w:tc>
        <w:tc>
          <w:tcPr>
            <w:tcW w:w="1670" w:type="dxa"/>
            <w:gridSpan w:val="3"/>
            <w:tcBorders>
              <w:top w:val="nil"/>
              <w:left w:val="nil"/>
              <w:bottom w:val="nil"/>
              <w:right w:val="nil"/>
            </w:tcBorders>
            <w:shd w:val="clear" w:color="auto" w:fill="auto"/>
            <w:noWrap/>
            <w:vAlign w:val="bottom"/>
            <w:hideMark/>
          </w:tcPr>
          <w:p w:rsidR="00337C76" w:rsidRPr="00B835A0" w:rsidRDefault="00337C76" w:rsidP="00B835A0">
            <w:pPr>
              <w:spacing w:after="0" w:line="240" w:lineRule="auto"/>
              <w:jc w:val="left"/>
              <w:rPr>
                <w:rFonts w:eastAsia="Times New Roman" w:cs="Times New Roman"/>
                <w:sz w:val="20"/>
                <w:szCs w:val="20"/>
                <w:lang w:eastAsia="ru-RU"/>
              </w:rPr>
            </w:pPr>
          </w:p>
        </w:tc>
        <w:tc>
          <w:tcPr>
            <w:tcW w:w="1602" w:type="dxa"/>
            <w:gridSpan w:val="3"/>
            <w:tcBorders>
              <w:top w:val="nil"/>
              <w:left w:val="nil"/>
              <w:bottom w:val="nil"/>
              <w:right w:val="nil"/>
            </w:tcBorders>
            <w:shd w:val="clear" w:color="auto" w:fill="auto"/>
            <w:noWrap/>
            <w:vAlign w:val="bottom"/>
            <w:hideMark/>
          </w:tcPr>
          <w:p w:rsidR="00337C76" w:rsidRPr="00B835A0" w:rsidRDefault="00337C76" w:rsidP="00B835A0">
            <w:pPr>
              <w:spacing w:after="0" w:line="240" w:lineRule="auto"/>
              <w:jc w:val="left"/>
              <w:rPr>
                <w:rFonts w:eastAsia="Times New Roman" w:cs="Times New Roman"/>
                <w:sz w:val="20"/>
                <w:szCs w:val="20"/>
                <w:lang w:eastAsia="ru-RU"/>
              </w:rPr>
            </w:pPr>
          </w:p>
        </w:tc>
        <w:tc>
          <w:tcPr>
            <w:tcW w:w="1602" w:type="dxa"/>
            <w:gridSpan w:val="3"/>
            <w:tcBorders>
              <w:top w:val="nil"/>
              <w:left w:val="nil"/>
              <w:bottom w:val="nil"/>
              <w:right w:val="nil"/>
            </w:tcBorders>
            <w:shd w:val="clear" w:color="auto" w:fill="auto"/>
            <w:noWrap/>
            <w:vAlign w:val="bottom"/>
            <w:hideMark/>
          </w:tcPr>
          <w:p w:rsidR="00337C76" w:rsidRPr="00B835A0" w:rsidRDefault="00337C76" w:rsidP="00B835A0">
            <w:pPr>
              <w:spacing w:after="0" w:line="240" w:lineRule="auto"/>
              <w:jc w:val="left"/>
              <w:rPr>
                <w:rFonts w:eastAsia="Times New Roman" w:cs="Times New Roman"/>
                <w:sz w:val="20"/>
                <w:szCs w:val="20"/>
                <w:lang w:eastAsia="ru-RU"/>
              </w:rPr>
            </w:pPr>
          </w:p>
        </w:tc>
        <w:tc>
          <w:tcPr>
            <w:tcW w:w="1602" w:type="dxa"/>
            <w:gridSpan w:val="3"/>
            <w:tcBorders>
              <w:top w:val="nil"/>
              <w:left w:val="nil"/>
              <w:bottom w:val="nil"/>
              <w:right w:val="nil"/>
            </w:tcBorders>
            <w:shd w:val="clear" w:color="auto" w:fill="auto"/>
            <w:noWrap/>
            <w:vAlign w:val="bottom"/>
            <w:hideMark/>
          </w:tcPr>
          <w:p w:rsidR="00337C76" w:rsidRPr="00B835A0" w:rsidRDefault="00337C76" w:rsidP="00B835A0">
            <w:pPr>
              <w:spacing w:after="0" w:line="240" w:lineRule="auto"/>
              <w:jc w:val="left"/>
              <w:rPr>
                <w:rFonts w:eastAsia="Times New Roman" w:cs="Times New Roman"/>
                <w:sz w:val="20"/>
                <w:szCs w:val="20"/>
                <w:lang w:eastAsia="ru-RU"/>
              </w:rPr>
            </w:pPr>
          </w:p>
        </w:tc>
        <w:tc>
          <w:tcPr>
            <w:tcW w:w="1602" w:type="dxa"/>
            <w:gridSpan w:val="3"/>
            <w:tcBorders>
              <w:top w:val="nil"/>
              <w:left w:val="nil"/>
              <w:bottom w:val="nil"/>
              <w:right w:val="nil"/>
            </w:tcBorders>
            <w:shd w:val="clear" w:color="auto" w:fill="auto"/>
            <w:noWrap/>
            <w:vAlign w:val="bottom"/>
            <w:hideMark/>
          </w:tcPr>
          <w:p w:rsidR="00337C76" w:rsidRPr="00B835A0" w:rsidRDefault="00337C76" w:rsidP="00B835A0">
            <w:pPr>
              <w:spacing w:after="0" w:line="240" w:lineRule="auto"/>
              <w:jc w:val="left"/>
              <w:rPr>
                <w:rFonts w:eastAsia="Times New Roman" w:cs="Times New Roman"/>
                <w:sz w:val="20"/>
                <w:szCs w:val="20"/>
                <w:lang w:eastAsia="ru-RU"/>
              </w:rPr>
            </w:pPr>
          </w:p>
        </w:tc>
        <w:tc>
          <w:tcPr>
            <w:tcW w:w="1602" w:type="dxa"/>
            <w:gridSpan w:val="3"/>
            <w:tcBorders>
              <w:top w:val="nil"/>
              <w:left w:val="nil"/>
              <w:bottom w:val="nil"/>
              <w:right w:val="nil"/>
            </w:tcBorders>
            <w:shd w:val="clear" w:color="auto" w:fill="auto"/>
            <w:noWrap/>
            <w:vAlign w:val="bottom"/>
            <w:hideMark/>
          </w:tcPr>
          <w:p w:rsidR="00337C76" w:rsidRPr="00B835A0" w:rsidRDefault="00337C76" w:rsidP="00B835A0">
            <w:pPr>
              <w:spacing w:after="0" w:line="240" w:lineRule="auto"/>
              <w:jc w:val="left"/>
              <w:rPr>
                <w:rFonts w:eastAsia="Times New Roman" w:cs="Times New Roman"/>
                <w:sz w:val="20"/>
                <w:szCs w:val="20"/>
                <w:lang w:eastAsia="ru-RU"/>
              </w:rPr>
            </w:pPr>
          </w:p>
        </w:tc>
        <w:tc>
          <w:tcPr>
            <w:tcW w:w="1602" w:type="dxa"/>
            <w:gridSpan w:val="3"/>
            <w:tcBorders>
              <w:top w:val="nil"/>
              <w:left w:val="nil"/>
              <w:bottom w:val="nil"/>
              <w:right w:val="nil"/>
            </w:tcBorders>
            <w:shd w:val="clear" w:color="auto" w:fill="auto"/>
            <w:noWrap/>
            <w:vAlign w:val="bottom"/>
            <w:hideMark/>
          </w:tcPr>
          <w:p w:rsidR="00337C76" w:rsidRPr="00B835A0" w:rsidRDefault="00337C76" w:rsidP="00B835A0">
            <w:pPr>
              <w:spacing w:after="0" w:line="240" w:lineRule="auto"/>
              <w:jc w:val="left"/>
              <w:rPr>
                <w:rFonts w:eastAsia="Times New Roman" w:cs="Times New Roman"/>
                <w:sz w:val="20"/>
                <w:szCs w:val="20"/>
                <w:lang w:eastAsia="ru-RU"/>
              </w:rPr>
            </w:pPr>
          </w:p>
        </w:tc>
      </w:tr>
      <w:tr w:rsidR="00337C76" w:rsidRPr="00337C76" w:rsidTr="00DA6887">
        <w:trPr>
          <w:trHeight w:val="300"/>
        </w:trPr>
        <w:tc>
          <w:tcPr>
            <w:tcW w:w="6342" w:type="dxa"/>
            <w:gridSpan w:val="2"/>
            <w:tcBorders>
              <w:top w:val="nil"/>
              <w:left w:val="nil"/>
              <w:bottom w:val="nil"/>
              <w:right w:val="nil"/>
            </w:tcBorders>
            <w:shd w:val="clear" w:color="auto" w:fill="auto"/>
            <w:noWrap/>
            <w:vAlign w:val="center"/>
            <w:hideMark/>
          </w:tcPr>
          <w:p w:rsidR="00337C76" w:rsidRPr="00B835A0" w:rsidRDefault="00337C76" w:rsidP="00337C76">
            <w:pPr>
              <w:spacing w:after="0" w:line="240" w:lineRule="auto"/>
              <w:jc w:val="left"/>
              <w:rPr>
                <w:rFonts w:eastAsia="Times New Roman" w:cs="Times New Roman"/>
                <w:color w:val="000000"/>
                <w:sz w:val="20"/>
                <w:szCs w:val="20"/>
                <w:lang w:eastAsia="ru-RU"/>
              </w:rPr>
            </w:pPr>
            <w:r w:rsidRPr="00B835A0">
              <w:rPr>
                <w:rFonts w:eastAsia="Times New Roman" w:cs="Times New Roman"/>
                <w:color w:val="000000"/>
                <w:sz w:val="20"/>
                <w:szCs w:val="20"/>
                <w:lang w:eastAsia="ru-RU"/>
              </w:rPr>
              <w:t>ДЭЭС - Департамент эксплуатации электростанций</w:t>
            </w:r>
          </w:p>
        </w:tc>
        <w:tc>
          <w:tcPr>
            <w:tcW w:w="1602" w:type="dxa"/>
            <w:gridSpan w:val="2"/>
            <w:tcBorders>
              <w:top w:val="nil"/>
              <w:left w:val="nil"/>
              <w:bottom w:val="nil"/>
              <w:right w:val="nil"/>
            </w:tcBorders>
            <w:shd w:val="clear" w:color="auto" w:fill="auto"/>
            <w:noWrap/>
            <w:vAlign w:val="bottom"/>
            <w:hideMark/>
          </w:tcPr>
          <w:p w:rsidR="00337C76" w:rsidRPr="00B835A0" w:rsidRDefault="00337C76" w:rsidP="00B835A0">
            <w:pPr>
              <w:spacing w:after="0" w:line="240" w:lineRule="auto"/>
              <w:jc w:val="left"/>
              <w:rPr>
                <w:rFonts w:eastAsia="Times New Roman" w:cs="Times New Roman"/>
                <w:sz w:val="20"/>
                <w:szCs w:val="20"/>
                <w:lang w:eastAsia="ru-RU"/>
              </w:rPr>
            </w:pPr>
          </w:p>
        </w:tc>
        <w:tc>
          <w:tcPr>
            <w:tcW w:w="1602" w:type="dxa"/>
            <w:gridSpan w:val="2"/>
            <w:tcBorders>
              <w:top w:val="nil"/>
              <w:left w:val="nil"/>
              <w:bottom w:val="nil"/>
              <w:right w:val="nil"/>
            </w:tcBorders>
            <w:shd w:val="clear" w:color="auto" w:fill="auto"/>
            <w:noWrap/>
            <w:vAlign w:val="bottom"/>
            <w:hideMark/>
          </w:tcPr>
          <w:p w:rsidR="00337C76" w:rsidRPr="00B835A0" w:rsidRDefault="00337C76" w:rsidP="00B835A0">
            <w:pPr>
              <w:spacing w:after="0" w:line="240" w:lineRule="auto"/>
              <w:jc w:val="left"/>
              <w:rPr>
                <w:rFonts w:eastAsia="Times New Roman" w:cs="Times New Roman"/>
                <w:sz w:val="20"/>
                <w:szCs w:val="20"/>
                <w:lang w:eastAsia="ru-RU"/>
              </w:rPr>
            </w:pPr>
          </w:p>
        </w:tc>
        <w:tc>
          <w:tcPr>
            <w:tcW w:w="1670" w:type="dxa"/>
            <w:gridSpan w:val="3"/>
            <w:tcBorders>
              <w:top w:val="nil"/>
              <w:left w:val="nil"/>
              <w:bottom w:val="nil"/>
              <w:right w:val="nil"/>
            </w:tcBorders>
            <w:shd w:val="clear" w:color="auto" w:fill="auto"/>
            <w:noWrap/>
            <w:vAlign w:val="bottom"/>
            <w:hideMark/>
          </w:tcPr>
          <w:p w:rsidR="00337C76" w:rsidRPr="00B835A0" w:rsidRDefault="00337C76" w:rsidP="00B835A0">
            <w:pPr>
              <w:spacing w:after="0" w:line="240" w:lineRule="auto"/>
              <w:jc w:val="left"/>
              <w:rPr>
                <w:rFonts w:eastAsia="Times New Roman" w:cs="Times New Roman"/>
                <w:sz w:val="20"/>
                <w:szCs w:val="20"/>
                <w:lang w:eastAsia="ru-RU"/>
              </w:rPr>
            </w:pPr>
          </w:p>
        </w:tc>
        <w:tc>
          <w:tcPr>
            <w:tcW w:w="1851" w:type="dxa"/>
            <w:gridSpan w:val="3"/>
            <w:tcBorders>
              <w:top w:val="nil"/>
              <w:left w:val="nil"/>
              <w:bottom w:val="nil"/>
              <w:right w:val="nil"/>
            </w:tcBorders>
            <w:shd w:val="clear" w:color="auto" w:fill="auto"/>
            <w:noWrap/>
            <w:vAlign w:val="bottom"/>
            <w:hideMark/>
          </w:tcPr>
          <w:p w:rsidR="00337C76" w:rsidRPr="00B835A0" w:rsidRDefault="00337C76" w:rsidP="00B835A0">
            <w:pPr>
              <w:spacing w:after="0" w:line="240" w:lineRule="auto"/>
              <w:jc w:val="left"/>
              <w:rPr>
                <w:rFonts w:eastAsia="Times New Roman" w:cs="Times New Roman"/>
                <w:sz w:val="20"/>
                <w:szCs w:val="20"/>
                <w:lang w:eastAsia="ru-RU"/>
              </w:rPr>
            </w:pPr>
          </w:p>
        </w:tc>
        <w:tc>
          <w:tcPr>
            <w:tcW w:w="1670" w:type="dxa"/>
            <w:gridSpan w:val="3"/>
            <w:tcBorders>
              <w:top w:val="nil"/>
              <w:left w:val="nil"/>
              <w:bottom w:val="nil"/>
              <w:right w:val="nil"/>
            </w:tcBorders>
            <w:shd w:val="clear" w:color="auto" w:fill="auto"/>
            <w:noWrap/>
            <w:vAlign w:val="bottom"/>
            <w:hideMark/>
          </w:tcPr>
          <w:p w:rsidR="00337C76" w:rsidRPr="00B835A0" w:rsidRDefault="00337C76" w:rsidP="00B835A0">
            <w:pPr>
              <w:spacing w:after="0" w:line="240" w:lineRule="auto"/>
              <w:jc w:val="left"/>
              <w:rPr>
                <w:rFonts w:eastAsia="Times New Roman" w:cs="Times New Roman"/>
                <w:sz w:val="20"/>
                <w:szCs w:val="20"/>
                <w:lang w:eastAsia="ru-RU"/>
              </w:rPr>
            </w:pPr>
          </w:p>
        </w:tc>
        <w:tc>
          <w:tcPr>
            <w:tcW w:w="1670" w:type="dxa"/>
            <w:gridSpan w:val="3"/>
            <w:tcBorders>
              <w:top w:val="nil"/>
              <w:left w:val="nil"/>
              <w:bottom w:val="nil"/>
              <w:right w:val="nil"/>
            </w:tcBorders>
            <w:shd w:val="clear" w:color="auto" w:fill="auto"/>
            <w:noWrap/>
            <w:vAlign w:val="bottom"/>
            <w:hideMark/>
          </w:tcPr>
          <w:p w:rsidR="00337C76" w:rsidRPr="00B835A0" w:rsidRDefault="00337C76" w:rsidP="00B835A0">
            <w:pPr>
              <w:spacing w:after="0" w:line="240" w:lineRule="auto"/>
              <w:jc w:val="left"/>
              <w:rPr>
                <w:rFonts w:eastAsia="Times New Roman" w:cs="Times New Roman"/>
                <w:sz w:val="20"/>
                <w:szCs w:val="20"/>
                <w:lang w:eastAsia="ru-RU"/>
              </w:rPr>
            </w:pPr>
          </w:p>
        </w:tc>
        <w:tc>
          <w:tcPr>
            <w:tcW w:w="1670" w:type="dxa"/>
            <w:gridSpan w:val="3"/>
            <w:tcBorders>
              <w:top w:val="nil"/>
              <w:left w:val="nil"/>
              <w:bottom w:val="nil"/>
              <w:right w:val="nil"/>
            </w:tcBorders>
            <w:shd w:val="clear" w:color="auto" w:fill="auto"/>
            <w:noWrap/>
            <w:vAlign w:val="bottom"/>
            <w:hideMark/>
          </w:tcPr>
          <w:p w:rsidR="00337C76" w:rsidRPr="00B835A0" w:rsidRDefault="00337C76" w:rsidP="00B835A0">
            <w:pPr>
              <w:spacing w:after="0" w:line="240" w:lineRule="auto"/>
              <w:jc w:val="left"/>
              <w:rPr>
                <w:rFonts w:eastAsia="Times New Roman" w:cs="Times New Roman"/>
                <w:sz w:val="20"/>
                <w:szCs w:val="20"/>
                <w:lang w:eastAsia="ru-RU"/>
              </w:rPr>
            </w:pPr>
          </w:p>
        </w:tc>
        <w:tc>
          <w:tcPr>
            <w:tcW w:w="1602" w:type="dxa"/>
            <w:gridSpan w:val="3"/>
            <w:tcBorders>
              <w:top w:val="nil"/>
              <w:left w:val="nil"/>
              <w:bottom w:val="nil"/>
              <w:right w:val="nil"/>
            </w:tcBorders>
            <w:shd w:val="clear" w:color="auto" w:fill="auto"/>
            <w:noWrap/>
            <w:vAlign w:val="bottom"/>
            <w:hideMark/>
          </w:tcPr>
          <w:p w:rsidR="00337C76" w:rsidRPr="00B835A0" w:rsidRDefault="00337C76" w:rsidP="00B835A0">
            <w:pPr>
              <w:spacing w:after="0" w:line="240" w:lineRule="auto"/>
              <w:jc w:val="left"/>
              <w:rPr>
                <w:rFonts w:eastAsia="Times New Roman" w:cs="Times New Roman"/>
                <w:sz w:val="20"/>
                <w:szCs w:val="20"/>
                <w:lang w:eastAsia="ru-RU"/>
              </w:rPr>
            </w:pPr>
          </w:p>
        </w:tc>
        <w:tc>
          <w:tcPr>
            <w:tcW w:w="1602" w:type="dxa"/>
            <w:gridSpan w:val="3"/>
            <w:tcBorders>
              <w:top w:val="nil"/>
              <w:left w:val="nil"/>
              <w:bottom w:val="nil"/>
              <w:right w:val="nil"/>
            </w:tcBorders>
            <w:shd w:val="clear" w:color="auto" w:fill="auto"/>
            <w:noWrap/>
            <w:vAlign w:val="bottom"/>
            <w:hideMark/>
          </w:tcPr>
          <w:p w:rsidR="00337C76" w:rsidRPr="00B835A0" w:rsidRDefault="00337C76" w:rsidP="00B835A0">
            <w:pPr>
              <w:spacing w:after="0" w:line="240" w:lineRule="auto"/>
              <w:jc w:val="left"/>
              <w:rPr>
                <w:rFonts w:eastAsia="Times New Roman" w:cs="Times New Roman"/>
                <w:sz w:val="20"/>
                <w:szCs w:val="20"/>
                <w:lang w:eastAsia="ru-RU"/>
              </w:rPr>
            </w:pPr>
          </w:p>
        </w:tc>
        <w:tc>
          <w:tcPr>
            <w:tcW w:w="1602" w:type="dxa"/>
            <w:gridSpan w:val="3"/>
            <w:tcBorders>
              <w:top w:val="nil"/>
              <w:left w:val="nil"/>
              <w:bottom w:val="nil"/>
              <w:right w:val="nil"/>
            </w:tcBorders>
            <w:shd w:val="clear" w:color="auto" w:fill="auto"/>
            <w:noWrap/>
            <w:vAlign w:val="bottom"/>
            <w:hideMark/>
          </w:tcPr>
          <w:p w:rsidR="00337C76" w:rsidRPr="00B835A0" w:rsidRDefault="00337C76" w:rsidP="00B835A0">
            <w:pPr>
              <w:spacing w:after="0" w:line="240" w:lineRule="auto"/>
              <w:jc w:val="left"/>
              <w:rPr>
                <w:rFonts w:eastAsia="Times New Roman" w:cs="Times New Roman"/>
                <w:sz w:val="20"/>
                <w:szCs w:val="20"/>
                <w:lang w:eastAsia="ru-RU"/>
              </w:rPr>
            </w:pPr>
          </w:p>
        </w:tc>
        <w:tc>
          <w:tcPr>
            <w:tcW w:w="1602" w:type="dxa"/>
            <w:gridSpan w:val="3"/>
            <w:tcBorders>
              <w:top w:val="nil"/>
              <w:left w:val="nil"/>
              <w:bottom w:val="nil"/>
              <w:right w:val="nil"/>
            </w:tcBorders>
            <w:shd w:val="clear" w:color="auto" w:fill="auto"/>
            <w:noWrap/>
            <w:vAlign w:val="bottom"/>
            <w:hideMark/>
          </w:tcPr>
          <w:p w:rsidR="00337C76" w:rsidRPr="00B835A0" w:rsidRDefault="00337C76" w:rsidP="00B835A0">
            <w:pPr>
              <w:spacing w:after="0" w:line="240" w:lineRule="auto"/>
              <w:jc w:val="left"/>
              <w:rPr>
                <w:rFonts w:eastAsia="Times New Roman" w:cs="Times New Roman"/>
                <w:sz w:val="20"/>
                <w:szCs w:val="20"/>
                <w:lang w:eastAsia="ru-RU"/>
              </w:rPr>
            </w:pPr>
          </w:p>
        </w:tc>
        <w:tc>
          <w:tcPr>
            <w:tcW w:w="1602" w:type="dxa"/>
            <w:gridSpan w:val="3"/>
            <w:tcBorders>
              <w:top w:val="nil"/>
              <w:left w:val="nil"/>
              <w:bottom w:val="nil"/>
              <w:right w:val="nil"/>
            </w:tcBorders>
            <w:shd w:val="clear" w:color="auto" w:fill="auto"/>
            <w:noWrap/>
            <w:vAlign w:val="bottom"/>
            <w:hideMark/>
          </w:tcPr>
          <w:p w:rsidR="00337C76" w:rsidRPr="00B835A0" w:rsidRDefault="00337C76" w:rsidP="00B835A0">
            <w:pPr>
              <w:spacing w:after="0" w:line="240" w:lineRule="auto"/>
              <w:jc w:val="left"/>
              <w:rPr>
                <w:rFonts w:eastAsia="Times New Roman" w:cs="Times New Roman"/>
                <w:sz w:val="20"/>
                <w:szCs w:val="20"/>
                <w:lang w:eastAsia="ru-RU"/>
              </w:rPr>
            </w:pPr>
          </w:p>
        </w:tc>
        <w:tc>
          <w:tcPr>
            <w:tcW w:w="1602" w:type="dxa"/>
            <w:gridSpan w:val="3"/>
            <w:tcBorders>
              <w:top w:val="nil"/>
              <w:left w:val="nil"/>
              <w:bottom w:val="nil"/>
              <w:right w:val="nil"/>
            </w:tcBorders>
            <w:shd w:val="clear" w:color="auto" w:fill="auto"/>
            <w:noWrap/>
            <w:vAlign w:val="bottom"/>
            <w:hideMark/>
          </w:tcPr>
          <w:p w:rsidR="00337C76" w:rsidRPr="00B835A0" w:rsidRDefault="00337C76" w:rsidP="00B835A0">
            <w:pPr>
              <w:spacing w:after="0" w:line="240" w:lineRule="auto"/>
              <w:jc w:val="left"/>
              <w:rPr>
                <w:rFonts w:eastAsia="Times New Roman" w:cs="Times New Roman"/>
                <w:sz w:val="20"/>
                <w:szCs w:val="20"/>
                <w:lang w:eastAsia="ru-RU"/>
              </w:rPr>
            </w:pPr>
          </w:p>
        </w:tc>
      </w:tr>
      <w:tr w:rsidR="00337C76" w:rsidRPr="00337C76" w:rsidTr="00DA6887">
        <w:trPr>
          <w:trHeight w:val="300"/>
        </w:trPr>
        <w:tc>
          <w:tcPr>
            <w:tcW w:w="6342" w:type="dxa"/>
            <w:gridSpan w:val="2"/>
            <w:tcBorders>
              <w:top w:val="nil"/>
              <w:left w:val="nil"/>
              <w:bottom w:val="nil"/>
              <w:right w:val="nil"/>
            </w:tcBorders>
            <w:shd w:val="clear" w:color="auto" w:fill="auto"/>
            <w:noWrap/>
            <w:vAlign w:val="center"/>
            <w:hideMark/>
          </w:tcPr>
          <w:p w:rsidR="00337C76" w:rsidRPr="00B835A0" w:rsidRDefault="00337C76" w:rsidP="00337C76">
            <w:pPr>
              <w:spacing w:after="0" w:line="240" w:lineRule="auto"/>
              <w:jc w:val="left"/>
              <w:rPr>
                <w:rFonts w:eastAsia="Times New Roman" w:cs="Times New Roman"/>
                <w:color w:val="000000"/>
                <w:sz w:val="20"/>
                <w:szCs w:val="20"/>
                <w:lang w:eastAsia="ru-RU"/>
              </w:rPr>
            </w:pPr>
            <w:r w:rsidRPr="00B835A0">
              <w:rPr>
                <w:rFonts w:eastAsia="Times New Roman" w:cs="Times New Roman"/>
                <w:color w:val="000000"/>
                <w:sz w:val="20"/>
                <w:szCs w:val="20"/>
                <w:lang w:eastAsia="ru-RU"/>
              </w:rPr>
              <w:t>САиМ - Служба автоматизации и метрологии</w:t>
            </w:r>
          </w:p>
        </w:tc>
        <w:tc>
          <w:tcPr>
            <w:tcW w:w="1602" w:type="dxa"/>
            <w:gridSpan w:val="2"/>
            <w:tcBorders>
              <w:top w:val="nil"/>
              <w:left w:val="nil"/>
              <w:bottom w:val="nil"/>
              <w:right w:val="nil"/>
            </w:tcBorders>
            <w:shd w:val="clear" w:color="auto" w:fill="auto"/>
            <w:noWrap/>
            <w:vAlign w:val="bottom"/>
            <w:hideMark/>
          </w:tcPr>
          <w:p w:rsidR="00337C76" w:rsidRPr="00B835A0" w:rsidRDefault="00337C76" w:rsidP="00B835A0">
            <w:pPr>
              <w:spacing w:after="0" w:line="240" w:lineRule="auto"/>
              <w:jc w:val="left"/>
              <w:rPr>
                <w:rFonts w:eastAsia="Times New Roman" w:cs="Times New Roman"/>
                <w:sz w:val="20"/>
                <w:szCs w:val="20"/>
                <w:lang w:eastAsia="ru-RU"/>
              </w:rPr>
            </w:pPr>
          </w:p>
        </w:tc>
        <w:tc>
          <w:tcPr>
            <w:tcW w:w="1602" w:type="dxa"/>
            <w:gridSpan w:val="2"/>
            <w:tcBorders>
              <w:top w:val="nil"/>
              <w:left w:val="nil"/>
              <w:bottom w:val="nil"/>
              <w:right w:val="nil"/>
            </w:tcBorders>
            <w:shd w:val="clear" w:color="auto" w:fill="auto"/>
            <w:noWrap/>
            <w:vAlign w:val="bottom"/>
            <w:hideMark/>
          </w:tcPr>
          <w:p w:rsidR="00337C76" w:rsidRPr="00B835A0" w:rsidRDefault="00337C76" w:rsidP="00B835A0">
            <w:pPr>
              <w:spacing w:after="0" w:line="240" w:lineRule="auto"/>
              <w:jc w:val="left"/>
              <w:rPr>
                <w:rFonts w:eastAsia="Times New Roman" w:cs="Times New Roman"/>
                <w:sz w:val="20"/>
                <w:szCs w:val="20"/>
                <w:lang w:eastAsia="ru-RU"/>
              </w:rPr>
            </w:pPr>
          </w:p>
        </w:tc>
        <w:tc>
          <w:tcPr>
            <w:tcW w:w="1670" w:type="dxa"/>
            <w:gridSpan w:val="3"/>
            <w:tcBorders>
              <w:top w:val="nil"/>
              <w:left w:val="nil"/>
              <w:bottom w:val="nil"/>
              <w:right w:val="nil"/>
            </w:tcBorders>
            <w:shd w:val="clear" w:color="auto" w:fill="auto"/>
            <w:noWrap/>
            <w:vAlign w:val="bottom"/>
            <w:hideMark/>
          </w:tcPr>
          <w:p w:rsidR="00337C76" w:rsidRPr="00B835A0" w:rsidRDefault="00337C76" w:rsidP="00B835A0">
            <w:pPr>
              <w:spacing w:after="0" w:line="240" w:lineRule="auto"/>
              <w:jc w:val="left"/>
              <w:rPr>
                <w:rFonts w:eastAsia="Times New Roman" w:cs="Times New Roman"/>
                <w:sz w:val="20"/>
                <w:szCs w:val="20"/>
                <w:lang w:eastAsia="ru-RU"/>
              </w:rPr>
            </w:pPr>
          </w:p>
        </w:tc>
        <w:tc>
          <w:tcPr>
            <w:tcW w:w="1851" w:type="dxa"/>
            <w:gridSpan w:val="3"/>
            <w:tcBorders>
              <w:top w:val="nil"/>
              <w:left w:val="nil"/>
              <w:bottom w:val="nil"/>
              <w:right w:val="nil"/>
            </w:tcBorders>
            <w:shd w:val="clear" w:color="auto" w:fill="auto"/>
            <w:noWrap/>
            <w:vAlign w:val="bottom"/>
            <w:hideMark/>
          </w:tcPr>
          <w:p w:rsidR="00337C76" w:rsidRPr="00B835A0" w:rsidRDefault="00337C76" w:rsidP="00B835A0">
            <w:pPr>
              <w:spacing w:after="0" w:line="240" w:lineRule="auto"/>
              <w:jc w:val="left"/>
              <w:rPr>
                <w:rFonts w:eastAsia="Times New Roman" w:cs="Times New Roman"/>
                <w:sz w:val="20"/>
                <w:szCs w:val="20"/>
                <w:lang w:eastAsia="ru-RU"/>
              </w:rPr>
            </w:pPr>
          </w:p>
        </w:tc>
        <w:tc>
          <w:tcPr>
            <w:tcW w:w="1670" w:type="dxa"/>
            <w:gridSpan w:val="3"/>
            <w:tcBorders>
              <w:top w:val="nil"/>
              <w:left w:val="nil"/>
              <w:bottom w:val="nil"/>
              <w:right w:val="nil"/>
            </w:tcBorders>
            <w:shd w:val="clear" w:color="auto" w:fill="auto"/>
            <w:noWrap/>
            <w:vAlign w:val="bottom"/>
            <w:hideMark/>
          </w:tcPr>
          <w:p w:rsidR="00337C76" w:rsidRPr="00B835A0" w:rsidRDefault="00337C76" w:rsidP="00B835A0">
            <w:pPr>
              <w:spacing w:after="0" w:line="240" w:lineRule="auto"/>
              <w:jc w:val="left"/>
              <w:rPr>
                <w:rFonts w:eastAsia="Times New Roman" w:cs="Times New Roman"/>
                <w:sz w:val="20"/>
                <w:szCs w:val="20"/>
                <w:lang w:eastAsia="ru-RU"/>
              </w:rPr>
            </w:pPr>
          </w:p>
        </w:tc>
        <w:tc>
          <w:tcPr>
            <w:tcW w:w="1670" w:type="dxa"/>
            <w:gridSpan w:val="3"/>
            <w:tcBorders>
              <w:top w:val="nil"/>
              <w:left w:val="nil"/>
              <w:bottom w:val="nil"/>
              <w:right w:val="nil"/>
            </w:tcBorders>
            <w:shd w:val="clear" w:color="auto" w:fill="auto"/>
            <w:noWrap/>
            <w:vAlign w:val="bottom"/>
            <w:hideMark/>
          </w:tcPr>
          <w:p w:rsidR="00337C76" w:rsidRPr="00B835A0" w:rsidRDefault="00337C76" w:rsidP="00B835A0">
            <w:pPr>
              <w:spacing w:after="0" w:line="240" w:lineRule="auto"/>
              <w:jc w:val="left"/>
              <w:rPr>
                <w:rFonts w:eastAsia="Times New Roman" w:cs="Times New Roman"/>
                <w:sz w:val="20"/>
                <w:szCs w:val="20"/>
                <w:lang w:eastAsia="ru-RU"/>
              </w:rPr>
            </w:pPr>
          </w:p>
        </w:tc>
        <w:tc>
          <w:tcPr>
            <w:tcW w:w="1670" w:type="dxa"/>
            <w:gridSpan w:val="3"/>
            <w:tcBorders>
              <w:top w:val="nil"/>
              <w:left w:val="nil"/>
              <w:bottom w:val="nil"/>
              <w:right w:val="nil"/>
            </w:tcBorders>
            <w:shd w:val="clear" w:color="auto" w:fill="auto"/>
            <w:noWrap/>
            <w:vAlign w:val="bottom"/>
            <w:hideMark/>
          </w:tcPr>
          <w:p w:rsidR="00337C76" w:rsidRPr="00B835A0" w:rsidRDefault="00337C76" w:rsidP="00B835A0">
            <w:pPr>
              <w:spacing w:after="0" w:line="240" w:lineRule="auto"/>
              <w:jc w:val="left"/>
              <w:rPr>
                <w:rFonts w:eastAsia="Times New Roman" w:cs="Times New Roman"/>
                <w:sz w:val="20"/>
                <w:szCs w:val="20"/>
                <w:lang w:eastAsia="ru-RU"/>
              </w:rPr>
            </w:pPr>
          </w:p>
        </w:tc>
        <w:tc>
          <w:tcPr>
            <w:tcW w:w="1602" w:type="dxa"/>
            <w:gridSpan w:val="3"/>
            <w:tcBorders>
              <w:top w:val="nil"/>
              <w:left w:val="nil"/>
              <w:bottom w:val="nil"/>
              <w:right w:val="nil"/>
            </w:tcBorders>
            <w:shd w:val="clear" w:color="auto" w:fill="auto"/>
            <w:noWrap/>
            <w:vAlign w:val="bottom"/>
            <w:hideMark/>
          </w:tcPr>
          <w:p w:rsidR="00337C76" w:rsidRPr="00B835A0" w:rsidRDefault="00337C76" w:rsidP="00B835A0">
            <w:pPr>
              <w:spacing w:after="0" w:line="240" w:lineRule="auto"/>
              <w:jc w:val="left"/>
              <w:rPr>
                <w:rFonts w:eastAsia="Times New Roman" w:cs="Times New Roman"/>
                <w:sz w:val="20"/>
                <w:szCs w:val="20"/>
                <w:lang w:eastAsia="ru-RU"/>
              </w:rPr>
            </w:pPr>
          </w:p>
        </w:tc>
        <w:tc>
          <w:tcPr>
            <w:tcW w:w="1602" w:type="dxa"/>
            <w:gridSpan w:val="3"/>
            <w:tcBorders>
              <w:top w:val="nil"/>
              <w:left w:val="nil"/>
              <w:bottom w:val="nil"/>
              <w:right w:val="nil"/>
            </w:tcBorders>
            <w:shd w:val="clear" w:color="auto" w:fill="auto"/>
            <w:noWrap/>
            <w:vAlign w:val="bottom"/>
            <w:hideMark/>
          </w:tcPr>
          <w:p w:rsidR="00337C76" w:rsidRPr="00B835A0" w:rsidRDefault="00337C76" w:rsidP="00B835A0">
            <w:pPr>
              <w:spacing w:after="0" w:line="240" w:lineRule="auto"/>
              <w:jc w:val="left"/>
              <w:rPr>
                <w:rFonts w:eastAsia="Times New Roman" w:cs="Times New Roman"/>
                <w:sz w:val="20"/>
                <w:szCs w:val="20"/>
                <w:lang w:eastAsia="ru-RU"/>
              </w:rPr>
            </w:pPr>
          </w:p>
        </w:tc>
        <w:tc>
          <w:tcPr>
            <w:tcW w:w="1602" w:type="dxa"/>
            <w:gridSpan w:val="3"/>
            <w:tcBorders>
              <w:top w:val="nil"/>
              <w:left w:val="nil"/>
              <w:bottom w:val="nil"/>
              <w:right w:val="nil"/>
            </w:tcBorders>
            <w:shd w:val="clear" w:color="auto" w:fill="auto"/>
            <w:noWrap/>
            <w:vAlign w:val="bottom"/>
            <w:hideMark/>
          </w:tcPr>
          <w:p w:rsidR="00337C76" w:rsidRPr="00B835A0" w:rsidRDefault="00337C76" w:rsidP="00B835A0">
            <w:pPr>
              <w:spacing w:after="0" w:line="240" w:lineRule="auto"/>
              <w:jc w:val="left"/>
              <w:rPr>
                <w:rFonts w:eastAsia="Times New Roman" w:cs="Times New Roman"/>
                <w:sz w:val="20"/>
                <w:szCs w:val="20"/>
                <w:lang w:eastAsia="ru-RU"/>
              </w:rPr>
            </w:pPr>
          </w:p>
        </w:tc>
        <w:tc>
          <w:tcPr>
            <w:tcW w:w="1602" w:type="dxa"/>
            <w:gridSpan w:val="3"/>
            <w:tcBorders>
              <w:top w:val="nil"/>
              <w:left w:val="nil"/>
              <w:bottom w:val="nil"/>
              <w:right w:val="nil"/>
            </w:tcBorders>
            <w:shd w:val="clear" w:color="auto" w:fill="auto"/>
            <w:noWrap/>
            <w:vAlign w:val="bottom"/>
            <w:hideMark/>
          </w:tcPr>
          <w:p w:rsidR="00337C76" w:rsidRPr="00B835A0" w:rsidRDefault="00337C76" w:rsidP="00B835A0">
            <w:pPr>
              <w:spacing w:after="0" w:line="240" w:lineRule="auto"/>
              <w:jc w:val="left"/>
              <w:rPr>
                <w:rFonts w:eastAsia="Times New Roman" w:cs="Times New Roman"/>
                <w:sz w:val="20"/>
                <w:szCs w:val="20"/>
                <w:lang w:eastAsia="ru-RU"/>
              </w:rPr>
            </w:pPr>
          </w:p>
        </w:tc>
        <w:tc>
          <w:tcPr>
            <w:tcW w:w="1602" w:type="dxa"/>
            <w:gridSpan w:val="3"/>
            <w:tcBorders>
              <w:top w:val="nil"/>
              <w:left w:val="nil"/>
              <w:bottom w:val="nil"/>
              <w:right w:val="nil"/>
            </w:tcBorders>
            <w:shd w:val="clear" w:color="auto" w:fill="auto"/>
            <w:noWrap/>
            <w:vAlign w:val="bottom"/>
            <w:hideMark/>
          </w:tcPr>
          <w:p w:rsidR="00337C76" w:rsidRPr="00B835A0" w:rsidRDefault="00337C76" w:rsidP="00B835A0">
            <w:pPr>
              <w:spacing w:after="0" w:line="240" w:lineRule="auto"/>
              <w:jc w:val="left"/>
              <w:rPr>
                <w:rFonts w:eastAsia="Times New Roman" w:cs="Times New Roman"/>
                <w:sz w:val="20"/>
                <w:szCs w:val="20"/>
                <w:lang w:eastAsia="ru-RU"/>
              </w:rPr>
            </w:pPr>
          </w:p>
        </w:tc>
        <w:tc>
          <w:tcPr>
            <w:tcW w:w="1602" w:type="dxa"/>
            <w:gridSpan w:val="3"/>
            <w:tcBorders>
              <w:top w:val="nil"/>
              <w:left w:val="nil"/>
              <w:bottom w:val="nil"/>
              <w:right w:val="nil"/>
            </w:tcBorders>
            <w:shd w:val="clear" w:color="auto" w:fill="auto"/>
            <w:noWrap/>
            <w:vAlign w:val="bottom"/>
            <w:hideMark/>
          </w:tcPr>
          <w:p w:rsidR="00337C76" w:rsidRPr="00B835A0" w:rsidRDefault="00337C76" w:rsidP="00B835A0">
            <w:pPr>
              <w:spacing w:after="0" w:line="240" w:lineRule="auto"/>
              <w:jc w:val="left"/>
              <w:rPr>
                <w:rFonts w:eastAsia="Times New Roman" w:cs="Times New Roman"/>
                <w:sz w:val="20"/>
                <w:szCs w:val="20"/>
                <w:lang w:eastAsia="ru-RU"/>
              </w:rPr>
            </w:pPr>
          </w:p>
        </w:tc>
      </w:tr>
      <w:tr w:rsidR="00337C76" w:rsidRPr="00337C76" w:rsidTr="00DA6887">
        <w:trPr>
          <w:trHeight w:val="300"/>
        </w:trPr>
        <w:tc>
          <w:tcPr>
            <w:tcW w:w="9546" w:type="dxa"/>
            <w:gridSpan w:val="6"/>
            <w:tcBorders>
              <w:top w:val="nil"/>
              <w:left w:val="nil"/>
              <w:bottom w:val="nil"/>
              <w:right w:val="nil"/>
            </w:tcBorders>
            <w:shd w:val="clear" w:color="auto" w:fill="auto"/>
            <w:noWrap/>
            <w:vAlign w:val="center"/>
            <w:hideMark/>
          </w:tcPr>
          <w:p w:rsidR="00337C76" w:rsidRPr="00B835A0" w:rsidRDefault="00337C76" w:rsidP="00B835A0">
            <w:pPr>
              <w:spacing w:after="0" w:line="240" w:lineRule="auto"/>
              <w:jc w:val="left"/>
              <w:rPr>
                <w:rFonts w:eastAsia="Times New Roman" w:cs="Times New Roman"/>
                <w:sz w:val="20"/>
                <w:szCs w:val="20"/>
                <w:lang w:eastAsia="ru-RU"/>
              </w:rPr>
            </w:pPr>
            <w:r w:rsidRPr="00B835A0">
              <w:rPr>
                <w:rFonts w:eastAsia="Times New Roman" w:cs="Times New Roman"/>
                <w:color w:val="000000"/>
                <w:sz w:val="20"/>
                <w:szCs w:val="20"/>
                <w:lang w:eastAsia="ru-RU"/>
              </w:rPr>
              <w:t>СОЭТО - Служба основного электротехнического оборудования</w:t>
            </w:r>
          </w:p>
        </w:tc>
        <w:tc>
          <w:tcPr>
            <w:tcW w:w="1670" w:type="dxa"/>
            <w:gridSpan w:val="3"/>
            <w:tcBorders>
              <w:top w:val="nil"/>
              <w:left w:val="nil"/>
              <w:bottom w:val="nil"/>
              <w:right w:val="nil"/>
            </w:tcBorders>
            <w:shd w:val="clear" w:color="auto" w:fill="auto"/>
            <w:noWrap/>
            <w:vAlign w:val="bottom"/>
            <w:hideMark/>
          </w:tcPr>
          <w:p w:rsidR="00337C76" w:rsidRPr="00B835A0" w:rsidRDefault="00337C76" w:rsidP="00B835A0">
            <w:pPr>
              <w:spacing w:after="0" w:line="240" w:lineRule="auto"/>
              <w:jc w:val="left"/>
              <w:rPr>
                <w:rFonts w:eastAsia="Times New Roman" w:cs="Times New Roman"/>
                <w:sz w:val="20"/>
                <w:szCs w:val="20"/>
                <w:lang w:eastAsia="ru-RU"/>
              </w:rPr>
            </w:pPr>
          </w:p>
        </w:tc>
        <w:tc>
          <w:tcPr>
            <w:tcW w:w="1851" w:type="dxa"/>
            <w:gridSpan w:val="3"/>
            <w:tcBorders>
              <w:top w:val="nil"/>
              <w:left w:val="nil"/>
              <w:bottom w:val="nil"/>
              <w:right w:val="nil"/>
            </w:tcBorders>
            <w:shd w:val="clear" w:color="auto" w:fill="auto"/>
            <w:noWrap/>
            <w:vAlign w:val="bottom"/>
            <w:hideMark/>
          </w:tcPr>
          <w:p w:rsidR="00337C76" w:rsidRPr="00B835A0" w:rsidRDefault="00337C76" w:rsidP="00B835A0">
            <w:pPr>
              <w:spacing w:after="0" w:line="240" w:lineRule="auto"/>
              <w:jc w:val="left"/>
              <w:rPr>
                <w:rFonts w:eastAsia="Times New Roman" w:cs="Times New Roman"/>
                <w:sz w:val="20"/>
                <w:szCs w:val="20"/>
                <w:lang w:eastAsia="ru-RU"/>
              </w:rPr>
            </w:pPr>
          </w:p>
        </w:tc>
        <w:tc>
          <w:tcPr>
            <w:tcW w:w="1670" w:type="dxa"/>
            <w:gridSpan w:val="3"/>
            <w:tcBorders>
              <w:top w:val="nil"/>
              <w:left w:val="nil"/>
              <w:bottom w:val="nil"/>
              <w:right w:val="nil"/>
            </w:tcBorders>
            <w:shd w:val="clear" w:color="auto" w:fill="auto"/>
            <w:noWrap/>
            <w:vAlign w:val="bottom"/>
            <w:hideMark/>
          </w:tcPr>
          <w:p w:rsidR="00337C76" w:rsidRPr="00B835A0" w:rsidRDefault="00337C76" w:rsidP="00B835A0">
            <w:pPr>
              <w:spacing w:after="0" w:line="240" w:lineRule="auto"/>
              <w:jc w:val="left"/>
              <w:rPr>
                <w:rFonts w:eastAsia="Times New Roman" w:cs="Times New Roman"/>
                <w:sz w:val="20"/>
                <w:szCs w:val="20"/>
                <w:lang w:eastAsia="ru-RU"/>
              </w:rPr>
            </w:pPr>
          </w:p>
        </w:tc>
        <w:tc>
          <w:tcPr>
            <w:tcW w:w="1670" w:type="dxa"/>
            <w:gridSpan w:val="3"/>
            <w:tcBorders>
              <w:top w:val="nil"/>
              <w:left w:val="nil"/>
              <w:bottom w:val="nil"/>
              <w:right w:val="nil"/>
            </w:tcBorders>
            <w:shd w:val="clear" w:color="auto" w:fill="auto"/>
            <w:noWrap/>
            <w:vAlign w:val="bottom"/>
            <w:hideMark/>
          </w:tcPr>
          <w:p w:rsidR="00337C76" w:rsidRPr="00B835A0" w:rsidRDefault="00337C76" w:rsidP="00B835A0">
            <w:pPr>
              <w:spacing w:after="0" w:line="240" w:lineRule="auto"/>
              <w:jc w:val="left"/>
              <w:rPr>
                <w:rFonts w:eastAsia="Times New Roman" w:cs="Times New Roman"/>
                <w:sz w:val="20"/>
                <w:szCs w:val="20"/>
                <w:lang w:eastAsia="ru-RU"/>
              </w:rPr>
            </w:pPr>
          </w:p>
        </w:tc>
        <w:tc>
          <w:tcPr>
            <w:tcW w:w="1670" w:type="dxa"/>
            <w:gridSpan w:val="3"/>
            <w:tcBorders>
              <w:top w:val="nil"/>
              <w:left w:val="nil"/>
              <w:bottom w:val="nil"/>
              <w:right w:val="nil"/>
            </w:tcBorders>
            <w:shd w:val="clear" w:color="auto" w:fill="auto"/>
            <w:noWrap/>
            <w:vAlign w:val="bottom"/>
            <w:hideMark/>
          </w:tcPr>
          <w:p w:rsidR="00337C76" w:rsidRPr="00B835A0" w:rsidRDefault="00337C76" w:rsidP="00B835A0">
            <w:pPr>
              <w:spacing w:after="0" w:line="240" w:lineRule="auto"/>
              <w:jc w:val="left"/>
              <w:rPr>
                <w:rFonts w:eastAsia="Times New Roman" w:cs="Times New Roman"/>
                <w:sz w:val="20"/>
                <w:szCs w:val="20"/>
                <w:lang w:eastAsia="ru-RU"/>
              </w:rPr>
            </w:pPr>
          </w:p>
        </w:tc>
        <w:tc>
          <w:tcPr>
            <w:tcW w:w="1602" w:type="dxa"/>
            <w:gridSpan w:val="3"/>
            <w:tcBorders>
              <w:top w:val="nil"/>
              <w:left w:val="nil"/>
              <w:bottom w:val="nil"/>
              <w:right w:val="nil"/>
            </w:tcBorders>
            <w:shd w:val="clear" w:color="auto" w:fill="auto"/>
            <w:noWrap/>
            <w:vAlign w:val="bottom"/>
            <w:hideMark/>
          </w:tcPr>
          <w:p w:rsidR="00337C76" w:rsidRPr="00B835A0" w:rsidRDefault="00337C76" w:rsidP="00B835A0">
            <w:pPr>
              <w:spacing w:after="0" w:line="240" w:lineRule="auto"/>
              <w:jc w:val="left"/>
              <w:rPr>
                <w:rFonts w:eastAsia="Times New Roman" w:cs="Times New Roman"/>
                <w:sz w:val="20"/>
                <w:szCs w:val="20"/>
                <w:lang w:eastAsia="ru-RU"/>
              </w:rPr>
            </w:pPr>
          </w:p>
        </w:tc>
        <w:tc>
          <w:tcPr>
            <w:tcW w:w="1602" w:type="dxa"/>
            <w:gridSpan w:val="3"/>
            <w:tcBorders>
              <w:top w:val="nil"/>
              <w:left w:val="nil"/>
              <w:bottom w:val="nil"/>
              <w:right w:val="nil"/>
            </w:tcBorders>
            <w:shd w:val="clear" w:color="auto" w:fill="auto"/>
            <w:noWrap/>
            <w:vAlign w:val="bottom"/>
            <w:hideMark/>
          </w:tcPr>
          <w:p w:rsidR="00337C76" w:rsidRPr="00B835A0" w:rsidRDefault="00337C76" w:rsidP="00B835A0">
            <w:pPr>
              <w:spacing w:after="0" w:line="240" w:lineRule="auto"/>
              <w:jc w:val="left"/>
              <w:rPr>
                <w:rFonts w:eastAsia="Times New Roman" w:cs="Times New Roman"/>
                <w:sz w:val="20"/>
                <w:szCs w:val="20"/>
                <w:lang w:eastAsia="ru-RU"/>
              </w:rPr>
            </w:pPr>
          </w:p>
        </w:tc>
        <w:tc>
          <w:tcPr>
            <w:tcW w:w="1602" w:type="dxa"/>
            <w:gridSpan w:val="3"/>
            <w:tcBorders>
              <w:top w:val="nil"/>
              <w:left w:val="nil"/>
              <w:bottom w:val="nil"/>
              <w:right w:val="nil"/>
            </w:tcBorders>
            <w:shd w:val="clear" w:color="auto" w:fill="auto"/>
            <w:noWrap/>
            <w:vAlign w:val="bottom"/>
            <w:hideMark/>
          </w:tcPr>
          <w:p w:rsidR="00337C76" w:rsidRPr="00B835A0" w:rsidRDefault="00337C76" w:rsidP="00B835A0">
            <w:pPr>
              <w:spacing w:after="0" w:line="240" w:lineRule="auto"/>
              <w:jc w:val="left"/>
              <w:rPr>
                <w:rFonts w:eastAsia="Times New Roman" w:cs="Times New Roman"/>
                <w:sz w:val="20"/>
                <w:szCs w:val="20"/>
                <w:lang w:eastAsia="ru-RU"/>
              </w:rPr>
            </w:pPr>
          </w:p>
        </w:tc>
        <w:tc>
          <w:tcPr>
            <w:tcW w:w="1602" w:type="dxa"/>
            <w:gridSpan w:val="3"/>
            <w:tcBorders>
              <w:top w:val="nil"/>
              <w:left w:val="nil"/>
              <w:bottom w:val="nil"/>
              <w:right w:val="nil"/>
            </w:tcBorders>
            <w:shd w:val="clear" w:color="auto" w:fill="auto"/>
            <w:noWrap/>
            <w:vAlign w:val="bottom"/>
            <w:hideMark/>
          </w:tcPr>
          <w:p w:rsidR="00337C76" w:rsidRPr="00B835A0" w:rsidRDefault="00337C76" w:rsidP="00B835A0">
            <w:pPr>
              <w:spacing w:after="0" w:line="240" w:lineRule="auto"/>
              <w:jc w:val="left"/>
              <w:rPr>
                <w:rFonts w:eastAsia="Times New Roman" w:cs="Times New Roman"/>
                <w:sz w:val="20"/>
                <w:szCs w:val="20"/>
                <w:lang w:eastAsia="ru-RU"/>
              </w:rPr>
            </w:pPr>
          </w:p>
        </w:tc>
        <w:tc>
          <w:tcPr>
            <w:tcW w:w="1602" w:type="dxa"/>
            <w:gridSpan w:val="3"/>
            <w:tcBorders>
              <w:top w:val="nil"/>
              <w:left w:val="nil"/>
              <w:bottom w:val="nil"/>
              <w:right w:val="nil"/>
            </w:tcBorders>
            <w:shd w:val="clear" w:color="auto" w:fill="auto"/>
            <w:noWrap/>
            <w:vAlign w:val="bottom"/>
            <w:hideMark/>
          </w:tcPr>
          <w:p w:rsidR="00337C76" w:rsidRPr="00B835A0" w:rsidRDefault="00337C76" w:rsidP="00B835A0">
            <w:pPr>
              <w:spacing w:after="0" w:line="240" w:lineRule="auto"/>
              <w:jc w:val="left"/>
              <w:rPr>
                <w:rFonts w:eastAsia="Times New Roman" w:cs="Times New Roman"/>
                <w:sz w:val="20"/>
                <w:szCs w:val="20"/>
                <w:lang w:eastAsia="ru-RU"/>
              </w:rPr>
            </w:pPr>
          </w:p>
        </w:tc>
        <w:tc>
          <w:tcPr>
            <w:tcW w:w="1602" w:type="dxa"/>
            <w:gridSpan w:val="3"/>
            <w:tcBorders>
              <w:top w:val="nil"/>
              <w:left w:val="nil"/>
              <w:bottom w:val="nil"/>
              <w:right w:val="nil"/>
            </w:tcBorders>
            <w:shd w:val="clear" w:color="auto" w:fill="auto"/>
            <w:noWrap/>
            <w:vAlign w:val="bottom"/>
            <w:hideMark/>
          </w:tcPr>
          <w:p w:rsidR="00337C76" w:rsidRPr="00B835A0" w:rsidRDefault="00337C76" w:rsidP="00B835A0">
            <w:pPr>
              <w:spacing w:after="0" w:line="240" w:lineRule="auto"/>
              <w:jc w:val="left"/>
              <w:rPr>
                <w:rFonts w:eastAsia="Times New Roman" w:cs="Times New Roman"/>
                <w:sz w:val="20"/>
                <w:szCs w:val="20"/>
                <w:lang w:eastAsia="ru-RU"/>
              </w:rPr>
            </w:pPr>
          </w:p>
        </w:tc>
      </w:tr>
      <w:tr w:rsidR="00337C76" w:rsidRPr="00337C76" w:rsidTr="00DA6887">
        <w:trPr>
          <w:trHeight w:val="300"/>
        </w:trPr>
        <w:tc>
          <w:tcPr>
            <w:tcW w:w="9546" w:type="dxa"/>
            <w:gridSpan w:val="6"/>
            <w:tcBorders>
              <w:top w:val="nil"/>
              <w:left w:val="nil"/>
              <w:bottom w:val="nil"/>
              <w:right w:val="nil"/>
            </w:tcBorders>
            <w:shd w:val="clear" w:color="auto" w:fill="auto"/>
            <w:noWrap/>
            <w:vAlign w:val="center"/>
            <w:hideMark/>
          </w:tcPr>
          <w:p w:rsidR="00337C76" w:rsidRPr="00B835A0" w:rsidRDefault="00337C76" w:rsidP="00B835A0">
            <w:pPr>
              <w:spacing w:after="0" w:line="240" w:lineRule="auto"/>
              <w:jc w:val="left"/>
              <w:rPr>
                <w:rFonts w:eastAsia="Times New Roman" w:cs="Times New Roman"/>
                <w:sz w:val="20"/>
                <w:szCs w:val="20"/>
                <w:lang w:eastAsia="ru-RU"/>
              </w:rPr>
            </w:pPr>
            <w:r w:rsidRPr="00B835A0">
              <w:rPr>
                <w:rFonts w:eastAsia="Times New Roman" w:cs="Times New Roman"/>
                <w:color w:val="000000"/>
                <w:sz w:val="20"/>
                <w:szCs w:val="20"/>
                <w:lang w:eastAsia="ru-RU"/>
              </w:rPr>
              <w:t>СРЗА - Служба релейной защиты и автоматики</w:t>
            </w:r>
          </w:p>
        </w:tc>
        <w:tc>
          <w:tcPr>
            <w:tcW w:w="1670" w:type="dxa"/>
            <w:gridSpan w:val="3"/>
            <w:tcBorders>
              <w:top w:val="nil"/>
              <w:left w:val="nil"/>
              <w:bottom w:val="nil"/>
              <w:right w:val="nil"/>
            </w:tcBorders>
            <w:shd w:val="clear" w:color="auto" w:fill="auto"/>
            <w:noWrap/>
            <w:vAlign w:val="bottom"/>
            <w:hideMark/>
          </w:tcPr>
          <w:p w:rsidR="00337C76" w:rsidRPr="00B835A0" w:rsidRDefault="00337C76" w:rsidP="00B835A0">
            <w:pPr>
              <w:spacing w:after="0" w:line="240" w:lineRule="auto"/>
              <w:jc w:val="left"/>
              <w:rPr>
                <w:rFonts w:eastAsia="Times New Roman" w:cs="Times New Roman"/>
                <w:sz w:val="20"/>
                <w:szCs w:val="20"/>
                <w:lang w:eastAsia="ru-RU"/>
              </w:rPr>
            </w:pPr>
          </w:p>
        </w:tc>
        <w:tc>
          <w:tcPr>
            <w:tcW w:w="1851" w:type="dxa"/>
            <w:gridSpan w:val="3"/>
            <w:tcBorders>
              <w:top w:val="nil"/>
              <w:left w:val="nil"/>
              <w:bottom w:val="nil"/>
              <w:right w:val="nil"/>
            </w:tcBorders>
            <w:shd w:val="clear" w:color="auto" w:fill="auto"/>
            <w:noWrap/>
            <w:vAlign w:val="bottom"/>
            <w:hideMark/>
          </w:tcPr>
          <w:p w:rsidR="00337C76" w:rsidRPr="00B835A0" w:rsidRDefault="00337C76" w:rsidP="00B835A0">
            <w:pPr>
              <w:spacing w:after="0" w:line="240" w:lineRule="auto"/>
              <w:jc w:val="left"/>
              <w:rPr>
                <w:rFonts w:eastAsia="Times New Roman" w:cs="Times New Roman"/>
                <w:sz w:val="20"/>
                <w:szCs w:val="20"/>
                <w:lang w:eastAsia="ru-RU"/>
              </w:rPr>
            </w:pPr>
          </w:p>
        </w:tc>
        <w:tc>
          <w:tcPr>
            <w:tcW w:w="1670" w:type="dxa"/>
            <w:gridSpan w:val="3"/>
            <w:tcBorders>
              <w:top w:val="nil"/>
              <w:left w:val="nil"/>
              <w:bottom w:val="nil"/>
              <w:right w:val="nil"/>
            </w:tcBorders>
            <w:shd w:val="clear" w:color="auto" w:fill="auto"/>
            <w:noWrap/>
            <w:vAlign w:val="bottom"/>
            <w:hideMark/>
          </w:tcPr>
          <w:p w:rsidR="00337C76" w:rsidRPr="00B835A0" w:rsidRDefault="00337C76" w:rsidP="00B835A0">
            <w:pPr>
              <w:spacing w:after="0" w:line="240" w:lineRule="auto"/>
              <w:jc w:val="left"/>
              <w:rPr>
                <w:rFonts w:eastAsia="Times New Roman" w:cs="Times New Roman"/>
                <w:sz w:val="20"/>
                <w:szCs w:val="20"/>
                <w:lang w:eastAsia="ru-RU"/>
              </w:rPr>
            </w:pPr>
          </w:p>
        </w:tc>
        <w:tc>
          <w:tcPr>
            <w:tcW w:w="1670" w:type="dxa"/>
            <w:gridSpan w:val="3"/>
            <w:tcBorders>
              <w:top w:val="nil"/>
              <w:left w:val="nil"/>
              <w:bottom w:val="nil"/>
              <w:right w:val="nil"/>
            </w:tcBorders>
            <w:shd w:val="clear" w:color="auto" w:fill="auto"/>
            <w:noWrap/>
            <w:vAlign w:val="bottom"/>
            <w:hideMark/>
          </w:tcPr>
          <w:p w:rsidR="00337C76" w:rsidRPr="00B835A0" w:rsidRDefault="00337C76" w:rsidP="00B835A0">
            <w:pPr>
              <w:spacing w:after="0" w:line="240" w:lineRule="auto"/>
              <w:jc w:val="left"/>
              <w:rPr>
                <w:rFonts w:eastAsia="Times New Roman" w:cs="Times New Roman"/>
                <w:sz w:val="20"/>
                <w:szCs w:val="20"/>
                <w:lang w:eastAsia="ru-RU"/>
              </w:rPr>
            </w:pPr>
          </w:p>
        </w:tc>
        <w:tc>
          <w:tcPr>
            <w:tcW w:w="1670" w:type="dxa"/>
            <w:gridSpan w:val="3"/>
            <w:tcBorders>
              <w:top w:val="nil"/>
              <w:left w:val="nil"/>
              <w:bottom w:val="nil"/>
              <w:right w:val="nil"/>
            </w:tcBorders>
            <w:shd w:val="clear" w:color="auto" w:fill="auto"/>
            <w:noWrap/>
            <w:vAlign w:val="bottom"/>
            <w:hideMark/>
          </w:tcPr>
          <w:p w:rsidR="00337C76" w:rsidRPr="00B835A0" w:rsidRDefault="00337C76" w:rsidP="00B835A0">
            <w:pPr>
              <w:spacing w:after="0" w:line="240" w:lineRule="auto"/>
              <w:jc w:val="left"/>
              <w:rPr>
                <w:rFonts w:eastAsia="Times New Roman" w:cs="Times New Roman"/>
                <w:sz w:val="20"/>
                <w:szCs w:val="20"/>
                <w:lang w:eastAsia="ru-RU"/>
              </w:rPr>
            </w:pPr>
          </w:p>
        </w:tc>
        <w:tc>
          <w:tcPr>
            <w:tcW w:w="1602" w:type="dxa"/>
            <w:gridSpan w:val="3"/>
            <w:tcBorders>
              <w:top w:val="nil"/>
              <w:left w:val="nil"/>
              <w:bottom w:val="nil"/>
              <w:right w:val="nil"/>
            </w:tcBorders>
            <w:shd w:val="clear" w:color="auto" w:fill="auto"/>
            <w:noWrap/>
            <w:vAlign w:val="bottom"/>
            <w:hideMark/>
          </w:tcPr>
          <w:p w:rsidR="00337C76" w:rsidRPr="00B835A0" w:rsidRDefault="00337C76" w:rsidP="00B835A0">
            <w:pPr>
              <w:spacing w:after="0" w:line="240" w:lineRule="auto"/>
              <w:jc w:val="left"/>
              <w:rPr>
                <w:rFonts w:eastAsia="Times New Roman" w:cs="Times New Roman"/>
                <w:sz w:val="20"/>
                <w:szCs w:val="20"/>
                <w:lang w:eastAsia="ru-RU"/>
              </w:rPr>
            </w:pPr>
          </w:p>
        </w:tc>
        <w:tc>
          <w:tcPr>
            <w:tcW w:w="1602" w:type="dxa"/>
            <w:gridSpan w:val="3"/>
            <w:tcBorders>
              <w:top w:val="nil"/>
              <w:left w:val="nil"/>
              <w:bottom w:val="nil"/>
              <w:right w:val="nil"/>
            </w:tcBorders>
            <w:shd w:val="clear" w:color="auto" w:fill="auto"/>
            <w:noWrap/>
            <w:vAlign w:val="bottom"/>
            <w:hideMark/>
          </w:tcPr>
          <w:p w:rsidR="00337C76" w:rsidRPr="00B835A0" w:rsidRDefault="00337C76" w:rsidP="00B835A0">
            <w:pPr>
              <w:spacing w:after="0" w:line="240" w:lineRule="auto"/>
              <w:jc w:val="left"/>
              <w:rPr>
                <w:rFonts w:eastAsia="Times New Roman" w:cs="Times New Roman"/>
                <w:sz w:val="20"/>
                <w:szCs w:val="20"/>
                <w:lang w:eastAsia="ru-RU"/>
              </w:rPr>
            </w:pPr>
          </w:p>
        </w:tc>
        <w:tc>
          <w:tcPr>
            <w:tcW w:w="1602" w:type="dxa"/>
            <w:gridSpan w:val="3"/>
            <w:tcBorders>
              <w:top w:val="nil"/>
              <w:left w:val="nil"/>
              <w:bottom w:val="nil"/>
              <w:right w:val="nil"/>
            </w:tcBorders>
            <w:shd w:val="clear" w:color="auto" w:fill="auto"/>
            <w:noWrap/>
            <w:vAlign w:val="bottom"/>
            <w:hideMark/>
          </w:tcPr>
          <w:p w:rsidR="00337C76" w:rsidRPr="00B835A0" w:rsidRDefault="00337C76" w:rsidP="00B835A0">
            <w:pPr>
              <w:spacing w:after="0" w:line="240" w:lineRule="auto"/>
              <w:jc w:val="left"/>
              <w:rPr>
                <w:rFonts w:eastAsia="Times New Roman" w:cs="Times New Roman"/>
                <w:sz w:val="20"/>
                <w:szCs w:val="20"/>
                <w:lang w:eastAsia="ru-RU"/>
              </w:rPr>
            </w:pPr>
          </w:p>
        </w:tc>
        <w:tc>
          <w:tcPr>
            <w:tcW w:w="1602" w:type="dxa"/>
            <w:gridSpan w:val="3"/>
            <w:tcBorders>
              <w:top w:val="nil"/>
              <w:left w:val="nil"/>
              <w:bottom w:val="nil"/>
              <w:right w:val="nil"/>
            </w:tcBorders>
            <w:shd w:val="clear" w:color="auto" w:fill="auto"/>
            <w:noWrap/>
            <w:vAlign w:val="bottom"/>
            <w:hideMark/>
          </w:tcPr>
          <w:p w:rsidR="00337C76" w:rsidRPr="00B835A0" w:rsidRDefault="00337C76" w:rsidP="00B835A0">
            <w:pPr>
              <w:spacing w:after="0" w:line="240" w:lineRule="auto"/>
              <w:jc w:val="left"/>
              <w:rPr>
                <w:rFonts w:eastAsia="Times New Roman" w:cs="Times New Roman"/>
                <w:sz w:val="20"/>
                <w:szCs w:val="20"/>
                <w:lang w:eastAsia="ru-RU"/>
              </w:rPr>
            </w:pPr>
          </w:p>
        </w:tc>
        <w:tc>
          <w:tcPr>
            <w:tcW w:w="1602" w:type="dxa"/>
            <w:gridSpan w:val="3"/>
            <w:tcBorders>
              <w:top w:val="nil"/>
              <w:left w:val="nil"/>
              <w:bottom w:val="nil"/>
              <w:right w:val="nil"/>
            </w:tcBorders>
            <w:shd w:val="clear" w:color="auto" w:fill="auto"/>
            <w:noWrap/>
            <w:vAlign w:val="bottom"/>
            <w:hideMark/>
          </w:tcPr>
          <w:p w:rsidR="00337C76" w:rsidRPr="00B835A0" w:rsidRDefault="00337C76" w:rsidP="00B835A0">
            <w:pPr>
              <w:spacing w:after="0" w:line="240" w:lineRule="auto"/>
              <w:jc w:val="left"/>
              <w:rPr>
                <w:rFonts w:eastAsia="Times New Roman" w:cs="Times New Roman"/>
                <w:sz w:val="20"/>
                <w:szCs w:val="20"/>
                <w:lang w:eastAsia="ru-RU"/>
              </w:rPr>
            </w:pPr>
          </w:p>
        </w:tc>
        <w:tc>
          <w:tcPr>
            <w:tcW w:w="1602" w:type="dxa"/>
            <w:gridSpan w:val="3"/>
            <w:tcBorders>
              <w:top w:val="nil"/>
              <w:left w:val="nil"/>
              <w:bottom w:val="nil"/>
              <w:right w:val="nil"/>
            </w:tcBorders>
            <w:shd w:val="clear" w:color="auto" w:fill="auto"/>
            <w:noWrap/>
            <w:vAlign w:val="bottom"/>
            <w:hideMark/>
          </w:tcPr>
          <w:p w:rsidR="00337C76" w:rsidRPr="00B835A0" w:rsidRDefault="00337C76" w:rsidP="00B835A0">
            <w:pPr>
              <w:spacing w:after="0" w:line="240" w:lineRule="auto"/>
              <w:jc w:val="left"/>
              <w:rPr>
                <w:rFonts w:eastAsia="Times New Roman" w:cs="Times New Roman"/>
                <w:sz w:val="20"/>
                <w:szCs w:val="20"/>
                <w:lang w:eastAsia="ru-RU"/>
              </w:rPr>
            </w:pPr>
          </w:p>
        </w:tc>
      </w:tr>
      <w:tr w:rsidR="00337C76" w:rsidRPr="00337C76" w:rsidTr="00DA6887">
        <w:trPr>
          <w:gridAfter w:val="1"/>
          <w:wAfter w:w="30" w:type="dxa"/>
          <w:trHeight w:val="300"/>
        </w:trPr>
        <w:tc>
          <w:tcPr>
            <w:tcW w:w="9516" w:type="dxa"/>
            <w:gridSpan w:val="5"/>
            <w:tcBorders>
              <w:top w:val="nil"/>
              <w:left w:val="nil"/>
              <w:bottom w:val="nil"/>
              <w:right w:val="nil"/>
            </w:tcBorders>
            <w:shd w:val="clear" w:color="auto" w:fill="auto"/>
            <w:noWrap/>
            <w:vAlign w:val="center"/>
            <w:hideMark/>
          </w:tcPr>
          <w:p w:rsidR="00337C76" w:rsidRPr="00B835A0" w:rsidRDefault="00337C76" w:rsidP="00B835A0">
            <w:pPr>
              <w:spacing w:after="0" w:line="240" w:lineRule="auto"/>
              <w:jc w:val="left"/>
              <w:rPr>
                <w:rFonts w:eastAsia="Times New Roman" w:cs="Times New Roman"/>
                <w:sz w:val="20"/>
                <w:szCs w:val="20"/>
                <w:lang w:eastAsia="ru-RU"/>
              </w:rPr>
            </w:pPr>
            <w:r w:rsidRPr="00B835A0">
              <w:rPr>
                <w:rFonts w:eastAsia="Times New Roman" w:cs="Times New Roman"/>
                <w:color w:val="000000"/>
                <w:sz w:val="20"/>
                <w:szCs w:val="20"/>
                <w:lang w:eastAsia="ru-RU"/>
              </w:rPr>
              <w:t>ДИ - Департамент инвестиций</w:t>
            </w:r>
          </w:p>
        </w:tc>
        <w:tc>
          <w:tcPr>
            <w:tcW w:w="1670" w:type="dxa"/>
            <w:gridSpan w:val="3"/>
            <w:tcBorders>
              <w:top w:val="nil"/>
              <w:left w:val="nil"/>
              <w:bottom w:val="nil"/>
              <w:right w:val="nil"/>
            </w:tcBorders>
            <w:shd w:val="clear" w:color="auto" w:fill="auto"/>
            <w:noWrap/>
            <w:vAlign w:val="bottom"/>
            <w:hideMark/>
          </w:tcPr>
          <w:p w:rsidR="00337C76" w:rsidRPr="00B835A0" w:rsidRDefault="00337C76" w:rsidP="00B835A0">
            <w:pPr>
              <w:spacing w:after="0" w:line="240" w:lineRule="auto"/>
              <w:jc w:val="left"/>
              <w:rPr>
                <w:rFonts w:eastAsia="Times New Roman" w:cs="Times New Roman"/>
                <w:sz w:val="20"/>
                <w:szCs w:val="20"/>
                <w:lang w:eastAsia="ru-RU"/>
              </w:rPr>
            </w:pPr>
          </w:p>
        </w:tc>
        <w:tc>
          <w:tcPr>
            <w:tcW w:w="1851" w:type="dxa"/>
            <w:gridSpan w:val="3"/>
            <w:tcBorders>
              <w:top w:val="nil"/>
              <w:left w:val="nil"/>
              <w:bottom w:val="nil"/>
              <w:right w:val="nil"/>
            </w:tcBorders>
            <w:shd w:val="clear" w:color="auto" w:fill="auto"/>
            <w:noWrap/>
            <w:vAlign w:val="bottom"/>
            <w:hideMark/>
          </w:tcPr>
          <w:p w:rsidR="00337C76" w:rsidRPr="00B835A0" w:rsidRDefault="00337C76" w:rsidP="00B835A0">
            <w:pPr>
              <w:spacing w:after="0" w:line="240" w:lineRule="auto"/>
              <w:jc w:val="left"/>
              <w:rPr>
                <w:rFonts w:eastAsia="Times New Roman" w:cs="Times New Roman"/>
                <w:sz w:val="20"/>
                <w:szCs w:val="20"/>
                <w:lang w:eastAsia="ru-RU"/>
              </w:rPr>
            </w:pPr>
          </w:p>
        </w:tc>
        <w:tc>
          <w:tcPr>
            <w:tcW w:w="1670" w:type="dxa"/>
            <w:gridSpan w:val="3"/>
            <w:tcBorders>
              <w:top w:val="nil"/>
              <w:left w:val="nil"/>
              <w:bottom w:val="nil"/>
              <w:right w:val="nil"/>
            </w:tcBorders>
            <w:shd w:val="clear" w:color="auto" w:fill="auto"/>
            <w:noWrap/>
            <w:vAlign w:val="bottom"/>
            <w:hideMark/>
          </w:tcPr>
          <w:p w:rsidR="00337C76" w:rsidRPr="00B835A0" w:rsidRDefault="00337C76" w:rsidP="00B835A0">
            <w:pPr>
              <w:spacing w:after="0" w:line="240" w:lineRule="auto"/>
              <w:jc w:val="left"/>
              <w:rPr>
                <w:rFonts w:eastAsia="Times New Roman" w:cs="Times New Roman"/>
                <w:sz w:val="20"/>
                <w:szCs w:val="20"/>
                <w:lang w:eastAsia="ru-RU"/>
              </w:rPr>
            </w:pPr>
          </w:p>
        </w:tc>
        <w:tc>
          <w:tcPr>
            <w:tcW w:w="1670" w:type="dxa"/>
            <w:gridSpan w:val="3"/>
            <w:tcBorders>
              <w:top w:val="nil"/>
              <w:left w:val="nil"/>
              <w:bottom w:val="nil"/>
              <w:right w:val="nil"/>
            </w:tcBorders>
            <w:shd w:val="clear" w:color="auto" w:fill="auto"/>
            <w:noWrap/>
            <w:vAlign w:val="bottom"/>
            <w:hideMark/>
          </w:tcPr>
          <w:p w:rsidR="00337C76" w:rsidRPr="00B835A0" w:rsidRDefault="00337C76" w:rsidP="00B835A0">
            <w:pPr>
              <w:spacing w:after="0" w:line="240" w:lineRule="auto"/>
              <w:jc w:val="left"/>
              <w:rPr>
                <w:rFonts w:eastAsia="Times New Roman" w:cs="Times New Roman"/>
                <w:sz w:val="20"/>
                <w:szCs w:val="20"/>
                <w:lang w:eastAsia="ru-RU"/>
              </w:rPr>
            </w:pPr>
          </w:p>
        </w:tc>
        <w:tc>
          <w:tcPr>
            <w:tcW w:w="1670" w:type="dxa"/>
            <w:gridSpan w:val="3"/>
            <w:tcBorders>
              <w:top w:val="nil"/>
              <w:left w:val="nil"/>
              <w:bottom w:val="nil"/>
              <w:right w:val="nil"/>
            </w:tcBorders>
            <w:shd w:val="clear" w:color="auto" w:fill="auto"/>
            <w:noWrap/>
            <w:vAlign w:val="bottom"/>
            <w:hideMark/>
          </w:tcPr>
          <w:p w:rsidR="00337C76" w:rsidRPr="00B835A0" w:rsidRDefault="00337C76" w:rsidP="00B835A0">
            <w:pPr>
              <w:spacing w:after="0" w:line="240" w:lineRule="auto"/>
              <w:jc w:val="left"/>
              <w:rPr>
                <w:rFonts w:eastAsia="Times New Roman" w:cs="Times New Roman"/>
                <w:sz w:val="20"/>
                <w:szCs w:val="20"/>
                <w:lang w:eastAsia="ru-RU"/>
              </w:rPr>
            </w:pPr>
          </w:p>
        </w:tc>
        <w:tc>
          <w:tcPr>
            <w:tcW w:w="1602" w:type="dxa"/>
            <w:gridSpan w:val="3"/>
            <w:tcBorders>
              <w:top w:val="nil"/>
              <w:left w:val="nil"/>
              <w:bottom w:val="nil"/>
              <w:right w:val="nil"/>
            </w:tcBorders>
            <w:shd w:val="clear" w:color="auto" w:fill="auto"/>
            <w:noWrap/>
            <w:vAlign w:val="bottom"/>
            <w:hideMark/>
          </w:tcPr>
          <w:p w:rsidR="00337C76" w:rsidRPr="00B835A0" w:rsidRDefault="00337C76" w:rsidP="00B835A0">
            <w:pPr>
              <w:spacing w:after="0" w:line="240" w:lineRule="auto"/>
              <w:jc w:val="left"/>
              <w:rPr>
                <w:rFonts w:eastAsia="Times New Roman" w:cs="Times New Roman"/>
                <w:sz w:val="20"/>
                <w:szCs w:val="20"/>
                <w:lang w:eastAsia="ru-RU"/>
              </w:rPr>
            </w:pPr>
          </w:p>
        </w:tc>
        <w:tc>
          <w:tcPr>
            <w:tcW w:w="1602" w:type="dxa"/>
            <w:gridSpan w:val="3"/>
            <w:tcBorders>
              <w:top w:val="nil"/>
              <w:left w:val="nil"/>
              <w:bottom w:val="nil"/>
              <w:right w:val="nil"/>
            </w:tcBorders>
            <w:shd w:val="clear" w:color="auto" w:fill="auto"/>
            <w:noWrap/>
            <w:vAlign w:val="bottom"/>
            <w:hideMark/>
          </w:tcPr>
          <w:p w:rsidR="00337C76" w:rsidRPr="00B835A0" w:rsidRDefault="00337C76" w:rsidP="00B835A0">
            <w:pPr>
              <w:spacing w:after="0" w:line="240" w:lineRule="auto"/>
              <w:jc w:val="left"/>
              <w:rPr>
                <w:rFonts w:eastAsia="Times New Roman" w:cs="Times New Roman"/>
                <w:sz w:val="20"/>
                <w:szCs w:val="20"/>
                <w:lang w:eastAsia="ru-RU"/>
              </w:rPr>
            </w:pPr>
          </w:p>
        </w:tc>
        <w:tc>
          <w:tcPr>
            <w:tcW w:w="1602" w:type="dxa"/>
            <w:gridSpan w:val="3"/>
            <w:tcBorders>
              <w:top w:val="nil"/>
              <w:left w:val="nil"/>
              <w:bottom w:val="nil"/>
              <w:right w:val="nil"/>
            </w:tcBorders>
            <w:shd w:val="clear" w:color="auto" w:fill="auto"/>
            <w:noWrap/>
            <w:vAlign w:val="bottom"/>
            <w:hideMark/>
          </w:tcPr>
          <w:p w:rsidR="00337C76" w:rsidRPr="00B835A0" w:rsidRDefault="00337C76" w:rsidP="00B835A0">
            <w:pPr>
              <w:spacing w:after="0" w:line="240" w:lineRule="auto"/>
              <w:jc w:val="left"/>
              <w:rPr>
                <w:rFonts w:eastAsia="Times New Roman" w:cs="Times New Roman"/>
                <w:sz w:val="20"/>
                <w:szCs w:val="20"/>
                <w:lang w:eastAsia="ru-RU"/>
              </w:rPr>
            </w:pPr>
          </w:p>
        </w:tc>
        <w:tc>
          <w:tcPr>
            <w:tcW w:w="1602" w:type="dxa"/>
            <w:gridSpan w:val="3"/>
            <w:tcBorders>
              <w:top w:val="nil"/>
              <w:left w:val="nil"/>
              <w:bottom w:val="nil"/>
              <w:right w:val="nil"/>
            </w:tcBorders>
            <w:shd w:val="clear" w:color="auto" w:fill="auto"/>
            <w:noWrap/>
            <w:vAlign w:val="bottom"/>
            <w:hideMark/>
          </w:tcPr>
          <w:p w:rsidR="00337C76" w:rsidRPr="00B835A0" w:rsidRDefault="00337C76" w:rsidP="00B835A0">
            <w:pPr>
              <w:spacing w:after="0" w:line="240" w:lineRule="auto"/>
              <w:jc w:val="left"/>
              <w:rPr>
                <w:rFonts w:eastAsia="Times New Roman" w:cs="Times New Roman"/>
                <w:sz w:val="20"/>
                <w:szCs w:val="20"/>
                <w:lang w:eastAsia="ru-RU"/>
              </w:rPr>
            </w:pPr>
          </w:p>
        </w:tc>
        <w:tc>
          <w:tcPr>
            <w:tcW w:w="1602" w:type="dxa"/>
            <w:gridSpan w:val="3"/>
            <w:tcBorders>
              <w:top w:val="nil"/>
              <w:left w:val="nil"/>
              <w:bottom w:val="nil"/>
              <w:right w:val="nil"/>
            </w:tcBorders>
            <w:shd w:val="clear" w:color="auto" w:fill="auto"/>
            <w:noWrap/>
            <w:vAlign w:val="bottom"/>
            <w:hideMark/>
          </w:tcPr>
          <w:p w:rsidR="00337C76" w:rsidRPr="00B835A0" w:rsidRDefault="00337C76" w:rsidP="00B835A0">
            <w:pPr>
              <w:spacing w:after="0" w:line="240" w:lineRule="auto"/>
              <w:jc w:val="left"/>
              <w:rPr>
                <w:rFonts w:eastAsia="Times New Roman" w:cs="Times New Roman"/>
                <w:sz w:val="20"/>
                <w:szCs w:val="20"/>
                <w:lang w:eastAsia="ru-RU"/>
              </w:rPr>
            </w:pPr>
          </w:p>
        </w:tc>
        <w:tc>
          <w:tcPr>
            <w:tcW w:w="1602" w:type="dxa"/>
            <w:gridSpan w:val="3"/>
            <w:tcBorders>
              <w:top w:val="nil"/>
              <w:left w:val="nil"/>
              <w:bottom w:val="nil"/>
              <w:right w:val="nil"/>
            </w:tcBorders>
            <w:shd w:val="clear" w:color="auto" w:fill="auto"/>
            <w:noWrap/>
            <w:vAlign w:val="bottom"/>
            <w:hideMark/>
          </w:tcPr>
          <w:p w:rsidR="00337C76" w:rsidRPr="00B835A0" w:rsidRDefault="00337C76" w:rsidP="00B835A0">
            <w:pPr>
              <w:spacing w:after="0" w:line="240" w:lineRule="auto"/>
              <w:jc w:val="left"/>
              <w:rPr>
                <w:rFonts w:eastAsia="Times New Roman" w:cs="Times New Roman"/>
                <w:sz w:val="20"/>
                <w:szCs w:val="20"/>
                <w:lang w:eastAsia="ru-RU"/>
              </w:rPr>
            </w:pPr>
          </w:p>
        </w:tc>
      </w:tr>
      <w:tr w:rsidR="00B835A0" w:rsidRPr="00B835A0" w:rsidTr="00CF56E4">
        <w:trPr>
          <w:trHeight w:val="300"/>
        </w:trPr>
        <w:tc>
          <w:tcPr>
            <w:tcW w:w="7944" w:type="dxa"/>
            <w:gridSpan w:val="4"/>
            <w:tcBorders>
              <w:top w:val="nil"/>
              <w:left w:val="nil"/>
              <w:bottom w:val="nil"/>
              <w:right w:val="nil"/>
            </w:tcBorders>
            <w:shd w:val="clear" w:color="auto" w:fill="auto"/>
            <w:noWrap/>
            <w:vAlign w:val="center"/>
            <w:hideMark/>
          </w:tcPr>
          <w:p w:rsidR="00B835A0" w:rsidRPr="00B835A0" w:rsidRDefault="00B835A0" w:rsidP="00B835A0">
            <w:pPr>
              <w:spacing w:after="0" w:line="240" w:lineRule="auto"/>
              <w:jc w:val="left"/>
              <w:rPr>
                <w:rFonts w:eastAsia="Times New Roman" w:cs="Times New Roman"/>
                <w:color w:val="000000"/>
                <w:sz w:val="20"/>
                <w:szCs w:val="20"/>
                <w:lang w:eastAsia="ru-RU"/>
              </w:rPr>
            </w:pPr>
            <w:r w:rsidRPr="00B835A0">
              <w:rPr>
                <w:rFonts w:eastAsia="Times New Roman" w:cs="Times New Roman"/>
                <w:color w:val="000000"/>
                <w:sz w:val="20"/>
                <w:szCs w:val="20"/>
                <w:lang w:eastAsia="ru-RU"/>
              </w:rPr>
              <w:t xml:space="preserve">ДРПКС - Департамент реализации проектов капитального строительства </w:t>
            </w:r>
          </w:p>
        </w:tc>
        <w:tc>
          <w:tcPr>
            <w:tcW w:w="1602" w:type="dxa"/>
            <w:gridSpan w:val="2"/>
            <w:tcBorders>
              <w:top w:val="nil"/>
              <w:left w:val="nil"/>
              <w:bottom w:val="nil"/>
              <w:right w:val="nil"/>
            </w:tcBorders>
            <w:shd w:val="clear" w:color="auto" w:fill="auto"/>
            <w:noWrap/>
            <w:vAlign w:val="bottom"/>
            <w:hideMark/>
          </w:tcPr>
          <w:p w:rsidR="00B835A0" w:rsidRPr="00B835A0" w:rsidRDefault="00B835A0" w:rsidP="00B835A0">
            <w:pPr>
              <w:spacing w:after="0" w:line="240" w:lineRule="auto"/>
              <w:jc w:val="left"/>
              <w:rPr>
                <w:rFonts w:eastAsia="Times New Roman" w:cs="Times New Roman"/>
                <w:color w:val="000000"/>
                <w:sz w:val="20"/>
                <w:szCs w:val="20"/>
                <w:lang w:eastAsia="ru-RU"/>
              </w:rPr>
            </w:pPr>
          </w:p>
        </w:tc>
        <w:tc>
          <w:tcPr>
            <w:tcW w:w="1670" w:type="dxa"/>
            <w:gridSpan w:val="3"/>
            <w:tcBorders>
              <w:top w:val="nil"/>
              <w:left w:val="nil"/>
              <w:bottom w:val="nil"/>
              <w:right w:val="nil"/>
            </w:tcBorders>
            <w:shd w:val="clear" w:color="auto" w:fill="auto"/>
            <w:noWrap/>
            <w:vAlign w:val="bottom"/>
            <w:hideMark/>
          </w:tcPr>
          <w:p w:rsidR="00B835A0" w:rsidRPr="00B835A0" w:rsidRDefault="00B835A0" w:rsidP="00B835A0">
            <w:pPr>
              <w:spacing w:after="0" w:line="240" w:lineRule="auto"/>
              <w:jc w:val="left"/>
              <w:rPr>
                <w:rFonts w:eastAsia="Times New Roman" w:cs="Times New Roman"/>
                <w:sz w:val="20"/>
                <w:szCs w:val="20"/>
                <w:lang w:eastAsia="ru-RU"/>
              </w:rPr>
            </w:pPr>
          </w:p>
        </w:tc>
        <w:tc>
          <w:tcPr>
            <w:tcW w:w="1851" w:type="dxa"/>
            <w:gridSpan w:val="3"/>
            <w:tcBorders>
              <w:top w:val="nil"/>
              <w:left w:val="nil"/>
              <w:bottom w:val="nil"/>
              <w:right w:val="nil"/>
            </w:tcBorders>
            <w:shd w:val="clear" w:color="auto" w:fill="auto"/>
            <w:noWrap/>
            <w:vAlign w:val="bottom"/>
            <w:hideMark/>
          </w:tcPr>
          <w:p w:rsidR="00B835A0" w:rsidRPr="00B835A0" w:rsidRDefault="00B835A0" w:rsidP="00B835A0">
            <w:pPr>
              <w:spacing w:after="0" w:line="240" w:lineRule="auto"/>
              <w:jc w:val="left"/>
              <w:rPr>
                <w:rFonts w:eastAsia="Times New Roman" w:cs="Times New Roman"/>
                <w:sz w:val="20"/>
                <w:szCs w:val="20"/>
                <w:lang w:eastAsia="ru-RU"/>
              </w:rPr>
            </w:pPr>
          </w:p>
        </w:tc>
        <w:tc>
          <w:tcPr>
            <w:tcW w:w="1670" w:type="dxa"/>
            <w:gridSpan w:val="3"/>
            <w:tcBorders>
              <w:top w:val="nil"/>
              <w:left w:val="nil"/>
              <w:bottom w:val="nil"/>
              <w:right w:val="nil"/>
            </w:tcBorders>
            <w:shd w:val="clear" w:color="auto" w:fill="auto"/>
            <w:noWrap/>
            <w:vAlign w:val="bottom"/>
            <w:hideMark/>
          </w:tcPr>
          <w:p w:rsidR="00B835A0" w:rsidRPr="00B835A0" w:rsidRDefault="00B835A0" w:rsidP="00B835A0">
            <w:pPr>
              <w:spacing w:after="0" w:line="240" w:lineRule="auto"/>
              <w:jc w:val="left"/>
              <w:rPr>
                <w:rFonts w:eastAsia="Times New Roman" w:cs="Times New Roman"/>
                <w:sz w:val="20"/>
                <w:szCs w:val="20"/>
                <w:lang w:eastAsia="ru-RU"/>
              </w:rPr>
            </w:pPr>
          </w:p>
        </w:tc>
        <w:tc>
          <w:tcPr>
            <w:tcW w:w="1670" w:type="dxa"/>
            <w:gridSpan w:val="3"/>
            <w:tcBorders>
              <w:top w:val="nil"/>
              <w:left w:val="nil"/>
              <w:bottom w:val="nil"/>
              <w:right w:val="nil"/>
            </w:tcBorders>
            <w:shd w:val="clear" w:color="auto" w:fill="auto"/>
            <w:noWrap/>
            <w:vAlign w:val="bottom"/>
            <w:hideMark/>
          </w:tcPr>
          <w:p w:rsidR="00B835A0" w:rsidRPr="00B835A0" w:rsidRDefault="00B835A0" w:rsidP="00B835A0">
            <w:pPr>
              <w:spacing w:after="0" w:line="240" w:lineRule="auto"/>
              <w:jc w:val="left"/>
              <w:rPr>
                <w:rFonts w:eastAsia="Times New Roman" w:cs="Times New Roman"/>
                <w:sz w:val="20"/>
                <w:szCs w:val="20"/>
                <w:lang w:eastAsia="ru-RU"/>
              </w:rPr>
            </w:pPr>
          </w:p>
        </w:tc>
        <w:tc>
          <w:tcPr>
            <w:tcW w:w="1670" w:type="dxa"/>
            <w:gridSpan w:val="3"/>
            <w:tcBorders>
              <w:top w:val="nil"/>
              <w:left w:val="nil"/>
              <w:bottom w:val="nil"/>
              <w:right w:val="nil"/>
            </w:tcBorders>
            <w:shd w:val="clear" w:color="auto" w:fill="auto"/>
            <w:noWrap/>
            <w:vAlign w:val="bottom"/>
            <w:hideMark/>
          </w:tcPr>
          <w:p w:rsidR="00B835A0" w:rsidRPr="00B835A0" w:rsidRDefault="00B835A0" w:rsidP="00B835A0">
            <w:pPr>
              <w:spacing w:after="0" w:line="240" w:lineRule="auto"/>
              <w:jc w:val="left"/>
              <w:rPr>
                <w:rFonts w:eastAsia="Times New Roman" w:cs="Times New Roman"/>
                <w:sz w:val="20"/>
                <w:szCs w:val="20"/>
                <w:lang w:eastAsia="ru-RU"/>
              </w:rPr>
            </w:pPr>
          </w:p>
        </w:tc>
        <w:tc>
          <w:tcPr>
            <w:tcW w:w="1602" w:type="dxa"/>
            <w:gridSpan w:val="3"/>
            <w:tcBorders>
              <w:top w:val="nil"/>
              <w:left w:val="nil"/>
              <w:bottom w:val="nil"/>
              <w:right w:val="nil"/>
            </w:tcBorders>
            <w:shd w:val="clear" w:color="auto" w:fill="auto"/>
            <w:noWrap/>
            <w:vAlign w:val="bottom"/>
            <w:hideMark/>
          </w:tcPr>
          <w:p w:rsidR="00B835A0" w:rsidRPr="00B835A0" w:rsidRDefault="00B835A0" w:rsidP="00B835A0">
            <w:pPr>
              <w:spacing w:after="0" w:line="240" w:lineRule="auto"/>
              <w:jc w:val="left"/>
              <w:rPr>
                <w:rFonts w:eastAsia="Times New Roman" w:cs="Times New Roman"/>
                <w:sz w:val="20"/>
                <w:szCs w:val="20"/>
                <w:lang w:eastAsia="ru-RU"/>
              </w:rPr>
            </w:pPr>
          </w:p>
        </w:tc>
        <w:tc>
          <w:tcPr>
            <w:tcW w:w="1602" w:type="dxa"/>
            <w:gridSpan w:val="3"/>
            <w:tcBorders>
              <w:top w:val="nil"/>
              <w:left w:val="nil"/>
              <w:bottom w:val="nil"/>
              <w:right w:val="nil"/>
            </w:tcBorders>
            <w:shd w:val="clear" w:color="auto" w:fill="auto"/>
            <w:noWrap/>
            <w:vAlign w:val="bottom"/>
            <w:hideMark/>
          </w:tcPr>
          <w:p w:rsidR="00B835A0" w:rsidRPr="00B835A0" w:rsidRDefault="00B835A0" w:rsidP="00B835A0">
            <w:pPr>
              <w:spacing w:after="0" w:line="240" w:lineRule="auto"/>
              <w:jc w:val="left"/>
              <w:rPr>
                <w:rFonts w:eastAsia="Times New Roman" w:cs="Times New Roman"/>
                <w:sz w:val="20"/>
                <w:szCs w:val="20"/>
                <w:lang w:eastAsia="ru-RU"/>
              </w:rPr>
            </w:pPr>
          </w:p>
        </w:tc>
        <w:tc>
          <w:tcPr>
            <w:tcW w:w="1602" w:type="dxa"/>
            <w:gridSpan w:val="3"/>
            <w:tcBorders>
              <w:top w:val="nil"/>
              <w:left w:val="nil"/>
              <w:bottom w:val="nil"/>
              <w:right w:val="nil"/>
            </w:tcBorders>
            <w:shd w:val="clear" w:color="auto" w:fill="auto"/>
            <w:noWrap/>
            <w:vAlign w:val="bottom"/>
            <w:hideMark/>
          </w:tcPr>
          <w:p w:rsidR="00B835A0" w:rsidRPr="00B835A0" w:rsidRDefault="00B835A0" w:rsidP="00B835A0">
            <w:pPr>
              <w:spacing w:after="0" w:line="240" w:lineRule="auto"/>
              <w:jc w:val="left"/>
              <w:rPr>
                <w:rFonts w:eastAsia="Times New Roman" w:cs="Times New Roman"/>
                <w:sz w:val="20"/>
                <w:szCs w:val="20"/>
                <w:lang w:eastAsia="ru-RU"/>
              </w:rPr>
            </w:pPr>
          </w:p>
        </w:tc>
        <w:tc>
          <w:tcPr>
            <w:tcW w:w="1602" w:type="dxa"/>
            <w:gridSpan w:val="3"/>
            <w:tcBorders>
              <w:top w:val="nil"/>
              <w:left w:val="nil"/>
              <w:bottom w:val="nil"/>
              <w:right w:val="nil"/>
            </w:tcBorders>
            <w:shd w:val="clear" w:color="auto" w:fill="auto"/>
            <w:noWrap/>
            <w:vAlign w:val="bottom"/>
            <w:hideMark/>
          </w:tcPr>
          <w:p w:rsidR="00B835A0" w:rsidRPr="00B835A0" w:rsidRDefault="00B835A0" w:rsidP="00B835A0">
            <w:pPr>
              <w:spacing w:after="0" w:line="240" w:lineRule="auto"/>
              <w:jc w:val="left"/>
              <w:rPr>
                <w:rFonts w:eastAsia="Times New Roman" w:cs="Times New Roman"/>
                <w:sz w:val="20"/>
                <w:szCs w:val="20"/>
                <w:lang w:eastAsia="ru-RU"/>
              </w:rPr>
            </w:pPr>
          </w:p>
        </w:tc>
        <w:tc>
          <w:tcPr>
            <w:tcW w:w="1602" w:type="dxa"/>
            <w:gridSpan w:val="3"/>
            <w:tcBorders>
              <w:top w:val="nil"/>
              <w:left w:val="nil"/>
              <w:bottom w:val="nil"/>
              <w:right w:val="nil"/>
            </w:tcBorders>
            <w:shd w:val="clear" w:color="auto" w:fill="auto"/>
            <w:noWrap/>
            <w:vAlign w:val="bottom"/>
            <w:hideMark/>
          </w:tcPr>
          <w:p w:rsidR="00B835A0" w:rsidRPr="00B835A0" w:rsidRDefault="00B835A0" w:rsidP="00B835A0">
            <w:pPr>
              <w:spacing w:after="0" w:line="240" w:lineRule="auto"/>
              <w:jc w:val="left"/>
              <w:rPr>
                <w:rFonts w:eastAsia="Times New Roman" w:cs="Times New Roman"/>
                <w:sz w:val="20"/>
                <w:szCs w:val="20"/>
                <w:lang w:eastAsia="ru-RU"/>
              </w:rPr>
            </w:pPr>
          </w:p>
        </w:tc>
        <w:tc>
          <w:tcPr>
            <w:tcW w:w="1602" w:type="dxa"/>
            <w:gridSpan w:val="3"/>
            <w:tcBorders>
              <w:top w:val="nil"/>
              <w:left w:val="nil"/>
              <w:bottom w:val="nil"/>
              <w:right w:val="nil"/>
            </w:tcBorders>
            <w:shd w:val="clear" w:color="auto" w:fill="auto"/>
            <w:noWrap/>
            <w:vAlign w:val="bottom"/>
            <w:hideMark/>
          </w:tcPr>
          <w:p w:rsidR="00B835A0" w:rsidRPr="00B835A0" w:rsidRDefault="00B835A0" w:rsidP="00B835A0">
            <w:pPr>
              <w:spacing w:after="0" w:line="240" w:lineRule="auto"/>
              <w:jc w:val="left"/>
              <w:rPr>
                <w:rFonts w:eastAsia="Times New Roman" w:cs="Times New Roman"/>
                <w:sz w:val="20"/>
                <w:szCs w:val="20"/>
                <w:lang w:eastAsia="ru-RU"/>
              </w:rPr>
            </w:pPr>
          </w:p>
        </w:tc>
      </w:tr>
      <w:tr w:rsidR="00337C76" w:rsidRPr="00337C76" w:rsidTr="00DA6887">
        <w:trPr>
          <w:trHeight w:val="300"/>
        </w:trPr>
        <w:tc>
          <w:tcPr>
            <w:tcW w:w="9546" w:type="dxa"/>
            <w:gridSpan w:val="6"/>
            <w:tcBorders>
              <w:top w:val="nil"/>
              <w:left w:val="nil"/>
              <w:bottom w:val="nil"/>
              <w:right w:val="nil"/>
            </w:tcBorders>
            <w:shd w:val="clear" w:color="auto" w:fill="auto"/>
            <w:noWrap/>
            <w:vAlign w:val="center"/>
            <w:hideMark/>
          </w:tcPr>
          <w:p w:rsidR="00337C76" w:rsidRPr="00B835A0" w:rsidRDefault="00337C76" w:rsidP="00337C76">
            <w:pPr>
              <w:spacing w:after="0" w:line="240" w:lineRule="auto"/>
              <w:jc w:val="left"/>
              <w:rPr>
                <w:rFonts w:eastAsia="Times New Roman" w:cs="Times New Roman"/>
                <w:color w:val="000000"/>
                <w:sz w:val="20"/>
                <w:szCs w:val="20"/>
                <w:lang w:eastAsia="ru-RU"/>
              </w:rPr>
            </w:pPr>
            <w:r w:rsidRPr="00B835A0">
              <w:rPr>
                <w:rFonts w:eastAsia="Times New Roman" w:cs="Times New Roman"/>
                <w:color w:val="000000"/>
                <w:sz w:val="20"/>
                <w:szCs w:val="20"/>
                <w:lang w:eastAsia="ru-RU"/>
              </w:rPr>
              <w:t>ОАИИС - Отдел автоматизированных информационно-измерительных систем</w:t>
            </w:r>
          </w:p>
        </w:tc>
        <w:tc>
          <w:tcPr>
            <w:tcW w:w="1670" w:type="dxa"/>
            <w:gridSpan w:val="3"/>
            <w:tcBorders>
              <w:top w:val="nil"/>
              <w:left w:val="nil"/>
              <w:bottom w:val="nil"/>
              <w:right w:val="nil"/>
            </w:tcBorders>
            <w:shd w:val="clear" w:color="auto" w:fill="auto"/>
            <w:noWrap/>
            <w:vAlign w:val="bottom"/>
            <w:hideMark/>
          </w:tcPr>
          <w:p w:rsidR="00337C76" w:rsidRPr="00B835A0" w:rsidRDefault="00337C76" w:rsidP="00B835A0">
            <w:pPr>
              <w:spacing w:after="0" w:line="240" w:lineRule="auto"/>
              <w:jc w:val="left"/>
              <w:rPr>
                <w:rFonts w:eastAsia="Times New Roman" w:cs="Times New Roman"/>
                <w:sz w:val="20"/>
                <w:szCs w:val="20"/>
                <w:lang w:eastAsia="ru-RU"/>
              </w:rPr>
            </w:pPr>
          </w:p>
        </w:tc>
        <w:tc>
          <w:tcPr>
            <w:tcW w:w="1851" w:type="dxa"/>
            <w:gridSpan w:val="3"/>
            <w:tcBorders>
              <w:top w:val="nil"/>
              <w:left w:val="nil"/>
              <w:bottom w:val="nil"/>
              <w:right w:val="nil"/>
            </w:tcBorders>
            <w:shd w:val="clear" w:color="auto" w:fill="auto"/>
            <w:noWrap/>
            <w:vAlign w:val="bottom"/>
            <w:hideMark/>
          </w:tcPr>
          <w:p w:rsidR="00337C76" w:rsidRPr="00B835A0" w:rsidRDefault="00337C76" w:rsidP="00B835A0">
            <w:pPr>
              <w:spacing w:after="0" w:line="240" w:lineRule="auto"/>
              <w:jc w:val="left"/>
              <w:rPr>
                <w:rFonts w:eastAsia="Times New Roman" w:cs="Times New Roman"/>
                <w:sz w:val="20"/>
                <w:szCs w:val="20"/>
                <w:lang w:eastAsia="ru-RU"/>
              </w:rPr>
            </w:pPr>
          </w:p>
        </w:tc>
        <w:tc>
          <w:tcPr>
            <w:tcW w:w="1670" w:type="dxa"/>
            <w:gridSpan w:val="3"/>
            <w:tcBorders>
              <w:top w:val="nil"/>
              <w:left w:val="nil"/>
              <w:bottom w:val="nil"/>
              <w:right w:val="nil"/>
            </w:tcBorders>
            <w:shd w:val="clear" w:color="auto" w:fill="auto"/>
            <w:noWrap/>
            <w:vAlign w:val="bottom"/>
            <w:hideMark/>
          </w:tcPr>
          <w:p w:rsidR="00337C76" w:rsidRPr="00B835A0" w:rsidRDefault="00337C76" w:rsidP="00B835A0">
            <w:pPr>
              <w:spacing w:after="0" w:line="240" w:lineRule="auto"/>
              <w:jc w:val="left"/>
              <w:rPr>
                <w:rFonts w:eastAsia="Times New Roman" w:cs="Times New Roman"/>
                <w:sz w:val="20"/>
                <w:szCs w:val="20"/>
                <w:lang w:eastAsia="ru-RU"/>
              </w:rPr>
            </w:pPr>
          </w:p>
        </w:tc>
        <w:tc>
          <w:tcPr>
            <w:tcW w:w="1670" w:type="dxa"/>
            <w:gridSpan w:val="3"/>
            <w:tcBorders>
              <w:top w:val="nil"/>
              <w:left w:val="nil"/>
              <w:bottom w:val="nil"/>
              <w:right w:val="nil"/>
            </w:tcBorders>
            <w:shd w:val="clear" w:color="auto" w:fill="auto"/>
            <w:noWrap/>
            <w:vAlign w:val="bottom"/>
            <w:hideMark/>
          </w:tcPr>
          <w:p w:rsidR="00337C76" w:rsidRPr="00B835A0" w:rsidRDefault="00337C76" w:rsidP="00B835A0">
            <w:pPr>
              <w:spacing w:after="0" w:line="240" w:lineRule="auto"/>
              <w:jc w:val="left"/>
              <w:rPr>
                <w:rFonts w:eastAsia="Times New Roman" w:cs="Times New Roman"/>
                <w:sz w:val="20"/>
                <w:szCs w:val="20"/>
                <w:lang w:eastAsia="ru-RU"/>
              </w:rPr>
            </w:pPr>
          </w:p>
        </w:tc>
        <w:tc>
          <w:tcPr>
            <w:tcW w:w="1670" w:type="dxa"/>
            <w:gridSpan w:val="3"/>
            <w:tcBorders>
              <w:top w:val="nil"/>
              <w:left w:val="nil"/>
              <w:bottom w:val="nil"/>
              <w:right w:val="nil"/>
            </w:tcBorders>
            <w:shd w:val="clear" w:color="auto" w:fill="auto"/>
            <w:noWrap/>
            <w:vAlign w:val="bottom"/>
            <w:hideMark/>
          </w:tcPr>
          <w:p w:rsidR="00337C76" w:rsidRPr="00B835A0" w:rsidRDefault="00337C76" w:rsidP="00B835A0">
            <w:pPr>
              <w:spacing w:after="0" w:line="240" w:lineRule="auto"/>
              <w:jc w:val="left"/>
              <w:rPr>
                <w:rFonts w:eastAsia="Times New Roman" w:cs="Times New Roman"/>
                <w:sz w:val="20"/>
                <w:szCs w:val="20"/>
                <w:lang w:eastAsia="ru-RU"/>
              </w:rPr>
            </w:pPr>
          </w:p>
        </w:tc>
        <w:tc>
          <w:tcPr>
            <w:tcW w:w="1602" w:type="dxa"/>
            <w:gridSpan w:val="3"/>
            <w:tcBorders>
              <w:top w:val="nil"/>
              <w:left w:val="nil"/>
              <w:bottom w:val="nil"/>
              <w:right w:val="nil"/>
            </w:tcBorders>
            <w:shd w:val="clear" w:color="auto" w:fill="auto"/>
            <w:noWrap/>
            <w:vAlign w:val="bottom"/>
            <w:hideMark/>
          </w:tcPr>
          <w:p w:rsidR="00337C76" w:rsidRPr="00B835A0" w:rsidRDefault="00337C76" w:rsidP="00B835A0">
            <w:pPr>
              <w:spacing w:after="0" w:line="240" w:lineRule="auto"/>
              <w:jc w:val="left"/>
              <w:rPr>
                <w:rFonts w:eastAsia="Times New Roman" w:cs="Times New Roman"/>
                <w:sz w:val="20"/>
                <w:szCs w:val="20"/>
                <w:lang w:eastAsia="ru-RU"/>
              </w:rPr>
            </w:pPr>
          </w:p>
        </w:tc>
        <w:tc>
          <w:tcPr>
            <w:tcW w:w="1602" w:type="dxa"/>
            <w:gridSpan w:val="3"/>
            <w:tcBorders>
              <w:top w:val="nil"/>
              <w:left w:val="nil"/>
              <w:bottom w:val="nil"/>
              <w:right w:val="nil"/>
            </w:tcBorders>
            <w:shd w:val="clear" w:color="auto" w:fill="auto"/>
            <w:noWrap/>
            <w:vAlign w:val="bottom"/>
            <w:hideMark/>
          </w:tcPr>
          <w:p w:rsidR="00337C76" w:rsidRPr="00B835A0" w:rsidRDefault="00337C76" w:rsidP="00B835A0">
            <w:pPr>
              <w:spacing w:after="0" w:line="240" w:lineRule="auto"/>
              <w:jc w:val="left"/>
              <w:rPr>
                <w:rFonts w:eastAsia="Times New Roman" w:cs="Times New Roman"/>
                <w:sz w:val="20"/>
                <w:szCs w:val="20"/>
                <w:lang w:eastAsia="ru-RU"/>
              </w:rPr>
            </w:pPr>
          </w:p>
        </w:tc>
        <w:tc>
          <w:tcPr>
            <w:tcW w:w="1602" w:type="dxa"/>
            <w:gridSpan w:val="3"/>
            <w:tcBorders>
              <w:top w:val="nil"/>
              <w:left w:val="nil"/>
              <w:bottom w:val="nil"/>
              <w:right w:val="nil"/>
            </w:tcBorders>
            <w:shd w:val="clear" w:color="auto" w:fill="auto"/>
            <w:noWrap/>
            <w:vAlign w:val="bottom"/>
            <w:hideMark/>
          </w:tcPr>
          <w:p w:rsidR="00337C76" w:rsidRPr="00B835A0" w:rsidRDefault="00337C76" w:rsidP="00B835A0">
            <w:pPr>
              <w:spacing w:after="0" w:line="240" w:lineRule="auto"/>
              <w:jc w:val="left"/>
              <w:rPr>
                <w:rFonts w:eastAsia="Times New Roman" w:cs="Times New Roman"/>
                <w:sz w:val="20"/>
                <w:szCs w:val="20"/>
                <w:lang w:eastAsia="ru-RU"/>
              </w:rPr>
            </w:pPr>
          </w:p>
        </w:tc>
        <w:tc>
          <w:tcPr>
            <w:tcW w:w="1602" w:type="dxa"/>
            <w:gridSpan w:val="3"/>
            <w:tcBorders>
              <w:top w:val="nil"/>
              <w:left w:val="nil"/>
              <w:bottom w:val="nil"/>
              <w:right w:val="nil"/>
            </w:tcBorders>
            <w:shd w:val="clear" w:color="auto" w:fill="auto"/>
            <w:noWrap/>
            <w:vAlign w:val="bottom"/>
            <w:hideMark/>
          </w:tcPr>
          <w:p w:rsidR="00337C76" w:rsidRPr="00B835A0" w:rsidRDefault="00337C76" w:rsidP="00B835A0">
            <w:pPr>
              <w:spacing w:after="0" w:line="240" w:lineRule="auto"/>
              <w:jc w:val="left"/>
              <w:rPr>
                <w:rFonts w:eastAsia="Times New Roman" w:cs="Times New Roman"/>
                <w:sz w:val="20"/>
                <w:szCs w:val="20"/>
                <w:lang w:eastAsia="ru-RU"/>
              </w:rPr>
            </w:pPr>
          </w:p>
        </w:tc>
        <w:tc>
          <w:tcPr>
            <w:tcW w:w="1602" w:type="dxa"/>
            <w:gridSpan w:val="3"/>
            <w:tcBorders>
              <w:top w:val="nil"/>
              <w:left w:val="nil"/>
              <w:bottom w:val="nil"/>
              <w:right w:val="nil"/>
            </w:tcBorders>
            <w:shd w:val="clear" w:color="auto" w:fill="auto"/>
            <w:noWrap/>
            <w:vAlign w:val="bottom"/>
            <w:hideMark/>
          </w:tcPr>
          <w:p w:rsidR="00337C76" w:rsidRPr="00B835A0" w:rsidRDefault="00337C76" w:rsidP="00B835A0">
            <w:pPr>
              <w:spacing w:after="0" w:line="240" w:lineRule="auto"/>
              <w:jc w:val="left"/>
              <w:rPr>
                <w:rFonts w:eastAsia="Times New Roman" w:cs="Times New Roman"/>
                <w:sz w:val="20"/>
                <w:szCs w:val="20"/>
                <w:lang w:eastAsia="ru-RU"/>
              </w:rPr>
            </w:pPr>
          </w:p>
        </w:tc>
        <w:tc>
          <w:tcPr>
            <w:tcW w:w="1602" w:type="dxa"/>
            <w:gridSpan w:val="3"/>
            <w:tcBorders>
              <w:top w:val="nil"/>
              <w:left w:val="nil"/>
              <w:bottom w:val="nil"/>
              <w:right w:val="nil"/>
            </w:tcBorders>
            <w:shd w:val="clear" w:color="auto" w:fill="auto"/>
            <w:noWrap/>
            <w:vAlign w:val="bottom"/>
            <w:hideMark/>
          </w:tcPr>
          <w:p w:rsidR="00337C76" w:rsidRPr="00B835A0" w:rsidRDefault="00337C76" w:rsidP="00B835A0">
            <w:pPr>
              <w:spacing w:after="0" w:line="240" w:lineRule="auto"/>
              <w:jc w:val="left"/>
              <w:rPr>
                <w:rFonts w:eastAsia="Times New Roman" w:cs="Times New Roman"/>
                <w:sz w:val="20"/>
                <w:szCs w:val="20"/>
                <w:lang w:eastAsia="ru-RU"/>
              </w:rPr>
            </w:pPr>
          </w:p>
        </w:tc>
      </w:tr>
      <w:tr w:rsidR="00337C76" w:rsidRPr="00337C76" w:rsidTr="00DA6887">
        <w:trPr>
          <w:gridAfter w:val="1"/>
          <w:wAfter w:w="30" w:type="dxa"/>
          <w:trHeight w:val="300"/>
        </w:trPr>
        <w:tc>
          <w:tcPr>
            <w:tcW w:w="7914" w:type="dxa"/>
            <w:gridSpan w:val="3"/>
            <w:tcBorders>
              <w:top w:val="nil"/>
              <w:left w:val="nil"/>
              <w:bottom w:val="nil"/>
              <w:right w:val="nil"/>
            </w:tcBorders>
            <w:shd w:val="clear" w:color="auto" w:fill="auto"/>
            <w:noWrap/>
            <w:vAlign w:val="center"/>
            <w:hideMark/>
          </w:tcPr>
          <w:p w:rsidR="00337C76" w:rsidRPr="00B835A0" w:rsidRDefault="00337C76" w:rsidP="00B835A0">
            <w:pPr>
              <w:spacing w:after="0" w:line="240" w:lineRule="auto"/>
              <w:jc w:val="left"/>
              <w:rPr>
                <w:rFonts w:eastAsia="Times New Roman" w:cs="Times New Roman"/>
                <w:sz w:val="20"/>
                <w:szCs w:val="20"/>
                <w:lang w:eastAsia="ru-RU"/>
              </w:rPr>
            </w:pPr>
            <w:r w:rsidRPr="00B835A0">
              <w:rPr>
                <w:rFonts w:eastAsia="Times New Roman" w:cs="Times New Roman"/>
                <w:color w:val="000000"/>
                <w:sz w:val="20"/>
                <w:szCs w:val="20"/>
                <w:lang w:eastAsia="ru-RU"/>
              </w:rPr>
              <w:t>ПСДТУиИТ - Предприятие СДТУиИТ</w:t>
            </w:r>
          </w:p>
        </w:tc>
        <w:tc>
          <w:tcPr>
            <w:tcW w:w="1602" w:type="dxa"/>
            <w:gridSpan w:val="2"/>
            <w:tcBorders>
              <w:top w:val="nil"/>
              <w:left w:val="nil"/>
              <w:bottom w:val="nil"/>
              <w:right w:val="nil"/>
            </w:tcBorders>
            <w:shd w:val="clear" w:color="auto" w:fill="auto"/>
            <w:noWrap/>
            <w:vAlign w:val="bottom"/>
            <w:hideMark/>
          </w:tcPr>
          <w:p w:rsidR="00337C76" w:rsidRPr="00B835A0" w:rsidRDefault="00337C76" w:rsidP="00B835A0">
            <w:pPr>
              <w:spacing w:after="0" w:line="240" w:lineRule="auto"/>
              <w:jc w:val="left"/>
              <w:rPr>
                <w:rFonts w:eastAsia="Times New Roman" w:cs="Times New Roman"/>
                <w:sz w:val="20"/>
                <w:szCs w:val="20"/>
                <w:lang w:eastAsia="ru-RU"/>
              </w:rPr>
            </w:pPr>
          </w:p>
        </w:tc>
        <w:tc>
          <w:tcPr>
            <w:tcW w:w="1670" w:type="dxa"/>
            <w:gridSpan w:val="3"/>
            <w:tcBorders>
              <w:top w:val="nil"/>
              <w:left w:val="nil"/>
              <w:bottom w:val="nil"/>
              <w:right w:val="nil"/>
            </w:tcBorders>
            <w:shd w:val="clear" w:color="auto" w:fill="auto"/>
            <w:noWrap/>
            <w:vAlign w:val="bottom"/>
            <w:hideMark/>
          </w:tcPr>
          <w:p w:rsidR="00337C76" w:rsidRPr="00B835A0" w:rsidRDefault="00337C76" w:rsidP="00B835A0">
            <w:pPr>
              <w:spacing w:after="0" w:line="240" w:lineRule="auto"/>
              <w:jc w:val="left"/>
              <w:rPr>
                <w:rFonts w:eastAsia="Times New Roman" w:cs="Times New Roman"/>
                <w:sz w:val="20"/>
                <w:szCs w:val="20"/>
                <w:lang w:eastAsia="ru-RU"/>
              </w:rPr>
            </w:pPr>
          </w:p>
        </w:tc>
        <w:tc>
          <w:tcPr>
            <w:tcW w:w="1851" w:type="dxa"/>
            <w:gridSpan w:val="3"/>
            <w:tcBorders>
              <w:top w:val="nil"/>
              <w:left w:val="nil"/>
              <w:bottom w:val="nil"/>
              <w:right w:val="nil"/>
            </w:tcBorders>
            <w:shd w:val="clear" w:color="auto" w:fill="auto"/>
            <w:noWrap/>
            <w:vAlign w:val="bottom"/>
            <w:hideMark/>
          </w:tcPr>
          <w:p w:rsidR="00337C76" w:rsidRPr="00B835A0" w:rsidRDefault="00337C76" w:rsidP="00B835A0">
            <w:pPr>
              <w:spacing w:after="0" w:line="240" w:lineRule="auto"/>
              <w:jc w:val="left"/>
              <w:rPr>
                <w:rFonts w:eastAsia="Times New Roman" w:cs="Times New Roman"/>
                <w:sz w:val="20"/>
                <w:szCs w:val="20"/>
                <w:lang w:eastAsia="ru-RU"/>
              </w:rPr>
            </w:pPr>
          </w:p>
        </w:tc>
        <w:tc>
          <w:tcPr>
            <w:tcW w:w="1670" w:type="dxa"/>
            <w:gridSpan w:val="3"/>
            <w:tcBorders>
              <w:top w:val="nil"/>
              <w:left w:val="nil"/>
              <w:bottom w:val="nil"/>
              <w:right w:val="nil"/>
            </w:tcBorders>
            <w:shd w:val="clear" w:color="auto" w:fill="auto"/>
            <w:noWrap/>
            <w:vAlign w:val="bottom"/>
            <w:hideMark/>
          </w:tcPr>
          <w:p w:rsidR="00337C76" w:rsidRPr="00B835A0" w:rsidRDefault="00337C76" w:rsidP="00B835A0">
            <w:pPr>
              <w:spacing w:after="0" w:line="240" w:lineRule="auto"/>
              <w:jc w:val="left"/>
              <w:rPr>
                <w:rFonts w:eastAsia="Times New Roman" w:cs="Times New Roman"/>
                <w:sz w:val="20"/>
                <w:szCs w:val="20"/>
                <w:lang w:eastAsia="ru-RU"/>
              </w:rPr>
            </w:pPr>
          </w:p>
        </w:tc>
        <w:tc>
          <w:tcPr>
            <w:tcW w:w="1670" w:type="dxa"/>
            <w:gridSpan w:val="3"/>
            <w:tcBorders>
              <w:top w:val="nil"/>
              <w:left w:val="nil"/>
              <w:bottom w:val="nil"/>
              <w:right w:val="nil"/>
            </w:tcBorders>
            <w:shd w:val="clear" w:color="auto" w:fill="auto"/>
            <w:noWrap/>
            <w:vAlign w:val="bottom"/>
            <w:hideMark/>
          </w:tcPr>
          <w:p w:rsidR="00337C76" w:rsidRPr="00B835A0" w:rsidRDefault="00337C76" w:rsidP="00B835A0">
            <w:pPr>
              <w:spacing w:after="0" w:line="240" w:lineRule="auto"/>
              <w:jc w:val="left"/>
              <w:rPr>
                <w:rFonts w:eastAsia="Times New Roman" w:cs="Times New Roman"/>
                <w:sz w:val="20"/>
                <w:szCs w:val="20"/>
                <w:lang w:eastAsia="ru-RU"/>
              </w:rPr>
            </w:pPr>
          </w:p>
        </w:tc>
        <w:tc>
          <w:tcPr>
            <w:tcW w:w="1670" w:type="dxa"/>
            <w:gridSpan w:val="3"/>
            <w:tcBorders>
              <w:top w:val="nil"/>
              <w:left w:val="nil"/>
              <w:bottom w:val="nil"/>
              <w:right w:val="nil"/>
            </w:tcBorders>
            <w:shd w:val="clear" w:color="auto" w:fill="auto"/>
            <w:noWrap/>
            <w:vAlign w:val="bottom"/>
            <w:hideMark/>
          </w:tcPr>
          <w:p w:rsidR="00337C76" w:rsidRPr="00B835A0" w:rsidRDefault="00337C76" w:rsidP="00B835A0">
            <w:pPr>
              <w:spacing w:after="0" w:line="240" w:lineRule="auto"/>
              <w:jc w:val="left"/>
              <w:rPr>
                <w:rFonts w:eastAsia="Times New Roman" w:cs="Times New Roman"/>
                <w:sz w:val="20"/>
                <w:szCs w:val="20"/>
                <w:lang w:eastAsia="ru-RU"/>
              </w:rPr>
            </w:pPr>
          </w:p>
        </w:tc>
        <w:tc>
          <w:tcPr>
            <w:tcW w:w="1602" w:type="dxa"/>
            <w:gridSpan w:val="3"/>
            <w:tcBorders>
              <w:top w:val="nil"/>
              <w:left w:val="nil"/>
              <w:bottom w:val="nil"/>
              <w:right w:val="nil"/>
            </w:tcBorders>
            <w:shd w:val="clear" w:color="auto" w:fill="auto"/>
            <w:noWrap/>
            <w:vAlign w:val="bottom"/>
            <w:hideMark/>
          </w:tcPr>
          <w:p w:rsidR="00337C76" w:rsidRPr="00B835A0" w:rsidRDefault="00337C76" w:rsidP="00B835A0">
            <w:pPr>
              <w:spacing w:after="0" w:line="240" w:lineRule="auto"/>
              <w:jc w:val="left"/>
              <w:rPr>
                <w:rFonts w:eastAsia="Times New Roman" w:cs="Times New Roman"/>
                <w:sz w:val="20"/>
                <w:szCs w:val="20"/>
                <w:lang w:eastAsia="ru-RU"/>
              </w:rPr>
            </w:pPr>
          </w:p>
        </w:tc>
        <w:tc>
          <w:tcPr>
            <w:tcW w:w="1602" w:type="dxa"/>
            <w:gridSpan w:val="3"/>
            <w:tcBorders>
              <w:top w:val="nil"/>
              <w:left w:val="nil"/>
              <w:bottom w:val="nil"/>
              <w:right w:val="nil"/>
            </w:tcBorders>
            <w:shd w:val="clear" w:color="auto" w:fill="auto"/>
            <w:noWrap/>
            <w:vAlign w:val="bottom"/>
            <w:hideMark/>
          </w:tcPr>
          <w:p w:rsidR="00337C76" w:rsidRPr="00B835A0" w:rsidRDefault="00337C76" w:rsidP="00B835A0">
            <w:pPr>
              <w:spacing w:after="0" w:line="240" w:lineRule="auto"/>
              <w:jc w:val="left"/>
              <w:rPr>
                <w:rFonts w:eastAsia="Times New Roman" w:cs="Times New Roman"/>
                <w:sz w:val="20"/>
                <w:szCs w:val="20"/>
                <w:lang w:eastAsia="ru-RU"/>
              </w:rPr>
            </w:pPr>
          </w:p>
        </w:tc>
        <w:tc>
          <w:tcPr>
            <w:tcW w:w="1602" w:type="dxa"/>
            <w:gridSpan w:val="3"/>
            <w:tcBorders>
              <w:top w:val="nil"/>
              <w:left w:val="nil"/>
              <w:bottom w:val="nil"/>
              <w:right w:val="nil"/>
            </w:tcBorders>
            <w:shd w:val="clear" w:color="auto" w:fill="auto"/>
            <w:noWrap/>
            <w:vAlign w:val="bottom"/>
            <w:hideMark/>
          </w:tcPr>
          <w:p w:rsidR="00337C76" w:rsidRPr="00B835A0" w:rsidRDefault="00337C76" w:rsidP="00B835A0">
            <w:pPr>
              <w:spacing w:after="0" w:line="240" w:lineRule="auto"/>
              <w:jc w:val="left"/>
              <w:rPr>
                <w:rFonts w:eastAsia="Times New Roman" w:cs="Times New Roman"/>
                <w:sz w:val="20"/>
                <w:szCs w:val="20"/>
                <w:lang w:eastAsia="ru-RU"/>
              </w:rPr>
            </w:pPr>
          </w:p>
        </w:tc>
        <w:tc>
          <w:tcPr>
            <w:tcW w:w="1602" w:type="dxa"/>
            <w:gridSpan w:val="3"/>
            <w:tcBorders>
              <w:top w:val="nil"/>
              <w:left w:val="nil"/>
              <w:bottom w:val="nil"/>
              <w:right w:val="nil"/>
            </w:tcBorders>
            <w:shd w:val="clear" w:color="auto" w:fill="auto"/>
            <w:noWrap/>
            <w:vAlign w:val="bottom"/>
            <w:hideMark/>
          </w:tcPr>
          <w:p w:rsidR="00337C76" w:rsidRPr="00B835A0" w:rsidRDefault="00337C76" w:rsidP="00B835A0">
            <w:pPr>
              <w:spacing w:after="0" w:line="240" w:lineRule="auto"/>
              <w:jc w:val="left"/>
              <w:rPr>
                <w:rFonts w:eastAsia="Times New Roman" w:cs="Times New Roman"/>
                <w:sz w:val="20"/>
                <w:szCs w:val="20"/>
                <w:lang w:eastAsia="ru-RU"/>
              </w:rPr>
            </w:pPr>
          </w:p>
        </w:tc>
        <w:tc>
          <w:tcPr>
            <w:tcW w:w="1602" w:type="dxa"/>
            <w:gridSpan w:val="3"/>
            <w:tcBorders>
              <w:top w:val="nil"/>
              <w:left w:val="nil"/>
              <w:bottom w:val="nil"/>
              <w:right w:val="nil"/>
            </w:tcBorders>
            <w:shd w:val="clear" w:color="auto" w:fill="auto"/>
            <w:noWrap/>
            <w:vAlign w:val="bottom"/>
            <w:hideMark/>
          </w:tcPr>
          <w:p w:rsidR="00337C76" w:rsidRPr="00B835A0" w:rsidRDefault="00337C76" w:rsidP="00B835A0">
            <w:pPr>
              <w:spacing w:after="0" w:line="240" w:lineRule="auto"/>
              <w:jc w:val="left"/>
              <w:rPr>
                <w:rFonts w:eastAsia="Times New Roman" w:cs="Times New Roman"/>
                <w:sz w:val="20"/>
                <w:szCs w:val="20"/>
                <w:lang w:eastAsia="ru-RU"/>
              </w:rPr>
            </w:pPr>
          </w:p>
        </w:tc>
        <w:tc>
          <w:tcPr>
            <w:tcW w:w="1602" w:type="dxa"/>
            <w:gridSpan w:val="3"/>
            <w:tcBorders>
              <w:top w:val="nil"/>
              <w:left w:val="nil"/>
              <w:bottom w:val="nil"/>
              <w:right w:val="nil"/>
            </w:tcBorders>
            <w:shd w:val="clear" w:color="auto" w:fill="auto"/>
            <w:noWrap/>
            <w:vAlign w:val="bottom"/>
            <w:hideMark/>
          </w:tcPr>
          <w:p w:rsidR="00337C76" w:rsidRPr="00B835A0" w:rsidRDefault="00337C76" w:rsidP="00B835A0">
            <w:pPr>
              <w:spacing w:after="0" w:line="240" w:lineRule="auto"/>
              <w:jc w:val="left"/>
              <w:rPr>
                <w:rFonts w:eastAsia="Times New Roman" w:cs="Times New Roman"/>
                <w:sz w:val="20"/>
                <w:szCs w:val="20"/>
                <w:lang w:eastAsia="ru-RU"/>
              </w:rPr>
            </w:pPr>
          </w:p>
        </w:tc>
      </w:tr>
      <w:tr w:rsidR="00337C76" w:rsidRPr="00337C76" w:rsidTr="00DA6887">
        <w:trPr>
          <w:gridAfter w:val="1"/>
          <w:wAfter w:w="30" w:type="dxa"/>
          <w:trHeight w:val="300"/>
        </w:trPr>
        <w:tc>
          <w:tcPr>
            <w:tcW w:w="7914" w:type="dxa"/>
            <w:gridSpan w:val="3"/>
            <w:tcBorders>
              <w:top w:val="nil"/>
              <w:left w:val="nil"/>
              <w:bottom w:val="nil"/>
              <w:right w:val="nil"/>
            </w:tcBorders>
            <w:shd w:val="clear" w:color="auto" w:fill="auto"/>
            <w:noWrap/>
            <w:vAlign w:val="center"/>
            <w:hideMark/>
          </w:tcPr>
          <w:p w:rsidR="00337C76" w:rsidRPr="00B835A0" w:rsidRDefault="00337C76" w:rsidP="00B835A0">
            <w:pPr>
              <w:spacing w:after="0" w:line="240" w:lineRule="auto"/>
              <w:jc w:val="left"/>
              <w:rPr>
                <w:rFonts w:eastAsia="Times New Roman" w:cs="Times New Roman"/>
                <w:sz w:val="20"/>
                <w:szCs w:val="20"/>
                <w:lang w:eastAsia="ru-RU"/>
              </w:rPr>
            </w:pPr>
            <w:r w:rsidRPr="00B835A0">
              <w:rPr>
                <w:rFonts w:eastAsia="Times New Roman" w:cs="Times New Roman"/>
                <w:color w:val="000000"/>
                <w:sz w:val="20"/>
                <w:szCs w:val="20"/>
                <w:lang w:eastAsia="ru-RU"/>
              </w:rPr>
              <w:t>ДС - Департамент по сбыту</w:t>
            </w:r>
          </w:p>
        </w:tc>
        <w:tc>
          <w:tcPr>
            <w:tcW w:w="1602" w:type="dxa"/>
            <w:gridSpan w:val="2"/>
            <w:tcBorders>
              <w:top w:val="nil"/>
              <w:left w:val="nil"/>
              <w:bottom w:val="nil"/>
              <w:right w:val="nil"/>
            </w:tcBorders>
            <w:shd w:val="clear" w:color="auto" w:fill="auto"/>
            <w:noWrap/>
            <w:vAlign w:val="bottom"/>
            <w:hideMark/>
          </w:tcPr>
          <w:p w:rsidR="00337C76" w:rsidRPr="00B835A0" w:rsidRDefault="00337C76" w:rsidP="00B835A0">
            <w:pPr>
              <w:spacing w:after="0" w:line="240" w:lineRule="auto"/>
              <w:jc w:val="left"/>
              <w:rPr>
                <w:rFonts w:eastAsia="Times New Roman" w:cs="Times New Roman"/>
                <w:sz w:val="20"/>
                <w:szCs w:val="20"/>
                <w:lang w:eastAsia="ru-RU"/>
              </w:rPr>
            </w:pPr>
          </w:p>
        </w:tc>
        <w:tc>
          <w:tcPr>
            <w:tcW w:w="1670" w:type="dxa"/>
            <w:gridSpan w:val="3"/>
            <w:tcBorders>
              <w:top w:val="nil"/>
              <w:left w:val="nil"/>
              <w:bottom w:val="nil"/>
              <w:right w:val="nil"/>
            </w:tcBorders>
            <w:shd w:val="clear" w:color="auto" w:fill="auto"/>
            <w:noWrap/>
            <w:vAlign w:val="bottom"/>
            <w:hideMark/>
          </w:tcPr>
          <w:p w:rsidR="00337C76" w:rsidRPr="00B835A0" w:rsidRDefault="00337C76" w:rsidP="00B835A0">
            <w:pPr>
              <w:spacing w:after="0" w:line="240" w:lineRule="auto"/>
              <w:jc w:val="left"/>
              <w:rPr>
                <w:rFonts w:eastAsia="Times New Roman" w:cs="Times New Roman"/>
                <w:sz w:val="20"/>
                <w:szCs w:val="20"/>
                <w:lang w:eastAsia="ru-RU"/>
              </w:rPr>
            </w:pPr>
          </w:p>
        </w:tc>
        <w:tc>
          <w:tcPr>
            <w:tcW w:w="1851" w:type="dxa"/>
            <w:gridSpan w:val="3"/>
            <w:tcBorders>
              <w:top w:val="nil"/>
              <w:left w:val="nil"/>
              <w:bottom w:val="nil"/>
              <w:right w:val="nil"/>
            </w:tcBorders>
            <w:shd w:val="clear" w:color="auto" w:fill="auto"/>
            <w:noWrap/>
            <w:vAlign w:val="bottom"/>
            <w:hideMark/>
          </w:tcPr>
          <w:p w:rsidR="00337C76" w:rsidRPr="00B835A0" w:rsidRDefault="00337C76" w:rsidP="00B835A0">
            <w:pPr>
              <w:spacing w:after="0" w:line="240" w:lineRule="auto"/>
              <w:jc w:val="left"/>
              <w:rPr>
                <w:rFonts w:eastAsia="Times New Roman" w:cs="Times New Roman"/>
                <w:sz w:val="20"/>
                <w:szCs w:val="20"/>
                <w:lang w:eastAsia="ru-RU"/>
              </w:rPr>
            </w:pPr>
          </w:p>
        </w:tc>
        <w:tc>
          <w:tcPr>
            <w:tcW w:w="1670" w:type="dxa"/>
            <w:gridSpan w:val="3"/>
            <w:tcBorders>
              <w:top w:val="nil"/>
              <w:left w:val="nil"/>
              <w:bottom w:val="nil"/>
              <w:right w:val="nil"/>
            </w:tcBorders>
            <w:shd w:val="clear" w:color="auto" w:fill="auto"/>
            <w:noWrap/>
            <w:vAlign w:val="bottom"/>
            <w:hideMark/>
          </w:tcPr>
          <w:p w:rsidR="00337C76" w:rsidRPr="00B835A0" w:rsidRDefault="00337C76" w:rsidP="00B835A0">
            <w:pPr>
              <w:spacing w:after="0" w:line="240" w:lineRule="auto"/>
              <w:jc w:val="left"/>
              <w:rPr>
                <w:rFonts w:eastAsia="Times New Roman" w:cs="Times New Roman"/>
                <w:sz w:val="20"/>
                <w:szCs w:val="20"/>
                <w:lang w:eastAsia="ru-RU"/>
              </w:rPr>
            </w:pPr>
          </w:p>
        </w:tc>
        <w:tc>
          <w:tcPr>
            <w:tcW w:w="1670" w:type="dxa"/>
            <w:gridSpan w:val="3"/>
            <w:tcBorders>
              <w:top w:val="nil"/>
              <w:left w:val="nil"/>
              <w:bottom w:val="nil"/>
              <w:right w:val="nil"/>
            </w:tcBorders>
            <w:shd w:val="clear" w:color="auto" w:fill="auto"/>
            <w:noWrap/>
            <w:vAlign w:val="bottom"/>
            <w:hideMark/>
          </w:tcPr>
          <w:p w:rsidR="00337C76" w:rsidRPr="00B835A0" w:rsidRDefault="00337C76" w:rsidP="00B835A0">
            <w:pPr>
              <w:spacing w:after="0" w:line="240" w:lineRule="auto"/>
              <w:jc w:val="left"/>
              <w:rPr>
                <w:rFonts w:eastAsia="Times New Roman" w:cs="Times New Roman"/>
                <w:sz w:val="20"/>
                <w:szCs w:val="20"/>
                <w:lang w:eastAsia="ru-RU"/>
              </w:rPr>
            </w:pPr>
          </w:p>
        </w:tc>
        <w:tc>
          <w:tcPr>
            <w:tcW w:w="1670" w:type="dxa"/>
            <w:gridSpan w:val="3"/>
            <w:tcBorders>
              <w:top w:val="nil"/>
              <w:left w:val="nil"/>
              <w:bottom w:val="nil"/>
              <w:right w:val="nil"/>
            </w:tcBorders>
            <w:shd w:val="clear" w:color="auto" w:fill="auto"/>
            <w:noWrap/>
            <w:vAlign w:val="bottom"/>
            <w:hideMark/>
          </w:tcPr>
          <w:p w:rsidR="00337C76" w:rsidRPr="00B835A0" w:rsidRDefault="00337C76" w:rsidP="00B835A0">
            <w:pPr>
              <w:spacing w:after="0" w:line="240" w:lineRule="auto"/>
              <w:jc w:val="left"/>
              <w:rPr>
                <w:rFonts w:eastAsia="Times New Roman" w:cs="Times New Roman"/>
                <w:sz w:val="20"/>
                <w:szCs w:val="20"/>
                <w:lang w:eastAsia="ru-RU"/>
              </w:rPr>
            </w:pPr>
          </w:p>
        </w:tc>
        <w:tc>
          <w:tcPr>
            <w:tcW w:w="1602" w:type="dxa"/>
            <w:gridSpan w:val="3"/>
            <w:tcBorders>
              <w:top w:val="nil"/>
              <w:left w:val="nil"/>
              <w:bottom w:val="nil"/>
              <w:right w:val="nil"/>
            </w:tcBorders>
            <w:shd w:val="clear" w:color="auto" w:fill="auto"/>
            <w:noWrap/>
            <w:vAlign w:val="bottom"/>
            <w:hideMark/>
          </w:tcPr>
          <w:p w:rsidR="00337C76" w:rsidRPr="00B835A0" w:rsidRDefault="00337C76" w:rsidP="00B835A0">
            <w:pPr>
              <w:spacing w:after="0" w:line="240" w:lineRule="auto"/>
              <w:jc w:val="left"/>
              <w:rPr>
                <w:rFonts w:eastAsia="Times New Roman" w:cs="Times New Roman"/>
                <w:sz w:val="20"/>
                <w:szCs w:val="20"/>
                <w:lang w:eastAsia="ru-RU"/>
              </w:rPr>
            </w:pPr>
          </w:p>
        </w:tc>
        <w:tc>
          <w:tcPr>
            <w:tcW w:w="1602" w:type="dxa"/>
            <w:gridSpan w:val="3"/>
            <w:tcBorders>
              <w:top w:val="nil"/>
              <w:left w:val="nil"/>
              <w:bottom w:val="nil"/>
              <w:right w:val="nil"/>
            </w:tcBorders>
            <w:shd w:val="clear" w:color="auto" w:fill="auto"/>
            <w:noWrap/>
            <w:vAlign w:val="bottom"/>
            <w:hideMark/>
          </w:tcPr>
          <w:p w:rsidR="00337C76" w:rsidRPr="00B835A0" w:rsidRDefault="00337C76" w:rsidP="00B835A0">
            <w:pPr>
              <w:spacing w:after="0" w:line="240" w:lineRule="auto"/>
              <w:jc w:val="left"/>
              <w:rPr>
                <w:rFonts w:eastAsia="Times New Roman" w:cs="Times New Roman"/>
                <w:sz w:val="20"/>
                <w:szCs w:val="20"/>
                <w:lang w:eastAsia="ru-RU"/>
              </w:rPr>
            </w:pPr>
          </w:p>
        </w:tc>
        <w:tc>
          <w:tcPr>
            <w:tcW w:w="1602" w:type="dxa"/>
            <w:gridSpan w:val="3"/>
            <w:tcBorders>
              <w:top w:val="nil"/>
              <w:left w:val="nil"/>
              <w:bottom w:val="nil"/>
              <w:right w:val="nil"/>
            </w:tcBorders>
            <w:shd w:val="clear" w:color="auto" w:fill="auto"/>
            <w:noWrap/>
            <w:vAlign w:val="bottom"/>
            <w:hideMark/>
          </w:tcPr>
          <w:p w:rsidR="00337C76" w:rsidRPr="00B835A0" w:rsidRDefault="00337C76" w:rsidP="00B835A0">
            <w:pPr>
              <w:spacing w:after="0" w:line="240" w:lineRule="auto"/>
              <w:jc w:val="left"/>
              <w:rPr>
                <w:rFonts w:eastAsia="Times New Roman" w:cs="Times New Roman"/>
                <w:sz w:val="20"/>
                <w:szCs w:val="20"/>
                <w:lang w:eastAsia="ru-RU"/>
              </w:rPr>
            </w:pPr>
          </w:p>
        </w:tc>
        <w:tc>
          <w:tcPr>
            <w:tcW w:w="1602" w:type="dxa"/>
            <w:gridSpan w:val="3"/>
            <w:tcBorders>
              <w:top w:val="nil"/>
              <w:left w:val="nil"/>
              <w:bottom w:val="nil"/>
              <w:right w:val="nil"/>
            </w:tcBorders>
            <w:shd w:val="clear" w:color="auto" w:fill="auto"/>
            <w:noWrap/>
            <w:vAlign w:val="bottom"/>
            <w:hideMark/>
          </w:tcPr>
          <w:p w:rsidR="00337C76" w:rsidRPr="00B835A0" w:rsidRDefault="00337C76" w:rsidP="00B835A0">
            <w:pPr>
              <w:spacing w:after="0" w:line="240" w:lineRule="auto"/>
              <w:jc w:val="left"/>
              <w:rPr>
                <w:rFonts w:eastAsia="Times New Roman" w:cs="Times New Roman"/>
                <w:sz w:val="20"/>
                <w:szCs w:val="20"/>
                <w:lang w:eastAsia="ru-RU"/>
              </w:rPr>
            </w:pPr>
          </w:p>
        </w:tc>
        <w:tc>
          <w:tcPr>
            <w:tcW w:w="1602" w:type="dxa"/>
            <w:gridSpan w:val="3"/>
            <w:tcBorders>
              <w:top w:val="nil"/>
              <w:left w:val="nil"/>
              <w:bottom w:val="nil"/>
              <w:right w:val="nil"/>
            </w:tcBorders>
            <w:shd w:val="clear" w:color="auto" w:fill="auto"/>
            <w:noWrap/>
            <w:vAlign w:val="bottom"/>
            <w:hideMark/>
          </w:tcPr>
          <w:p w:rsidR="00337C76" w:rsidRPr="00B835A0" w:rsidRDefault="00337C76" w:rsidP="00B835A0">
            <w:pPr>
              <w:spacing w:after="0" w:line="240" w:lineRule="auto"/>
              <w:jc w:val="left"/>
              <w:rPr>
                <w:rFonts w:eastAsia="Times New Roman" w:cs="Times New Roman"/>
                <w:sz w:val="20"/>
                <w:szCs w:val="20"/>
                <w:lang w:eastAsia="ru-RU"/>
              </w:rPr>
            </w:pPr>
          </w:p>
        </w:tc>
        <w:tc>
          <w:tcPr>
            <w:tcW w:w="1602" w:type="dxa"/>
            <w:gridSpan w:val="3"/>
            <w:tcBorders>
              <w:top w:val="nil"/>
              <w:left w:val="nil"/>
              <w:bottom w:val="nil"/>
              <w:right w:val="nil"/>
            </w:tcBorders>
            <w:shd w:val="clear" w:color="auto" w:fill="auto"/>
            <w:noWrap/>
            <w:vAlign w:val="bottom"/>
            <w:hideMark/>
          </w:tcPr>
          <w:p w:rsidR="00337C76" w:rsidRPr="00B835A0" w:rsidRDefault="00337C76" w:rsidP="00B835A0">
            <w:pPr>
              <w:spacing w:after="0" w:line="240" w:lineRule="auto"/>
              <w:jc w:val="left"/>
              <w:rPr>
                <w:rFonts w:eastAsia="Times New Roman" w:cs="Times New Roman"/>
                <w:sz w:val="20"/>
                <w:szCs w:val="20"/>
                <w:lang w:eastAsia="ru-RU"/>
              </w:rPr>
            </w:pPr>
          </w:p>
        </w:tc>
      </w:tr>
      <w:tr w:rsidR="00337C76" w:rsidRPr="00337C76" w:rsidTr="00DA6887">
        <w:trPr>
          <w:trHeight w:val="300"/>
        </w:trPr>
        <w:tc>
          <w:tcPr>
            <w:tcW w:w="7944" w:type="dxa"/>
            <w:gridSpan w:val="4"/>
            <w:tcBorders>
              <w:top w:val="nil"/>
              <w:left w:val="nil"/>
              <w:bottom w:val="nil"/>
              <w:right w:val="nil"/>
            </w:tcBorders>
            <w:shd w:val="clear" w:color="auto" w:fill="auto"/>
            <w:noWrap/>
            <w:vAlign w:val="center"/>
            <w:hideMark/>
          </w:tcPr>
          <w:p w:rsidR="00337C76" w:rsidRPr="00B835A0" w:rsidRDefault="00337C76" w:rsidP="00B835A0">
            <w:pPr>
              <w:spacing w:after="0" w:line="240" w:lineRule="auto"/>
              <w:jc w:val="left"/>
              <w:rPr>
                <w:rFonts w:eastAsia="Times New Roman" w:cs="Times New Roman"/>
                <w:sz w:val="20"/>
                <w:szCs w:val="20"/>
                <w:lang w:eastAsia="ru-RU"/>
              </w:rPr>
            </w:pPr>
            <w:r w:rsidRPr="00B835A0">
              <w:rPr>
                <w:rFonts w:eastAsia="Times New Roman" w:cs="Times New Roman"/>
                <w:color w:val="000000"/>
                <w:sz w:val="20"/>
                <w:szCs w:val="20"/>
                <w:lang w:eastAsia="ru-RU"/>
              </w:rPr>
              <w:t>ДКЗ - Департамент по корпоративной защите</w:t>
            </w:r>
          </w:p>
        </w:tc>
        <w:tc>
          <w:tcPr>
            <w:tcW w:w="1602" w:type="dxa"/>
            <w:gridSpan w:val="2"/>
            <w:tcBorders>
              <w:top w:val="nil"/>
              <w:left w:val="nil"/>
              <w:bottom w:val="nil"/>
              <w:right w:val="nil"/>
            </w:tcBorders>
            <w:shd w:val="clear" w:color="auto" w:fill="auto"/>
            <w:noWrap/>
            <w:vAlign w:val="bottom"/>
            <w:hideMark/>
          </w:tcPr>
          <w:p w:rsidR="00337C76" w:rsidRPr="00B835A0" w:rsidRDefault="00337C76" w:rsidP="00B835A0">
            <w:pPr>
              <w:spacing w:after="0" w:line="240" w:lineRule="auto"/>
              <w:jc w:val="left"/>
              <w:rPr>
                <w:rFonts w:eastAsia="Times New Roman" w:cs="Times New Roman"/>
                <w:sz w:val="20"/>
                <w:szCs w:val="20"/>
                <w:lang w:eastAsia="ru-RU"/>
              </w:rPr>
            </w:pPr>
          </w:p>
        </w:tc>
        <w:tc>
          <w:tcPr>
            <w:tcW w:w="1670" w:type="dxa"/>
            <w:gridSpan w:val="3"/>
            <w:tcBorders>
              <w:top w:val="nil"/>
              <w:left w:val="nil"/>
              <w:bottom w:val="nil"/>
              <w:right w:val="nil"/>
            </w:tcBorders>
            <w:shd w:val="clear" w:color="auto" w:fill="auto"/>
            <w:noWrap/>
            <w:vAlign w:val="bottom"/>
            <w:hideMark/>
          </w:tcPr>
          <w:p w:rsidR="00337C76" w:rsidRPr="00B835A0" w:rsidRDefault="00337C76" w:rsidP="00B835A0">
            <w:pPr>
              <w:spacing w:after="0" w:line="240" w:lineRule="auto"/>
              <w:jc w:val="left"/>
              <w:rPr>
                <w:rFonts w:eastAsia="Times New Roman" w:cs="Times New Roman"/>
                <w:sz w:val="20"/>
                <w:szCs w:val="20"/>
                <w:lang w:eastAsia="ru-RU"/>
              </w:rPr>
            </w:pPr>
          </w:p>
        </w:tc>
        <w:tc>
          <w:tcPr>
            <w:tcW w:w="1851" w:type="dxa"/>
            <w:gridSpan w:val="3"/>
            <w:tcBorders>
              <w:top w:val="nil"/>
              <w:left w:val="nil"/>
              <w:bottom w:val="nil"/>
              <w:right w:val="nil"/>
            </w:tcBorders>
            <w:shd w:val="clear" w:color="auto" w:fill="auto"/>
            <w:noWrap/>
            <w:vAlign w:val="bottom"/>
            <w:hideMark/>
          </w:tcPr>
          <w:p w:rsidR="00337C76" w:rsidRPr="00B835A0" w:rsidRDefault="00337C76" w:rsidP="00B835A0">
            <w:pPr>
              <w:spacing w:after="0" w:line="240" w:lineRule="auto"/>
              <w:jc w:val="left"/>
              <w:rPr>
                <w:rFonts w:eastAsia="Times New Roman" w:cs="Times New Roman"/>
                <w:sz w:val="20"/>
                <w:szCs w:val="20"/>
                <w:lang w:eastAsia="ru-RU"/>
              </w:rPr>
            </w:pPr>
          </w:p>
        </w:tc>
        <w:tc>
          <w:tcPr>
            <w:tcW w:w="1670" w:type="dxa"/>
            <w:gridSpan w:val="3"/>
            <w:tcBorders>
              <w:top w:val="nil"/>
              <w:left w:val="nil"/>
              <w:bottom w:val="nil"/>
              <w:right w:val="nil"/>
            </w:tcBorders>
            <w:shd w:val="clear" w:color="auto" w:fill="auto"/>
            <w:noWrap/>
            <w:vAlign w:val="bottom"/>
            <w:hideMark/>
          </w:tcPr>
          <w:p w:rsidR="00337C76" w:rsidRPr="00B835A0" w:rsidRDefault="00337C76" w:rsidP="00B835A0">
            <w:pPr>
              <w:spacing w:after="0" w:line="240" w:lineRule="auto"/>
              <w:jc w:val="left"/>
              <w:rPr>
                <w:rFonts w:eastAsia="Times New Roman" w:cs="Times New Roman"/>
                <w:sz w:val="20"/>
                <w:szCs w:val="20"/>
                <w:lang w:eastAsia="ru-RU"/>
              </w:rPr>
            </w:pPr>
          </w:p>
        </w:tc>
        <w:tc>
          <w:tcPr>
            <w:tcW w:w="1670" w:type="dxa"/>
            <w:gridSpan w:val="3"/>
            <w:tcBorders>
              <w:top w:val="nil"/>
              <w:left w:val="nil"/>
              <w:bottom w:val="nil"/>
              <w:right w:val="nil"/>
            </w:tcBorders>
            <w:shd w:val="clear" w:color="auto" w:fill="auto"/>
            <w:noWrap/>
            <w:vAlign w:val="bottom"/>
            <w:hideMark/>
          </w:tcPr>
          <w:p w:rsidR="00337C76" w:rsidRPr="00B835A0" w:rsidRDefault="00337C76" w:rsidP="00B835A0">
            <w:pPr>
              <w:spacing w:after="0" w:line="240" w:lineRule="auto"/>
              <w:jc w:val="left"/>
              <w:rPr>
                <w:rFonts w:eastAsia="Times New Roman" w:cs="Times New Roman"/>
                <w:sz w:val="20"/>
                <w:szCs w:val="20"/>
                <w:lang w:eastAsia="ru-RU"/>
              </w:rPr>
            </w:pPr>
          </w:p>
        </w:tc>
        <w:tc>
          <w:tcPr>
            <w:tcW w:w="1670" w:type="dxa"/>
            <w:gridSpan w:val="3"/>
            <w:tcBorders>
              <w:top w:val="nil"/>
              <w:left w:val="nil"/>
              <w:bottom w:val="nil"/>
              <w:right w:val="nil"/>
            </w:tcBorders>
            <w:shd w:val="clear" w:color="auto" w:fill="auto"/>
            <w:noWrap/>
            <w:vAlign w:val="bottom"/>
            <w:hideMark/>
          </w:tcPr>
          <w:p w:rsidR="00337C76" w:rsidRPr="00B835A0" w:rsidRDefault="00337C76" w:rsidP="00B835A0">
            <w:pPr>
              <w:spacing w:after="0" w:line="240" w:lineRule="auto"/>
              <w:jc w:val="left"/>
              <w:rPr>
                <w:rFonts w:eastAsia="Times New Roman" w:cs="Times New Roman"/>
                <w:sz w:val="20"/>
                <w:szCs w:val="20"/>
                <w:lang w:eastAsia="ru-RU"/>
              </w:rPr>
            </w:pPr>
          </w:p>
        </w:tc>
        <w:tc>
          <w:tcPr>
            <w:tcW w:w="1602" w:type="dxa"/>
            <w:gridSpan w:val="3"/>
            <w:tcBorders>
              <w:top w:val="nil"/>
              <w:left w:val="nil"/>
              <w:bottom w:val="nil"/>
              <w:right w:val="nil"/>
            </w:tcBorders>
            <w:shd w:val="clear" w:color="auto" w:fill="auto"/>
            <w:noWrap/>
            <w:vAlign w:val="bottom"/>
            <w:hideMark/>
          </w:tcPr>
          <w:p w:rsidR="00337C76" w:rsidRPr="00B835A0" w:rsidRDefault="00337C76" w:rsidP="00B835A0">
            <w:pPr>
              <w:spacing w:after="0" w:line="240" w:lineRule="auto"/>
              <w:jc w:val="left"/>
              <w:rPr>
                <w:rFonts w:eastAsia="Times New Roman" w:cs="Times New Roman"/>
                <w:sz w:val="20"/>
                <w:szCs w:val="20"/>
                <w:lang w:eastAsia="ru-RU"/>
              </w:rPr>
            </w:pPr>
          </w:p>
        </w:tc>
        <w:tc>
          <w:tcPr>
            <w:tcW w:w="1602" w:type="dxa"/>
            <w:gridSpan w:val="3"/>
            <w:tcBorders>
              <w:top w:val="nil"/>
              <w:left w:val="nil"/>
              <w:bottom w:val="nil"/>
              <w:right w:val="nil"/>
            </w:tcBorders>
            <w:shd w:val="clear" w:color="auto" w:fill="auto"/>
            <w:noWrap/>
            <w:vAlign w:val="bottom"/>
            <w:hideMark/>
          </w:tcPr>
          <w:p w:rsidR="00337C76" w:rsidRPr="00B835A0" w:rsidRDefault="00337C76" w:rsidP="00B835A0">
            <w:pPr>
              <w:spacing w:after="0" w:line="240" w:lineRule="auto"/>
              <w:jc w:val="left"/>
              <w:rPr>
                <w:rFonts w:eastAsia="Times New Roman" w:cs="Times New Roman"/>
                <w:sz w:val="20"/>
                <w:szCs w:val="20"/>
                <w:lang w:eastAsia="ru-RU"/>
              </w:rPr>
            </w:pPr>
          </w:p>
        </w:tc>
        <w:tc>
          <w:tcPr>
            <w:tcW w:w="1602" w:type="dxa"/>
            <w:gridSpan w:val="3"/>
            <w:tcBorders>
              <w:top w:val="nil"/>
              <w:left w:val="nil"/>
              <w:bottom w:val="nil"/>
              <w:right w:val="nil"/>
            </w:tcBorders>
            <w:shd w:val="clear" w:color="auto" w:fill="auto"/>
            <w:noWrap/>
            <w:vAlign w:val="bottom"/>
            <w:hideMark/>
          </w:tcPr>
          <w:p w:rsidR="00337C76" w:rsidRPr="00B835A0" w:rsidRDefault="00337C76" w:rsidP="00B835A0">
            <w:pPr>
              <w:spacing w:after="0" w:line="240" w:lineRule="auto"/>
              <w:jc w:val="left"/>
              <w:rPr>
                <w:rFonts w:eastAsia="Times New Roman" w:cs="Times New Roman"/>
                <w:sz w:val="20"/>
                <w:szCs w:val="20"/>
                <w:lang w:eastAsia="ru-RU"/>
              </w:rPr>
            </w:pPr>
          </w:p>
        </w:tc>
        <w:tc>
          <w:tcPr>
            <w:tcW w:w="1602" w:type="dxa"/>
            <w:gridSpan w:val="3"/>
            <w:tcBorders>
              <w:top w:val="nil"/>
              <w:left w:val="nil"/>
              <w:bottom w:val="nil"/>
              <w:right w:val="nil"/>
            </w:tcBorders>
            <w:shd w:val="clear" w:color="auto" w:fill="auto"/>
            <w:noWrap/>
            <w:vAlign w:val="bottom"/>
            <w:hideMark/>
          </w:tcPr>
          <w:p w:rsidR="00337C76" w:rsidRPr="00B835A0" w:rsidRDefault="00337C76" w:rsidP="00B835A0">
            <w:pPr>
              <w:spacing w:after="0" w:line="240" w:lineRule="auto"/>
              <w:jc w:val="left"/>
              <w:rPr>
                <w:rFonts w:eastAsia="Times New Roman" w:cs="Times New Roman"/>
                <w:sz w:val="20"/>
                <w:szCs w:val="20"/>
                <w:lang w:eastAsia="ru-RU"/>
              </w:rPr>
            </w:pPr>
          </w:p>
        </w:tc>
        <w:tc>
          <w:tcPr>
            <w:tcW w:w="1602" w:type="dxa"/>
            <w:gridSpan w:val="3"/>
            <w:tcBorders>
              <w:top w:val="nil"/>
              <w:left w:val="nil"/>
              <w:bottom w:val="nil"/>
              <w:right w:val="nil"/>
            </w:tcBorders>
            <w:shd w:val="clear" w:color="auto" w:fill="auto"/>
            <w:noWrap/>
            <w:vAlign w:val="bottom"/>
            <w:hideMark/>
          </w:tcPr>
          <w:p w:rsidR="00337C76" w:rsidRPr="00B835A0" w:rsidRDefault="00337C76" w:rsidP="00B835A0">
            <w:pPr>
              <w:spacing w:after="0" w:line="240" w:lineRule="auto"/>
              <w:jc w:val="left"/>
              <w:rPr>
                <w:rFonts w:eastAsia="Times New Roman" w:cs="Times New Roman"/>
                <w:sz w:val="20"/>
                <w:szCs w:val="20"/>
                <w:lang w:eastAsia="ru-RU"/>
              </w:rPr>
            </w:pPr>
          </w:p>
        </w:tc>
        <w:tc>
          <w:tcPr>
            <w:tcW w:w="1602" w:type="dxa"/>
            <w:gridSpan w:val="3"/>
            <w:tcBorders>
              <w:top w:val="nil"/>
              <w:left w:val="nil"/>
              <w:bottom w:val="nil"/>
              <w:right w:val="nil"/>
            </w:tcBorders>
            <w:shd w:val="clear" w:color="auto" w:fill="auto"/>
            <w:noWrap/>
            <w:vAlign w:val="bottom"/>
            <w:hideMark/>
          </w:tcPr>
          <w:p w:rsidR="00337C76" w:rsidRPr="00B835A0" w:rsidRDefault="00337C76" w:rsidP="00B835A0">
            <w:pPr>
              <w:spacing w:after="0" w:line="240" w:lineRule="auto"/>
              <w:jc w:val="left"/>
              <w:rPr>
                <w:rFonts w:eastAsia="Times New Roman" w:cs="Times New Roman"/>
                <w:sz w:val="20"/>
                <w:szCs w:val="20"/>
                <w:lang w:eastAsia="ru-RU"/>
              </w:rPr>
            </w:pPr>
          </w:p>
        </w:tc>
      </w:tr>
      <w:tr w:rsidR="00337C76" w:rsidRPr="00337C76" w:rsidTr="00DA6887">
        <w:trPr>
          <w:trHeight w:val="300"/>
        </w:trPr>
        <w:tc>
          <w:tcPr>
            <w:tcW w:w="7944" w:type="dxa"/>
            <w:gridSpan w:val="4"/>
            <w:tcBorders>
              <w:top w:val="nil"/>
              <w:left w:val="nil"/>
              <w:bottom w:val="nil"/>
              <w:right w:val="nil"/>
            </w:tcBorders>
            <w:shd w:val="clear" w:color="auto" w:fill="auto"/>
            <w:noWrap/>
            <w:vAlign w:val="center"/>
            <w:hideMark/>
          </w:tcPr>
          <w:p w:rsidR="00337C76" w:rsidRPr="00B835A0" w:rsidRDefault="00337C76" w:rsidP="00B835A0">
            <w:pPr>
              <w:spacing w:after="0" w:line="240" w:lineRule="auto"/>
              <w:jc w:val="left"/>
              <w:rPr>
                <w:rFonts w:eastAsia="Times New Roman" w:cs="Times New Roman"/>
                <w:sz w:val="20"/>
                <w:szCs w:val="20"/>
                <w:lang w:eastAsia="ru-RU"/>
              </w:rPr>
            </w:pPr>
            <w:r w:rsidRPr="00B835A0">
              <w:rPr>
                <w:rFonts w:eastAsia="Times New Roman" w:cs="Times New Roman"/>
                <w:color w:val="000000"/>
                <w:sz w:val="20"/>
                <w:szCs w:val="20"/>
                <w:lang w:eastAsia="ru-RU"/>
              </w:rPr>
              <w:t>ДКУ - Департамент корпоративного управления</w:t>
            </w:r>
          </w:p>
        </w:tc>
        <w:tc>
          <w:tcPr>
            <w:tcW w:w="1602" w:type="dxa"/>
            <w:gridSpan w:val="2"/>
            <w:tcBorders>
              <w:top w:val="nil"/>
              <w:left w:val="nil"/>
              <w:bottom w:val="nil"/>
              <w:right w:val="nil"/>
            </w:tcBorders>
            <w:shd w:val="clear" w:color="auto" w:fill="auto"/>
            <w:noWrap/>
            <w:vAlign w:val="bottom"/>
            <w:hideMark/>
          </w:tcPr>
          <w:p w:rsidR="00337C76" w:rsidRPr="00B835A0" w:rsidRDefault="00337C76" w:rsidP="00B835A0">
            <w:pPr>
              <w:spacing w:after="0" w:line="240" w:lineRule="auto"/>
              <w:jc w:val="left"/>
              <w:rPr>
                <w:rFonts w:eastAsia="Times New Roman" w:cs="Times New Roman"/>
                <w:sz w:val="20"/>
                <w:szCs w:val="20"/>
                <w:lang w:eastAsia="ru-RU"/>
              </w:rPr>
            </w:pPr>
          </w:p>
        </w:tc>
        <w:tc>
          <w:tcPr>
            <w:tcW w:w="1670" w:type="dxa"/>
            <w:gridSpan w:val="3"/>
            <w:tcBorders>
              <w:top w:val="nil"/>
              <w:left w:val="nil"/>
              <w:bottom w:val="nil"/>
              <w:right w:val="nil"/>
            </w:tcBorders>
            <w:shd w:val="clear" w:color="auto" w:fill="auto"/>
            <w:noWrap/>
            <w:vAlign w:val="bottom"/>
            <w:hideMark/>
          </w:tcPr>
          <w:p w:rsidR="00337C76" w:rsidRPr="00B835A0" w:rsidRDefault="00337C76" w:rsidP="00B835A0">
            <w:pPr>
              <w:spacing w:after="0" w:line="240" w:lineRule="auto"/>
              <w:jc w:val="left"/>
              <w:rPr>
                <w:rFonts w:eastAsia="Times New Roman" w:cs="Times New Roman"/>
                <w:sz w:val="20"/>
                <w:szCs w:val="20"/>
                <w:lang w:eastAsia="ru-RU"/>
              </w:rPr>
            </w:pPr>
          </w:p>
        </w:tc>
        <w:tc>
          <w:tcPr>
            <w:tcW w:w="1851" w:type="dxa"/>
            <w:gridSpan w:val="3"/>
            <w:tcBorders>
              <w:top w:val="nil"/>
              <w:left w:val="nil"/>
              <w:bottom w:val="nil"/>
              <w:right w:val="nil"/>
            </w:tcBorders>
            <w:shd w:val="clear" w:color="auto" w:fill="auto"/>
            <w:noWrap/>
            <w:vAlign w:val="bottom"/>
            <w:hideMark/>
          </w:tcPr>
          <w:p w:rsidR="00337C76" w:rsidRPr="00B835A0" w:rsidRDefault="00337C76" w:rsidP="00B835A0">
            <w:pPr>
              <w:spacing w:after="0" w:line="240" w:lineRule="auto"/>
              <w:jc w:val="left"/>
              <w:rPr>
                <w:rFonts w:eastAsia="Times New Roman" w:cs="Times New Roman"/>
                <w:sz w:val="20"/>
                <w:szCs w:val="20"/>
                <w:lang w:eastAsia="ru-RU"/>
              </w:rPr>
            </w:pPr>
          </w:p>
        </w:tc>
        <w:tc>
          <w:tcPr>
            <w:tcW w:w="1670" w:type="dxa"/>
            <w:gridSpan w:val="3"/>
            <w:tcBorders>
              <w:top w:val="nil"/>
              <w:left w:val="nil"/>
              <w:bottom w:val="nil"/>
              <w:right w:val="nil"/>
            </w:tcBorders>
            <w:shd w:val="clear" w:color="auto" w:fill="auto"/>
            <w:noWrap/>
            <w:vAlign w:val="bottom"/>
            <w:hideMark/>
          </w:tcPr>
          <w:p w:rsidR="00337C76" w:rsidRPr="00B835A0" w:rsidRDefault="00337C76" w:rsidP="00B835A0">
            <w:pPr>
              <w:spacing w:after="0" w:line="240" w:lineRule="auto"/>
              <w:jc w:val="left"/>
              <w:rPr>
                <w:rFonts w:eastAsia="Times New Roman" w:cs="Times New Roman"/>
                <w:sz w:val="20"/>
                <w:szCs w:val="20"/>
                <w:lang w:eastAsia="ru-RU"/>
              </w:rPr>
            </w:pPr>
          </w:p>
        </w:tc>
        <w:tc>
          <w:tcPr>
            <w:tcW w:w="1670" w:type="dxa"/>
            <w:gridSpan w:val="3"/>
            <w:tcBorders>
              <w:top w:val="nil"/>
              <w:left w:val="nil"/>
              <w:bottom w:val="nil"/>
              <w:right w:val="nil"/>
            </w:tcBorders>
            <w:shd w:val="clear" w:color="auto" w:fill="auto"/>
            <w:noWrap/>
            <w:vAlign w:val="bottom"/>
            <w:hideMark/>
          </w:tcPr>
          <w:p w:rsidR="00337C76" w:rsidRPr="00B835A0" w:rsidRDefault="00337C76" w:rsidP="00B835A0">
            <w:pPr>
              <w:spacing w:after="0" w:line="240" w:lineRule="auto"/>
              <w:jc w:val="left"/>
              <w:rPr>
                <w:rFonts w:eastAsia="Times New Roman" w:cs="Times New Roman"/>
                <w:sz w:val="20"/>
                <w:szCs w:val="20"/>
                <w:lang w:eastAsia="ru-RU"/>
              </w:rPr>
            </w:pPr>
          </w:p>
        </w:tc>
        <w:tc>
          <w:tcPr>
            <w:tcW w:w="1670" w:type="dxa"/>
            <w:gridSpan w:val="3"/>
            <w:tcBorders>
              <w:top w:val="nil"/>
              <w:left w:val="nil"/>
              <w:bottom w:val="nil"/>
              <w:right w:val="nil"/>
            </w:tcBorders>
            <w:shd w:val="clear" w:color="auto" w:fill="auto"/>
            <w:noWrap/>
            <w:vAlign w:val="bottom"/>
            <w:hideMark/>
          </w:tcPr>
          <w:p w:rsidR="00337C76" w:rsidRPr="00B835A0" w:rsidRDefault="00337C76" w:rsidP="00B835A0">
            <w:pPr>
              <w:spacing w:after="0" w:line="240" w:lineRule="auto"/>
              <w:jc w:val="left"/>
              <w:rPr>
                <w:rFonts w:eastAsia="Times New Roman" w:cs="Times New Roman"/>
                <w:sz w:val="20"/>
                <w:szCs w:val="20"/>
                <w:lang w:eastAsia="ru-RU"/>
              </w:rPr>
            </w:pPr>
          </w:p>
        </w:tc>
        <w:tc>
          <w:tcPr>
            <w:tcW w:w="1602" w:type="dxa"/>
            <w:gridSpan w:val="3"/>
            <w:tcBorders>
              <w:top w:val="nil"/>
              <w:left w:val="nil"/>
              <w:bottom w:val="nil"/>
              <w:right w:val="nil"/>
            </w:tcBorders>
            <w:shd w:val="clear" w:color="auto" w:fill="auto"/>
            <w:noWrap/>
            <w:vAlign w:val="bottom"/>
            <w:hideMark/>
          </w:tcPr>
          <w:p w:rsidR="00337C76" w:rsidRPr="00B835A0" w:rsidRDefault="00337C76" w:rsidP="00B835A0">
            <w:pPr>
              <w:spacing w:after="0" w:line="240" w:lineRule="auto"/>
              <w:jc w:val="left"/>
              <w:rPr>
                <w:rFonts w:eastAsia="Times New Roman" w:cs="Times New Roman"/>
                <w:sz w:val="20"/>
                <w:szCs w:val="20"/>
                <w:lang w:eastAsia="ru-RU"/>
              </w:rPr>
            </w:pPr>
          </w:p>
        </w:tc>
        <w:tc>
          <w:tcPr>
            <w:tcW w:w="1602" w:type="dxa"/>
            <w:gridSpan w:val="3"/>
            <w:tcBorders>
              <w:top w:val="nil"/>
              <w:left w:val="nil"/>
              <w:bottom w:val="nil"/>
              <w:right w:val="nil"/>
            </w:tcBorders>
            <w:shd w:val="clear" w:color="auto" w:fill="auto"/>
            <w:noWrap/>
            <w:vAlign w:val="bottom"/>
            <w:hideMark/>
          </w:tcPr>
          <w:p w:rsidR="00337C76" w:rsidRPr="00B835A0" w:rsidRDefault="00337C76" w:rsidP="00B835A0">
            <w:pPr>
              <w:spacing w:after="0" w:line="240" w:lineRule="auto"/>
              <w:jc w:val="left"/>
              <w:rPr>
                <w:rFonts w:eastAsia="Times New Roman" w:cs="Times New Roman"/>
                <w:sz w:val="20"/>
                <w:szCs w:val="20"/>
                <w:lang w:eastAsia="ru-RU"/>
              </w:rPr>
            </w:pPr>
          </w:p>
        </w:tc>
        <w:tc>
          <w:tcPr>
            <w:tcW w:w="1602" w:type="dxa"/>
            <w:gridSpan w:val="3"/>
            <w:tcBorders>
              <w:top w:val="nil"/>
              <w:left w:val="nil"/>
              <w:bottom w:val="nil"/>
              <w:right w:val="nil"/>
            </w:tcBorders>
            <w:shd w:val="clear" w:color="auto" w:fill="auto"/>
            <w:noWrap/>
            <w:vAlign w:val="bottom"/>
            <w:hideMark/>
          </w:tcPr>
          <w:p w:rsidR="00337C76" w:rsidRPr="00B835A0" w:rsidRDefault="00337C76" w:rsidP="00B835A0">
            <w:pPr>
              <w:spacing w:after="0" w:line="240" w:lineRule="auto"/>
              <w:jc w:val="left"/>
              <w:rPr>
                <w:rFonts w:eastAsia="Times New Roman" w:cs="Times New Roman"/>
                <w:sz w:val="20"/>
                <w:szCs w:val="20"/>
                <w:lang w:eastAsia="ru-RU"/>
              </w:rPr>
            </w:pPr>
          </w:p>
        </w:tc>
        <w:tc>
          <w:tcPr>
            <w:tcW w:w="1602" w:type="dxa"/>
            <w:gridSpan w:val="3"/>
            <w:tcBorders>
              <w:top w:val="nil"/>
              <w:left w:val="nil"/>
              <w:bottom w:val="nil"/>
              <w:right w:val="nil"/>
            </w:tcBorders>
            <w:shd w:val="clear" w:color="auto" w:fill="auto"/>
            <w:noWrap/>
            <w:vAlign w:val="bottom"/>
            <w:hideMark/>
          </w:tcPr>
          <w:p w:rsidR="00337C76" w:rsidRPr="00B835A0" w:rsidRDefault="00337C76" w:rsidP="00B835A0">
            <w:pPr>
              <w:spacing w:after="0" w:line="240" w:lineRule="auto"/>
              <w:jc w:val="left"/>
              <w:rPr>
                <w:rFonts w:eastAsia="Times New Roman" w:cs="Times New Roman"/>
                <w:sz w:val="20"/>
                <w:szCs w:val="20"/>
                <w:lang w:eastAsia="ru-RU"/>
              </w:rPr>
            </w:pPr>
          </w:p>
        </w:tc>
        <w:tc>
          <w:tcPr>
            <w:tcW w:w="1602" w:type="dxa"/>
            <w:gridSpan w:val="3"/>
            <w:tcBorders>
              <w:top w:val="nil"/>
              <w:left w:val="nil"/>
              <w:bottom w:val="nil"/>
              <w:right w:val="nil"/>
            </w:tcBorders>
            <w:shd w:val="clear" w:color="auto" w:fill="auto"/>
            <w:noWrap/>
            <w:vAlign w:val="bottom"/>
            <w:hideMark/>
          </w:tcPr>
          <w:p w:rsidR="00337C76" w:rsidRPr="00B835A0" w:rsidRDefault="00337C76" w:rsidP="00B835A0">
            <w:pPr>
              <w:spacing w:after="0" w:line="240" w:lineRule="auto"/>
              <w:jc w:val="left"/>
              <w:rPr>
                <w:rFonts w:eastAsia="Times New Roman" w:cs="Times New Roman"/>
                <w:sz w:val="20"/>
                <w:szCs w:val="20"/>
                <w:lang w:eastAsia="ru-RU"/>
              </w:rPr>
            </w:pPr>
          </w:p>
        </w:tc>
        <w:tc>
          <w:tcPr>
            <w:tcW w:w="1602" w:type="dxa"/>
            <w:gridSpan w:val="3"/>
            <w:tcBorders>
              <w:top w:val="nil"/>
              <w:left w:val="nil"/>
              <w:bottom w:val="nil"/>
              <w:right w:val="nil"/>
            </w:tcBorders>
            <w:shd w:val="clear" w:color="auto" w:fill="auto"/>
            <w:noWrap/>
            <w:vAlign w:val="bottom"/>
            <w:hideMark/>
          </w:tcPr>
          <w:p w:rsidR="00337C76" w:rsidRPr="00B835A0" w:rsidRDefault="00337C76" w:rsidP="00B835A0">
            <w:pPr>
              <w:spacing w:after="0" w:line="240" w:lineRule="auto"/>
              <w:jc w:val="left"/>
              <w:rPr>
                <w:rFonts w:eastAsia="Times New Roman" w:cs="Times New Roman"/>
                <w:sz w:val="20"/>
                <w:szCs w:val="20"/>
                <w:lang w:eastAsia="ru-RU"/>
              </w:rPr>
            </w:pPr>
          </w:p>
        </w:tc>
      </w:tr>
      <w:tr w:rsidR="00337C76" w:rsidRPr="00337C76" w:rsidTr="00DA6887">
        <w:trPr>
          <w:trHeight w:val="300"/>
        </w:trPr>
        <w:tc>
          <w:tcPr>
            <w:tcW w:w="7944" w:type="dxa"/>
            <w:gridSpan w:val="4"/>
            <w:tcBorders>
              <w:top w:val="nil"/>
              <w:left w:val="nil"/>
              <w:bottom w:val="nil"/>
              <w:right w:val="nil"/>
            </w:tcBorders>
            <w:shd w:val="clear" w:color="auto" w:fill="auto"/>
            <w:noWrap/>
            <w:vAlign w:val="center"/>
            <w:hideMark/>
          </w:tcPr>
          <w:p w:rsidR="00337C76" w:rsidRPr="00B835A0" w:rsidRDefault="00337C76" w:rsidP="00B835A0">
            <w:pPr>
              <w:spacing w:after="0" w:line="240" w:lineRule="auto"/>
              <w:jc w:val="left"/>
              <w:rPr>
                <w:rFonts w:eastAsia="Times New Roman" w:cs="Times New Roman"/>
                <w:sz w:val="20"/>
                <w:szCs w:val="20"/>
                <w:lang w:eastAsia="ru-RU"/>
              </w:rPr>
            </w:pPr>
            <w:r w:rsidRPr="00B835A0">
              <w:rPr>
                <w:rFonts w:eastAsia="Times New Roman" w:cs="Times New Roman"/>
                <w:color w:val="000000"/>
                <w:sz w:val="20"/>
                <w:szCs w:val="20"/>
                <w:lang w:eastAsia="ru-RU"/>
              </w:rPr>
              <w:t>ДУИ - Департамент управления имуществом</w:t>
            </w:r>
          </w:p>
        </w:tc>
        <w:tc>
          <w:tcPr>
            <w:tcW w:w="1602" w:type="dxa"/>
            <w:gridSpan w:val="2"/>
            <w:tcBorders>
              <w:top w:val="nil"/>
              <w:left w:val="nil"/>
              <w:bottom w:val="nil"/>
              <w:right w:val="nil"/>
            </w:tcBorders>
            <w:shd w:val="clear" w:color="auto" w:fill="auto"/>
            <w:noWrap/>
            <w:vAlign w:val="bottom"/>
            <w:hideMark/>
          </w:tcPr>
          <w:p w:rsidR="00337C76" w:rsidRPr="00B835A0" w:rsidRDefault="00337C76" w:rsidP="00B835A0">
            <w:pPr>
              <w:spacing w:after="0" w:line="240" w:lineRule="auto"/>
              <w:jc w:val="left"/>
              <w:rPr>
                <w:rFonts w:eastAsia="Times New Roman" w:cs="Times New Roman"/>
                <w:sz w:val="20"/>
                <w:szCs w:val="20"/>
                <w:lang w:eastAsia="ru-RU"/>
              </w:rPr>
            </w:pPr>
          </w:p>
        </w:tc>
        <w:tc>
          <w:tcPr>
            <w:tcW w:w="1670" w:type="dxa"/>
            <w:gridSpan w:val="3"/>
            <w:tcBorders>
              <w:top w:val="nil"/>
              <w:left w:val="nil"/>
              <w:bottom w:val="nil"/>
              <w:right w:val="nil"/>
            </w:tcBorders>
            <w:shd w:val="clear" w:color="auto" w:fill="auto"/>
            <w:noWrap/>
            <w:vAlign w:val="bottom"/>
            <w:hideMark/>
          </w:tcPr>
          <w:p w:rsidR="00337C76" w:rsidRPr="00B835A0" w:rsidRDefault="00337C76" w:rsidP="00B835A0">
            <w:pPr>
              <w:spacing w:after="0" w:line="240" w:lineRule="auto"/>
              <w:jc w:val="left"/>
              <w:rPr>
                <w:rFonts w:eastAsia="Times New Roman" w:cs="Times New Roman"/>
                <w:sz w:val="20"/>
                <w:szCs w:val="20"/>
                <w:lang w:eastAsia="ru-RU"/>
              </w:rPr>
            </w:pPr>
          </w:p>
        </w:tc>
        <w:tc>
          <w:tcPr>
            <w:tcW w:w="1851" w:type="dxa"/>
            <w:gridSpan w:val="3"/>
            <w:tcBorders>
              <w:top w:val="nil"/>
              <w:left w:val="nil"/>
              <w:bottom w:val="nil"/>
              <w:right w:val="nil"/>
            </w:tcBorders>
            <w:shd w:val="clear" w:color="auto" w:fill="auto"/>
            <w:noWrap/>
            <w:vAlign w:val="bottom"/>
            <w:hideMark/>
          </w:tcPr>
          <w:p w:rsidR="00337C76" w:rsidRPr="00B835A0" w:rsidRDefault="00337C76" w:rsidP="00B835A0">
            <w:pPr>
              <w:spacing w:after="0" w:line="240" w:lineRule="auto"/>
              <w:jc w:val="left"/>
              <w:rPr>
                <w:rFonts w:eastAsia="Times New Roman" w:cs="Times New Roman"/>
                <w:sz w:val="20"/>
                <w:szCs w:val="20"/>
                <w:lang w:eastAsia="ru-RU"/>
              </w:rPr>
            </w:pPr>
          </w:p>
        </w:tc>
        <w:tc>
          <w:tcPr>
            <w:tcW w:w="1670" w:type="dxa"/>
            <w:gridSpan w:val="3"/>
            <w:tcBorders>
              <w:top w:val="nil"/>
              <w:left w:val="nil"/>
              <w:bottom w:val="nil"/>
              <w:right w:val="nil"/>
            </w:tcBorders>
            <w:shd w:val="clear" w:color="auto" w:fill="auto"/>
            <w:noWrap/>
            <w:vAlign w:val="bottom"/>
            <w:hideMark/>
          </w:tcPr>
          <w:p w:rsidR="00337C76" w:rsidRPr="00B835A0" w:rsidRDefault="00337C76" w:rsidP="00B835A0">
            <w:pPr>
              <w:spacing w:after="0" w:line="240" w:lineRule="auto"/>
              <w:jc w:val="left"/>
              <w:rPr>
                <w:rFonts w:eastAsia="Times New Roman" w:cs="Times New Roman"/>
                <w:sz w:val="20"/>
                <w:szCs w:val="20"/>
                <w:lang w:eastAsia="ru-RU"/>
              </w:rPr>
            </w:pPr>
          </w:p>
        </w:tc>
        <w:tc>
          <w:tcPr>
            <w:tcW w:w="1670" w:type="dxa"/>
            <w:gridSpan w:val="3"/>
            <w:tcBorders>
              <w:top w:val="nil"/>
              <w:left w:val="nil"/>
              <w:bottom w:val="nil"/>
              <w:right w:val="nil"/>
            </w:tcBorders>
            <w:shd w:val="clear" w:color="auto" w:fill="auto"/>
            <w:noWrap/>
            <w:vAlign w:val="bottom"/>
            <w:hideMark/>
          </w:tcPr>
          <w:p w:rsidR="00337C76" w:rsidRPr="00B835A0" w:rsidRDefault="00337C76" w:rsidP="00B835A0">
            <w:pPr>
              <w:spacing w:after="0" w:line="240" w:lineRule="auto"/>
              <w:jc w:val="left"/>
              <w:rPr>
                <w:rFonts w:eastAsia="Times New Roman" w:cs="Times New Roman"/>
                <w:sz w:val="20"/>
                <w:szCs w:val="20"/>
                <w:lang w:eastAsia="ru-RU"/>
              </w:rPr>
            </w:pPr>
          </w:p>
        </w:tc>
        <w:tc>
          <w:tcPr>
            <w:tcW w:w="1670" w:type="dxa"/>
            <w:gridSpan w:val="3"/>
            <w:tcBorders>
              <w:top w:val="nil"/>
              <w:left w:val="nil"/>
              <w:bottom w:val="nil"/>
              <w:right w:val="nil"/>
            </w:tcBorders>
            <w:shd w:val="clear" w:color="auto" w:fill="auto"/>
            <w:noWrap/>
            <w:vAlign w:val="bottom"/>
            <w:hideMark/>
          </w:tcPr>
          <w:p w:rsidR="00337C76" w:rsidRPr="00B835A0" w:rsidRDefault="00337C76" w:rsidP="00B835A0">
            <w:pPr>
              <w:spacing w:after="0" w:line="240" w:lineRule="auto"/>
              <w:jc w:val="left"/>
              <w:rPr>
                <w:rFonts w:eastAsia="Times New Roman" w:cs="Times New Roman"/>
                <w:sz w:val="20"/>
                <w:szCs w:val="20"/>
                <w:lang w:eastAsia="ru-RU"/>
              </w:rPr>
            </w:pPr>
          </w:p>
        </w:tc>
        <w:tc>
          <w:tcPr>
            <w:tcW w:w="1602" w:type="dxa"/>
            <w:gridSpan w:val="3"/>
            <w:tcBorders>
              <w:top w:val="nil"/>
              <w:left w:val="nil"/>
              <w:bottom w:val="nil"/>
              <w:right w:val="nil"/>
            </w:tcBorders>
            <w:shd w:val="clear" w:color="auto" w:fill="auto"/>
            <w:noWrap/>
            <w:vAlign w:val="bottom"/>
            <w:hideMark/>
          </w:tcPr>
          <w:p w:rsidR="00337C76" w:rsidRPr="00B835A0" w:rsidRDefault="00337C76" w:rsidP="00B835A0">
            <w:pPr>
              <w:spacing w:after="0" w:line="240" w:lineRule="auto"/>
              <w:jc w:val="left"/>
              <w:rPr>
                <w:rFonts w:eastAsia="Times New Roman" w:cs="Times New Roman"/>
                <w:sz w:val="20"/>
                <w:szCs w:val="20"/>
                <w:lang w:eastAsia="ru-RU"/>
              </w:rPr>
            </w:pPr>
          </w:p>
        </w:tc>
        <w:tc>
          <w:tcPr>
            <w:tcW w:w="1602" w:type="dxa"/>
            <w:gridSpan w:val="3"/>
            <w:tcBorders>
              <w:top w:val="nil"/>
              <w:left w:val="nil"/>
              <w:bottom w:val="nil"/>
              <w:right w:val="nil"/>
            </w:tcBorders>
            <w:shd w:val="clear" w:color="auto" w:fill="auto"/>
            <w:noWrap/>
            <w:vAlign w:val="bottom"/>
            <w:hideMark/>
          </w:tcPr>
          <w:p w:rsidR="00337C76" w:rsidRPr="00B835A0" w:rsidRDefault="00337C76" w:rsidP="00B835A0">
            <w:pPr>
              <w:spacing w:after="0" w:line="240" w:lineRule="auto"/>
              <w:jc w:val="left"/>
              <w:rPr>
                <w:rFonts w:eastAsia="Times New Roman" w:cs="Times New Roman"/>
                <w:sz w:val="20"/>
                <w:szCs w:val="20"/>
                <w:lang w:eastAsia="ru-RU"/>
              </w:rPr>
            </w:pPr>
          </w:p>
        </w:tc>
        <w:tc>
          <w:tcPr>
            <w:tcW w:w="1602" w:type="dxa"/>
            <w:gridSpan w:val="3"/>
            <w:tcBorders>
              <w:top w:val="nil"/>
              <w:left w:val="nil"/>
              <w:bottom w:val="nil"/>
              <w:right w:val="nil"/>
            </w:tcBorders>
            <w:shd w:val="clear" w:color="auto" w:fill="auto"/>
            <w:noWrap/>
            <w:vAlign w:val="bottom"/>
            <w:hideMark/>
          </w:tcPr>
          <w:p w:rsidR="00337C76" w:rsidRPr="00B835A0" w:rsidRDefault="00337C76" w:rsidP="00B835A0">
            <w:pPr>
              <w:spacing w:after="0" w:line="240" w:lineRule="auto"/>
              <w:jc w:val="left"/>
              <w:rPr>
                <w:rFonts w:eastAsia="Times New Roman" w:cs="Times New Roman"/>
                <w:sz w:val="20"/>
                <w:szCs w:val="20"/>
                <w:lang w:eastAsia="ru-RU"/>
              </w:rPr>
            </w:pPr>
          </w:p>
        </w:tc>
        <w:tc>
          <w:tcPr>
            <w:tcW w:w="1602" w:type="dxa"/>
            <w:gridSpan w:val="3"/>
            <w:tcBorders>
              <w:top w:val="nil"/>
              <w:left w:val="nil"/>
              <w:bottom w:val="nil"/>
              <w:right w:val="nil"/>
            </w:tcBorders>
            <w:shd w:val="clear" w:color="auto" w:fill="auto"/>
            <w:noWrap/>
            <w:vAlign w:val="bottom"/>
            <w:hideMark/>
          </w:tcPr>
          <w:p w:rsidR="00337C76" w:rsidRPr="00B835A0" w:rsidRDefault="00337C76" w:rsidP="00B835A0">
            <w:pPr>
              <w:spacing w:after="0" w:line="240" w:lineRule="auto"/>
              <w:jc w:val="left"/>
              <w:rPr>
                <w:rFonts w:eastAsia="Times New Roman" w:cs="Times New Roman"/>
                <w:sz w:val="20"/>
                <w:szCs w:val="20"/>
                <w:lang w:eastAsia="ru-RU"/>
              </w:rPr>
            </w:pPr>
          </w:p>
        </w:tc>
        <w:tc>
          <w:tcPr>
            <w:tcW w:w="1602" w:type="dxa"/>
            <w:gridSpan w:val="3"/>
            <w:tcBorders>
              <w:top w:val="nil"/>
              <w:left w:val="nil"/>
              <w:bottom w:val="nil"/>
              <w:right w:val="nil"/>
            </w:tcBorders>
            <w:shd w:val="clear" w:color="auto" w:fill="auto"/>
            <w:noWrap/>
            <w:vAlign w:val="bottom"/>
            <w:hideMark/>
          </w:tcPr>
          <w:p w:rsidR="00337C76" w:rsidRPr="00B835A0" w:rsidRDefault="00337C76" w:rsidP="00B835A0">
            <w:pPr>
              <w:spacing w:after="0" w:line="240" w:lineRule="auto"/>
              <w:jc w:val="left"/>
              <w:rPr>
                <w:rFonts w:eastAsia="Times New Roman" w:cs="Times New Roman"/>
                <w:sz w:val="20"/>
                <w:szCs w:val="20"/>
                <w:lang w:eastAsia="ru-RU"/>
              </w:rPr>
            </w:pPr>
          </w:p>
        </w:tc>
        <w:tc>
          <w:tcPr>
            <w:tcW w:w="1602" w:type="dxa"/>
            <w:gridSpan w:val="3"/>
            <w:tcBorders>
              <w:top w:val="nil"/>
              <w:left w:val="nil"/>
              <w:bottom w:val="nil"/>
              <w:right w:val="nil"/>
            </w:tcBorders>
            <w:shd w:val="clear" w:color="auto" w:fill="auto"/>
            <w:noWrap/>
            <w:vAlign w:val="bottom"/>
            <w:hideMark/>
          </w:tcPr>
          <w:p w:rsidR="00337C76" w:rsidRPr="00B835A0" w:rsidRDefault="00337C76" w:rsidP="00B835A0">
            <w:pPr>
              <w:spacing w:after="0" w:line="240" w:lineRule="auto"/>
              <w:jc w:val="left"/>
              <w:rPr>
                <w:rFonts w:eastAsia="Times New Roman" w:cs="Times New Roman"/>
                <w:sz w:val="20"/>
                <w:szCs w:val="20"/>
                <w:lang w:eastAsia="ru-RU"/>
              </w:rPr>
            </w:pPr>
          </w:p>
        </w:tc>
      </w:tr>
      <w:tr w:rsidR="00337C76" w:rsidRPr="00337C76" w:rsidTr="00DA6887">
        <w:trPr>
          <w:trHeight w:val="300"/>
        </w:trPr>
        <w:tc>
          <w:tcPr>
            <w:tcW w:w="7944" w:type="dxa"/>
            <w:gridSpan w:val="4"/>
            <w:tcBorders>
              <w:top w:val="nil"/>
              <w:left w:val="nil"/>
              <w:bottom w:val="nil"/>
              <w:right w:val="nil"/>
            </w:tcBorders>
            <w:shd w:val="clear" w:color="auto" w:fill="auto"/>
            <w:noWrap/>
            <w:vAlign w:val="center"/>
            <w:hideMark/>
          </w:tcPr>
          <w:p w:rsidR="00337C76" w:rsidRPr="00B835A0" w:rsidRDefault="00337C76" w:rsidP="00B835A0">
            <w:pPr>
              <w:spacing w:after="0" w:line="240" w:lineRule="auto"/>
              <w:jc w:val="left"/>
              <w:rPr>
                <w:rFonts w:eastAsia="Times New Roman" w:cs="Times New Roman"/>
                <w:sz w:val="20"/>
                <w:szCs w:val="20"/>
                <w:lang w:eastAsia="ru-RU"/>
              </w:rPr>
            </w:pPr>
            <w:r w:rsidRPr="00B835A0">
              <w:rPr>
                <w:rFonts w:eastAsia="Times New Roman" w:cs="Times New Roman"/>
                <w:color w:val="000000"/>
                <w:sz w:val="20"/>
                <w:szCs w:val="20"/>
                <w:lang w:eastAsia="ru-RU"/>
              </w:rPr>
              <w:t>АСО - Административно-сервисный отдел</w:t>
            </w:r>
          </w:p>
        </w:tc>
        <w:tc>
          <w:tcPr>
            <w:tcW w:w="1602" w:type="dxa"/>
            <w:gridSpan w:val="2"/>
            <w:tcBorders>
              <w:top w:val="nil"/>
              <w:left w:val="nil"/>
              <w:bottom w:val="nil"/>
              <w:right w:val="nil"/>
            </w:tcBorders>
            <w:shd w:val="clear" w:color="auto" w:fill="auto"/>
            <w:noWrap/>
            <w:vAlign w:val="bottom"/>
            <w:hideMark/>
          </w:tcPr>
          <w:p w:rsidR="00337C76" w:rsidRPr="00B835A0" w:rsidRDefault="00337C76" w:rsidP="00B835A0">
            <w:pPr>
              <w:spacing w:after="0" w:line="240" w:lineRule="auto"/>
              <w:jc w:val="left"/>
              <w:rPr>
                <w:rFonts w:eastAsia="Times New Roman" w:cs="Times New Roman"/>
                <w:sz w:val="20"/>
                <w:szCs w:val="20"/>
                <w:lang w:eastAsia="ru-RU"/>
              </w:rPr>
            </w:pPr>
          </w:p>
        </w:tc>
        <w:tc>
          <w:tcPr>
            <w:tcW w:w="1670" w:type="dxa"/>
            <w:gridSpan w:val="3"/>
            <w:tcBorders>
              <w:top w:val="nil"/>
              <w:left w:val="nil"/>
              <w:bottom w:val="nil"/>
              <w:right w:val="nil"/>
            </w:tcBorders>
            <w:shd w:val="clear" w:color="auto" w:fill="auto"/>
            <w:noWrap/>
            <w:vAlign w:val="bottom"/>
            <w:hideMark/>
          </w:tcPr>
          <w:p w:rsidR="00337C76" w:rsidRPr="00B835A0" w:rsidRDefault="00337C76" w:rsidP="00B835A0">
            <w:pPr>
              <w:spacing w:after="0" w:line="240" w:lineRule="auto"/>
              <w:jc w:val="left"/>
              <w:rPr>
                <w:rFonts w:eastAsia="Times New Roman" w:cs="Times New Roman"/>
                <w:sz w:val="20"/>
                <w:szCs w:val="20"/>
                <w:lang w:eastAsia="ru-RU"/>
              </w:rPr>
            </w:pPr>
          </w:p>
        </w:tc>
        <w:tc>
          <w:tcPr>
            <w:tcW w:w="1851" w:type="dxa"/>
            <w:gridSpan w:val="3"/>
            <w:tcBorders>
              <w:top w:val="nil"/>
              <w:left w:val="nil"/>
              <w:bottom w:val="nil"/>
              <w:right w:val="nil"/>
            </w:tcBorders>
            <w:shd w:val="clear" w:color="auto" w:fill="auto"/>
            <w:noWrap/>
            <w:vAlign w:val="bottom"/>
            <w:hideMark/>
          </w:tcPr>
          <w:p w:rsidR="00337C76" w:rsidRPr="00B835A0" w:rsidRDefault="00337C76" w:rsidP="00B835A0">
            <w:pPr>
              <w:spacing w:after="0" w:line="240" w:lineRule="auto"/>
              <w:jc w:val="left"/>
              <w:rPr>
                <w:rFonts w:eastAsia="Times New Roman" w:cs="Times New Roman"/>
                <w:sz w:val="20"/>
                <w:szCs w:val="20"/>
                <w:lang w:eastAsia="ru-RU"/>
              </w:rPr>
            </w:pPr>
          </w:p>
        </w:tc>
        <w:tc>
          <w:tcPr>
            <w:tcW w:w="1670" w:type="dxa"/>
            <w:gridSpan w:val="3"/>
            <w:tcBorders>
              <w:top w:val="nil"/>
              <w:left w:val="nil"/>
              <w:bottom w:val="nil"/>
              <w:right w:val="nil"/>
            </w:tcBorders>
            <w:shd w:val="clear" w:color="auto" w:fill="auto"/>
            <w:noWrap/>
            <w:vAlign w:val="bottom"/>
            <w:hideMark/>
          </w:tcPr>
          <w:p w:rsidR="00337C76" w:rsidRPr="00B835A0" w:rsidRDefault="00337C76" w:rsidP="00B835A0">
            <w:pPr>
              <w:spacing w:after="0" w:line="240" w:lineRule="auto"/>
              <w:jc w:val="left"/>
              <w:rPr>
                <w:rFonts w:eastAsia="Times New Roman" w:cs="Times New Roman"/>
                <w:sz w:val="20"/>
                <w:szCs w:val="20"/>
                <w:lang w:eastAsia="ru-RU"/>
              </w:rPr>
            </w:pPr>
          </w:p>
        </w:tc>
        <w:tc>
          <w:tcPr>
            <w:tcW w:w="1670" w:type="dxa"/>
            <w:gridSpan w:val="3"/>
            <w:tcBorders>
              <w:top w:val="nil"/>
              <w:left w:val="nil"/>
              <w:bottom w:val="nil"/>
              <w:right w:val="nil"/>
            </w:tcBorders>
            <w:shd w:val="clear" w:color="auto" w:fill="auto"/>
            <w:noWrap/>
            <w:vAlign w:val="bottom"/>
            <w:hideMark/>
          </w:tcPr>
          <w:p w:rsidR="00337C76" w:rsidRPr="00B835A0" w:rsidRDefault="00337C76" w:rsidP="00B835A0">
            <w:pPr>
              <w:spacing w:after="0" w:line="240" w:lineRule="auto"/>
              <w:jc w:val="left"/>
              <w:rPr>
                <w:rFonts w:eastAsia="Times New Roman" w:cs="Times New Roman"/>
                <w:sz w:val="20"/>
                <w:szCs w:val="20"/>
                <w:lang w:eastAsia="ru-RU"/>
              </w:rPr>
            </w:pPr>
          </w:p>
        </w:tc>
        <w:tc>
          <w:tcPr>
            <w:tcW w:w="1670" w:type="dxa"/>
            <w:gridSpan w:val="3"/>
            <w:tcBorders>
              <w:top w:val="nil"/>
              <w:left w:val="nil"/>
              <w:bottom w:val="nil"/>
              <w:right w:val="nil"/>
            </w:tcBorders>
            <w:shd w:val="clear" w:color="auto" w:fill="auto"/>
            <w:noWrap/>
            <w:vAlign w:val="bottom"/>
            <w:hideMark/>
          </w:tcPr>
          <w:p w:rsidR="00337C76" w:rsidRPr="00B835A0" w:rsidRDefault="00337C76" w:rsidP="00B835A0">
            <w:pPr>
              <w:spacing w:after="0" w:line="240" w:lineRule="auto"/>
              <w:jc w:val="left"/>
              <w:rPr>
                <w:rFonts w:eastAsia="Times New Roman" w:cs="Times New Roman"/>
                <w:sz w:val="20"/>
                <w:szCs w:val="20"/>
                <w:lang w:eastAsia="ru-RU"/>
              </w:rPr>
            </w:pPr>
          </w:p>
        </w:tc>
        <w:tc>
          <w:tcPr>
            <w:tcW w:w="1602" w:type="dxa"/>
            <w:gridSpan w:val="3"/>
            <w:tcBorders>
              <w:top w:val="nil"/>
              <w:left w:val="nil"/>
              <w:bottom w:val="nil"/>
              <w:right w:val="nil"/>
            </w:tcBorders>
            <w:shd w:val="clear" w:color="auto" w:fill="auto"/>
            <w:noWrap/>
            <w:vAlign w:val="bottom"/>
            <w:hideMark/>
          </w:tcPr>
          <w:p w:rsidR="00337C76" w:rsidRPr="00B835A0" w:rsidRDefault="00337C76" w:rsidP="00B835A0">
            <w:pPr>
              <w:spacing w:after="0" w:line="240" w:lineRule="auto"/>
              <w:jc w:val="left"/>
              <w:rPr>
                <w:rFonts w:eastAsia="Times New Roman" w:cs="Times New Roman"/>
                <w:sz w:val="20"/>
                <w:szCs w:val="20"/>
                <w:lang w:eastAsia="ru-RU"/>
              </w:rPr>
            </w:pPr>
          </w:p>
        </w:tc>
        <w:tc>
          <w:tcPr>
            <w:tcW w:w="1602" w:type="dxa"/>
            <w:gridSpan w:val="3"/>
            <w:tcBorders>
              <w:top w:val="nil"/>
              <w:left w:val="nil"/>
              <w:bottom w:val="nil"/>
              <w:right w:val="nil"/>
            </w:tcBorders>
            <w:shd w:val="clear" w:color="auto" w:fill="auto"/>
            <w:noWrap/>
            <w:vAlign w:val="bottom"/>
            <w:hideMark/>
          </w:tcPr>
          <w:p w:rsidR="00337C76" w:rsidRPr="00B835A0" w:rsidRDefault="00337C76" w:rsidP="00B835A0">
            <w:pPr>
              <w:spacing w:after="0" w:line="240" w:lineRule="auto"/>
              <w:jc w:val="left"/>
              <w:rPr>
                <w:rFonts w:eastAsia="Times New Roman" w:cs="Times New Roman"/>
                <w:sz w:val="20"/>
                <w:szCs w:val="20"/>
                <w:lang w:eastAsia="ru-RU"/>
              </w:rPr>
            </w:pPr>
          </w:p>
        </w:tc>
        <w:tc>
          <w:tcPr>
            <w:tcW w:w="1602" w:type="dxa"/>
            <w:gridSpan w:val="3"/>
            <w:tcBorders>
              <w:top w:val="nil"/>
              <w:left w:val="nil"/>
              <w:bottom w:val="nil"/>
              <w:right w:val="nil"/>
            </w:tcBorders>
            <w:shd w:val="clear" w:color="auto" w:fill="auto"/>
            <w:noWrap/>
            <w:vAlign w:val="bottom"/>
            <w:hideMark/>
          </w:tcPr>
          <w:p w:rsidR="00337C76" w:rsidRPr="00B835A0" w:rsidRDefault="00337C76" w:rsidP="00B835A0">
            <w:pPr>
              <w:spacing w:after="0" w:line="240" w:lineRule="auto"/>
              <w:jc w:val="left"/>
              <w:rPr>
                <w:rFonts w:eastAsia="Times New Roman" w:cs="Times New Roman"/>
                <w:sz w:val="20"/>
                <w:szCs w:val="20"/>
                <w:lang w:eastAsia="ru-RU"/>
              </w:rPr>
            </w:pPr>
          </w:p>
        </w:tc>
        <w:tc>
          <w:tcPr>
            <w:tcW w:w="1602" w:type="dxa"/>
            <w:gridSpan w:val="3"/>
            <w:tcBorders>
              <w:top w:val="nil"/>
              <w:left w:val="nil"/>
              <w:bottom w:val="nil"/>
              <w:right w:val="nil"/>
            </w:tcBorders>
            <w:shd w:val="clear" w:color="auto" w:fill="auto"/>
            <w:noWrap/>
            <w:vAlign w:val="bottom"/>
            <w:hideMark/>
          </w:tcPr>
          <w:p w:rsidR="00337C76" w:rsidRPr="00B835A0" w:rsidRDefault="00337C76" w:rsidP="00B835A0">
            <w:pPr>
              <w:spacing w:after="0" w:line="240" w:lineRule="auto"/>
              <w:jc w:val="left"/>
              <w:rPr>
                <w:rFonts w:eastAsia="Times New Roman" w:cs="Times New Roman"/>
                <w:sz w:val="20"/>
                <w:szCs w:val="20"/>
                <w:lang w:eastAsia="ru-RU"/>
              </w:rPr>
            </w:pPr>
          </w:p>
        </w:tc>
        <w:tc>
          <w:tcPr>
            <w:tcW w:w="1602" w:type="dxa"/>
            <w:gridSpan w:val="3"/>
            <w:tcBorders>
              <w:top w:val="nil"/>
              <w:left w:val="nil"/>
              <w:bottom w:val="nil"/>
              <w:right w:val="nil"/>
            </w:tcBorders>
            <w:shd w:val="clear" w:color="auto" w:fill="auto"/>
            <w:noWrap/>
            <w:vAlign w:val="bottom"/>
            <w:hideMark/>
          </w:tcPr>
          <w:p w:rsidR="00337C76" w:rsidRPr="00B835A0" w:rsidRDefault="00337C76" w:rsidP="00B835A0">
            <w:pPr>
              <w:spacing w:after="0" w:line="240" w:lineRule="auto"/>
              <w:jc w:val="left"/>
              <w:rPr>
                <w:rFonts w:eastAsia="Times New Roman" w:cs="Times New Roman"/>
                <w:sz w:val="20"/>
                <w:szCs w:val="20"/>
                <w:lang w:eastAsia="ru-RU"/>
              </w:rPr>
            </w:pPr>
          </w:p>
        </w:tc>
        <w:tc>
          <w:tcPr>
            <w:tcW w:w="1602" w:type="dxa"/>
            <w:gridSpan w:val="3"/>
            <w:tcBorders>
              <w:top w:val="nil"/>
              <w:left w:val="nil"/>
              <w:bottom w:val="nil"/>
              <w:right w:val="nil"/>
            </w:tcBorders>
            <w:shd w:val="clear" w:color="auto" w:fill="auto"/>
            <w:noWrap/>
            <w:vAlign w:val="bottom"/>
            <w:hideMark/>
          </w:tcPr>
          <w:p w:rsidR="00337C76" w:rsidRPr="00B835A0" w:rsidRDefault="00337C76" w:rsidP="00B835A0">
            <w:pPr>
              <w:spacing w:after="0" w:line="240" w:lineRule="auto"/>
              <w:jc w:val="left"/>
              <w:rPr>
                <w:rFonts w:eastAsia="Times New Roman" w:cs="Times New Roman"/>
                <w:sz w:val="20"/>
                <w:szCs w:val="20"/>
                <w:lang w:eastAsia="ru-RU"/>
              </w:rPr>
            </w:pPr>
          </w:p>
        </w:tc>
      </w:tr>
    </w:tbl>
    <w:p w:rsidR="00250ABB" w:rsidRPr="005F37BF" w:rsidRDefault="00250ABB" w:rsidP="0080546A"/>
    <w:sectPr w:rsidR="00250ABB" w:rsidRPr="005F37BF" w:rsidSect="009A4232">
      <w:pgSz w:w="16838" w:h="11906" w:orient="landscape"/>
      <w:pgMar w:top="720" w:right="720" w:bottom="720" w:left="720" w:header="709" w:footer="42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21840" w:rsidRDefault="00E21840" w:rsidP="00ED6535">
      <w:pPr>
        <w:spacing w:after="0" w:line="240" w:lineRule="auto"/>
      </w:pPr>
      <w:r>
        <w:separator/>
      </w:r>
    </w:p>
  </w:endnote>
  <w:endnote w:type="continuationSeparator" w:id="0">
    <w:p w:rsidR="00E21840" w:rsidRDefault="00E21840" w:rsidP="00ED65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Sylfaen">
    <w:panose1 w:val="010A0502050306030303"/>
    <w:charset w:val="CC"/>
    <w:family w:val="roman"/>
    <w:pitch w:val="variable"/>
    <w:sig w:usb0="040006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6887" w:rsidRPr="004968F5" w:rsidRDefault="00DA6887">
    <w:pPr>
      <w:pStyle w:val="ab"/>
      <w:rPr>
        <w:rFonts w:cs="Times New Roman"/>
        <w:lang w:val="en-US"/>
      </w:rPr>
    </w:pPr>
    <w:r w:rsidRPr="00E41D91">
      <w:rPr>
        <w:rFonts w:cs="Times New Roman"/>
      </w:rPr>
      <w:tab/>
    </w:r>
    <w:r w:rsidRPr="00E41D91">
      <w:rPr>
        <w:rFonts w:cs="Times New Roman"/>
      </w:rPr>
      <w:tab/>
      <w:t xml:space="preserve">стр. </w:t>
    </w:r>
    <w:r w:rsidRPr="00E41D91">
      <w:rPr>
        <w:rFonts w:cs="Times New Roman"/>
      </w:rPr>
      <w:fldChar w:fldCharType="begin"/>
    </w:r>
    <w:r w:rsidRPr="00E41D91">
      <w:rPr>
        <w:rFonts w:cs="Times New Roman"/>
      </w:rPr>
      <w:instrText xml:space="preserve"> PAGE   \* MERGEFORMAT </w:instrText>
    </w:r>
    <w:r w:rsidRPr="00E41D91">
      <w:rPr>
        <w:rFonts w:cs="Times New Roman"/>
      </w:rPr>
      <w:fldChar w:fldCharType="separate"/>
    </w:r>
    <w:r w:rsidR="004C089F">
      <w:rPr>
        <w:rFonts w:cs="Times New Roman"/>
        <w:noProof/>
      </w:rPr>
      <w:t>4</w:t>
    </w:r>
    <w:r w:rsidRPr="00E41D91">
      <w:rPr>
        <w:rFonts w:cs="Times New Roman"/>
      </w:rPr>
      <w:fldChar w:fldCharType="end"/>
    </w:r>
    <w:r w:rsidRPr="00E41D91">
      <w:rPr>
        <w:rFonts w:cs="Times New Roman"/>
      </w:rPr>
      <w:t xml:space="preserve"> из </w:t>
    </w:r>
    <w:r w:rsidRPr="00E41D91">
      <w:rPr>
        <w:rFonts w:cs="Times New Roman"/>
      </w:rPr>
      <w:fldChar w:fldCharType="begin"/>
    </w:r>
    <w:r w:rsidRPr="00E41D91">
      <w:rPr>
        <w:rFonts w:cs="Times New Roman"/>
      </w:rPr>
      <w:instrText xml:space="preserve"> NUMPAGES   \* MERGEFORMAT </w:instrText>
    </w:r>
    <w:r w:rsidRPr="00E41D91">
      <w:rPr>
        <w:rFonts w:cs="Times New Roman"/>
      </w:rPr>
      <w:fldChar w:fldCharType="separate"/>
    </w:r>
    <w:r w:rsidR="004C089F">
      <w:rPr>
        <w:rFonts w:cs="Times New Roman"/>
        <w:noProof/>
      </w:rPr>
      <w:t>134</w:t>
    </w:r>
    <w:r w:rsidRPr="00E41D91">
      <w:rPr>
        <w:rFonts w:cs="Times New Roman"/>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6887" w:rsidRDefault="00DA6887">
    <w:pPr>
      <w:pStyle w:val="ab"/>
    </w:pPr>
    <w:r w:rsidRPr="00E41D91">
      <w:rPr>
        <w:rFonts w:cs="Times New Roman"/>
      </w:rPr>
      <w:tab/>
    </w:r>
    <w:r w:rsidRPr="00E41D91">
      <w:rPr>
        <w:rFonts w:cs="Times New Roman"/>
      </w:rPr>
      <w:tab/>
      <w:t xml:space="preserve">стр. </w:t>
    </w:r>
    <w:r w:rsidRPr="00E41D91">
      <w:rPr>
        <w:rFonts w:cs="Times New Roman"/>
      </w:rPr>
      <w:fldChar w:fldCharType="begin"/>
    </w:r>
    <w:r w:rsidRPr="00E41D91">
      <w:rPr>
        <w:rFonts w:cs="Times New Roman"/>
      </w:rPr>
      <w:instrText xml:space="preserve"> PAGE   \* MERGEFORMAT </w:instrText>
    </w:r>
    <w:r w:rsidRPr="00E41D91">
      <w:rPr>
        <w:rFonts w:cs="Times New Roman"/>
      </w:rPr>
      <w:fldChar w:fldCharType="separate"/>
    </w:r>
    <w:r w:rsidR="004C089F">
      <w:rPr>
        <w:rFonts w:cs="Times New Roman"/>
        <w:noProof/>
      </w:rPr>
      <w:t>1</w:t>
    </w:r>
    <w:r w:rsidRPr="00E41D91">
      <w:rPr>
        <w:rFonts w:cs="Times New Roman"/>
      </w:rPr>
      <w:fldChar w:fldCharType="end"/>
    </w:r>
    <w:r w:rsidRPr="00E41D91">
      <w:rPr>
        <w:rFonts w:cs="Times New Roman"/>
      </w:rPr>
      <w:t xml:space="preserve"> из </w:t>
    </w:r>
    <w:r w:rsidRPr="00E41D91">
      <w:rPr>
        <w:rFonts w:cs="Times New Roman"/>
      </w:rPr>
      <w:fldChar w:fldCharType="begin"/>
    </w:r>
    <w:r w:rsidRPr="00E41D91">
      <w:rPr>
        <w:rFonts w:cs="Times New Roman"/>
      </w:rPr>
      <w:instrText xml:space="preserve"> NUMPAGES   \* MERGEFORMAT </w:instrText>
    </w:r>
    <w:r w:rsidRPr="00E41D91">
      <w:rPr>
        <w:rFonts w:cs="Times New Roman"/>
      </w:rPr>
      <w:fldChar w:fldCharType="separate"/>
    </w:r>
    <w:r w:rsidR="004C089F">
      <w:rPr>
        <w:rFonts w:cs="Times New Roman"/>
        <w:noProof/>
      </w:rPr>
      <w:t>134</w:t>
    </w:r>
    <w:r w:rsidRPr="00E41D91">
      <w:rPr>
        <w:rFonts w:cs="Times New Roman"/>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21840" w:rsidRDefault="00E21840" w:rsidP="00ED6535">
      <w:pPr>
        <w:spacing w:after="0" w:line="240" w:lineRule="auto"/>
      </w:pPr>
      <w:r>
        <w:separator/>
      </w:r>
    </w:p>
  </w:footnote>
  <w:footnote w:type="continuationSeparator" w:id="0">
    <w:p w:rsidR="00E21840" w:rsidRDefault="00E21840" w:rsidP="00ED6535">
      <w:pPr>
        <w:spacing w:after="0" w:line="240" w:lineRule="auto"/>
      </w:pPr>
      <w:r>
        <w:continuationSeparator/>
      </w:r>
    </w:p>
  </w:footnote>
  <w:footnote w:id="1">
    <w:p w:rsidR="00DA6887" w:rsidRPr="007C53C3" w:rsidRDefault="00DA6887" w:rsidP="00A823C8">
      <w:pPr>
        <w:pStyle w:val="Style16"/>
        <w:widowControl/>
        <w:spacing w:line="240" w:lineRule="auto"/>
        <w:rPr>
          <w:rStyle w:val="FontStyle344"/>
          <w:rFonts w:ascii="Times New Roman" w:cs="Times New Roman"/>
          <w:sz w:val="20"/>
          <w:szCs w:val="20"/>
        </w:rPr>
      </w:pPr>
      <w:r w:rsidRPr="00AE5C9F">
        <w:rPr>
          <w:rStyle w:val="FontStyle344"/>
          <w:rFonts w:ascii="Times New Roman" w:cs="Times New Roman"/>
          <w:sz w:val="20"/>
          <w:szCs w:val="20"/>
          <w:vertAlign w:val="superscript"/>
        </w:rPr>
        <w:footnoteRef/>
      </w:r>
      <w:r w:rsidRPr="00AE5C9F">
        <w:rPr>
          <w:rStyle w:val="FontStyle344"/>
          <w:rFonts w:ascii="Times New Roman" w:cs="Times New Roman"/>
          <w:sz w:val="20"/>
          <w:szCs w:val="20"/>
        </w:rPr>
        <w:t xml:space="preserve"> За исключением проектов IV класса "Надежность", ранжируемых по вероятному ущербу аварии</w:t>
      </w:r>
    </w:p>
  </w:footnote>
  <w:footnote w:id="2">
    <w:p w:rsidR="00DA6887" w:rsidRPr="00AC23CE" w:rsidRDefault="00DA6887" w:rsidP="00A823C8">
      <w:pPr>
        <w:pStyle w:val="Style191"/>
        <w:widowControl/>
        <w:spacing w:line="240" w:lineRule="auto"/>
        <w:jc w:val="left"/>
        <w:rPr>
          <w:rStyle w:val="FontStyle263"/>
          <w:rFonts w:ascii="Times New Roman" w:cs="Times New Roman"/>
        </w:rPr>
      </w:pPr>
      <w:r w:rsidRPr="00AC23CE">
        <w:rPr>
          <w:rStyle w:val="FontStyle263"/>
          <w:rFonts w:ascii="Times New Roman" w:cs="Times New Roman"/>
          <w:vertAlign w:val="superscript"/>
        </w:rPr>
        <w:footnoteRef/>
      </w:r>
      <w:r w:rsidRPr="00AC23CE">
        <w:rPr>
          <w:rStyle w:val="FontStyle263"/>
          <w:rFonts w:ascii="Times New Roman" w:cs="Times New Roman"/>
        </w:rPr>
        <w:t xml:space="preserve"> Годом начала инвестиций считается год начала инвестиций в ТЭО проекта</w:t>
      </w:r>
    </w:p>
    <w:p w:rsidR="00DA6887" w:rsidRPr="00AC23CE" w:rsidRDefault="00DA6887" w:rsidP="00A823C8">
      <w:pPr>
        <w:pStyle w:val="Style191"/>
        <w:widowControl/>
        <w:spacing w:line="240" w:lineRule="auto"/>
        <w:jc w:val="left"/>
        <w:rPr>
          <w:rStyle w:val="FontStyle263"/>
          <w:rFonts w:ascii="Times New Roman" w:cs="Times New Roman"/>
        </w:rPr>
      </w:pPr>
      <w:r w:rsidRPr="00AC23CE">
        <w:rPr>
          <w:rStyle w:val="FontStyle263"/>
          <w:rFonts w:ascii="Times New Roman" w:cs="Times New Roman"/>
          <w:vertAlign w:val="superscript"/>
        </w:rPr>
        <w:t>4</w:t>
      </w:r>
      <w:r w:rsidRPr="00AC23CE">
        <w:rPr>
          <w:rStyle w:val="FontStyle263"/>
          <w:rFonts w:ascii="Times New Roman" w:cs="Times New Roman"/>
        </w:rPr>
        <w:t xml:space="preserve"> Коэффициент использования установленной мощности турбины</w:t>
      </w:r>
    </w:p>
    <w:p w:rsidR="00DA6887" w:rsidRPr="00AC23CE" w:rsidRDefault="00DA6887" w:rsidP="00A823C8">
      <w:pPr>
        <w:pStyle w:val="Style191"/>
        <w:widowControl/>
        <w:spacing w:line="240" w:lineRule="auto"/>
        <w:jc w:val="left"/>
        <w:rPr>
          <w:rStyle w:val="FontStyle263"/>
          <w:rFonts w:ascii="Times New Roman" w:cs="Times New Roman"/>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C1E611CE"/>
    <w:lvl w:ilvl="0">
      <w:numFmt w:val="bullet"/>
      <w:lvlText w:val="*"/>
      <w:lvlJc w:val="left"/>
    </w:lvl>
  </w:abstractNum>
  <w:abstractNum w:abstractNumId="1">
    <w:nsid w:val="003356AF"/>
    <w:multiLevelType w:val="hybridMultilevel"/>
    <w:tmpl w:val="5FC8D682"/>
    <w:lvl w:ilvl="0" w:tplc="04190001">
      <w:start w:val="1"/>
      <w:numFmt w:val="bullet"/>
      <w:lvlText w:val=""/>
      <w:lvlJc w:val="left"/>
      <w:pPr>
        <w:ind w:left="741" w:hanging="360"/>
      </w:pPr>
      <w:rPr>
        <w:rFonts w:ascii="Symbol" w:hAnsi="Symbol" w:hint="default"/>
      </w:rPr>
    </w:lvl>
    <w:lvl w:ilvl="1" w:tplc="04190003" w:tentative="1">
      <w:start w:val="1"/>
      <w:numFmt w:val="bullet"/>
      <w:lvlText w:val="o"/>
      <w:lvlJc w:val="left"/>
      <w:pPr>
        <w:ind w:left="1461" w:hanging="360"/>
      </w:pPr>
      <w:rPr>
        <w:rFonts w:ascii="Courier New" w:hAnsi="Courier New" w:cs="Courier New" w:hint="default"/>
      </w:rPr>
    </w:lvl>
    <w:lvl w:ilvl="2" w:tplc="04190005" w:tentative="1">
      <w:start w:val="1"/>
      <w:numFmt w:val="bullet"/>
      <w:lvlText w:val=""/>
      <w:lvlJc w:val="left"/>
      <w:pPr>
        <w:ind w:left="2181" w:hanging="360"/>
      </w:pPr>
      <w:rPr>
        <w:rFonts w:ascii="Wingdings" w:hAnsi="Wingdings" w:hint="default"/>
      </w:rPr>
    </w:lvl>
    <w:lvl w:ilvl="3" w:tplc="04190001" w:tentative="1">
      <w:start w:val="1"/>
      <w:numFmt w:val="bullet"/>
      <w:lvlText w:val=""/>
      <w:lvlJc w:val="left"/>
      <w:pPr>
        <w:ind w:left="2901" w:hanging="360"/>
      </w:pPr>
      <w:rPr>
        <w:rFonts w:ascii="Symbol" w:hAnsi="Symbol" w:hint="default"/>
      </w:rPr>
    </w:lvl>
    <w:lvl w:ilvl="4" w:tplc="04190003" w:tentative="1">
      <w:start w:val="1"/>
      <w:numFmt w:val="bullet"/>
      <w:lvlText w:val="o"/>
      <w:lvlJc w:val="left"/>
      <w:pPr>
        <w:ind w:left="3621" w:hanging="360"/>
      </w:pPr>
      <w:rPr>
        <w:rFonts w:ascii="Courier New" w:hAnsi="Courier New" w:cs="Courier New" w:hint="default"/>
      </w:rPr>
    </w:lvl>
    <w:lvl w:ilvl="5" w:tplc="04190005" w:tentative="1">
      <w:start w:val="1"/>
      <w:numFmt w:val="bullet"/>
      <w:lvlText w:val=""/>
      <w:lvlJc w:val="left"/>
      <w:pPr>
        <w:ind w:left="4341" w:hanging="360"/>
      </w:pPr>
      <w:rPr>
        <w:rFonts w:ascii="Wingdings" w:hAnsi="Wingdings" w:hint="default"/>
      </w:rPr>
    </w:lvl>
    <w:lvl w:ilvl="6" w:tplc="04190001" w:tentative="1">
      <w:start w:val="1"/>
      <w:numFmt w:val="bullet"/>
      <w:lvlText w:val=""/>
      <w:lvlJc w:val="left"/>
      <w:pPr>
        <w:ind w:left="5061" w:hanging="360"/>
      </w:pPr>
      <w:rPr>
        <w:rFonts w:ascii="Symbol" w:hAnsi="Symbol" w:hint="default"/>
      </w:rPr>
    </w:lvl>
    <w:lvl w:ilvl="7" w:tplc="04190003" w:tentative="1">
      <w:start w:val="1"/>
      <w:numFmt w:val="bullet"/>
      <w:lvlText w:val="o"/>
      <w:lvlJc w:val="left"/>
      <w:pPr>
        <w:ind w:left="5781" w:hanging="360"/>
      </w:pPr>
      <w:rPr>
        <w:rFonts w:ascii="Courier New" w:hAnsi="Courier New" w:cs="Courier New" w:hint="default"/>
      </w:rPr>
    </w:lvl>
    <w:lvl w:ilvl="8" w:tplc="04190005" w:tentative="1">
      <w:start w:val="1"/>
      <w:numFmt w:val="bullet"/>
      <w:lvlText w:val=""/>
      <w:lvlJc w:val="left"/>
      <w:pPr>
        <w:ind w:left="6501" w:hanging="360"/>
      </w:pPr>
      <w:rPr>
        <w:rFonts w:ascii="Wingdings" w:hAnsi="Wingdings" w:hint="default"/>
      </w:rPr>
    </w:lvl>
  </w:abstractNum>
  <w:abstractNum w:abstractNumId="2">
    <w:nsid w:val="00D47EBB"/>
    <w:multiLevelType w:val="hybridMultilevel"/>
    <w:tmpl w:val="F9DC1D20"/>
    <w:lvl w:ilvl="0" w:tplc="04090001">
      <w:start w:val="1"/>
      <w:numFmt w:val="bullet"/>
      <w:lvlText w:val=""/>
      <w:lvlJc w:val="left"/>
      <w:pPr>
        <w:ind w:left="720" w:hanging="360"/>
      </w:pPr>
      <w:rPr>
        <w:rFonts w:ascii="Symbol" w:hAnsi="Symbol" w:hint="default"/>
      </w:rPr>
    </w:lvl>
    <w:lvl w:ilvl="1" w:tplc="A120E0CC">
      <w:numFmt w:val="bullet"/>
      <w:lvlText w:val="•"/>
      <w:lvlJc w:val="left"/>
      <w:pPr>
        <w:ind w:left="1440"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18C1079"/>
    <w:multiLevelType w:val="hybridMultilevel"/>
    <w:tmpl w:val="630067AA"/>
    <w:lvl w:ilvl="0" w:tplc="04190001">
      <w:start w:val="1"/>
      <w:numFmt w:val="bullet"/>
      <w:lvlText w:val=""/>
      <w:lvlJc w:val="left"/>
      <w:pPr>
        <w:ind w:left="741" w:hanging="360"/>
      </w:pPr>
      <w:rPr>
        <w:rFonts w:ascii="Symbol" w:hAnsi="Symbol" w:hint="default"/>
      </w:rPr>
    </w:lvl>
    <w:lvl w:ilvl="1" w:tplc="04190003" w:tentative="1">
      <w:start w:val="1"/>
      <w:numFmt w:val="bullet"/>
      <w:lvlText w:val="o"/>
      <w:lvlJc w:val="left"/>
      <w:pPr>
        <w:ind w:left="1461" w:hanging="360"/>
      </w:pPr>
      <w:rPr>
        <w:rFonts w:ascii="Courier New" w:hAnsi="Courier New" w:cs="Courier New" w:hint="default"/>
      </w:rPr>
    </w:lvl>
    <w:lvl w:ilvl="2" w:tplc="04190005" w:tentative="1">
      <w:start w:val="1"/>
      <w:numFmt w:val="bullet"/>
      <w:lvlText w:val=""/>
      <w:lvlJc w:val="left"/>
      <w:pPr>
        <w:ind w:left="2181" w:hanging="360"/>
      </w:pPr>
      <w:rPr>
        <w:rFonts w:ascii="Wingdings" w:hAnsi="Wingdings" w:hint="default"/>
      </w:rPr>
    </w:lvl>
    <w:lvl w:ilvl="3" w:tplc="04190001" w:tentative="1">
      <w:start w:val="1"/>
      <w:numFmt w:val="bullet"/>
      <w:lvlText w:val=""/>
      <w:lvlJc w:val="left"/>
      <w:pPr>
        <w:ind w:left="2901" w:hanging="360"/>
      </w:pPr>
      <w:rPr>
        <w:rFonts w:ascii="Symbol" w:hAnsi="Symbol" w:hint="default"/>
      </w:rPr>
    </w:lvl>
    <w:lvl w:ilvl="4" w:tplc="04190003" w:tentative="1">
      <w:start w:val="1"/>
      <w:numFmt w:val="bullet"/>
      <w:lvlText w:val="o"/>
      <w:lvlJc w:val="left"/>
      <w:pPr>
        <w:ind w:left="3621" w:hanging="360"/>
      </w:pPr>
      <w:rPr>
        <w:rFonts w:ascii="Courier New" w:hAnsi="Courier New" w:cs="Courier New" w:hint="default"/>
      </w:rPr>
    </w:lvl>
    <w:lvl w:ilvl="5" w:tplc="04190005" w:tentative="1">
      <w:start w:val="1"/>
      <w:numFmt w:val="bullet"/>
      <w:lvlText w:val=""/>
      <w:lvlJc w:val="left"/>
      <w:pPr>
        <w:ind w:left="4341" w:hanging="360"/>
      </w:pPr>
      <w:rPr>
        <w:rFonts w:ascii="Wingdings" w:hAnsi="Wingdings" w:hint="default"/>
      </w:rPr>
    </w:lvl>
    <w:lvl w:ilvl="6" w:tplc="04190001" w:tentative="1">
      <w:start w:val="1"/>
      <w:numFmt w:val="bullet"/>
      <w:lvlText w:val=""/>
      <w:lvlJc w:val="left"/>
      <w:pPr>
        <w:ind w:left="5061" w:hanging="360"/>
      </w:pPr>
      <w:rPr>
        <w:rFonts w:ascii="Symbol" w:hAnsi="Symbol" w:hint="default"/>
      </w:rPr>
    </w:lvl>
    <w:lvl w:ilvl="7" w:tplc="04190003" w:tentative="1">
      <w:start w:val="1"/>
      <w:numFmt w:val="bullet"/>
      <w:lvlText w:val="o"/>
      <w:lvlJc w:val="left"/>
      <w:pPr>
        <w:ind w:left="5781" w:hanging="360"/>
      </w:pPr>
      <w:rPr>
        <w:rFonts w:ascii="Courier New" w:hAnsi="Courier New" w:cs="Courier New" w:hint="default"/>
      </w:rPr>
    </w:lvl>
    <w:lvl w:ilvl="8" w:tplc="04190005" w:tentative="1">
      <w:start w:val="1"/>
      <w:numFmt w:val="bullet"/>
      <w:lvlText w:val=""/>
      <w:lvlJc w:val="left"/>
      <w:pPr>
        <w:ind w:left="6501" w:hanging="360"/>
      </w:pPr>
      <w:rPr>
        <w:rFonts w:ascii="Wingdings" w:hAnsi="Wingdings" w:hint="default"/>
      </w:rPr>
    </w:lvl>
  </w:abstractNum>
  <w:abstractNum w:abstractNumId="4">
    <w:nsid w:val="01FD7F22"/>
    <w:multiLevelType w:val="hybridMultilevel"/>
    <w:tmpl w:val="0A06FA5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2646DEC"/>
    <w:multiLevelType w:val="hybridMultilevel"/>
    <w:tmpl w:val="9116710C"/>
    <w:lvl w:ilvl="0" w:tplc="E3B43460">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03810A2D"/>
    <w:multiLevelType w:val="hybridMultilevel"/>
    <w:tmpl w:val="249CF79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05931AA0"/>
    <w:multiLevelType w:val="hybridMultilevel"/>
    <w:tmpl w:val="846CA184"/>
    <w:lvl w:ilvl="0" w:tplc="030E9A22">
      <w:start w:val="1"/>
      <w:numFmt w:val="decimal"/>
      <w:lvlText w:val="%1."/>
      <w:lvlJc w:val="left"/>
      <w:pPr>
        <w:ind w:left="381" w:hanging="360"/>
      </w:pPr>
      <w:rPr>
        <w:rFonts w:hint="default"/>
      </w:rPr>
    </w:lvl>
    <w:lvl w:ilvl="1" w:tplc="04190019" w:tentative="1">
      <w:start w:val="1"/>
      <w:numFmt w:val="lowerLetter"/>
      <w:lvlText w:val="%2."/>
      <w:lvlJc w:val="left"/>
      <w:pPr>
        <w:ind w:left="1101" w:hanging="360"/>
      </w:pPr>
    </w:lvl>
    <w:lvl w:ilvl="2" w:tplc="0419001B" w:tentative="1">
      <w:start w:val="1"/>
      <w:numFmt w:val="lowerRoman"/>
      <w:lvlText w:val="%3."/>
      <w:lvlJc w:val="right"/>
      <w:pPr>
        <w:ind w:left="1821" w:hanging="180"/>
      </w:pPr>
    </w:lvl>
    <w:lvl w:ilvl="3" w:tplc="0419000F" w:tentative="1">
      <w:start w:val="1"/>
      <w:numFmt w:val="decimal"/>
      <w:lvlText w:val="%4."/>
      <w:lvlJc w:val="left"/>
      <w:pPr>
        <w:ind w:left="2541" w:hanging="360"/>
      </w:pPr>
    </w:lvl>
    <w:lvl w:ilvl="4" w:tplc="04190019" w:tentative="1">
      <w:start w:val="1"/>
      <w:numFmt w:val="lowerLetter"/>
      <w:lvlText w:val="%5."/>
      <w:lvlJc w:val="left"/>
      <w:pPr>
        <w:ind w:left="3261" w:hanging="360"/>
      </w:pPr>
    </w:lvl>
    <w:lvl w:ilvl="5" w:tplc="0419001B" w:tentative="1">
      <w:start w:val="1"/>
      <w:numFmt w:val="lowerRoman"/>
      <w:lvlText w:val="%6."/>
      <w:lvlJc w:val="right"/>
      <w:pPr>
        <w:ind w:left="3981" w:hanging="180"/>
      </w:pPr>
    </w:lvl>
    <w:lvl w:ilvl="6" w:tplc="0419000F" w:tentative="1">
      <w:start w:val="1"/>
      <w:numFmt w:val="decimal"/>
      <w:lvlText w:val="%7."/>
      <w:lvlJc w:val="left"/>
      <w:pPr>
        <w:ind w:left="4701" w:hanging="360"/>
      </w:pPr>
    </w:lvl>
    <w:lvl w:ilvl="7" w:tplc="04190019" w:tentative="1">
      <w:start w:val="1"/>
      <w:numFmt w:val="lowerLetter"/>
      <w:lvlText w:val="%8."/>
      <w:lvlJc w:val="left"/>
      <w:pPr>
        <w:ind w:left="5421" w:hanging="360"/>
      </w:pPr>
    </w:lvl>
    <w:lvl w:ilvl="8" w:tplc="0419001B" w:tentative="1">
      <w:start w:val="1"/>
      <w:numFmt w:val="lowerRoman"/>
      <w:lvlText w:val="%9."/>
      <w:lvlJc w:val="right"/>
      <w:pPr>
        <w:ind w:left="6141" w:hanging="180"/>
      </w:pPr>
    </w:lvl>
  </w:abstractNum>
  <w:abstractNum w:abstractNumId="8">
    <w:nsid w:val="063A0095"/>
    <w:multiLevelType w:val="multilevel"/>
    <w:tmpl w:val="09FC4EC6"/>
    <w:lvl w:ilvl="0">
      <w:start w:val="6"/>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nsid w:val="0675767A"/>
    <w:multiLevelType w:val="hybridMultilevel"/>
    <w:tmpl w:val="0D48CD7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067B4188"/>
    <w:multiLevelType w:val="hybridMultilevel"/>
    <w:tmpl w:val="77E4CBA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06A176B0"/>
    <w:multiLevelType w:val="multilevel"/>
    <w:tmpl w:val="D3C6DB1A"/>
    <w:lvl w:ilvl="0">
      <w:start w:val="1"/>
      <w:numFmt w:val="decimal"/>
      <w:lvlText w:val="%1."/>
      <w:lvlJc w:val="left"/>
      <w:pPr>
        <w:ind w:left="383" w:hanging="360"/>
      </w:pPr>
      <w:rPr>
        <w:rFonts w:hint="default"/>
      </w:rPr>
    </w:lvl>
    <w:lvl w:ilvl="1">
      <w:start w:val="1"/>
      <w:numFmt w:val="decimal"/>
      <w:isLgl/>
      <w:lvlText w:val="%1.%2."/>
      <w:lvlJc w:val="left"/>
      <w:pPr>
        <w:ind w:left="383" w:hanging="360"/>
      </w:pPr>
      <w:rPr>
        <w:rFonts w:hint="default"/>
      </w:rPr>
    </w:lvl>
    <w:lvl w:ilvl="2">
      <w:start w:val="1"/>
      <w:numFmt w:val="decimal"/>
      <w:isLgl/>
      <w:lvlText w:val="%1.%2.%3."/>
      <w:lvlJc w:val="left"/>
      <w:pPr>
        <w:ind w:left="743" w:hanging="720"/>
      </w:pPr>
      <w:rPr>
        <w:rFonts w:hint="default"/>
      </w:rPr>
    </w:lvl>
    <w:lvl w:ilvl="3">
      <w:start w:val="1"/>
      <w:numFmt w:val="decimal"/>
      <w:isLgl/>
      <w:lvlText w:val="%1.%2.%3.%4."/>
      <w:lvlJc w:val="left"/>
      <w:pPr>
        <w:ind w:left="743" w:hanging="720"/>
      </w:pPr>
      <w:rPr>
        <w:rFonts w:hint="default"/>
      </w:rPr>
    </w:lvl>
    <w:lvl w:ilvl="4">
      <w:start w:val="1"/>
      <w:numFmt w:val="decimal"/>
      <w:isLgl/>
      <w:lvlText w:val="%1.%2.%3.%4.%5."/>
      <w:lvlJc w:val="left"/>
      <w:pPr>
        <w:ind w:left="1103" w:hanging="1080"/>
      </w:pPr>
      <w:rPr>
        <w:rFonts w:hint="default"/>
      </w:rPr>
    </w:lvl>
    <w:lvl w:ilvl="5">
      <w:start w:val="1"/>
      <w:numFmt w:val="decimal"/>
      <w:isLgl/>
      <w:lvlText w:val="%1.%2.%3.%4.%5.%6."/>
      <w:lvlJc w:val="left"/>
      <w:pPr>
        <w:ind w:left="1103" w:hanging="1080"/>
      </w:pPr>
      <w:rPr>
        <w:rFonts w:hint="default"/>
      </w:rPr>
    </w:lvl>
    <w:lvl w:ilvl="6">
      <w:start w:val="1"/>
      <w:numFmt w:val="decimal"/>
      <w:isLgl/>
      <w:lvlText w:val="%1.%2.%3.%4.%5.%6.%7."/>
      <w:lvlJc w:val="left"/>
      <w:pPr>
        <w:ind w:left="1463" w:hanging="1440"/>
      </w:pPr>
      <w:rPr>
        <w:rFonts w:hint="default"/>
      </w:rPr>
    </w:lvl>
    <w:lvl w:ilvl="7">
      <w:start w:val="1"/>
      <w:numFmt w:val="decimal"/>
      <w:isLgl/>
      <w:lvlText w:val="%1.%2.%3.%4.%5.%6.%7.%8."/>
      <w:lvlJc w:val="left"/>
      <w:pPr>
        <w:ind w:left="1463" w:hanging="1440"/>
      </w:pPr>
      <w:rPr>
        <w:rFonts w:hint="default"/>
      </w:rPr>
    </w:lvl>
    <w:lvl w:ilvl="8">
      <w:start w:val="1"/>
      <w:numFmt w:val="decimal"/>
      <w:isLgl/>
      <w:lvlText w:val="%1.%2.%3.%4.%5.%6.%7.%8.%9."/>
      <w:lvlJc w:val="left"/>
      <w:pPr>
        <w:ind w:left="1823" w:hanging="1800"/>
      </w:pPr>
      <w:rPr>
        <w:rFonts w:hint="default"/>
      </w:rPr>
    </w:lvl>
  </w:abstractNum>
  <w:abstractNum w:abstractNumId="12">
    <w:nsid w:val="076E46D1"/>
    <w:multiLevelType w:val="hybridMultilevel"/>
    <w:tmpl w:val="EF925C5A"/>
    <w:lvl w:ilvl="0" w:tplc="04190001">
      <w:start w:val="1"/>
      <w:numFmt w:val="bullet"/>
      <w:lvlText w:val=""/>
      <w:lvlJc w:val="left"/>
      <w:pPr>
        <w:ind w:left="1792" w:hanging="360"/>
      </w:pPr>
      <w:rPr>
        <w:rFonts w:ascii="Symbol" w:hAnsi="Symbol" w:hint="default"/>
      </w:rPr>
    </w:lvl>
    <w:lvl w:ilvl="1" w:tplc="04190003" w:tentative="1">
      <w:start w:val="1"/>
      <w:numFmt w:val="bullet"/>
      <w:lvlText w:val="o"/>
      <w:lvlJc w:val="left"/>
      <w:pPr>
        <w:ind w:left="2512" w:hanging="360"/>
      </w:pPr>
      <w:rPr>
        <w:rFonts w:ascii="Courier New" w:hAnsi="Courier New" w:cs="Courier New" w:hint="default"/>
      </w:rPr>
    </w:lvl>
    <w:lvl w:ilvl="2" w:tplc="04190005" w:tentative="1">
      <w:start w:val="1"/>
      <w:numFmt w:val="bullet"/>
      <w:lvlText w:val=""/>
      <w:lvlJc w:val="left"/>
      <w:pPr>
        <w:ind w:left="3232" w:hanging="360"/>
      </w:pPr>
      <w:rPr>
        <w:rFonts w:ascii="Wingdings" w:hAnsi="Wingdings" w:hint="default"/>
      </w:rPr>
    </w:lvl>
    <w:lvl w:ilvl="3" w:tplc="04190001" w:tentative="1">
      <w:start w:val="1"/>
      <w:numFmt w:val="bullet"/>
      <w:lvlText w:val=""/>
      <w:lvlJc w:val="left"/>
      <w:pPr>
        <w:ind w:left="3952" w:hanging="360"/>
      </w:pPr>
      <w:rPr>
        <w:rFonts w:ascii="Symbol" w:hAnsi="Symbol" w:hint="default"/>
      </w:rPr>
    </w:lvl>
    <w:lvl w:ilvl="4" w:tplc="04190003" w:tentative="1">
      <w:start w:val="1"/>
      <w:numFmt w:val="bullet"/>
      <w:lvlText w:val="o"/>
      <w:lvlJc w:val="left"/>
      <w:pPr>
        <w:ind w:left="4672" w:hanging="360"/>
      </w:pPr>
      <w:rPr>
        <w:rFonts w:ascii="Courier New" w:hAnsi="Courier New" w:cs="Courier New" w:hint="default"/>
      </w:rPr>
    </w:lvl>
    <w:lvl w:ilvl="5" w:tplc="04190005" w:tentative="1">
      <w:start w:val="1"/>
      <w:numFmt w:val="bullet"/>
      <w:lvlText w:val=""/>
      <w:lvlJc w:val="left"/>
      <w:pPr>
        <w:ind w:left="5392" w:hanging="360"/>
      </w:pPr>
      <w:rPr>
        <w:rFonts w:ascii="Wingdings" w:hAnsi="Wingdings" w:hint="default"/>
      </w:rPr>
    </w:lvl>
    <w:lvl w:ilvl="6" w:tplc="04190001" w:tentative="1">
      <w:start w:val="1"/>
      <w:numFmt w:val="bullet"/>
      <w:lvlText w:val=""/>
      <w:lvlJc w:val="left"/>
      <w:pPr>
        <w:ind w:left="6112" w:hanging="360"/>
      </w:pPr>
      <w:rPr>
        <w:rFonts w:ascii="Symbol" w:hAnsi="Symbol" w:hint="default"/>
      </w:rPr>
    </w:lvl>
    <w:lvl w:ilvl="7" w:tplc="04190003" w:tentative="1">
      <w:start w:val="1"/>
      <w:numFmt w:val="bullet"/>
      <w:lvlText w:val="o"/>
      <w:lvlJc w:val="left"/>
      <w:pPr>
        <w:ind w:left="6832" w:hanging="360"/>
      </w:pPr>
      <w:rPr>
        <w:rFonts w:ascii="Courier New" w:hAnsi="Courier New" w:cs="Courier New" w:hint="default"/>
      </w:rPr>
    </w:lvl>
    <w:lvl w:ilvl="8" w:tplc="04190005" w:tentative="1">
      <w:start w:val="1"/>
      <w:numFmt w:val="bullet"/>
      <w:lvlText w:val=""/>
      <w:lvlJc w:val="left"/>
      <w:pPr>
        <w:ind w:left="7552" w:hanging="360"/>
      </w:pPr>
      <w:rPr>
        <w:rFonts w:ascii="Wingdings" w:hAnsi="Wingdings" w:hint="default"/>
      </w:rPr>
    </w:lvl>
  </w:abstractNum>
  <w:abstractNum w:abstractNumId="13">
    <w:nsid w:val="08C11144"/>
    <w:multiLevelType w:val="multilevel"/>
    <w:tmpl w:val="454E20C2"/>
    <w:lvl w:ilvl="0">
      <w:start w:val="1"/>
      <w:numFmt w:val="decimal"/>
      <w:lvlText w:val="%1."/>
      <w:lvlJc w:val="left"/>
      <w:pPr>
        <w:ind w:left="360" w:hanging="360"/>
      </w:pPr>
      <w:rPr>
        <w:rFonts w:hint="default"/>
        <w:b/>
      </w:rPr>
    </w:lvl>
    <w:lvl w:ilvl="1">
      <w:start w:val="3"/>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4">
    <w:nsid w:val="0E701A76"/>
    <w:multiLevelType w:val="hybridMultilevel"/>
    <w:tmpl w:val="CA1ABEB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0E8D6C5E"/>
    <w:multiLevelType w:val="singleLevel"/>
    <w:tmpl w:val="4476F544"/>
    <w:lvl w:ilvl="0">
      <w:start w:val="1"/>
      <w:numFmt w:val="decimal"/>
      <w:lvlText w:val="7.%1."/>
      <w:legacy w:legacy="1" w:legacySpace="0" w:legacyIndent="422"/>
      <w:lvlJc w:val="left"/>
      <w:rPr>
        <w:rFonts w:ascii="Sylfaen" w:hAnsi="Sylfaen" w:hint="default"/>
      </w:rPr>
    </w:lvl>
  </w:abstractNum>
  <w:abstractNum w:abstractNumId="16">
    <w:nsid w:val="0EC850AD"/>
    <w:multiLevelType w:val="multilevel"/>
    <w:tmpl w:val="6CDEF688"/>
    <w:lvl w:ilvl="0">
      <w:start w:val="5"/>
      <w:numFmt w:val="upperRoman"/>
      <w:lvlText w:val="%1."/>
      <w:legacy w:legacy="1" w:legacySpace="0" w:legacyIndent="442"/>
      <w:lvlJc w:val="left"/>
      <w:rPr>
        <w:rFonts w:ascii="Times New Roman" w:eastAsia="Arial Unicode MS" w:hAnsi="Times New Roman" w:cs="Times New Roman" w:hint="default"/>
        <w:sz w:val="24"/>
        <w:szCs w:val="24"/>
      </w:rPr>
    </w:lvl>
    <w:lvl w:ilvl="1">
      <w:start w:val="5"/>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7">
    <w:nsid w:val="0F9D25A9"/>
    <w:multiLevelType w:val="singleLevel"/>
    <w:tmpl w:val="E43C715A"/>
    <w:lvl w:ilvl="0">
      <w:start w:val="3"/>
      <w:numFmt w:val="decimal"/>
      <w:lvlText w:val="5.%1."/>
      <w:legacy w:legacy="1" w:legacySpace="0" w:legacyIndent="408"/>
      <w:lvlJc w:val="left"/>
      <w:rPr>
        <w:rFonts w:ascii="Sylfaen" w:hAnsi="Sylfaen" w:hint="default"/>
      </w:rPr>
    </w:lvl>
  </w:abstractNum>
  <w:abstractNum w:abstractNumId="18">
    <w:nsid w:val="10682591"/>
    <w:multiLevelType w:val="hybridMultilevel"/>
    <w:tmpl w:val="0F5EF2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10B17AC8"/>
    <w:multiLevelType w:val="hybridMultilevel"/>
    <w:tmpl w:val="6D749638"/>
    <w:lvl w:ilvl="0" w:tplc="0419000F">
      <w:start w:val="1"/>
      <w:numFmt w:val="decimal"/>
      <w:lvlText w:val="%1."/>
      <w:lvlJc w:val="left"/>
      <w:pPr>
        <w:ind w:left="741" w:hanging="360"/>
      </w:pPr>
    </w:lvl>
    <w:lvl w:ilvl="1" w:tplc="04190019" w:tentative="1">
      <w:start w:val="1"/>
      <w:numFmt w:val="lowerLetter"/>
      <w:lvlText w:val="%2."/>
      <w:lvlJc w:val="left"/>
      <w:pPr>
        <w:ind w:left="1461" w:hanging="360"/>
      </w:pPr>
    </w:lvl>
    <w:lvl w:ilvl="2" w:tplc="0419001B" w:tentative="1">
      <w:start w:val="1"/>
      <w:numFmt w:val="lowerRoman"/>
      <w:lvlText w:val="%3."/>
      <w:lvlJc w:val="right"/>
      <w:pPr>
        <w:ind w:left="2181" w:hanging="180"/>
      </w:pPr>
    </w:lvl>
    <w:lvl w:ilvl="3" w:tplc="0419000F" w:tentative="1">
      <w:start w:val="1"/>
      <w:numFmt w:val="decimal"/>
      <w:lvlText w:val="%4."/>
      <w:lvlJc w:val="left"/>
      <w:pPr>
        <w:ind w:left="2901" w:hanging="360"/>
      </w:pPr>
    </w:lvl>
    <w:lvl w:ilvl="4" w:tplc="04190019" w:tentative="1">
      <w:start w:val="1"/>
      <w:numFmt w:val="lowerLetter"/>
      <w:lvlText w:val="%5."/>
      <w:lvlJc w:val="left"/>
      <w:pPr>
        <w:ind w:left="3621" w:hanging="360"/>
      </w:pPr>
    </w:lvl>
    <w:lvl w:ilvl="5" w:tplc="0419001B" w:tentative="1">
      <w:start w:val="1"/>
      <w:numFmt w:val="lowerRoman"/>
      <w:lvlText w:val="%6."/>
      <w:lvlJc w:val="right"/>
      <w:pPr>
        <w:ind w:left="4341" w:hanging="180"/>
      </w:pPr>
    </w:lvl>
    <w:lvl w:ilvl="6" w:tplc="0419000F" w:tentative="1">
      <w:start w:val="1"/>
      <w:numFmt w:val="decimal"/>
      <w:lvlText w:val="%7."/>
      <w:lvlJc w:val="left"/>
      <w:pPr>
        <w:ind w:left="5061" w:hanging="360"/>
      </w:pPr>
    </w:lvl>
    <w:lvl w:ilvl="7" w:tplc="04190019" w:tentative="1">
      <w:start w:val="1"/>
      <w:numFmt w:val="lowerLetter"/>
      <w:lvlText w:val="%8."/>
      <w:lvlJc w:val="left"/>
      <w:pPr>
        <w:ind w:left="5781" w:hanging="360"/>
      </w:pPr>
    </w:lvl>
    <w:lvl w:ilvl="8" w:tplc="0419001B" w:tentative="1">
      <w:start w:val="1"/>
      <w:numFmt w:val="lowerRoman"/>
      <w:lvlText w:val="%9."/>
      <w:lvlJc w:val="right"/>
      <w:pPr>
        <w:ind w:left="6501" w:hanging="180"/>
      </w:pPr>
    </w:lvl>
  </w:abstractNum>
  <w:abstractNum w:abstractNumId="20">
    <w:nsid w:val="1115178A"/>
    <w:multiLevelType w:val="hybridMultilevel"/>
    <w:tmpl w:val="4384AF4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12091234"/>
    <w:multiLevelType w:val="hybridMultilevel"/>
    <w:tmpl w:val="1C320F0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nsid w:val="124816C0"/>
    <w:multiLevelType w:val="hybridMultilevel"/>
    <w:tmpl w:val="0A1898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12753BAE"/>
    <w:multiLevelType w:val="singleLevel"/>
    <w:tmpl w:val="BC524E4A"/>
    <w:lvl w:ilvl="0">
      <w:start w:val="1"/>
      <w:numFmt w:val="decimal"/>
      <w:lvlText w:val="2.%1."/>
      <w:legacy w:legacy="1" w:legacySpace="0" w:legacyIndent="446"/>
      <w:lvlJc w:val="left"/>
      <w:rPr>
        <w:rFonts w:ascii="Times New Roman" w:eastAsia="Arial Unicode MS" w:hAnsi="Times New Roman" w:cs="Times New Roman" w:hint="default"/>
      </w:rPr>
    </w:lvl>
  </w:abstractNum>
  <w:abstractNum w:abstractNumId="24">
    <w:nsid w:val="132A6BF0"/>
    <w:multiLevelType w:val="hybridMultilevel"/>
    <w:tmpl w:val="C01A5EE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16613FBF"/>
    <w:multiLevelType w:val="hybridMultilevel"/>
    <w:tmpl w:val="31D63C58"/>
    <w:lvl w:ilvl="0" w:tplc="1C5088BC">
      <w:start w:val="1"/>
      <w:numFmt w:val="decimal"/>
      <w:lvlText w:val="%1."/>
      <w:lvlJc w:val="left"/>
      <w:pPr>
        <w:ind w:left="381" w:hanging="360"/>
      </w:pPr>
      <w:rPr>
        <w:rFonts w:hint="default"/>
      </w:rPr>
    </w:lvl>
    <w:lvl w:ilvl="1" w:tplc="04190019">
      <w:start w:val="1"/>
      <w:numFmt w:val="lowerLetter"/>
      <w:lvlText w:val="%2."/>
      <w:lvlJc w:val="left"/>
      <w:pPr>
        <w:ind w:left="1101" w:hanging="360"/>
      </w:pPr>
    </w:lvl>
    <w:lvl w:ilvl="2" w:tplc="0419001B" w:tentative="1">
      <w:start w:val="1"/>
      <w:numFmt w:val="lowerRoman"/>
      <w:lvlText w:val="%3."/>
      <w:lvlJc w:val="right"/>
      <w:pPr>
        <w:ind w:left="1821" w:hanging="180"/>
      </w:pPr>
    </w:lvl>
    <w:lvl w:ilvl="3" w:tplc="0419000F" w:tentative="1">
      <w:start w:val="1"/>
      <w:numFmt w:val="decimal"/>
      <w:lvlText w:val="%4."/>
      <w:lvlJc w:val="left"/>
      <w:pPr>
        <w:ind w:left="2541" w:hanging="360"/>
      </w:pPr>
    </w:lvl>
    <w:lvl w:ilvl="4" w:tplc="04190019" w:tentative="1">
      <w:start w:val="1"/>
      <w:numFmt w:val="lowerLetter"/>
      <w:lvlText w:val="%5."/>
      <w:lvlJc w:val="left"/>
      <w:pPr>
        <w:ind w:left="3261" w:hanging="360"/>
      </w:pPr>
    </w:lvl>
    <w:lvl w:ilvl="5" w:tplc="0419001B" w:tentative="1">
      <w:start w:val="1"/>
      <w:numFmt w:val="lowerRoman"/>
      <w:lvlText w:val="%6."/>
      <w:lvlJc w:val="right"/>
      <w:pPr>
        <w:ind w:left="3981" w:hanging="180"/>
      </w:pPr>
    </w:lvl>
    <w:lvl w:ilvl="6" w:tplc="0419000F" w:tentative="1">
      <w:start w:val="1"/>
      <w:numFmt w:val="decimal"/>
      <w:lvlText w:val="%7."/>
      <w:lvlJc w:val="left"/>
      <w:pPr>
        <w:ind w:left="4701" w:hanging="360"/>
      </w:pPr>
    </w:lvl>
    <w:lvl w:ilvl="7" w:tplc="04190019" w:tentative="1">
      <w:start w:val="1"/>
      <w:numFmt w:val="lowerLetter"/>
      <w:lvlText w:val="%8."/>
      <w:lvlJc w:val="left"/>
      <w:pPr>
        <w:ind w:left="5421" w:hanging="360"/>
      </w:pPr>
    </w:lvl>
    <w:lvl w:ilvl="8" w:tplc="0419001B" w:tentative="1">
      <w:start w:val="1"/>
      <w:numFmt w:val="lowerRoman"/>
      <w:lvlText w:val="%9."/>
      <w:lvlJc w:val="right"/>
      <w:pPr>
        <w:ind w:left="6141" w:hanging="180"/>
      </w:pPr>
    </w:lvl>
  </w:abstractNum>
  <w:abstractNum w:abstractNumId="26">
    <w:nsid w:val="17030EC7"/>
    <w:multiLevelType w:val="hybridMultilevel"/>
    <w:tmpl w:val="485A33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17FB1E41"/>
    <w:multiLevelType w:val="singleLevel"/>
    <w:tmpl w:val="F69C60F8"/>
    <w:lvl w:ilvl="0">
      <w:start w:val="1"/>
      <w:numFmt w:val="decimal"/>
      <w:lvlText w:val="%1."/>
      <w:legacy w:legacy="1" w:legacySpace="0" w:legacyIndent="288"/>
      <w:lvlJc w:val="left"/>
      <w:rPr>
        <w:rFonts w:ascii="Times New Roman" w:eastAsia="Arial Unicode MS" w:hAnsi="Times New Roman" w:cs="Times New Roman" w:hint="default"/>
      </w:rPr>
    </w:lvl>
  </w:abstractNum>
  <w:abstractNum w:abstractNumId="28">
    <w:nsid w:val="1A90466B"/>
    <w:multiLevelType w:val="hybridMultilevel"/>
    <w:tmpl w:val="539A8D9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1D2014B7"/>
    <w:multiLevelType w:val="hybridMultilevel"/>
    <w:tmpl w:val="8290706C"/>
    <w:lvl w:ilvl="0" w:tplc="2AA8F166">
      <w:start w:val="1"/>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30">
    <w:nsid w:val="1E4627E5"/>
    <w:multiLevelType w:val="hybridMultilevel"/>
    <w:tmpl w:val="8C365B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1F511037"/>
    <w:multiLevelType w:val="hybridMultilevel"/>
    <w:tmpl w:val="A3183E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1F826EB4"/>
    <w:multiLevelType w:val="multilevel"/>
    <w:tmpl w:val="7E2CD04C"/>
    <w:lvl w:ilvl="0">
      <w:start w:val="5"/>
      <w:numFmt w:val="decimal"/>
      <w:lvlText w:val="%1"/>
      <w:lvlJc w:val="left"/>
      <w:pPr>
        <w:ind w:left="480" w:hanging="480"/>
      </w:pPr>
      <w:rPr>
        <w:rFonts w:hint="default"/>
      </w:rPr>
    </w:lvl>
    <w:lvl w:ilvl="1">
      <w:start w:val="8"/>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nsid w:val="20255189"/>
    <w:multiLevelType w:val="hybridMultilevel"/>
    <w:tmpl w:val="7CA406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2229331C"/>
    <w:multiLevelType w:val="hybridMultilevel"/>
    <w:tmpl w:val="EB84E2B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244D57F3"/>
    <w:multiLevelType w:val="hybridMultilevel"/>
    <w:tmpl w:val="919A2DAA"/>
    <w:lvl w:ilvl="0" w:tplc="04190001">
      <w:start w:val="1"/>
      <w:numFmt w:val="bullet"/>
      <w:lvlText w:val=""/>
      <w:lvlJc w:val="left"/>
      <w:pPr>
        <w:ind w:left="754" w:hanging="360"/>
      </w:pPr>
      <w:rPr>
        <w:rFonts w:ascii="Symbol" w:hAnsi="Symbol" w:hint="default"/>
      </w:rPr>
    </w:lvl>
    <w:lvl w:ilvl="1" w:tplc="04190003" w:tentative="1">
      <w:start w:val="1"/>
      <w:numFmt w:val="bullet"/>
      <w:lvlText w:val="o"/>
      <w:lvlJc w:val="left"/>
      <w:pPr>
        <w:ind w:left="1474" w:hanging="360"/>
      </w:pPr>
      <w:rPr>
        <w:rFonts w:ascii="Courier New" w:hAnsi="Courier New" w:cs="Courier New" w:hint="default"/>
      </w:rPr>
    </w:lvl>
    <w:lvl w:ilvl="2" w:tplc="04190005" w:tentative="1">
      <w:start w:val="1"/>
      <w:numFmt w:val="bullet"/>
      <w:lvlText w:val=""/>
      <w:lvlJc w:val="left"/>
      <w:pPr>
        <w:ind w:left="2194" w:hanging="360"/>
      </w:pPr>
      <w:rPr>
        <w:rFonts w:ascii="Wingdings" w:hAnsi="Wingdings" w:hint="default"/>
      </w:rPr>
    </w:lvl>
    <w:lvl w:ilvl="3" w:tplc="04190001" w:tentative="1">
      <w:start w:val="1"/>
      <w:numFmt w:val="bullet"/>
      <w:lvlText w:val=""/>
      <w:lvlJc w:val="left"/>
      <w:pPr>
        <w:ind w:left="2914" w:hanging="360"/>
      </w:pPr>
      <w:rPr>
        <w:rFonts w:ascii="Symbol" w:hAnsi="Symbol" w:hint="default"/>
      </w:rPr>
    </w:lvl>
    <w:lvl w:ilvl="4" w:tplc="04190003" w:tentative="1">
      <w:start w:val="1"/>
      <w:numFmt w:val="bullet"/>
      <w:lvlText w:val="o"/>
      <w:lvlJc w:val="left"/>
      <w:pPr>
        <w:ind w:left="3634" w:hanging="360"/>
      </w:pPr>
      <w:rPr>
        <w:rFonts w:ascii="Courier New" w:hAnsi="Courier New" w:cs="Courier New" w:hint="default"/>
      </w:rPr>
    </w:lvl>
    <w:lvl w:ilvl="5" w:tplc="04190005" w:tentative="1">
      <w:start w:val="1"/>
      <w:numFmt w:val="bullet"/>
      <w:lvlText w:val=""/>
      <w:lvlJc w:val="left"/>
      <w:pPr>
        <w:ind w:left="4354" w:hanging="360"/>
      </w:pPr>
      <w:rPr>
        <w:rFonts w:ascii="Wingdings" w:hAnsi="Wingdings" w:hint="default"/>
      </w:rPr>
    </w:lvl>
    <w:lvl w:ilvl="6" w:tplc="04190001" w:tentative="1">
      <w:start w:val="1"/>
      <w:numFmt w:val="bullet"/>
      <w:lvlText w:val=""/>
      <w:lvlJc w:val="left"/>
      <w:pPr>
        <w:ind w:left="5074" w:hanging="360"/>
      </w:pPr>
      <w:rPr>
        <w:rFonts w:ascii="Symbol" w:hAnsi="Symbol" w:hint="default"/>
      </w:rPr>
    </w:lvl>
    <w:lvl w:ilvl="7" w:tplc="04190003" w:tentative="1">
      <w:start w:val="1"/>
      <w:numFmt w:val="bullet"/>
      <w:lvlText w:val="o"/>
      <w:lvlJc w:val="left"/>
      <w:pPr>
        <w:ind w:left="5794" w:hanging="360"/>
      </w:pPr>
      <w:rPr>
        <w:rFonts w:ascii="Courier New" w:hAnsi="Courier New" w:cs="Courier New" w:hint="default"/>
      </w:rPr>
    </w:lvl>
    <w:lvl w:ilvl="8" w:tplc="04190005" w:tentative="1">
      <w:start w:val="1"/>
      <w:numFmt w:val="bullet"/>
      <w:lvlText w:val=""/>
      <w:lvlJc w:val="left"/>
      <w:pPr>
        <w:ind w:left="6514" w:hanging="360"/>
      </w:pPr>
      <w:rPr>
        <w:rFonts w:ascii="Wingdings" w:hAnsi="Wingdings" w:hint="default"/>
      </w:rPr>
    </w:lvl>
  </w:abstractNum>
  <w:abstractNum w:abstractNumId="36">
    <w:nsid w:val="27E52E1C"/>
    <w:multiLevelType w:val="hybridMultilevel"/>
    <w:tmpl w:val="5750034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7">
    <w:nsid w:val="27FA5699"/>
    <w:multiLevelType w:val="hybridMultilevel"/>
    <w:tmpl w:val="EE4EEE2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28050D9B"/>
    <w:multiLevelType w:val="hybridMultilevel"/>
    <w:tmpl w:val="FF08860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2A873D8D"/>
    <w:multiLevelType w:val="hybridMultilevel"/>
    <w:tmpl w:val="381AA2BC"/>
    <w:lvl w:ilvl="0" w:tplc="7A629446">
      <w:start w:val="1"/>
      <w:numFmt w:val="decimal"/>
      <w:lvlText w:val="%1."/>
      <w:lvlJc w:val="left"/>
      <w:pPr>
        <w:ind w:left="381" w:hanging="360"/>
      </w:pPr>
      <w:rPr>
        <w:rFonts w:ascii="Times New Roman" w:hAnsi="Times New Roman" w:cs="Times New Roman" w:hint="default"/>
        <w:b w:val="0"/>
        <w:sz w:val="24"/>
        <w:szCs w:val="24"/>
      </w:rPr>
    </w:lvl>
    <w:lvl w:ilvl="1" w:tplc="04190019" w:tentative="1">
      <w:start w:val="1"/>
      <w:numFmt w:val="lowerLetter"/>
      <w:lvlText w:val="%2."/>
      <w:lvlJc w:val="left"/>
      <w:pPr>
        <w:ind w:left="1101" w:hanging="360"/>
      </w:pPr>
    </w:lvl>
    <w:lvl w:ilvl="2" w:tplc="0419001B" w:tentative="1">
      <w:start w:val="1"/>
      <w:numFmt w:val="lowerRoman"/>
      <w:lvlText w:val="%3."/>
      <w:lvlJc w:val="right"/>
      <w:pPr>
        <w:ind w:left="1821" w:hanging="180"/>
      </w:pPr>
    </w:lvl>
    <w:lvl w:ilvl="3" w:tplc="0419000F" w:tentative="1">
      <w:start w:val="1"/>
      <w:numFmt w:val="decimal"/>
      <w:lvlText w:val="%4."/>
      <w:lvlJc w:val="left"/>
      <w:pPr>
        <w:ind w:left="2541" w:hanging="360"/>
      </w:pPr>
    </w:lvl>
    <w:lvl w:ilvl="4" w:tplc="04190019" w:tentative="1">
      <w:start w:val="1"/>
      <w:numFmt w:val="lowerLetter"/>
      <w:lvlText w:val="%5."/>
      <w:lvlJc w:val="left"/>
      <w:pPr>
        <w:ind w:left="3261" w:hanging="360"/>
      </w:pPr>
    </w:lvl>
    <w:lvl w:ilvl="5" w:tplc="0419001B" w:tentative="1">
      <w:start w:val="1"/>
      <w:numFmt w:val="lowerRoman"/>
      <w:lvlText w:val="%6."/>
      <w:lvlJc w:val="right"/>
      <w:pPr>
        <w:ind w:left="3981" w:hanging="180"/>
      </w:pPr>
    </w:lvl>
    <w:lvl w:ilvl="6" w:tplc="0419000F" w:tentative="1">
      <w:start w:val="1"/>
      <w:numFmt w:val="decimal"/>
      <w:lvlText w:val="%7."/>
      <w:lvlJc w:val="left"/>
      <w:pPr>
        <w:ind w:left="4701" w:hanging="360"/>
      </w:pPr>
    </w:lvl>
    <w:lvl w:ilvl="7" w:tplc="04190019" w:tentative="1">
      <w:start w:val="1"/>
      <w:numFmt w:val="lowerLetter"/>
      <w:lvlText w:val="%8."/>
      <w:lvlJc w:val="left"/>
      <w:pPr>
        <w:ind w:left="5421" w:hanging="360"/>
      </w:pPr>
    </w:lvl>
    <w:lvl w:ilvl="8" w:tplc="0419001B" w:tentative="1">
      <w:start w:val="1"/>
      <w:numFmt w:val="lowerRoman"/>
      <w:lvlText w:val="%9."/>
      <w:lvlJc w:val="right"/>
      <w:pPr>
        <w:ind w:left="6141" w:hanging="180"/>
      </w:pPr>
    </w:lvl>
  </w:abstractNum>
  <w:abstractNum w:abstractNumId="40">
    <w:nsid w:val="2C451A88"/>
    <w:multiLevelType w:val="hybridMultilevel"/>
    <w:tmpl w:val="1CBA66E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nsid w:val="2CAB57D7"/>
    <w:multiLevelType w:val="singleLevel"/>
    <w:tmpl w:val="D5D4CCFE"/>
    <w:lvl w:ilvl="0">
      <w:start w:val="1"/>
      <w:numFmt w:val="decimal"/>
      <w:lvlText w:val="%1."/>
      <w:legacy w:legacy="1" w:legacySpace="0" w:legacyIndent="355"/>
      <w:lvlJc w:val="left"/>
      <w:rPr>
        <w:rFonts w:ascii="Times New Roman" w:eastAsia="Arial Unicode MS" w:hAnsi="Times New Roman" w:cs="Times New Roman" w:hint="default"/>
      </w:rPr>
    </w:lvl>
  </w:abstractNum>
  <w:abstractNum w:abstractNumId="42">
    <w:nsid w:val="2D177E1C"/>
    <w:multiLevelType w:val="hybridMultilevel"/>
    <w:tmpl w:val="A40E3F10"/>
    <w:lvl w:ilvl="0" w:tplc="04190001">
      <w:start w:val="1"/>
      <w:numFmt w:val="bullet"/>
      <w:lvlText w:val=""/>
      <w:lvlJc w:val="left"/>
      <w:pPr>
        <w:ind w:left="754" w:hanging="360"/>
      </w:pPr>
      <w:rPr>
        <w:rFonts w:ascii="Symbol" w:hAnsi="Symbol" w:hint="default"/>
      </w:rPr>
    </w:lvl>
    <w:lvl w:ilvl="1" w:tplc="04190003" w:tentative="1">
      <w:start w:val="1"/>
      <w:numFmt w:val="bullet"/>
      <w:lvlText w:val="o"/>
      <w:lvlJc w:val="left"/>
      <w:pPr>
        <w:ind w:left="1474" w:hanging="360"/>
      </w:pPr>
      <w:rPr>
        <w:rFonts w:ascii="Courier New" w:hAnsi="Courier New" w:cs="Courier New" w:hint="default"/>
      </w:rPr>
    </w:lvl>
    <w:lvl w:ilvl="2" w:tplc="04190005" w:tentative="1">
      <w:start w:val="1"/>
      <w:numFmt w:val="bullet"/>
      <w:lvlText w:val=""/>
      <w:lvlJc w:val="left"/>
      <w:pPr>
        <w:ind w:left="2194" w:hanging="360"/>
      </w:pPr>
      <w:rPr>
        <w:rFonts w:ascii="Wingdings" w:hAnsi="Wingdings" w:hint="default"/>
      </w:rPr>
    </w:lvl>
    <w:lvl w:ilvl="3" w:tplc="04190001" w:tentative="1">
      <w:start w:val="1"/>
      <w:numFmt w:val="bullet"/>
      <w:lvlText w:val=""/>
      <w:lvlJc w:val="left"/>
      <w:pPr>
        <w:ind w:left="2914" w:hanging="360"/>
      </w:pPr>
      <w:rPr>
        <w:rFonts w:ascii="Symbol" w:hAnsi="Symbol" w:hint="default"/>
      </w:rPr>
    </w:lvl>
    <w:lvl w:ilvl="4" w:tplc="04190003" w:tentative="1">
      <w:start w:val="1"/>
      <w:numFmt w:val="bullet"/>
      <w:lvlText w:val="o"/>
      <w:lvlJc w:val="left"/>
      <w:pPr>
        <w:ind w:left="3634" w:hanging="360"/>
      </w:pPr>
      <w:rPr>
        <w:rFonts w:ascii="Courier New" w:hAnsi="Courier New" w:cs="Courier New" w:hint="default"/>
      </w:rPr>
    </w:lvl>
    <w:lvl w:ilvl="5" w:tplc="04190005" w:tentative="1">
      <w:start w:val="1"/>
      <w:numFmt w:val="bullet"/>
      <w:lvlText w:val=""/>
      <w:lvlJc w:val="left"/>
      <w:pPr>
        <w:ind w:left="4354" w:hanging="360"/>
      </w:pPr>
      <w:rPr>
        <w:rFonts w:ascii="Wingdings" w:hAnsi="Wingdings" w:hint="default"/>
      </w:rPr>
    </w:lvl>
    <w:lvl w:ilvl="6" w:tplc="04190001" w:tentative="1">
      <w:start w:val="1"/>
      <w:numFmt w:val="bullet"/>
      <w:lvlText w:val=""/>
      <w:lvlJc w:val="left"/>
      <w:pPr>
        <w:ind w:left="5074" w:hanging="360"/>
      </w:pPr>
      <w:rPr>
        <w:rFonts w:ascii="Symbol" w:hAnsi="Symbol" w:hint="default"/>
      </w:rPr>
    </w:lvl>
    <w:lvl w:ilvl="7" w:tplc="04190003" w:tentative="1">
      <w:start w:val="1"/>
      <w:numFmt w:val="bullet"/>
      <w:lvlText w:val="o"/>
      <w:lvlJc w:val="left"/>
      <w:pPr>
        <w:ind w:left="5794" w:hanging="360"/>
      </w:pPr>
      <w:rPr>
        <w:rFonts w:ascii="Courier New" w:hAnsi="Courier New" w:cs="Courier New" w:hint="default"/>
      </w:rPr>
    </w:lvl>
    <w:lvl w:ilvl="8" w:tplc="04190005" w:tentative="1">
      <w:start w:val="1"/>
      <w:numFmt w:val="bullet"/>
      <w:lvlText w:val=""/>
      <w:lvlJc w:val="left"/>
      <w:pPr>
        <w:ind w:left="6514" w:hanging="360"/>
      </w:pPr>
      <w:rPr>
        <w:rFonts w:ascii="Wingdings" w:hAnsi="Wingdings" w:hint="default"/>
      </w:rPr>
    </w:lvl>
  </w:abstractNum>
  <w:abstractNum w:abstractNumId="43">
    <w:nsid w:val="2EBB6644"/>
    <w:multiLevelType w:val="multilevel"/>
    <w:tmpl w:val="289EA5C6"/>
    <w:lvl w:ilvl="0">
      <w:start w:val="5"/>
      <w:numFmt w:val="decimal"/>
      <w:lvlText w:val="%1"/>
      <w:lvlJc w:val="left"/>
      <w:pPr>
        <w:ind w:left="480" w:hanging="480"/>
      </w:pPr>
      <w:rPr>
        <w:rFonts w:hint="default"/>
      </w:rPr>
    </w:lvl>
    <w:lvl w:ilvl="1">
      <w:start w:val="7"/>
      <w:numFmt w:val="decimal"/>
      <w:lvlText w:val="%1.%2"/>
      <w:lvlJc w:val="left"/>
      <w:pPr>
        <w:ind w:left="480" w:hanging="480"/>
      </w:pPr>
      <w:rPr>
        <w:rFonts w:hint="default"/>
      </w:rPr>
    </w:lvl>
    <w:lvl w:ilvl="2">
      <w:start w:val="8"/>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nsid w:val="2F2D1AE3"/>
    <w:multiLevelType w:val="hybridMultilevel"/>
    <w:tmpl w:val="09EE35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nsid w:val="2FC600FB"/>
    <w:multiLevelType w:val="hybridMultilevel"/>
    <w:tmpl w:val="BC28E61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nsid w:val="306E19FA"/>
    <w:multiLevelType w:val="multilevel"/>
    <w:tmpl w:val="8242BB94"/>
    <w:lvl w:ilvl="0">
      <w:start w:val="3"/>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7">
    <w:nsid w:val="32A104C1"/>
    <w:multiLevelType w:val="hybridMultilevel"/>
    <w:tmpl w:val="40C07FC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nsid w:val="360C1DD2"/>
    <w:multiLevelType w:val="hybridMultilevel"/>
    <w:tmpl w:val="771004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nsid w:val="39897069"/>
    <w:multiLevelType w:val="hybridMultilevel"/>
    <w:tmpl w:val="560EEE0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0">
    <w:nsid w:val="3B9449C4"/>
    <w:multiLevelType w:val="hybridMultilevel"/>
    <w:tmpl w:val="FDE0063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nsid w:val="3C2D4224"/>
    <w:multiLevelType w:val="multilevel"/>
    <w:tmpl w:val="9F6EC3D4"/>
    <w:lvl w:ilvl="0">
      <w:start w:val="2"/>
      <w:numFmt w:val="upperRoman"/>
      <w:lvlText w:val="%1."/>
      <w:legacy w:legacy="1" w:legacySpace="0" w:legacyIndent="442"/>
      <w:lvlJc w:val="left"/>
      <w:rPr>
        <w:rFonts w:ascii="Arial Unicode MS" w:eastAsia="Arial Unicode MS" w:hAnsi="Arial Unicode MS" w:cs="Arial Unicode MS" w:hint="eastAsia"/>
      </w:rPr>
    </w:lvl>
    <w:lvl w:ilvl="1">
      <w:start w:val="1"/>
      <w:numFmt w:val="decimal"/>
      <w:isLgl/>
      <w:lvlText w:val="%1.%2."/>
      <w:lvlJc w:val="left"/>
      <w:pPr>
        <w:ind w:left="108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720"/>
      </w:pPr>
      <w:rPr>
        <w:rFonts w:hint="default"/>
      </w:rPr>
    </w:lvl>
    <w:lvl w:ilvl="4">
      <w:start w:val="1"/>
      <w:numFmt w:val="decimal"/>
      <w:isLgl/>
      <w:lvlText w:val="%1.%2.%3.%4.%5."/>
      <w:lvlJc w:val="left"/>
      <w:pPr>
        <w:ind w:left="3960" w:hanging="1080"/>
      </w:pPr>
      <w:rPr>
        <w:rFonts w:hint="default"/>
      </w:rPr>
    </w:lvl>
    <w:lvl w:ilvl="5">
      <w:start w:val="1"/>
      <w:numFmt w:val="decimal"/>
      <w:isLgl/>
      <w:lvlText w:val="%1.%2.%3.%4.%5.%6."/>
      <w:lvlJc w:val="left"/>
      <w:pPr>
        <w:ind w:left="4680" w:hanging="1080"/>
      </w:pPr>
      <w:rPr>
        <w:rFonts w:hint="default"/>
      </w:rPr>
    </w:lvl>
    <w:lvl w:ilvl="6">
      <w:start w:val="1"/>
      <w:numFmt w:val="decimal"/>
      <w:isLgl/>
      <w:lvlText w:val="%1.%2.%3.%4.%5.%6.%7."/>
      <w:lvlJc w:val="left"/>
      <w:pPr>
        <w:ind w:left="5760" w:hanging="1440"/>
      </w:pPr>
      <w:rPr>
        <w:rFonts w:hint="default"/>
      </w:rPr>
    </w:lvl>
    <w:lvl w:ilvl="7">
      <w:start w:val="1"/>
      <w:numFmt w:val="decimal"/>
      <w:isLgl/>
      <w:lvlText w:val="%1.%2.%3.%4.%5.%6.%7.%8."/>
      <w:lvlJc w:val="left"/>
      <w:pPr>
        <w:ind w:left="6480" w:hanging="1440"/>
      </w:pPr>
      <w:rPr>
        <w:rFonts w:hint="default"/>
      </w:rPr>
    </w:lvl>
    <w:lvl w:ilvl="8">
      <w:start w:val="1"/>
      <w:numFmt w:val="decimal"/>
      <w:isLgl/>
      <w:lvlText w:val="%1.%2.%3.%4.%5.%6.%7.%8.%9."/>
      <w:lvlJc w:val="left"/>
      <w:pPr>
        <w:ind w:left="7560" w:hanging="1800"/>
      </w:pPr>
      <w:rPr>
        <w:rFonts w:hint="default"/>
      </w:rPr>
    </w:lvl>
  </w:abstractNum>
  <w:abstractNum w:abstractNumId="52">
    <w:nsid w:val="3E185D74"/>
    <w:multiLevelType w:val="hybridMultilevel"/>
    <w:tmpl w:val="E0F4AC76"/>
    <w:lvl w:ilvl="0" w:tplc="04190001">
      <w:start w:val="1"/>
      <w:numFmt w:val="bullet"/>
      <w:lvlText w:val=""/>
      <w:lvlJc w:val="left"/>
      <w:pPr>
        <w:ind w:left="743" w:hanging="360"/>
      </w:pPr>
      <w:rPr>
        <w:rFonts w:ascii="Symbol" w:hAnsi="Symbol" w:hint="default"/>
      </w:rPr>
    </w:lvl>
    <w:lvl w:ilvl="1" w:tplc="04190003" w:tentative="1">
      <w:start w:val="1"/>
      <w:numFmt w:val="bullet"/>
      <w:lvlText w:val="o"/>
      <w:lvlJc w:val="left"/>
      <w:pPr>
        <w:ind w:left="1463" w:hanging="360"/>
      </w:pPr>
      <w:rPr>
        <w:rFonts w:ascii="Courier New" w:hAnsi="Courier New" w:cs="Courier New" w:hint="default"/>
      </w:rPr>
    </w:lvl>
    <w:lvl w:ilvl="2" w:tplc="04190005" w:tentative="1">
      <w:start w:val="1"/>
      <w:numFmt w:val="bullet"/>
      <w:lvlText w:val=""/>
      <w:lvlJc w:val="left"/>
      <w:pPr>
        <w:ind w:left="2183" w:hanging="360"/>
      </w:pPr>
      <w:rPr>
        <w:rFonts w:ascii="Wingdings" w:hAnsi="Wingdings" w:hint="default"/>
      </w:rPr>
    </w:lvl>
    <w:lvl w:ilvl="3" w:tplc="04190001" w:tentative="1">
      <w:start w:val="1"/>
      <w:numFmt w:val="bullet"/>
      <w:lvlText w:val=""/>
      <w:lvlJc w:val="left"/>
      <w:pPr>
        <w:ind w:left="2903" w:hanging="360"/>
      </w:pPr>
      <w:rPr>
        <w:rFonts w:ascii="Symbol" w:hAnsi="Symbol" w:hint="default"/>
      </w:rPr>
    </w:lvl>
    <w:lvl w:ilvl="4" w:tplc="04190003" w:tentative="1">
      <w:start w:val="1"/>
      <w:numFmt w:val="bullet"/>
      <w:lvlText w:val="o"/>
      <w:lvlJc w:val="left"/>
      <w:pPr>
        <w:ind w:left="3623" w:hanging="360"/>
      </w:pPr>
      <w:rPr>
        <w:rFonts w:ascii="Courier New" w:hAnsi="Courier New" w:cs="Courier New" w:hint="default"/>
      </w:rPr>
    </w:lvl>
    <w:lvl w:ilvl="5" w:tplc="04190005" w:tentative="1">
      <w:start w:val="1"/>
      <w:numFmt w:val="bullet"/>
      <w:lvlText w:val=""/>
      <w:lvlJc w:val="left"/>
      <w:pPr>
        <w:ind w:left="4343" w:hanging="360"/>
      </w:pPr>
      <w:rPr>
        <w:rFonts w:ascii="Wingdings" w:hAnsi="Wingdings" w:hint="default"/>
      </w:rPr>
    </w:lvl>
    <w:lvl w:ilvl="6" w:tplc="04190001" w:tentative="1">
      <w:start w:val="1"/>
      <w:numFmt w:val="bullet"/>
      <w:lvlText w:val=""/>
      <w:lvlJc w:val="left"/>
      <w:pPr>
        <w:ind w:left="5063" w:hanging="360"/>
      </w:pPr>
      <w:rPr>
        <w:rFonts w:ascii="Symbol" w:hAnsi="Symbol" w:hint="default"/>
      </w:rPr>
    </w:lvl>
    <w:lvl w:ilvl="7" w:tplc="04190003" w:tentative="1">
      <w:start w:val="1"/>
      <w:numFmt w:val="bullet"/>
      <w:lvlText w:val="o"/>
      <w:lvlJc w:val="left"/>
      <w:pPr>
        <w:ind w:left="5783" w:hanging="360"/>
      </w:pPr>
      <w:rPr>
        <w:rFonts w:ascii="Courier New" w:hAnsi="Courier New" w:cs="Courier New" w:hint="default"/>
      </w:rPr>
    </w:lvl>
    <w:lvl w:ilvl="8" w:tplc="04190005" w:tentative="1">
      <w:start w:val="1"/>
      <w:numFmt w:val="bullet"/>
      <w:lvlText w:val=""/>
      <w:lvlJc w:val="left"/>
      <w:pPr>
        <w:ind w:left="6503" w:hanging="360"/>
      </w:pPr>
      <w:rPr>
        <w:rFonts w:ascii="Wingdings" w:hAnsi="Wingdings" w:hint="default"/>
      </w:rPr>
    </w:lvl>
  </w:abstractNum>
  <w:abstractNum w:abstractNumId="53">
    <w:nsid w:val="3EE76A16"/>
    <w:multiLevelType w:val="multilevel"/>
    <w:tmpl w:val="E0D00A38"/>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b/>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54">
    <w:nsid w:val="3FA30723"/>
    <w:multiLevelType w:val="hybridMultilevel"/>
    <w:tmpl w:val="D4B6CDA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5">
    <w:nsid w:val="3FB2555A"/>
    <w:multiLevelType w:val="singleLevel"/>
    <w:tmpl w:val="41060C82"/>
    <w:lvl w:ilvl="0">
      <w:start w:val="1"/>
      <w:numFmt w:val="decimal"/>
      <w:lvlText w:val="5.%1."/>
      <w:legacy w:legacy="1" w:legacySpace="0" w:legacyIndent="408"/>
      <w:lvlJc w:val="left"/>
      <w:rPr>
        <w:rFonts w:ascii="Sylfaen" w:hAnsi="Sylfaen" w:hint="default"/>
      </w:rPr>
    </w:lvl>
  </w:abstractNum>
  <w:abstractNum w:abstractNumId="56">
    <w:nsid w:val="40997B47"/>
    <w:multiLevelType w:val="hybridMultilevel"/>
    <w:tmpl w:val="825C8EC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7">
    <w:nsid w:val="422E0EDA"/>
    <w:multiLevelType w:val="hybridMultilevel"/>
    <w:tmpl w:val="DEC24CC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8">
    <w:nsid w:val="42544814"/>
    <w:multiLevelType w:val="hybridMultilevel"/>
    <w:tmpl w:val="FFE0DC6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9">
    <w:nsid w:val="47B24C57"/>
    <w:multiLevelType w:val="hybridMultilevel"/>
    <w:tmpl w:val="6C346D6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nsid w:val="48AE01D0"/>
    <w:multiLevelType w:val="hybridMultilevel"/>
    <w:tmpl w:val="39BE93CE"/>
    <w:lvl w:ilvl="0" w:tplc="B4C802BC">
      <w:start w:val="1"/>
      <w:numFmt w:val="decimal"/>
      <w:lvlText w:val="%1."/>
      <w:lvlJc w:val="left"/>
      <w:pPr>
        <w:ind w:left="1080" w:hanging="360"/>
      </w:pPr>
      <w:rPr>
        <w:rFonts w:hint="default"/>
        <w:b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1">
    <w:nsid w:val="48B62F88"/>
    <w:multiLevelType w:val="hybridMultilevel"/>
    <w:tmpl w:val="84D45466"/>
    <w:lvl w:ilvl="0" w:tplc="04190001">
      <w:start w:val="1"/>
      <w:numFmt w:val="bullet"/>
      <w:lvlText w:val=""/>
      <w:lvlJc w:val="left"/>
      <w:pPr>
        <w:ind w:left="741" w:hanging="360"/>
      </w:pPr>
      <w:rPr>
        <w:rFonts w:ascii="Symbol" w:hAnsi="Symbol" w:hint="default"/>
      </w:rPr>
    </w:lvl>
    <w:lvl w:ilvl="1" w:tplc="04190003" w:tentative="1">
      <w:start w:val="1"/>
      <w:numFmt w:val="bullet"/>
      <w:lvlText w:val="o"/>
      <w:lvlJc w:val="left"/>
      <w:pPr>
        <w:ind w:left="1461" w:hanging="360"/>
      </w:pPr>
      <w:rPr>
        <w:rFonts w:ascii="Courier New" w:hAnsi="Courier New" w:cs="Courier New" w:hint="default"/>
      </w:rPr>
    </w:lvl>
    <w:lvl w:ilvl="2" w:tplc="04190005" w:tentative="1">
      <w:start w:val="1"/>
      <w:numFmt w:val="bullet"/>
      <w:lvlText w:val=""/>
      <w:lvlJc w:val="left"/>
      <w:pPr>
        <w:ind w:left="2181" w:hanging="360"/>
      </w:pPr>
      <w:rPr>
        <w:rFonts w:ascii="Wingdings" w:hAnsi="Wingdings" w:hint="default"/>
      </w:rPr>
    </w:lvl>
    <w:lvl w:ilvl="3" w:tplc="04190001" w:tentative="1">
      <w:start w:val="1"/>
      <w:numFmt w:val="bullet"/>
      <w:lvlText w:val=""/>
      <w:lvlJc w:val="left"/>
      <w:pPr>
        <w:ind w:left="2901" w:hanging="360"/>
      </w:pPr>
      <w:rPr>
        <w:rFonts w:ascii="Symbol" w:hAnsi="Symbol" w:hint="default"/>
      </w:rPr>
    </w:lvl>
    <w:lvl w:ilvl="4" w:tplc="04190003" w:tentative="1">
      <w:start w:val="1"/>
      <w:numFmt w:val="bullet"/>
      <w:lvlText w:val="o"/>
      <w:lvlJc w:val="left"/>
      <w:pPr>
        <w:ind w:left="3621" w:hanging="360"/>
      </w:pPr>
      <w:rPr>
        <w:rFonts w:ascii="Courier New" w:hAnsi="Courier New" w:cs="Courier New" w:hint="default"/>
      </w:rPr>
    </w:lvl>
    <w:lvl w:ilvl="5" w:tplc="04190005" w:tentative="1">
      <w:start w:val="1"/>
      <w:numFmt w:val="bullet"/>
      <w:lvlText w:val=""/>
      <w:lvlJc w:val="left"/>
      <w:pPr>
        <w:ind w:left="4341" w:hanging="360"/>
      </w:pPr>
      <w:rPr>
        <w:rFonts w:ascii="Wingdings" w:hAnsi="Wingdings" w:hint="default"/>
      </w:rPr>
    </w:lvl>
    <w:lvl w:ilvl="6" w:tplc="04190001" w:tentative="1">
      <w:start w:val="1"/>
      <w:numFmt w:val="bullet"/>
      <w:lvlText w:val=""/>
      <w:lvlJc w:val="left"/>
      <w:pPr>
        <w:ind w:left="5061" w:hanging="360"/>
      </w:pPr>
      <w:rPr>
        <w:rFonts w:ascii="Symbol" w:hAnsi="Symbol" w:hint="default"/>
      </w:rPr>
    </w:lvl>
    <w:lvl w:ilvl="7" w:tplc="04190003" w:tentative="1">
      <w:start w:val="1"/>
      <w:numFmt w:val="bullet"/>
      <w:lvlText w:val="o"/>
      <w:lvlJc w:val="left"/>
      <w:pPr>
        <w:ind w:left="5781" w:hanging="360"/>
      </w:pPr>
      <w:rPr>
        <w:rFonts w:ascii="Courier New" w:hAnsi="Courier New" w:cs="Courier New" w:hint="default"/>
      </w:rPr>
    </w:lvl>
    <w:lvl w:ilvl="8" w:tplc="04190005" w:tentative="1">
      <w:start w:val="1"/>
      <w:numFmt w:val="bullet"/>
      <w:lvlText w:val=""/>
      <w:lvlJc w:val="left"/>
      <w:pPr>
        <w:ind w:left="6501" w:hanging="360"/>
      </w:pPr>
      <w:rPr>
        <w:rFonts w:ascii="Wingdings" w:hAnsi="Wingdings" w:hint="default"/>
      </w:rPr>
    </w:lvl>
  </w:abstractNum>
  <w:abstractNum w:abstractNumId="62">
    <w:nsid w:val="492C6736"/>
    <w:multiLevelType w:val="singleLevel"/>
    <w:tmpl w:val="BE3C95C8"/>
    <w:lvl w:ilvl="0">
      <w:start w:val="1"/>
      <w:numFmt w:val="decimal"/>
      <w:lvlText w:val="2.%1."/>
      <w:legacy w:legacy="1" w:legacySpace="0" w:legacyIndent="418"/>
      <w:lvlJc w:val="left"/>
      <w:rPr>
        <w:rFonts w:ascii="Sylfaen" w:hAnsi="Sylfaen" w:hint="default"/>
      </w:rPr>
    </w:lvl>
  </w:abstractNum>
  <w:abstractNum w:abstractNumId="63">
    <w:nsid w:val="4BCE60A6"/>
    <w:multiLevelType w:val="hybridMultilevel"/>
    <w:tmpl w:val="D33C31B0"/>
    <w:lvl w:ilvl="0" w:tplc="3ADC6346">
      <w:start w:val="1"/>
      <w:numFmt w:val="decimal"/>
      <w:lvlText w:val="%1."/>
      <w:lvlJc w:val="left"/>
      <w:pPr>
        <w:ind w:left="381" w:hanging="360"/>
      </w:pPr>
      <w:rPr>
        <w:rFonts w:hint="default"/>
      </w:rPr>
    </w:lvl>
    <w:lvl w:ilvl="1" w:tplc="04190019" w:tentative="1">
      <w:start w:val="1"/>
      <w:numFmt w:val="lowerLetter"/>
      <w:lvlText w:val="%2."/>
      <w:lvlJc w:val="left"/>
      <w:pPr>
        <w:ind w:left="1101" w:hanging="360"/>
      </w:pPr>
    </w:lvl>
    <w:lvl w:ilvl="2" w:tplc="0419001B" w:tentative="1">
      <w:start w:val="1"/>
      <w:numFmt w:val="lowerRoman"/>
      <w:lvlText w:val="%3."/>
      <w:lvlJc w:val="right"/>
      <w:pPr>
        <w:ind w:left="1821" w:hanging="180"/>
      </w:pPr>
    </w:lvl>
    <w:lvl w:ilvl="3" w:tplc="0419000F" w:tentative="1">
      <w:start w:val="1"/>
      <w:numFmt w:val="decimal"/>
      <w:lvlText w:val="%4."/>
      <w:lvlJc w:val="left"/>
      <w:pPr>
        <w:ind w:left="2541" w:hanging="360"/>
      </w:pPr>
    </w:lvl>
    <w:lvl w:ilvl="4" w:tplc="04190019" w:tentative="1">
      <w:start w:val="1"/>
      <w:numFmt w:val="lowerLetter"/>
      <w:lvlText w:val="%5."/>
      <w:lvlJc w:val="left"/>
      <w:pPr>
        <w:ind w:left="3261" w:hanging="360"/>
      </w:pPr>
    </w:lvl>
    <w:lvl w:ilvl="5" w:tplc="0419001B" w:tentative="1">
      <w:start w:val="1"/>
      <w:numFmt w:val="lowerRoman"/>
      <w:lvlText w:val="%6."/>
      <w:lvlJc w:val="right"/>
      <w:pPr>
        <w:ind w:left="3981" w:hanging="180"/>
      </w:pPr>
    </w:lvl>
    <w:lvl w:ilvl="6" w:tplc="0419000F" w:tentative="1">
      <w:start w:val="1"/>
      <w:numFmt w:val="decimal"/>
      <w:lvlText w:val="%7."/>
      <w:lvlJc w:val="left"/>
      <w:pPr>
        <w:ind w:left="4701" w:hanging="360"/>
      </w:pPr>
    </w:lvl>
    <w:lvl w:ilvl="7" w:tplc="04190019" w:tentative="1">
      <w:start w:val="1"/>
      <w:numFmt w:val="lowerLetter"/>
      <w:lvlText w:val="%8."/>
      <w:lvlJc w:val="left"/>
      <w:pPr>
        <w:ind w:left="5421" w:hanging="360"/>
      </w:pPr>
    </w:lvl>
    <w:lvl w:ilvl="8" w:tplc="0419001B" w:tentative="1">
      <w:start w:val="1"/>
      <w:numFmt w:val="lowerRoman"/>
      <w:lvlText w:val="%9."/>
      <w:lvlJc w:val="right"/>
      <w:pPr>
        <w:ind w:left="6141" w:hanging="180"/>
      </w:pPr>
    </w:lvl>
  </w:abstractNum>
  <w:abstractNum w:abstractNumId="64">
    <w:nsid w:val="4E044788"/>
    <w:multiLevelType w:val="singleLevel"/>
    <w:tmpl w:val="ECE0DBA4"/>
    <w:lvl w:ilvl="0">
      <w:start w:val="1"/>
      <w:numFmt w:val="decimal"/>
      <w:lvlText w:val="3.%1."/>
      <w:legacy w:legacy="1" w:legacySpace="0" w:legacyIndent="413"/>
      <w:lvlJc w:val="left"/>
      <w:rPr>
        <w:rFonts w:ascii="Sylfaen" w:hAnsi="Sylfaen" w:hint="default"/>
      </w:rPr>
    </w:lvl>
  </w:abstractNum>
  <w:abstractNum w:abstractNumId="65">
    <w:nsid w:val="4E1419A1"/>
    <w:multiLevelType w:val="multilevel"/>
    <w:tmpl w:val="CF126E3E"/>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bullet"/>
      <w:lvlText w:val=""/>
      <w:lvlJc w:val="left"/>
      <w:pPr>
        <w:tabs>
          <w:tab w:val="num" w:pos="1224"/>
        </w:tabs>
        <w:ind w:left="1224" w:hanging="504"/>
      </w:pPr>
      <w:rPr>
        <w:rFonts w:ascii="Symbol" w:hAnsi="Symbol" w:hint="default"/>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66">
    <w:nsid w:val="4FC62353"/>
    <w:multiLevelType w:val="multilevel"/>
    <w:tmpl w:val="BE706E1C"/>
    <w:lvl w:ilvl="0">
      <w:start w:val="5"/>
      <w:numFmt w:val="decimal"/>
      <w:lvlText w:val="%1"/>
      <w:lvlJc w:val="left"/>
      <w:pPr>
        <w:ind w:left="480" w:hanging="480"/>
      </w:pPr>
      <w:rPr>
        <w:rFonts w:hint="default"/>
      </w:rPr>
    </w:lvl>
    <w:lvl w:ilvl="1">
      <w:start w:val="7"/>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7">
    <w:nsid w:val="50201207"/>
    <w:multiLevelType w:val="singleLevel"/>
    <w:tmpl w:val="A2BC809A"/>
    <w:lvl w:ilvl="0">
      <w:start w:val="1"/>
      <w:numFmt w:val="decimal"/>
      <w:lvlText w:val="6.%1."/>
      <w:legacy w:legacy="1" w:legacySpace="0" w:legacyIndent="413"/>
      <w:lvlJc w:val="left"/>
      <w:rPr>
        <w:rFonts w:ascii="Sylfaen" w:hAnsi="Sylfaen" w:hint="default"/>
      </w:rPr>
    </w:lvl>
  </w:abstractNum>
  <w:abstractNum w:abstractNumId="68">
    <w:nsid w:val="509B12C6"/>
    <w:multiLevelType w:val="hybridMultilevel"/>
    <w:tmpl w:val="D9BEDAAE"/>
    <w:lvl w:ilvl="0" w:tplc="B9EE8D94">
      <w:start w:val="1"/>
      <w:numFmt w:val="decimal"/>
      <w:lvlText w:val="%1."/>
      <w:lvlJc w:val="left"/>
      <w:pPr>
        <w:ind w:left="381" w:hanging="360"/>
      </w:pPr>
      <w:rPr>
        <w:rFonts w:hint="default"/>
      </w:rPr>
    </w:lvl>
    <w:lvl w:ilvl="1" w:tplc="04190019" w:tentative="1">
      <w:start w:val="1"/>
      <w:numFmt w:val="lowerLetter"/>
      <w:lvlText w:val="%2."/>
      <w:lvlJc w:val="left"/>
      <w:pPr>
        <w:ind w:left="1101" w:hanging="360"/>
      </w:pPr>
    </w:lvl>
    <w:lvl w:ilvl="2" w:tplc="0419001B" w:tentative="1">
      <w:start w:val="1"/>
      <w:numFmt w:val="lowerRoman"/>
      <w:lvlText w:val="%3."/>
      <w:lvlJc w:val="right"/>
      <w:pPr>
        <w:ind w:left="1821" w:hanging="180"/>
      </w:pPr>
    </w:lvl>
    <w:lvl w:ilvl="3" w:tplc="0419000F" w:tentative="1">
      <w:start w:val="1"/>
      <w:numFmt w:val="decimal"/>
      <w:lvlText w:val="%4."/>
      <w:lvlJc w:val="left"/>
      <w:pPr>
        <w:ind w:left="2541" w:hanging="360"/>
      </w:pPr>
    </w:lvl>
    <w:lvl w:ilvl="4" w:tplc="04190019" w:tentative="1">
      <w:start w:val="1"/>
      <w:numFmt w:val="lowerLetter"/>
      <w:lvlText w:val="%5."/>
      <w:lvlJc w:val="left"/>
      <w:pPr>
        <w:ind w:left="3261" w:hanging="360"/>
      </w:pPr>
    </w:lvl>
    <w:lvl w:ilvl="5" w:tplc="0419001B" w:tentative="1">
      <w:start w:val="1"/>
      <w:numFmt w:val="lowerRoman"/>
      <w:lvlText w:val="%6."/>
      <w:lvlJc w:val="right"/>
      <w:pPr>
        <w:ind w:left="3981" w:hanging="180"/>
      </w:pPr>
    </w:lvl>
    <w:lvl w:ilvl="6" w:tplc="0419000F" w:tentative="1">
      <w:start w:val="1"/>
      <w:numFmt w:val="decimal"/>
      <w:lvlText w:val="%7."/>
      <w:lvlJc w:val="left"/>
      <w:pPr>
        <w:ind w:left="4701" w:hanging="360"/>
      </w:pPr>
    </w:lvl>
    <w:lvl w:ilvl="7" w:tplc="04190019" w:tentative="1">
      <w:start w:val="1"/>
      <w:numFmt w:val="lowerLetter"/>
      <w:lvlText w:val="%8."/>
      <w:lvlJc w:val="left"/>
      <w:pPr>
        <w:ind w:left="5421" w:hanging="360"/>
      </w:pPr>
    </w:lvl>
    <w:lvl w:ilvl="8" w:tplc="0419001B" w:tentative="1">
      <w:start w:val="1"/>
      <w:numFmt w:val="lowerRoman"/>
      <w:lvlText w:val="%9."/>
      <w:lvlJc w:val="right"/>
      <w:pPr>
        <w:ind w:left="6141" w:hanging="180"/>
      </w:pPr>
    </w:lvl>
  </w:abstractNum>
  <w:abstractNum w:abstractNumId="69">
    <w:nsid w:val="551D0BEE"/>
    <w:multiLevelType w:val="multilevel"/>
    <w:tmpl w:val="D370EBC4"/>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0">
    <w:nsid w:val="55E90AD7"/>
    <w:multiLevelType w:val="hybridMultilevel"/>
    <w:tmpl w:val="5B486DD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1">
    <w:nsid w:val="55E920A7"/>
    <w:multiLevelType w:val="singleLevel"/>
    <w:tmpl w:val="A6FCA54A"/>
    <w:lvl w:ilvl="0">
      <w:start w:val="1"/>
      <w:numFmt w:val="decimal"/>
      <w:lvlText w:val="4.%1."/>
      <w:legacy w:legacy="1" w:legacySpace="0" w:legacyIndent="418"/>
      <w:lvlJc w:val="left"/>
      <w:rPr>
        <w:rFonts w:ascii="Sylfaen" w:hAnsi="Sylfaen" w:hint="default"/>
      </w:rPr>
    </w:lvl>
  </w:abstractNum>
  <w:abstractNum w:abstractNumId="72">
    <w:nsid w:val="5686159A"/>
    <w:multiLevelType w:val="hybridMultilevel"/>
    <w:tmpl w:val="E1D661A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3">
    <w:nsid w:val="5727426A"/>
    <w:multiLevelType w:val="hybridMultilevel"/>
    <w:tmpl w:val="43986E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nsid w:val="5A677B81"/>
    <w:multiLevelType w:val="singleLevel"/>
    <w:tmpl w:val="91560764"/>
    <w:lvl w:ilvl="0">
      <w:start w:val="1"/>
      <w:numFmt w:val="decimal"/>
      <w:lvlText w:val="%1."/>
      <w:legacy w:legacy="1" w:legacySpace="0" w:legacyIndent="336"/>
      <w:lvlJc w:val="left"/>
      <w:rPr>
        <w:rFonts w:ascii="Arial Unicode MS" w:eastAsia="Arial Unicode MS" w:hAnsi="Arial Unicode MS" w:cs="Arial Unicode MS" w:hint="eastAsia"/>
      </w:rPr>
    </w:lvl>
  </w:abstractNum>
  <w:abstractNum w:abstractNumId="75">
    <w:nsid w:val="5B5B6A58"/>
    <w:multiLevelType w:val="singleLevel"/>
    <w:tmpl w:val="3296EF16"/>
    <w:lvl w:ilvl="0">
      <w:start w:val="1"/>
      <w:numFmt w:val="decimal"/>
      <w:lvlText w:val="%1."/>
      <w:legacy w:legacy="1" w:legacySpace="0" w:legacyIndent="360"/>
      <w:lvlJc w:val="left"/>
      <w:rPr>
        <w:rFonts w:ascii="Times New Roman" w:eastAsia="Arial Unicode MS" w:hAnsi="Times New Roman" w:cs="Times New Roman" w:hint="default"/>
      </w:rPr>
    </w:lvl>
  </w:abstractNum>
  <w:abstractNum w:abstractNumId="76">
    <w:nsid w:val="5BB60FC9"/>
    <w:multiLevelType w:val="hybridMultilevel"/>
    <w:tmpl w:val="99D4F7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7">
    <w:nsid w:val="5F5336DC"/>
    <w:multiLevelType w:val="hybridMultilevel"/>
    <w:tmpl w:val="C88C3A6C"/>
    <w:lvl w:ilvl="0" w:tplc="1BC48C84">
      <w:start w:val="1"/>
      <w:numFmt w:val="bullet"/>
      <w:pStyle w:val="1"/>
      <w:lvlText w:val=""/>
      <w:lvlJc w:val="left"/>
      <w:pPr>
        <w:tabs>
          <w:tab w:val="num" w:pos="720"/>
        </w:tabs>
        <w:ind w:left="360" w:hanging="360"/>
      </w:pPr>
      <w:rPr>
        <w:rFonts w:ascii="Symbol" w:hAnsi="Symbol" w:hint="default"/>
        <w:sz w:val="28"/>
      </w:rPr>
    </w:lvl>
    <w:lvl w:ilvl="1" w:tplc="04190003">
      <w:start w:val="1"/>
      <w:numFmt w:val="bullet"/>
      <w:lvlText w:val="o"/>
      <w:lvlJc w:val="left"/>
      <w:pPr>
        <w:tabs>
          <w:tab w:val="num" w:pos="1080"/>
        </w:tabs>
        <w:ind w:left="1080" w:hanging="360"/>
      </w:pPr>
      <w:rPr>
        <w:rFonts w:ascii="Courier New" w:hAnsi="Courier New" w:cs="Courier New" w:hint="default"/>
      </w:rPr>
    </w:lvl>
    <w:lvl w:ilvl="2" w:tplc="04190005">
      <w:start w:val="1"/>
      <w:numFmt w:val="bullet"/>
      <w:lvlText w:val=""/>
      <w:lvlJc w:val="left"/>
      <w:pPr>
        <w:tabs>
          <w:tab w:val="num" w:pos="1800"/>
        </w:tabs>
        <w:ind w:left="1800" w:hanging="360"/>
      </w:pPr>
      <w:rPr>
        <w:rFonts w:ascii="Wingdings" w:hAnsi="Wingdings" w:hint="default"/>
      </w:rPr>
    </w:lvl>
    <w:lvl w:ilvl="3" w:tplc="22B28E4A">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78">
    <w:nsid w:val="60C661D8"/>
    <w:multiLevelType w:val="hybridMultilevel"/>
    <w:tmpl w:val="38C4038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9">
    <w:nsid w:val="62D6715E"/>
    <w:multiLevelType w:val="hybridMultilevel"/>
    <w:tmpl w:val="E7E034A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0">
    <w:nsid w:val="63172315"/>
    <w:multiLevelType w:val="hybridMultilevel"/>
    <w:tmpl w:val="01E2935E"/>
    <w:lvl w:ilvl="0" w:tplc="A232C1BC">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1">
    <w:nsid w:val="65C4604C"/>
    <w:multiLevelType w:val="hybridMultilevel"/>
    <w:tmpl w:val="FEB8636C"/>
    <w:lvl w:ilvl="0" w:tplc="04190001">
      <w:start w:val="1"/>
      <w:numFmt w:val="bullet"/>
      <w:lvlText w:val=""/>
      <w:lvlJc w:val="left"/>
      <w:pPr>
        <w:ind w:left="1114" w:hanging="360"/>
      </w:pPr>
      <w:rPr>
        <w:rFonts w:ascii="Symbol" w:hAnsi="Symbol" w:hint="default"/>
      </w:rPr>
    </w:lvl>
    <w:lvl w:ilvl="1" w:tplc="04190003" w:tentative="1">
      <w:start w:val="1"/>
      <w:numFmt w:val="bullet"/>
      <w:lvlText w:val="o"/>
      <w:lvlJc w:val="left"/>
      <w:pPr>
        <w:ind w:left="1834" w:hanging="360"/>
      </w:pPr>
      <w:rPr>
        <w:rFonts w:ascii="Courier New" w:hAnsi="Courier New" w:cs="Courier New" w:hint="default"/>
      </w:rPr>
    </w:lvl>
    <w:lvl w:ilvl="2" w:tplc="04190005" w:tentative="1">
      <w:start w:val="1"/>
      <w:numFmt w:val="bullet"/>
      <w:lvlText w:val=""/>
      <w:lvlJc w:val="left"/>
      <w:pPr>
        <w:ind w:left="2554" w:hanging="360"/>
      </w:pPr>
      <w:rPr>
        <w:rFonts w:ascii="Wingdings" w:hAnsi="Wingdings" w:hint="default"/>
      </w:rPr>
    </w:lvl>
    <w:lvl w:ilvl="3" w:tplc="04190001" w:tentative="1">
      <w:start w:val="1"/>
      <w:numFmt w:val="bullet"/>
      <w:lvlText w:val=""/>
      <w:lvlJc w:val="left"/>
      <w:pPr>
        <w:ind w:left="3274" w:hanging="360"/>
      </w:pPr>
      <w:rPr>
        <w:rFonts w:ascii="Symbol" w:hAnsi="Symbol" w:hint="default"/>
      </w:rPr>
    </w:lvl>
    <w:lvl w:ilvl="4" w:tplc="04190003" w:tentative="1">
      <w:start w:val="1"/>
      <w:numFmt w:val="bullet"/>
      <w:lvlText w:val="o"/>
      <w:lvlJc w:val="left"/>
      <w:pPr>
        <w:ind w:left="3994" w:hanging="360"/>
      </w:pPr>
      <w:rPr>
        <w:rFonts w:ascii="Courier New" w:hAnsi="Courier New" w:cs="Courier New" w:hint="default"/>
      </w:rPr>
    </w:lvl>
    <w:lvl w:ilvl="5" w:tplc="04190005" w:tentative="1">
      <w:start w:val="1"/>
      <w:numFmt w:val="bullet"/>
      <w:lvlText w:val=""/>
      <w:lvlJc w:val="left"/>
      <w:pPr>
        <w:ind w:left="4714" w:hanging="360"/>
      </w:pPr>
      <w:rPr>
        <w:rFonts w:ascii="Wingdings" w:hAnsi="Wingdings" w:hint="default"/>
      </w:rPr>
    </w:lvl>
    <w:lvl w:ilvl="6" w:tplc="04190001" w:tentative="1">
      <w:start w:val="1"/>
      <w:numFmt w:val="bullet"/>
      <w:lvlText w:val=""/>
      <w:lvlJc w:val="left"/>
      <w:pPr>
        <w:ind w:left="5434" w:hanging="360"/>
      </w:pPr>
      <w:rPr>
        <w:rFonts w:ascii="Symbol" w:hAnsi="Symbol" w:hint="default"/>
      </w:rPr>
    </w:lvl>
    <w:lvl w:ilvl="7" w:tplc="04190003" w:tentative="1">
      <w:start w:val="1"/>
      <w:numFmt w:val="bullet"/>
      <w:lvlText w:val="o"/>
      <w:lvlJc w:val="left"/>
      <w:pPr>
        <w:ind w:left="6154" w:hanging="360"/>
      </w:pPr>
      <w:rPr>
        <w:rFonts w:ascii="Courier New" w:hAnsi="Courier New" w:cs="Courier New" w:hint="default"/>
      </w:rPr>
    </w:lvl>
    <w:lvl w:ilvl="8" w:tplc="04190005" w:tentative="1">
      <w:start w:val="1"/>
      <w:numFmt w:val="bullet"/>
      <w:lvlText w:val=""/>
      <w:lvlJc w:val="left"/>
      <w:pPr>
        <w:ind w:left="6874" w:hanging="360"/>
      </w:pPr>
      <w:rPr>
        <w:rFonts w:ascii="Wingdings" w:hAnsi="Wingdings" w:hint="default"/>
      </w:rPr>
    </w:lvl>
  </w:abstractNum>
  <w:abstractNum w:abstractNumId="82">
    <w:nsid w:val="65F53C22"/>
    <w:multiLevelType w:val="hybridMultilevel"/>
    <w:tmpl w:val="2C203EE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3">
    <w:nsid w:val="662152EC"/>
    <w:multiLevelType w:val="hybridMultilevel"/>
    <w:tmpl w:val="DC90084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4">
    <w:nsid w:val="676E40AF"/>
    <w:multiLevelType w:val="singleLevel"/>
    <w:tmpl w:val="43966092"/>
    <w:lvl w:ilvl="0">
      <w:start w:val="1"/>
      <w:numFmt w:val="decimal"/>
      <w:lvlText w:val="%1."/>
      <w:legacy w:legacy="1" w:legacySpace="0" w:legacyIndent="298"/>
      <w:lvlJc w:val="left"/>
      <w:rPr>
        <w:rFonts w:ascii="Times New Roman" w:eastAsia="Arial Unicode MS" w:hAnsi="Times New Roman" w:cs="Times New Roman" w:hint="default"/>
      </w:rPr>
    </w:lvl>
  </w:abstractNum>
  <w:abstractNum w:abstractNumId="85">
    <w:nsid w:val="67F570D7"/>
    <w:multiLevelType w:val="singleLevel"/>
    <w:tmpl w:val="0054177C"/>
    <w:lvl w:ilvl="0">
      <w:start w:val="1"/>
      <w:numFmt w:val="decimal"/>
      <w:lvlText w:val="3.%1."/>
      <w:legacy w:legacy="1" w:legacySpace="0" w:legacyIndent="427"/>
      <w:lvlJc w:val="left"/>
      <w:rPr>
        <w:rFonts w:ascii="Times New Roman" w:eastAsia="Arial Unicode MS" w:hAnsi="Times New Roman" w:cs="Times New Roman" w:hint="default"/>
      </w:rPr>
    </w:lvl>
  </w:abstractNum>
  <w:abstractNum w:abstractNumId="86">
    <w:nsid w:val="6C9D1C61"/>
    <w:multiLevelType w:val="singleLevel"/>
    <w:tmpl w:val="631C9734"/>
    <w:lvl w:ilvl="0">
      <w:start w:val="4"/>
      <w:numFmt w:val="decimal"/>
      <w:lvlText w:val="%1."/>
      <w:lvlJc w:val="left"/>
      <w:pPr>
        <w:ind w:left="0" w:firstLine="0"/>
      </w:pPr>
      <w:rPr>
        <w:rFonts w:ascii="Times New Roman" w:eastAsia="Arial Unicode MS" w:hAnsi="Times New Roman" w:cs="Times New Roman" w:hint="default"/>
      </w:rPr>
    </w:lvl>
  </w:abstractNum>
  <w:abstractNum w:abstractNumId="87">
    <w:nsid w:val="6DCC0A73"/>
    <w:multiLevelType w:val="hybridMultilevel"/>
    <w:tmpl w:val="417245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nsid w:val="6E021C2E"/>
    <w:multiLevelType w:val="multilevel"/>
    <w:tmpl w:val="904AEE5E"/>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9">
    <w:nsid w:val="70B642EF"/>
    <w:multiLevelType w:val="hybridMultilevel"/>
    <w:tmpl w:val="EB62A20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0">
    <w:nsid w:val="710760DC"/>
    <w:multiLevelType w:val="multilevel"/>
    <w:tmpl w:val="4BFA05EE"/>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1">
    <w:nsid w:val="72880E16"/>
    <w:multiLevelType w:val="singleLevel"/>
    <w:tmpl w:val="A530938E"/>
    <w:lvl w:ilvl="0">
      <w:start w:val="1"/>
      <w:numFmt w:val="decimal"/>
      <w:lvlText w:val="%1."/>
      <w:legacy w:legacy="1" w:legacySpace="0" w:legacyIndent="355"/>
      <w:lvlJc w:val="left"/>
      <w:rPr>
        <w:rFonts w:ascii="Times New Roman" w:eastAsia="Arial Unicode MS" w:hAnsi="Times New Roman" w:cs="Times New Roman" w:hint="default"/>
      </w:rPr>
    </w:lvl>
  </w:abstractNum>
  <w:abstractNum w:abstractNumId="92">
    <w:nsid w:val="72FC70D4"/>
    <w:multiLevelType w:val="hybridMultilevel"/>
    <w:tmpl w:val="C5888FF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3">
    <w:nsid w:val="736C4A73"/>
    <w:multiLevelType w:val="singleLevel"/>
    <w:tmpl w:val="42F8A05A"/>
    <w:lvl w:ilvl="0">
      <w:start w:val="1"/>
      <w:numFmt w:val="decimal"/>
      <w:lvlText w:val="%1."/>
      <w:legacy w:legacy="1" w:legacySpace="0" w:legacyIndent="365"/>
      <w:lvlJc w:val="left"/>
      <w:rPr>
        <w:rFonts w:ascii="Times New Roman" w:eastAsia="Arial Unicode MS" w:hAnsi="Times New Roman" w:cs="Times New Roman" w:hint="default"/>
        <w:sz w:val="24"/>
        <w:szCs w:val="24"/>
      </w:rPr>
    </w:lvl>
  </w:abstractNum>
  <w:abstractNum w:abstractNumId="94">
    <w:nsid w:val="73DC7DF4"/>
    <w:multiLevelType w:val="hybridMultilevel"/>
    <w:tmpl w:val="A4224F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5">
    <w:nsid w:val="74D61054"/>
    <w:multiLevelType w:val="singleLevel"/>
    <w:tmpl w:val="756652C4"/>
    <w:lvl w:ilvl="0">
      <w:start w:val="1"/>
      <w:numFmt w:val="decimal"/>
      <w:lvlText w:val="%1."/>
      <w:legacy w:legacy="1" w:legacySpace="0" w:legacyIndent="355"/>
      <w:lvlJc w:val="left"/>
      <w:rPr>
        <w:rFonts w:ascii="Times New Roman" w:eastAsia="Arial Unicode MS" w:hAnsi="Times New Roman" w:cs="Times New Roman" w:hint="default"/>
      </w:rPr>
    </w:lvl>
  </w:abstractNum>
  <w:abstractNum w:abstractNumId="96">
    <w:nsid w:val="75464B71"/>
    <w:multiLevelType w:val="singleLevel"/>
    <w:tmpl w:val="C0FE4CF4"/>
    <w:lvl w:ilvl="0">
      <w:start w:val="1"/>
      <w:numFmt w:val="decimal"/>
      <w:lvlText w:val="1.%1."/>
      <w:legacy w:legacy="1" w:legacySpace="0" w:legacyIndent="442"/>
      <w:lvlJc w:val="left"/>
      <w:rPr>
        <w:rFonts w:ascii="Times New Roman" w:eastAsia="Arial Unicode MS" w:hAnsi="Times New Roman" w:cs="Times New Roman" w:hint="default"/>
      </w:rPr>
    </w:lvl>
  </w:abstractNum>
  <w:abstractNum w:abstractNumId="97">
    <w:nsid w:val="768768CF"/>
    <w:multiLevelType w:val="hybridMultilevel"/>
    <w:tmpl w:val="3AF08ED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8">
    <w:nsid w:val="77B122C8"/>
    <w:multiLevelType w:val="singleLevel"/>
    <w:tmpl w:val="BAB0AC88"/>
    <w:lvl w:ilvl="0">
      <w:start w:val="1"/>
      <w:numFmt w:val="decimal"/>
      <w:lvlText w:val="1.%1."/>
      <w:legacy w:legacy="1" w:legacySpace="0" w:legacyIndent="394"/>
      <w:lvlJc w:val="left"/>
      <w:rPr>
        <w:rFonts w:ascii="Sylfaen" w:hAnsi="Sylfaen" w:hint="default"/>
      </w:rPr>
    </w:lvl>
  </w:abstractNum>
  <w:abstractNum w:abstractNumId="99">
    <w:nsid w:val="78C86D30"/>
    <w:multiLevelType w:val="multilevel"/>
    <w:tmpl w:val="8C285670"/>
    <w:lvl w:ilvl="0">
      <w:start w:val="5"/>
      <w:numFmt w:val="decimal"/>
      <w:lvlText w:val="%1."/>
      <w:lvlJc w:val="left"/>
      <w:pPr>
        <w:ind w:left="381" w:hanging="360"/>
      </w:pPr>
      <w:rPr>
        <w:rFonts w:hint="default"/>
        <w:b/>
      </w:rPr>
    </w:lvl>
    <w:lvl w:ilvl="1">
      <w:start w:val="1"/>
      <w:numFmt w:val="decimal"/>
      <w:isLgl/>
      <w:lvlText w:val="%1.%2."/>
      <w:lvlJc w:val="left"/>
      <w:pPr>
        <w:ind w:left="441" w:hanging="420"/>
      </w:pPr>
      <w:rPr>
        <w:rFonts w:hint="default"/>
      </w:rPr>
    </w:lvl>
    <w:lvl w:ilvl="2">
      <w:start w:val="1"/>
      <w:numFmt w:val="decimal"/>
      <w:isLgl/>
      <w:lvlText w:val="%1.%2.%3."/>
      <w:lvlJc w:val="left"/>
      <w:pPr>
        <w:ind w:left="741" w:hanging="720"/>
      </w:pPr>
      <w:rPr>
        <w:rFonts w:hint="default"/>
      </w:rPr>
    </w:lvl>
    <w:lvl w:ilvl="3">
      <w:start w:val="1"/>
      <w:numFmt w:val="decimal"/>
      <w:isLgl/>
      <w:lvlText w:val="%1.%2.%3.%4."/>
      <w:lvlJc w:val="left"/>
      <w:pPr>
        <w:ind w:left="741" w:hanging="720"/>
      </w:pPr>
      <w:rPr>
        <w:rFonts w:hint="default"/>
      </w:rPr>
    </w:lvl>
    <w:lvl w:ilvl="4">
      <w:start w:val="1"/>
      <w:numFmt w:val="decimal"/>
      <w:isLgl/>
      <w:lvlText w:val="%1.%2.%3.%4.%5."/>
      <w:lvlJc w:val="left"/>
      <w:pPr>
        <w:ind w:left="1101" w:hanging="1080"/>
      </w:pPr>
      <w:rPr>
        <w:rFonts w:hint="default"/>
      </w:rPr>
    </w:lvl>
    <w:lvl w:ilvl="5">
      <w:start w:val="1"/>
      <w:numFmt w:val="decimal"/>
      <w:isLgl/>
      <w:lvlText w:val="%1.%2.%3.%4.%5.%6."/>
      <w:lvlJc w:val="left"/>
      <w:pPr>
        <w:ind w:left="1101" w:hanging="1080"/>
      </w:pPr>
      <w:rPr>
        <w:rFonts w:hint="default"/>
      </w:rPr>
    </w:lvl>
    <w:lvl w:ilvl="6">
      <w:start w:val="1"/>
      <w:numFmt w:val="decimal"/>
      <w:isLgl/>
      <w:lvlText w:val="%1.%2.%3.%4.%5.%6.%7."/>
      <w:lvlJc w:val="left"/>
      <w:pPr>
        <w:ind w:left="1461" w:hanging="1440"/>
      </w:pPr>
      <w:rPr>
        <w:rFonts w:hint="default"/>
      </w:rPr>
    </w:lvl>
    <w:lvl w:ilvl="7">
      <w:start w:val="1"/>
      <w:numFmt w:val="decimal"/>
      <w:isLgl/>
      <w:lvlText w:val="%1.%2.%3.%4.%5.%6.%7.%8."/>
      <w:lvlJc w:val="left"/>
      <w:pPr>
        <w:ind w:left="1461" w:hanging="1440"/>
      </w:pPr>
      <w:rPr>
        <w:rFonts w:hint="default"/>
      </w:rPr>
    </w:lvl>
    <w:lvl w:ilvl="8">
      <w:start w:val="1"/>
      <w:numFmt w:val="decimal"/>
      <w:isLgl/>
      <w:lvlText w:val="%1.%2.%3.%4.%5.%6.%7.%8.%9."/>
      <w:lvlJc w:val="left"/>
      <w:pPr>
        <w:ind w:left="1821" w:hanging="1800"/>
      </w:pPr>
      <w:rPr>
        <w:rFonts w:hint="default"/>
      </w:rPr>
    </w:lvl>
  </w:abstractNum>
  <w:abstractNum w:abstractNumId="100">
    <w:nsid w:val="78D96AB5"/>
    <w:multiLevelType w:val="multilevel"/>
    <w:tmpl w:val="A05EA05A"/>
    <w:lvl w:ilvl="0">
      <w:start w:val="1"/>
      <w:numFmt w:val="decimal"/>
      <w:lvlText w:val="%1."/>
      <w:legacy w:legacy="1" w:legacySpace="0" w:legacyIndent="370"/>
      <w:lvlJc w:val="left"/>
      <w:rPr>
        <w:rFonts w:ascii="Times New Roman" w:eastAsia="Arial Unicode MS" w:hAnsi="Times New Roman" w:cs="Times New Roman" w:hint="default"/>
      </w:rPr>
    </w:lvl>
    <w:lvl w:ilvl="1">
      <w:start w:val="5"/>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101">
    <w:nsid w:val="792D181F"/>
    <w:multiLevelType w:val="multilevel"/>
    <w:tmpl w:val="43E62D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2">
    <w:nsid w:val="79312AC0"/>
    <w:multiLevelType w:val="hybridMultilevel"/>
    <w:tmpl w:val="742C423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3">
    <w:nsid w:val="793D7561"/>
    <w:multiLevelType w:val="hybridMultilevel"/>
    <w:tmpl w:val="725803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4">
    <w:nsid w:val="793E17E4"/>
    <w:multiLevelType w:val="multilevel"/>
    <w:tmpl w:val="733AD8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5">
    <w:nsid w:val="79410824"/>
    <w:multiLevelType w:val="hybridMultilevel"/>
    <w:tmpl w:val="3A5E76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nsid w:val="7A2D68A4"/>
    <w:multiLevelType w:val="multilevel"/>
    <w:tmpl w:val="452890E8"/>
    <w:lvl w:ilvl="0">
      <w:start w:val="5"/>
      <w:numFmt w:val="decimal"/>
      <w:lvlText w:val="%1"/>
      <w:lvlJc w:val="left"/>
      <w:pPr>
        <w:ind w:left="480" w:hanging="480"/>
      </w:pPr>
      <w:rPr>
        <w:rFonts w:hint="default"/>
      </w:rPr>
    </w:lvl>
    <w:lvl w:ilvl="1">
      <w:start w:val="6"/>
      <w:numFmt w:val="decimal"/>
      <w:lvlText w:val="%1.%2"/>
      <w:lvlJc w:val="left"/>
      <w:pPr>
        <w:ind w:left="480" w:hanging="48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7">
    <w:nsid w:val="7AC363F3"/>
    <w:multiLevelType w:val="singleLevel"/>
    <w:tmpl w:val="EE106A84"/>
    <w:lvl w:ilvl="0">
      <w:start w:val="1"/>
      <w:numFmt w:val="decimal"/>
      <w:lvlText w:val="%1."/>
      <w:legacy w:legacy="1" w:legacySpace="0" w:legacyIndent="355"/>
      <w:lvlJc w:val="left"/>
      <w:rPr>
        <w:rFonts w:ascii="Arial Unicode MS" w:eastAsia="Arial Unicode MS" w:hAnsi="Arial Unicode MS" w:cs="Arial Unicode MS" w:hint="eastAsia"/>
      </w:rPr>
    </w:lvl>
  </w:abstractNum>
  <w:abstractNum w:abstractNumId="108">
    <w:nsid w:val="7B6D4ACC"/>
    <w:multiLevelType w:val="hybridMultilevel"/>
    <w:tmpl w:val="8342240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9">
    <w:nsid w:val="7BF00A51"/>
    <w:multiLevelType w:val="singleLevel"/>
    <w:tmpl w:val="FF1A0B8C"/>
    <w:lvl w:ilvl="0">
      <w:start w:val="1"/>
      <w:numFmt w:val="decimal"/>
      <w:lvlText w:val="%1."/>
      <w:legacy w:legacy="1" w:legacySpace="0" w:legacyIndent="365"/>
      <w:lvlJc w:val="left"/>
      <w:rPr>
        <w:rFonts w:ascii="Times New Roman" w:eastAsia="Arial Unicode MS" w:hAnsi="Times New Roman" w:cs="Times New Roman" w:hint="default"/>
      </w:rPr>
    </w:lvl>
  </w:abstractNum>
  <w:abstractNum w:abstractNumId="110">
    <w:nsid w:val="7C412447"/>
    <w:multiLevelType w:val="multilevel"/>
    <w:tmpl w:val="E3A85796"/>
    <w:lvl w:ilvl="0">
      <w:start w:val="5"/>
      <w:numFmt w:val="decimal"/>
      <w:lvlText w:val="%1"/>
      <w:lvlJc w:val="left"/>
      <w:pPr>
        <w:ind w:left="360" w:hanging="360"/>
      </w:pPr>
      <w:rPr>
        <w:rFonts w:hint="default"/>
      </w:rPr>
    </w:lvl>
    <w:lvl w:ilvl="1">
      <w:start w:val="4"/>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abstractNumId w:val="104"/>
  </w:num>
  <w:num w:numId="2">
    <w:abstractNumId w:val="101"/>
  </w:num>
  <w:num w:numId="3">
    <w:abstractNumId w:val="77"/>
  </w:num>
  <w:num w:numId="4">
    <w:abstractNumId w:val="98"/>
  </w:num>
  <w:num w:numId="5">
    <w:abstractNumId w:val="62"/>
  </w:num>
  <w:num w:numId="6">
    <w:abstractNumId w:val="64"/>
  </w:num>
  <w:num w:numId="7">
    <w:abstractNumId w:val="71"/>
  </w:num>
  <w:num w:numId="8">
    <w:abstractNumId w:val="55"/>
  </w:num>
  <w:num w:numId="9">
    <w:abstractNumId w:val="17"/>
  </w:num>
  <w:num w:numId="10">
    <w:abstractNumId w:val="67"/>
  </w:num>
  <w:num w:numId="11">
    <w:abstractNumId w:val="15"/>
  </w:num>
  <w:num w:numId="12">
    <w:abstractNumId w:val="80"/>
  </w:num>
  <w:num w:numId="13">
    <w:abstractNumId w:val="53"/>
  </w:num>
  <w:num w:numId="14">
    <w:abstractNumId w:val="9"/>
  </w:num>
  <w:num w:numId="15">
    <w:abstractNumId w:val="22"/>
  </w:num>
  <w:num w:numId="16">
    <w:abstractNumId w:val="4"/>
  </w:num>
  <w:num w:numId="17">
    <w:abstractNumId w:val="56"/>
  </w:num>
  <w:num w:numId="18">
    <w:abstractNumId w:val="0"/>
    <w:lvlOverride w:ilvl="0">
      <w:lvl w:ilvl="0">
        <w:start w:val="65535"/>
        <w:numFmt w:val="bullet"/>
        <w:lvlText w:val="-"/>
        <w:legacy w:legacy="1" w:legacySpace="0" w:legacyIndent="355"/>
        <w:lvlJc w:val="left"/>
        <w:rPr>
          <w:rFonts w:ascii="Arial Unicode MS" w:eastAsia="Arial Unicode MS" w:hAnsi="Arial Unicode MS" w:cs="Arial Unicode MS" w:hint="eastAsia"/>
        </w:rPr>
      </w:lvl>
    </w:lvlOverride>
  </w:num>
  <w:num w:numId="19">
    <w:abstractNumId w:val="35"/>
  </w:num>
  <w:num w:numId="20">
    <w:abstractNumId w:val="103"/>
  </w:num>
  <w:num w:numId="21">
    <w:abstractNumId w:val="20"/>
  </w:num>
  <w:num w:numId="22">
    <w:abstractNumId w:val="28"/>
  </w:num>
  <w:num w:numId="23">
    <w:abstractNumId w:val="37"/>
  </w:num>
  <w:num w:numId="24">
    <w:abstractNumId w:val="14"/>
  </w:num>
  <w:num w:numId="25">
    <w:abstractNumId w:val="57"/>
  </w:num>
  <w:num w:numId="26">
    <w:abstractNumId w:val="79"/>
  </w:num>
  <w:num w:numId="27">
    <w:abstractNumId w:val="38"/>
  </w:num>
  <w:num w:numId="28">
    <w:abstractNumId w:val="18"/>
  </w:num>
  <w:num w:numId="29">
    <w:abstractNumId w:val="13"/>
  </w:num>
  <w:num w:numId="30">
    <w:abstractNumId w:val="51"/>
  </w:num>
  <w:num w:numId="31">
    <w:abstractNumId w:val="16"/>
  </w:num>
  <w:num w:numId="32">
    <w:abstractNumId w:val="45"/>
  </w:num>
  <w:num w:numId="33">
    <w:abstractNumId w:val="49"/>
  </w:num>
  <w:num w:numId="34">
    <w:abstractNumId w:val="99"/>
  </w:num>
  <w:num w:numId="35">
    <w:abstractNumId w:val="0"/>
    <w:lvlOverride w:ilvl="0">
      <w:lvl w:ilvl="0">
        <w:start w:val="65535"/>
        <w:numFmt w:val="bullet"/>
        <w:lvlText w:val="•"/>
        <w:legacy w:legacy="1" w:legacySpace="0" w:legacyIndent="274"/>
        <w:lvlJc w:val="left"/>
        <w:rPr>
          <w:rFonts w:ascii="Arial Unicode MS" w:eastAsia="Arial Unicode MS" w:hAnsi="Arial Unicode MS" w:cs="Arial Unicode MS" w:hint="eastAsia"/>
        </w:rPr>
      </w:lvl>
    </w:lvlOverride>
  </w:num>
  <w:num w:numId="36">
    <w:abstractNumId w:val="0"/>
    <w:lvlOverride w:ilvl="0">
      <w:lvl w:ilvl="0">
        <w:start w:val="65535"/>
        <w:numFmt w:val="bullet"/>
        <w:lvlText w:val="•"/>
        <w:legacy w:legacy="1" w:legacySpace="0" w:legacyIndent="283"/>
        <w:lvlJc w:val="left"/>
        <w:rPr>
          <w:rFonts w:ascii="Arial Unicode MS" w:eastAsia="Arial Unicode MS" w:hAnsi="Arial Unicode MS" w:cs="Arial Unicode MS" w:hint="eastAsia"/>
        </w:rPr>
      </w:lvl>
    </w:lvlOverride>
  </w:num>
  <w:num w:numId="37">
    <w:abstractNumId w:val="68"/>
  </w:num>
  <w:num w:numId="38">
    <w:abstractNumId w:val="0"/>
    <w:lvlOverride w:ilvl="0">
      <w:lvl w:ilvl="0">
        <w:start w:val="65535"/>
        <w:numFmt w:val="bullet"/>
        <w:lvlText w:val="•"/>
        <w:legacy w:legacy="1" w:legacySpace="0" w:legacyIndent="292"/>
        <w:lvlJc w:val="left"/>
        <w:rPr>
          <w:rFonts w:ascii="Arial Unicode MS" w:eastAsia="Arial Unicode MS" w:hAnsi="Arial Unicode MS" w:cs="Arial Unicode MS" w:hint="eastAsia"/>
        </w:rPr>
      </w:lvl>
    </w:lvlOverride>
  </w:num>
  <w:num w:numId="39">
    <w:abstractNumId w:val="0"/>
    <w:lvlOverride w:ilvl="0">
      <w:lvl w:ilvl="0">
        <w:start w:val="65535"/>
        <w:numFmt w:val="bullet"/>
        <w:lvlText w:val="•"/>
        <w:legacy w:legacy="1" w:legacySpace="0" w:legacyIndent="360"/>
        <w:lvlJc w:val="left"/>
        <w:rPr>
          <w:rFonts w:ascii="Arial Unicode MS" w:eastAsia="Arial Unicode MS" w:hAnsi="Arial Unicode MS" w:cs="Arial Unicode MS" w:hint="eastAsia"/>
        </w:rPr>
      </w:lvl>
    </w:lvlOverride>
  </w:num>
  <w:num w:numId="40">
    <w:abstractNumId w:val="39"/>
  </w:num>
  <w:num w:numId="41">
    <w:abstractNumId w:val="0"/>
    <w:lvlOverride w:ilvl="0">
      <w:lvl w:ilvl="0">
        <w:start w:val="65535"/>
        <w:numFmt w:val="bullet"/>
        <w:lvlText w:val="•"/>
        <w:legacy w:legacy="1" w:legacySpace="0" w:legacyIndent="293"/>
        <w:lvlJc w:val="left"/>
        <w:rPr>
          <w:rFonts w:ascii="Arial Unicode MS" w:eastAsia="Arial Unicode MS" w:hAnsi="Arial Unicode MS" w:cs="Arial Unicode MS" w:hint="eastAsia"/>
        </w:rPr>
      </w:lvl>
    </w:lvlOverride>
  </w:num>
  <w:num w:numId="42">
    <w:abstractNumId w:val="0"/>
    <w:lvlOverride w:ilvl="0">
      <w:lvl w:ilvl="0">
        <w:start w:val="65535"/>
        <w:numFmt w:val="bullet"/>
        <w:lvlText w:val="•"/>
        <w:legacy w:legacy="1" w:legacySpace="0" w:legacyIndent="412"/>
        <w:lvlJc w:val="left"/>
        <w:rPr>
          <w:rFonts w:ascii="Arial Unicode MS" w:eastAsia="Arial Unicode MS" w:hAnsi="Arial Unicode MS" w:cs="Arial Unicode MS" w:hint="eastAsia"/>
        </w:rPr>
      </w:lvl>
    </w:lvlOverride>
  </w:num>
  <w:num w:numId="43">
    <w:abstractNumId w:val="0"/>
    <w:lvlOverride w:ilvl="0">
      <w:lvl w:ilvl="0">
        <w:start w:val="65535"/>
        <w:numFmt w:val="bullet"/>
        <w:lvlText w:val="•"/>
        <w:legacy w:legacy="1" w:legacySpace="0" w:legacyIndent="350"/>
        <w:lvlJc w:val="left"/>
        <w:rPr>
          <w:rFonts w:ascii="Arial Unicode MS" w:eastAsia="Arial Unicode MS" w:hAnsi="Arial Unicode MS" w:cs="Arial Unicode MS" w:hint="eastAsia"/>
        </w:rPr>
      </w:lvl>
    </w:lvlOverride>
  </w:num>
  <w:num w:numId="44">
    <w:abstractNumId w:val="95"/>
  </w:num>
  <w:num w:numId="45">
    <w:abstractNumId w:val="109"/>
  </w:num>
  <w:num w:numId="46">
    <w:abstractNumId w:val="26"/>
  </w:num>
  <w:num w:numId="47">
    <w:abstractNumId w:val="44"/>
  </w:num>
  <w:num w:numId="48">
    <w:abstractNumId w:val="94"/>
  </w:num>
  <w:num w:numId="49">
    <w:abstractNumId w:val="27"/>
  </w:num>
  <w:num w:numId="50">
    <w:abstractNumId w:val="92"/>
  </w:num>
  <w:num w:numId="51">
    <w:abstractNumId w:val="72"/>
  </w:num>
  <w:num w:numId="52">
    <w:abstractNumId w:val="83"/>
  </w:num>
  <w:num w:numId="53">
    <w:abstractNumId w:val="61"/>
  </w:num>
  <w:num w:numId="54">
    <w:abstractNumId w:val="3"/>
  </w:num>
  <w:num w:numId="55">
    <w:abstractNumId w:val="54"/>
  </w:num>
  <w:num w:numId="56">
    <w:abstractNumId w:val="93"/>
  </w:num>
  <w:num w:numId="57">
    <w:abstractNumId w:val="75"/>
  </w:num>
  <w:num w:numId="58">
    <w:abstractNumId w:val="0"/>
    <w:lvlOverride w:ilvl="0">
      <w:lvl w:ilvl="0">
        <w:start w:val="65535"/>
        <w:numFmt w:val="bullet"/>
        <w:lvlText w:val="•"/>
        <w:legacy w:legacy="1" w:legacySpace="0" w:legacyIndent="284"/>
        <w:lvlJc w:val="left"/>
        <w:rPr>
          <w:rFonts w:ascii="Arial Unicode MS" w:eastAsia="Arial Unicode MS" w:hAnsi="Arial Unicode MS" w:cs="Arial Unicode MS" w:hint="eastAsia"/>
        </w:rPr>
      </w:lvl>
    </w:lvlOverride>
  </w:num>
  <w:num w:numId="59">
    <w:abstractNumId w:val="91"/>
  </w:num>
  <w:num w:numId="60">
    <w:abstractNumId w:val="25"/>
  </w:num>
  <w:num w:numId="61">
    <w:abstractNumId w:val="11"/>
  </w:num>
  <w:num w:numId="62">
    <w:abstractNumId w:val="10"/>
  </w:num>
  <w:num w:numId="63">
    <w:abstractNumId w:val="84"/>
  </w:num>
  <w:num w:numId="64">
    <w:abstractNumId w:val="0"/>
    <w:lvlOverride w:ilvl="0">
      <w:lvl w:ilvl="0">
        <w:start w:val="65535"/>
        <w:numFmt w:val="bullet"/>
        <w:lvlText w:val="•"/>
        <w:legacy w:legacy="1" w:legacySpace="0" w:legacyIndent="365"/>
        <w:lvlJc w:val="left"/>
        <w:rPr>
          <w:rFonts w:ascii="Arial Unicode MS" w:eastAsia="Arial Unicode MS" w:hAnsi="Arial Unicode MS" w:cs="Arial Unicode MS" w:hint="eastAsia"/>
        </w:rPr>
      </w:lvl>
    </w:lvlOverride>
  </w:num>
  <w:num w:numId="65">
    <w:abstractNumId w:val="82"/>
  </w:num>
  <w:num w:numId="66">
    <w:abstractNumId w:val="0"/>
    <w:lvlOverride w:ilvl="0">
      <w:lvl w:ilvl="0">
        <w:start w:val="65535"/>
        <w:numFmt w:val="bullet"/>
        <w:lvlText w:val="•"/>
        <w:legacy w:legacy="1" w:legacySpace="0" w:legacyIndent="269"/>
        <w:lvlJc w:val="left"/>
        <w:rPr>
          <w:rFonts w:ascii="Arial Unicode MS" w:eastAsia="Arial Unicode MS" w:hAnsi="Arial Unicode MS" w:cs="Arial Unicode MS" w:hint="eastAsia"/>
        </w:rPr>
      </w:lvl>
    </w:lvlOverride>
  </w:num>
  <w:num w:numId="67">
    <w:abstractNumId w:val="89"/>
  </w:num>
  <w:num w:numId="68">
    <w:abstractNumId w:val="40"/>
  </w:num>
  <w:num w:numId="69">
    <w:abstractNumId w:val="1"/>
  </w:num>
  <w:num w:numId="70">
    <w:abstractNumId w:val="74"/>
  </w:num>
  <w:num w:numId="71">
    <w:abstractNumId w:val="74"/>
    <w:lvlOverride w:ilvl="0">
      <w:lvl w:ilvl="0">
        <w:start w:val="1"/>
        <w:numFmt w:val="decimal"/>
        <w:lvlText w:val="%1."/>
        <w:legacy w:legacy="1" w:legacySpace="0" w:legacyIndent="355"/>
        <w:lvlJc w:val="left"/>
        <w:rPr>
          <w:rFonts w:ascii="Arial Unicode MS" w:eastAsia="Arial Unicode MS" w:hAnsi="Arial Unicode MS" w:cs="Arial Unicode MS" w:hint="eastAsia"/>
        </w:rPr>
      </w:lvl>
    </w:lvlOverride>
  </w:num>
  <w:num w:numId="72">
    <w:abstractNumId w:val="7"/>
  </w:num>
  <w:num w:numId="73">
    <w:abstractNumId w:val="6"/>
  </w:num>
  <w:num w:numId="74">
    <w:abstractNumId w:val="96"/>
  </w:num>
  <w:num w:numId="75">
    <w:abstractNumId w:val="52"/>
  </w:num>
  <w:num w:numId="76">
    <w:abstractNumId w:val="0"/>
    <w:lvlOverride w:ilvl="0">
      <w:lvl w:ilvl="0">
        <w:start w:val="65535"/>
        <w:numFmt w:val="bullet"/>
        <w:lvlText w:val="•"/>
        <w:legacy w:legacy="1" w:legacySpace="0" w:legacyIndent="345"/>
        <w:lvlJc w:val="left"/>
        <w:rPr>
          <w:rFonts w:ascii="Arial Unicode MS" w:eastAsia="Arial Unicode MS" w:hAnsi="Arial Unicode MS" w:cs="Arial Unicode MS" w:hint="eastAsia"/>
        </w:rPr>
      </w:lvl>
    </w:lvlOverride>
  </w:num>
  <w:num w:numId="77">
    <w:abstractNumId w:val="107"/>
  </w:num>
  <w:num w:numId="78">
    <w:abstractNumId w:val="41"/>
  </w:num>
  <w:num w:numId="79">
    <w:abstractNumId w:val="63"/>
  </w:num>
  <w:num w:numId="80">
    <w:abstractNumId w:val="0"/>
    <w:lvlOverride w:ilvl="0">
      <w:lvl w:ilvl="0">
        <w:start w:val="65535"/>
        <w:numFmt w:val="bullet"/>
        <w:lvlText w:val="•"/>
        <w:legacy w:legacy="1" w:legacySpace="0" w:legacyIndent="273"/>
        <w:lvlJc w:val="left"/>
        <w:rPr>
          <w:rFonts w:ascii="Arial Unicode MS" w:eastAsia="Arial Unicode MS" w:hAnsi="Arial Unicode MS" w:cs="Arial Unicode MS" w:hint="eastAsia"/>
        </w:rPr>
      </w:lvl>
    </w:lvlOverride>
  </w:num>
  <w:num w:numId="81">
    <w:abstractNumId w:val="97"/>
  </w:num>
  <w:num w:numId="82">
    <w:abstractNumId w:val="34"/>
  </w:num>
  <w:num w:numId="83">
    <w:abstractNumId w:val="100"/>
  </w:num>
  <w:num w:numId="84">
    <w:abstractNumId w:val="23"/>
  </w:num>
  <w:num w:numId="85">
    <w:abstractNumId w:val="0"/>
    <w:lvlOverride w:ilvl="0">
      <w:lvl w:ilvl="0">
        <w:start w:val="65535"/>
        <w:numFmt w:val="bullet"/>
        <w:lvlText w:val="•"/>
        <w:legacy w:legacy="1" w:legacySpace="0" w:legacyIndent="278"/>
        <w:lvlJc w:val="left"/>
        <w:rPr>
          <w:rFonts w:ascii="Arial Unicode MS" w:eastAsia="Arial Unicode MS" w:hAnsi="Arial Unicode MS" w:cs="Arial Unicode MS" w:hint="eastAsia"/>
        </w:rPr>
      </w:lvl>
    </w:lvlOverride>
  </w:num>
  <w:num w:numId="86">
    <w:abstractNumId w:val="85"/>
  </w:num>
  <w:num w:numId="87">
    <w:abstractNumId w:val="86"/>
  </w:num>
  <w:num w:numId="88">
    <w:abstractNumId w:val="47"/>
  </w:num>
  <w:num w:numId="89">
    <w:abstractNumId w:val="76"/>
  </w:num>
  <w:num w:numId="90">
    <w:abstractNumId w:val="102"/>
  </w:num>
  <w:num w:numId="91">
    <w:abstractNumId w:val="42"/>
  </w:num>
  <w:num w:numId="92">
    <w:abstractNumId w:val="29"/>
  </w:num>
  <w:num w:numId="93">
    <w:abstractNumId w:val="81"/>
  </w:num>
  <w:num w:numId="94">
    <w:abstractNumId w:val="58"/>
  </w:num>
  <w:num w:numId="95">
    <w:abstractNumId w:val="99"/>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19"/>
  </w:num>
  <w:num w:numId="97">
    <w:abstractNumId w:val="30"/>
  </w:num>
  <w:num w:numId="98">
    <w:abstractNumId w:val="24"/>
  </w:num>
  <w:num w:numId="99">
    <w:abstractNumId w:val="50"/>
  </w:num>
  <w:num w:numId="100">
    <w:abstractNumId w:val="59"/>
  </w:num>
  <w:num w:numId="101">
    <w:abstractNumId w:val="70"/>
  </w:num>
  <w:num w:numId="102">
    <w:abstractNumId w:val="65"/>
  </w:num>
  <w:num w:numId="103">
    <w:abstractNumId w:val="5"/>
  </w:num>
  <w:num w:numId="104">
    <w:abstractNumId w:val="12"/>
  </w:num>
  <w:num w:numId="105">
    <w:abstractNumId w:val="108"/>
  </w:num>
  <w:num w:numId="106">
    <w:abstractNumId w:val="21"/>
  </w:num>
  <w:num w:numId="107">
    <w:abstractNumId w:val="78"/>
  </w:num>
  <w:num w:numId="108">
    <w:abstractNumId w:val="106"/>
  </w:num>
  <w:num w:numId="109">
    <w:abstractNumId w:val="66"/>
  </w:num>
  <w:num w:numId="110">
    <w:abstractNumId w:val="43"/>
  </w:num>
  <w:num w:numId="111">
    <w:abstractNumId w:val="32"/>
  </w:num>
  <w:num w:numId="112">
    <w:abstractNumId w:val="90"/>
  </w:num>
  <w:num w:numId="113">
    <w:abstractNumId w:val="60"/>
  </w:num>
  <w:num w:numId="114">
    <w:abstractNumId w:val="46"/>
  </w:num>
  <w:num w:numId="115">
    <w:abstractNumId w:val="110"/>
  </w:num>
  <w:num w:numId="116">
    <w:abstractNumId w:val="8"/>
  </w:num>
  <w:num w:numId="117">
    <w:abstractNumId w:val="88"/>
  </w:num>
  <w:num w:numId="118">
    <w:abstractNumId w:val="69"/>
  </w:num>
  <w:num w:numId="119">
    <w:abstractNumId w:val="48"/>
  </w:num>
  <w:num w:numId="120">
    <w:abstractNumId w:val="36"/>
  </w:num>
  <w:num w:numId="121">
    <w:abstractNumId w:val="33"/>
  </w:num>
  <w:num w:numId="122">
    <w:abstractNumId w:val="105"/>
  </w:num>
  <w:num w:numId="123">
    <w:abstractNumId w:val="73"/>
  </w:num>
  <w:num w:numId="124">
    <w:abstractNumId w:val="31"/>
  </w:num>
  <w:num w:numId="125">
    <w:abstractNumId w:val="2"/>
  </w:num>
  <w:num w:numId="126">
    <w:abstractNumId w:val="87"/>
  </w:num>
  <w:numIdMacAtCleanup w:val="1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05B7E"/>
    <w:rsid w:val="000035D1"/>
    <w:rsid w:val="000251B9"/>
    <w:rsid w:val="000329B1"/>
    <w:rsid w:val="00033D5C"/>
    <w:rsid w:val="00035A70"/>
    <w:rsid w:val="000402DF"/>
    <w:rsid w:val="00041533"/>
    <w:rsid w:val="00062C09"/>
    <w:rsid w:val="0006538F"/>
    <w:rsid w:val="00065B49"/>
    <w:rsid w:val="000673A9"/>
    <w:rsid w:val="00073D20"/>
    <w:rsid w:val="00082779"/>
    <w:rsid w:val="0008430D"/>
    <w:rsid w:val="000A0DD6"/>
    <w:rsid w:val="000A1D74"/>
    <w:rsid w:val="000B1A61"/>
    <w:rsid w:val="000B26A0"/>
    <w:rsid w:val="000C6E1C"/>
    <w:rsid w:val="000C7CCF"/>
    <w:rsid w:val="000E018C"/>
    <w:rsid w:val="00101CC5"/>
    <w:rsid w:val="00102353"/>
    <w:rsid w:val="00104636"/>
    <w:rsid w:val="00106133"/>
    <w:rsid w:val="00114F78"/>
    <w:rsid w:val="001162F0"/>
    <w:rsid w:val="00142AA9"/>
    <w:rsid w:val="001735BF"/>
    <w:rsid w:val="00176D02"/>
    <w:rsid w:val="00193301"/>
    <w:rsid w:val="001C2EC5"/>
    <w:rsid w:val="001F5FFB"/>
    <w:rsid w:val="00225699"/>
    <w:rsid w:val="00234842"/>
    <w:rsid w:val="00250ABB"/>
    <w:rsid w:val="00251F57"/>
    <w:rsid w:val="002563D2"/>
    <w:rsid w:val="0026316F"/>
    <w:rsid w:val="00277FE0"/>
    <w:rsid w:val="002811E0"/>
    <w:rsid w:val="00291ECE"/>
    <w:rsid w:val="002E18DD"/>
    <w:rsid w:val="002F048D"/>
    <w:rsid w:val="00302390"/>
    <w:rsid w:val="003203BE"/>
    <w:rsid w:val="00320B92"/>
    <w:rsid w:val="00333742"/>
    <w:rsid w:val="00337C76"/>
    <w:rsid w:val="0034777F"/>
    <w:rsid w:val="00353F56"/>
    <w:rsid w:val="00357233"/>
    <w:rsid w:val="003626F3"/>
    <w:rsid w:val="00365E9D"/>
    <w:rsid w:val="00375AAD"/>
    <w:rsid w:val="0038137F"/>
    <w:rsid w:val="003822DC"/>
    <w:rsid w:val="00382E73"/>
    <w:rsid w:val="003C6BF5"/>
    <w:rsid w:val="003C7990"/>
    <w:rsid w:val="003D6974"/>
    <w:rsid w:val="00407995"/>
    <w:rsid w:val="00414FD3"/>
    <w:rsid w:val="004219A2"/>
    <w:rsid w:val="0042416E"/>
    <w:rsid w:val="004301C0"/>
    <w:rsid w:val="00442017"/>
    <w:rsid w:val="004435F4"/>
    <w:rsid w:val="004475BA"/>
    <w:rsid w:val="004730A9"/>
    <w:rsid w:val="00476F47"/>
    <w:rsid w:val="004968F5"/>
    <w:rsid w:val="00496DC0"/>
    <w:rsid w:val="004A3BB1"/>
    <w:rsid w:val="004B47AB"/>
    <w:rsid w:val="004C089F"/>
    <w:rsid w:val="004D1593"/>
    <w:rsid w:val="004D795D"/>
    <w:rsid w:val="004D7D14"/>
    <w:rsid w:val="004E4D07"/>
    <w:rsid w:val="0051490B"/>
    <w:rsid w:val="005546A8"/>
    <w:rsid w:val="005757D9"/>
    <w:rsid w:val="00590054"/>
    <w:rsid w:val="00595182"/>
    <w:rsid w:val="005A0422"/>
    <w:rsid w:val="005A6C46"/>
    <w:rsid w:val="005B7A6B"/>
    <w:rsid w:val="005C03A5"/>
    <w:rsid w:val="0060000F"/>
    <w:rsid w:val="006159F6"/>
    <w:rsid w:val="00617177"/>
    <w:rsid w:val="00642A4D"/>
    <w:rsid w:val="00644C02"/>
    <w:rsid w:val="00661DCF"/>
    <w:rsid w:val="006720D0"/>
    <w:rsid w:val="006827C9"/>
    <w:rsid w:val="0069087D"/>
    <w:rsid w:val="006B6CF9"/>
    <w:rsid w:val="006C7C23"/>
    <w:rsid w:val="006F3EA4"/>
    <w:rsid w:val="006F453E"/>
    <w:rsid w:val="00701C44"/>
    <w:rsid w:val="00705463"/>
    <w:rsid w:val="00711121"/>
    <w:rsid w:val="00720DD3"/>
    <w:rsid w:val="007275E2"/>
    <w:rsid w:val="00761D1F"/>
    <w:rsid w:val="00762829"/>
    <w:rsid w:val="00764CF2"/>
    <w:rsid w:val="00771565"/>
    <w:rsid w:val="00780803"/>
    <w:rsid w:val="00782E19"/>
    <w:rsid w:val="007836DF"/>
    <w:rsid w:val="00784316"/>
    <w:rsid w:val="00784AC1"/>
    <w:rsid w:val="00785528"/>
    <w:rsid w:val="007B6D44"/>
    <w:rsid w:val="007C4792"/>
    <w:rsid w:val="007C647B"/>
    <w:rsid w:val="007C792D"/>
    <w:rsid w:val="007D488C"/>
    <w:rsid w:val="007E12D2"/>
    <w:rsid w:val="007F0D26"/>
    <w:rsid w:val="007F4454"/>
    <w:rsid w:val="007F64EB"/>
    <w:rsid w:val="0080546A"/>
    <w:rsid w:val="00805C10"/>
    <w:rsid w:val="00846FB6"/>
    <w:rsid w:val="008534FA"/>
    <w:rsid w:val="0085758B"/>
    <w:rsid w:val="00875150"/>
    <w:rsid w:val="008A3DB9"/>
    <w:rsid w:val="008B5B6F"/>
    <w:rsid w:val="008B71D5"/>
    <w:rsid w:val="008D4002"/>
    <w:rsid w:val="008D4270"/>
    <w:rsid w:val="0091632E"/>
    <w:rsid w:val="009169AB"/>
    <w:rsid w:val="00917E17"/>
    <w:rsid w:val="00931516"/>
    <w:rsid w:val="00940D4A"/>
    <w:rsid w:val="00943C80"/>
    <w:rsid w:val="0096585B"/>
    <w:rsid w:val="009714AB"/>
    <w:rsid w:val="00976E8A"/>
    <w:rsid w:val="009807DF"/>
    <w:rsid w:val="00981CF6"/>
    <w:rsid w:val="0098509F"/>
    <w:rsid w:val="00996269"/>
    <w:rsid w:val="009A4232"/>
    <w:rsid w:val="009B7871"/>
    <w:rsid w:val="009C1459"/>
    <w:rsid w:val="009C46DF"/>
    <w:rsid w:val="009D5E17"/>
    <w:rsid w:val="009E225B"/>
    <w:rsid w:val="009F129D"/>
    <w:rsid w:val="009F17B7"/>
    <w:rsid w:val="00A072FF"/>
    <w:rsid w:val="00A24DC0"/>
    <w:rsid w:val="00A31F5B"/>
    <w:rsid w:val="00A3695E"/>
    <w:rsid w:val="00A42560"/>
    <w:rsid w:val="00A5024F"/>
    <w:rsid w:val="00A65417"/>
    <w:rsid w:val="00A67A33"/>
    <w:rsid w:val="00A7210F"/>
    <w:rsid w:val="00A76A5E"/>
    <w:rsid w:val="00A823C8"/>
    <w:rsid w:val="00A86216"/>
    <w:rsid w:val="00AA07CF"/>
    <w:rsid w:val="00AB064A"/>
    <w:rsid w:val="00AB2276"/>
    <w:rsid w:val="00AB5D7B"/>
    <w:rsid w:val="00AD6065"/>
    <w:rsid w:val="00AE22C8"/>
    <w:rsid w:val="00B1381A"/>
    <w:rsid w:val="00B341FC"/>
    <w:rsid w:val="00B438E6"/>
    <w:rsid w:val="00B50C32"/>
    <w:rsid w:val="00B57F0D"/>
    <w:rsid w:val="00B62430"/>
    <w:rsid w:val="00B64996"/>
    <w:rsid w:val="00B835A0"/>
    <w:rsid w:val="00B9061B"/>
    <w:rsid w:val="00BA308B"/>
    <w:rsid w:val="00BC104F"/>
    <w:rsid w:val="00BC3AD7"/>
    <w:rsid w:val="00BD227D"/>
    <w:rsid w:val="00BE4EA9"/>
    <w:rsid w:val="00BF604E"/>
    <w:rsid w:val="00C05B7E"/>
    <w:rsid w:val="00C13150"/>
    <w:rsid w:val="00C3554C"/>
    <w:rsid w:val="00C41146"/>
    <w:rsid w:val="00C45C71"/>
    <w:rsid w:val="00C530A5"/>
    <w:rsid w:val="00C557AE"/>
    <w:rsid w:val="00C62AD9"/>
    <w:rsid w:val="00C645C8"/>
    <w:rsid w:val="00C6634C"/>
    <w:rsid w:val="00C7111F"/>
    <w:rsid w:val="00C81986"/>
    <w:rsid w:val="00C8385C"/>
    <w:rsid w:val="00C978D2"/>
    <w:rsid w:val="00CA08A6"/>
    <w:rsid w:val="00CA3A7C"/>
    <w:rsid w:val="00CA7AC3"/>
    <w:rsid w:val="00CC7B96"/>
    <w:rsid w:val="00CD1790"/>
    <w:rsid w:val="00CD72A9"/>
    <w:rsid w:val="00CE15D3"/>
    <w:rsid w:val="00CE23F6"/>
    <w:rsid w:val="00CE30F4"/>
    <w:rsid w:val="00CE5056"/>
    <w:rsid w:val="00CF56E4"/>
    <w:rsid w:val="00D11EA7"/>
    <w:rsid w:val="00D14054"/>
    <w:rsid w:val="00D17484"/>
    <w:rsid w:val="00D37CFA"/>
    <w:rsid w:val="00D66E47"/>
    <w:rsid w:val="00D734AA"/>
    <w:rsid w:val="00DA127F"/>
    <w:rsid w:val="00DA6887"/>
    <w:rsid w:val="00DB52BB"/>
    <w:rsid w:val="00DD51F3"/>
    <w:rsid w:val="00E21840"/>
    <w:rsid w:val="00E30381"/>
    <w:rsid w:val="00E33F01"/>
    <w:rsid w:val="00E41D91"/>
    <w:rsid w:val="00E5278C"/>
    <w:rsid w:val="00E5412B"/>
    <w:rsid w:val="00E610BE"/>
    <w:rsid w:val="00E947AB"/>
    <w:rsid w:val="00EA33A5"/>
    <w:rsid w:val="00EB3B4F"/>
    <w:rsid w:val="00EB779E"/>
    <w:rsid w:val="00EC4B8E"/>
    <w:rsid w:val="00ED211E"/>
    <w:rsid w:val="00ED49C1"/>
    <w:rsid w:val="00ED49FF"/>
    <w:rsid w:val="00ED6535"/>
    <w:rsid w:val="00F0548B"/>
    <w:rsid w:val="00F320E1"/>
    <w:rsid w:val="00F34E10"/>
    <w:rsid w:val="00F36DEF"/>
    <w:rsid w:val="00F37593"/>
    <w:rsid w:val="00F62BCC"/>
    <w:rsid w:val="00F66F55"/>
    <w:rsid w:val="00F76D7A"/>
    <w:rsid w:val="00FA04AD"/>
    <w:rsid w:val="00FA24AA"/>
    <w:rsid w:val="00FC3B60"/>
    <w:rsid w:val="00FD7696"/>
    <w:rsid w:val="00FE4D38"/>
    <w:rsid w:val="00FF0E1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1CF6"/>
    <w:pPr>
      <w:jc w:val="both"/>
    </w:pPr>
    <w:rPr>
      <w:rFonts w:ascii="Times New Roman" w:hAnsi="Times New Roman"/>
      <w:sz w:val="24"/>
    </w:rPr>
  </w:style>
  <w:style w:type="paragraph" w:styleId="2">
    <w:name w:val="heading 2"/>
    <w:basedOn w:val="a"/>
    <w:next w:val="a"/>
    <w:link w:val="20"/>
    <w:qFormat/>
    <w:rsid w:val="00981CF6"/>
    <w:pPr>
      <w:keepNext/>
      <w:spacing w:before="240" w:after="240" w:line="240" w:lineRule="auto"/>
      <w:outlineLvl w:val="1"/>
    </w:pPr>
    <w:rPr>
      <w:rFonts w:ascii="Arial" w:eastAsia="Times New Roman" w:hAnsi="Arial" w:cs="Arial"/>
      <w:b/>
      <w:bCs/>
      <w:iCs/>
      <w:sz w:val="30"/>
      <w:szCs w:val="28"/>
      <w:lang w:eastAsia="ru-RU"/>
    </w:rPr>
  </w:style>
  <w:style w:type="paragraph" w:styleId="3">
    <w:name w:val="heading 3"/>
    <w:basedOn w:val="a"/>
    <w:next w:val="a"/>
    <w:link w:val="30"/>
    <w:qFormat/>
    <w:rsid w:val="00981CF6"/>
    <w:pPr>
      <w:keepNext/>
      <w:spacing w:before="240" w:after="240" w:line="240" w:lineRule="auto"/>
      <w:outlineLvl w:val="2"/>
    </w:pPr>
    <w:rPr>
      <w:rFonts w:eastAsia="Times New Roman" w:cs="Arial"/>
      <w:bCs/>
      <w:sz w:val="28"/>
      <w:szCs w:val="26"/>
      <w:lang w:eastAsia="ru-RU"/>
    </w:rPr>
  </w:style>
  <w:style w:type="paragraph" w:styleId="4">
    <w:name w:val="heading 4"/>
    <w:basedOn w:val="a"/>
    <w:next w:val="a"/>
    <w:link w:val="40"/>
    <w:qFormat/>
    <w:rsid w:val="00F66F55"/>
    <w:pPr>
      <w:keepNext/>
      <w:spacing w:before="240" w:after="60" w:line="240" w:lineRule="auto"/>
      <w:outlineLvl w:val="3"/>
    </w:pPr>
    <w:rPr>
      <w:rFonts w:eastAsia="Times New Roman" w:cs="Times New Roman"/>
      <w:b/>
      <w:b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Emphasis"/>
    <w:basedOn w:val="a0"/>
    <w:uiPriority w:val="20"/>
    <w:qFormat/>
    <w:rsid w:val="00C05B7E"/>
    <w:rPr>
      <w:i/>
      <w:iCs/>
    </w:rPr>
  </w:style>
  <w:style w:type="paragraph" w:styleId="a4">
    <w:name w:val="List Paragraph"/>
    <w:basedOn w:val="a"/>
    <w:uiPriority w:val="34"/>
    <w:qFormat/>
    <w:rsid w:val="00C645C8"/>
    <w:pPr>
      <w:ind w:left="720"/>
      <w:contextualSpacing/>
    </w:pPr>
  </w:style>
  <w:style w:type="paragraph" w:styleId="a5">
    <w:name w:val="Balloon Text"/>
    <w:basedOn w:val="a"/>
    <w:link w:val="a6"/>
    <w:uiPriority w:val="99"/>
    <w:semiHidden/>
    <w:unhideWhenUsed/>
    <w:rsid w:val="00C645C8"/>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C645C8"/>
    <w:rPr>
      <w:rFonts w:ascii="Tahoma" w:hAnsi="Tahoma" w:cs="Tahoma"/>
      <w:sz w:val="16"/>
      <w:szCs w:val="16"/>
    </w:rPr>
  </w:style>
  <w:style w:type="paragraph" w:styleId="a7">
    <w:name w:val="Revision"/>
    <w:hidden/>
    <w:uiPriority w:val="99"/>
    <w:semiHidden/>
    <w:rsid w:val="002F048D"/>
    <w:pPr>
      <w:spacing w:after="0" w:line="240" w:lineRule="auto"/>
    </w:pPr>
  </w:style>
  <w:style w:type="table" w:styleId="a8">
    <w:name w:val="Table Grid"/>
    <w:basedOn w:val="a1"/>
    <w:uiPriority w:val="59"/>
    <w:rsid w:val="0059005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header"/>
    <w:basedOn w:val="a"/>
    <w:link w:val="aa"/>
    <w:uiPriority w:val="99"/>
    <w:unhideWhenUsed/>
    <w:rsid w:val="00ED6535"/>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ED6535"/>
  </w:style>
  <w:style w:type="paragraph" w:styleId="ab">
    <w:name w:val="footer"/>
    <w:basedOn w:val="a"/>
    <w:link w:val="ac"/>
    <w:uiPriority w:val="99"/>
    <w:unhideWhenUsed/>
    <w:rsid w:val="00ED6535"/>
    <w:pPr>
      <w:tabs>
        <w:tab w:val="center" w:pos="4677"/>
        <w:tab w:val="right" w:pos="9355"/>
      </w:tabs>
      <w:spacing w:after="0" w:line="240" w:lineRule="auto"/>
    </w:pPr>
  </w:style>
  <w:style w:type="character" w:customStyle="1" w:styleId="ac">
    <w:name w:val="Нижний колонтитул Знак"/>
    <w:basedOn w:val="a0"/>
    <w:link w:val="ab"/>
    <w:uiPriority w:val="99"/>
    <w:rsid w:val="00ED6535"/>
  </w:style>
  <w:style w:type="character" w:customStyle="1" w:styleId="20">
    <w:name w:val="Заголовок 2 Знак"/>
    <w:basedOn w:val="a0"/>
    <w:link w:val="2"/>
    <w:rsid w:val="00981CF6"/>
    <w:rPr>
      <w:rFonts w:ascii="Arial" w:eastAsia="Times New Roman" w:hAnsi="Arial" w:cs="Arial"/>
      <w:b/>
      <w:bCs/>
      <w:iCs/>
      <w:sz w:val="30"/>
      <w:szCs w:val="28"/>
      <w:lang w:eastAsia="ru-RU"/>
    </w:rPr>
  </w:style>
  <w:style w:type="character" w:customStyle="1" w:styleId="30">
    <w:name w:val="Заголовок 3 Знак"/>
    <w:basedOn w:val="a0"/>
    <w:link w:val="3"/>
    <w:rsid w:val="00981CF6"/>
    <w:rPr>
      <w:rFonts w:ascii="Times New Roman" w:eastAsia="Times New Roman" w:hAnsi="Times New Roman" w:cs="Arial"/>
      <w:bCs/>
      <w:sz w:val="28"/>
      <w:szCs w:val="26"/>
      <w:lang w:eastAsia="ru-RU"/>
    </w:rPr>
  </w:style>
  <w:style w:type="character" w:customStyle="1" w:styleId="40">
    <w:name w:val="Заголовок 4 Знак"/>
    <w:basedOn w:val="a0"/>
    <w:link w:val="4"/>
    <w:rsid w:val="00F66F55"/>
    <w:rPr>
      <w:rFonts w:ascii="Times New Roman" w:eastAsia="Times New Roman" w:hAnsi="Times New Roman" w:cs="Times New Roman"/>
      <w:b/>
      <w:bCs/>
      <w:sz w:val="28"/>
      <w:szCs w:val="28"/>
      <w:lang w:eastAsia="ru-RU"/>
    </w:rPr>
  </w:style>
  <w:style w:type="paragraph" w:customStyle="1" w:styleId="ad">
    <w:name w:val="???????"/>
    <w:rsid w:val="00F66F55"/>
    <w:pPr>
      <w:spacing w:after="0" w:line="240" w:lineRule="auto"/>
      <w:ind w:firstLine="709"/>
    </w:pPr>
    <w:rPr>
      <w:rFonts w:ascii="Times New Roman" w:eastAsia="Times New Roman" w:hAnsi="Times New Roman" w:cs="Times New Roman"/>
      <w:sz w:val="24"/>
      <w:szCs w:val="20"/>
      <w:lang w:eastAsia="ru-RU"/>
    </w:rPr>
  </w:style>
  <w:style w:type="paragraph" w:customStyle="1" w:styleId="1">
    <w:name w:val="Список М1"/>
    <w:rsid w:val="00F66F55"/>
    <w:pPr>
      <w:numPr>
        <w:numId w:val="3"/>
      </w:numPr>
      <w:tabs>
        <w:tab w:val="left" w:pos="357"/>
      </w:tabs>
      <w:spacing w:before="40" w:after="0" w:line="240" w:lineRule="auto"/>
      <w:jc w:val="both"/>
    </w:pPr>
    <w:rPr>
      <w:rFonts w:ascii="Times New Roman" w:eastAsia="Times New Roman" w:hAnsi="Times New Roman" w:cs="Times New Roman"/>
      <w:sz w:val="28"/>
      <w:szCs w:val="20"/>
      <w:lang w:eastAsia="ru-RU"/>
    </w:rPr>
  </w:style>
  <w:style w:type="paragraph" w:styleId="ae">
    <w:name w:val="footnote text"/>
    <w:basedOn w:val="a"/>
    <w:link w:val="af"/>
    <w:semiHidden/>
    <w:rsid w:val="00F66F55"/>
    <w:pPr>
      <w:spacing w:before="120" w:after="0" w:line="240" w:lineRule="auto"/>
    </w:pPr>
    <w:rPr>
      <w:rFonts w:eastAsia="Times New Roman" w:cs="Times New Roman"/>
      <w:sz w:val="20"/>
      <w:szCs w:val="20"/>
      <w:lang w:eastAsia="ru-RU"/>
    </w:rPr>
  </w:style>
  <w:style w:type="character" w:customStyle="1" w:styleId="af">
    <w:name w:val="Текст сноски Знак"/>
    <w:basedOn w:val="a0"/>
    <w:link w:val="ae"/>
    <w:semiHidden/>
    <w:rsid w:val="00F66F55"/>
    <w:rPr>
      <w:rFonts w:ascii="Times New Roman" w:eastAsia="Times New Roman" w:hAnsi="Times New Roman" w:cs="Times New Roman"/>
      <w:sz w:val="20"/>
      <w:szCs w:val="20"/>
      <w:lang w:eastAsia="ru-RU"/>
    </w:rPr>
  </w:style>
  <w:style w:type="character" w:styleId="af0">
    <w:name w:val="footnote reference"/>
    <w:basedOn w:val="a0"/>
    <w:semiHidden/>
    <w:rsid w:val="00F66F55"/>
    <w:rPr>
      <w:vertAlign w:val="superscript"/>
    </w:rPr>
  </w:style>
  <w:style w:type="paragraph" w:customStyle="1" w:styleId="Style1">
    <w:name w:val="Style1"/>
    <w:basedOn w:val="a"/>
    <w:uiPriority w:val="99"/>
    <w:rsid w:val="00CD72A9"/>
    <w:pPr>
      <w:widowControl w:val="0"/>
      <w:autoSpaceDE w:val="0"/>
      <w:autoSpaceDN w:val="0"/>
      <w:adjustRightInd w:val="0"/>
      <w:spacing w:after="0" w:line="240" w:lineRule="auto"/>
    </w:pPr>
    <w:rPr>
      <w:rFonts w:ascii="Arial Unicode MS" w:eastAsia="Arial Unicode MS" w:cs="Arial Unicode MS"/>
      <w:szCs w:val="24"/>
      <w:lang w:eastAsia="ru-RU"/>
    </w:rPr>
  </w:style>
  <w:style w:type="paragraph" w:customStyle="1" w:styleId="Style2">
    <w:name w:val="Style2"/>
    <w:basedOn w:val="a"/>
    <w:uiPriority w:val="99"/>
    <w:rsid w:val="00CD72A9"/>
    <w:pPr>
      <w:widowControl w:val="0"/>
      <w:autoSpaceDE w:val="0"/>
      <w:autoSpaceDN w:val="0"/>
      <w:adjustRightInd w:val="0"/>
      <w:spacing w:after="0" w:line="418" w:lineRule="exact"/>
      <w:ind w:firstLine="437"/>
    </w:pPr>
    <w:rPr>
      <w:rFonts w:ascii="Arial Unicode MS" w:eastAsia="Arial Unicode MS" w:cs="Arial Unicode MS"/>
      <w:szCs w:val="24"/>
      <w:lang w:eastAsia="ru-RU"/>
    </w:rPr>
  </w:style>
  <w:style w:type="paragraph" w:customStyle="1" w:styleId="Style3">
    <w:name w:val="Style3"/>
    <w:basedOn w:val="a"/>
    <w:uiPriority w:val="99"/>
    <w:rsid w:val="00CD72A9"/>
    <w:pPr>
      <w:widowControl w:val="0"/>
      <w:autoSpaceDE w:val="0"/>
      <w:autoSpaceDN w:val="0"/>
      <w:adjustRightInd w:val="0"/>
      <w:spacing w:after="0" w:line="240" w:lineRule="auto"/>
    </w:pPr>
    <w:rPr>
      <w:rFonts w:ascii="Arial Unicode MS" w:eastAsia="Arial Unicode MS" w:cs="Arial Unicode MS"/>
      <w:szCs w:val="24"/>
      <w:lang w:eastAsia="ru-RU"/>
    </w:rPr>
  </w:style>
  <w:style w:type="character" w:customStyle="1" w:styleId="FontStyle249">
    <w:name w:val="Font Style249"/>
    <w:basedOn w:val="a0"/>
    <w:uiPriority w:val="99"/>
    <w:rsid w:val="00CD72A9"/>
    <w:rPr>
      <w:rFonts w:ascii="Arial Unicode MS" w:eastAsia="Arial Unicode MS" w:cs="Arial Unicode MS"/>
      <w:b/>
      <w:bCs/>
      <w:sz w:val="38"/>
      <w:szCs w:val="38"/>
    </w:rPr>
  </w:style>
  <w:style w:type="character" w:customStyle="1" w:styleId="FontStyle250">
    <w:name w:val="Font Style250"/>
    <w:basedOn w:val="a0"/>
    <w:uiPriority w:val="99"/>
    <w:rsid w:val="00CD72A9"/>
    <w:rPr>
      <w:rFonts w:ascii="Arial Unicode MS" w:eastAsia="Arial Unicode MS" w:cs="Arial Unicode MS"/>
      <w:sz w:val="34"/>
      <w:szCs w:val="34"/>
    </w:rPr>
  </w:style>
  <w:style w:type="paragraph" w:customStyle="1" w:styleId="Style4">
    <w:name w:val="Style4"/>
    <w:basedOn w:val="a"/>
    <w:uiPriority w:val="99"/>
    <w:rsid w:val="00CD72A9"/>
    <w:pPr>
      <w:widowControl w:val="0"/>
      <w:autoSpaceDE w:val="0"/>
      <w:autoSpaceDN w:val="0"/>
      <w:adjustRightInd w:val="0"/>
      <w:spacing w:after="0" w:line="240" w:lineRule="auto"/>
    </w:pPr>
    <w:rPr>
      <w:rFonts w:ascii="Arial Unicode MS" w:eastAsia="Arial Unicode MS" w:cs="Arial Unicode MS"/>
      <w:szCs w:val="24"/>
      <w:lang w:eastAsia="ru-RU"/>
    </w:rPr>
  </w:style>
  <w:style w:type="paragraph" w:customStyle="1" w:styleId="Style8">
    <w:name w:val="Style8"/>
    <w:basedOn w:val="a"/>
    <w:uiPriority w:val="99"/>
    <w:rsid w:val="00CD72A9"/>
    <w:pPr>
      <w:widowControl w:val="0"/>
      <w:autoSpaceDE w:val="0"/>
      <w:autoSpaceDN w:val="0"/>
      <w:adjustRightInd w:val="0"/>
      <w:spacing w:after="0" w:line="240" w:lineRule="auto"/>
    </w:pPr>
    <w:rPr>
      <w:rFonts w:ascii="Arial Unicode MS" w:eastAsia="Arial Unicode MS" w:cs="Arial Unicode MS"/>
      <w:szCs w:val="24"/>
      <w:lang w:eastAsia="ru-RU"/>
    </w:rPr>
  </w:style>
  <w:style w:type="paragraph" w:customStyle="1" w:styleId="Style10">
    <w:name w:val="Style10"/>
    <w:basedOn w:val="a"/>
    <w:uiPriority w:val="99"/>
    <w:rsid w:val="00CD72A9"/>
    <w:pPr>
      <w:widowControl w:val="0"/>
      <w:autoSpaceDE w:val="0"/>
      <w:autoSpaceDN w:val="0"/>
      <w:adjustRightInd w:val="0"/>
      <w:spacing w:after="0" w:line="240" w:lineRule="auto"/>
    </w:pPr>
    <w:rPr>
      <w:rFonts w:ascii="Arial Unicode MS" w:eastAsia="Arial Unicode MS" w:cs="Arial Unicode MS"/>
      <w:szCs w:val="24"/>
      <w:lang w:eastAsia="ru-RU"/>
    </w:rPr>
  </w:style>
  <w:style w:type="paragraph" w:customStyle="1" w:styleId="Style11">
    <w:name w:val="Style11"/>
    <w:basedOn w:val="a"/>
    <w:uiPriority w:val="99"/>
    <w:rsid w:val="00CD72A9"/>
    <w:pPr>
      <w:widowControl w:val="0"/>
      <w:autoSpaceDE w:val="0"/>
      <w:autoSpaceDN w:val="0"/>
      <w:adjustRightInd w:val="0"/>
      <w:spacing w:after="0" w:line="240" w:lineRule="auto"/>
    </w:pPr>
    <w:rPr>
      <w:rFonts w:ascii="Arial Unicode MS" w:eastAsia="Arial Unicode MS" w:cs="Arial Unicode MS"/>
      <w:szCs w:val="24"/>
      <w:lang w:eastAsia="ru-RU"/>
    </w:rPr>
  </w:style>
  <w:style w:type="paragraph" w:customStyle="1" w:styleId="Style12">
    <w:name w:val="Style12"/>
    <w:basedOn w:val="a"/>
    <w:uiPriority w:val="99"/>
    <w:rsid w:val="00CD72A9"/>
    <w:pPr>
      <w:widowControl w:val="0"/>
      <w:autoSpaceDE w:val="0"/>
      <w:autoSpaceDN w:val="0"/>
      <w:adjustRightInd w:val="0"/>
      <w:spacing w:after="0" w:line="240" w:lineRule="auto"/>
    </w:pPr>
    <w:rPr>
      <w:rFonts w:ascii="Arial Unicode MS" w:eastAsia="Arial Unicode MS" w:cs="Arial Unicode MS"/>
      <w:szCs w:val="24"/>
      <w:lang w:eastAsia="ru-RU"/>
    </w:rPr>
  </w:style>
  <w:style w:type="character" w:customStyle="1" w:styleId="FontStyle251">
    <w:name w:val="Font Style251"/>
    <w:basedOn w:val="a0"/>
    <w:uiPriority w:val="99"/>
    <w:rsid w:val="00CD72A9"/>
    <w:rPr>
      <w:rFonts w:ascii="Sylfaen" w:hAnsi="Sylfaen" w:cs="Sylfaen"/>
      <w:sz w:val="22"/>
      <w:szCs w:val="22"/>
    </w:rPr>
  </w:style>
  <w:style w:type="character" w:customStyle="1" w:styleId="FontStyle252">
    <w:name w:val="Font Style252"/>
    <w:basedOn w:val="a0"/>
    <w:uiPriority w:val="99"/>
    <w:rsid w:val="00CD72A9"/>
    <w:rPr>
      <w:rFonts w:ascii="Arial Unicode MS" w:eastAsia="Arial Unicode MS" w:cs="Arial Unicode MS"/>
      <w:b/>
      <w:bCs/>
      <w:sz w:val="30"/>
      <w:szCs w:val="30"/>
    </w:rPr>
  </w:style>
  <w:style w:type="character" w:customStyle="1" w:styleId="FontStyle343">
    <w:name w:val="Font Style343"/>
    <w:basedOn w:val="a0"/>
    <w:uiPriority w:val="99"/>
    <w:rsid w:val="00CD72A9"/>
    <w:rPr>
      <w:rFonts w:ascii="Arial Unicode MS" w:eastAsia="Arial Unicode MS" w:cs="Arial Unicode MS"/>
      <w:b/>
      <w:bCs/>
      <w:sz w:val="22"/>
      <w:szCs w:val="22"/>
    </w:rPr>
  </w:style>
  <w:style w:type="paragraph" w:customStyle="1" w:styleId="Style19">
    <w:name w:val="Style19"/>
    <w:basedOn w:val="a"/>
    <w:uiPriority w:val="99"/>
    <w:rsid w:val="00CD72A9"/>
    <w:pPr>
      <w:widowControl w:val="0"/>
      <w:autoSpaceDE w:val="0"/>
      <w:autoSpaceDN w:val="0"/>
      <w:adjustRightInd w:val="0"/>
      <w:spacing w:after="0" w:line="250" w:lineRule="exact"/>
    </w:pPr>
    <w:rPr>
      <w:rFonts w:ascii="Arial Unicode MS" w:eastAsia="Arial Unicode MS" w:cs="Arial Unicode MS"/>
      <w:szCs w:val="24"/>
      <w:lang w:eastAsia="ru-RU"/>
    </w:rPr>
  </w:style>
  <w:style w:type="paragraph" w:customStyle="1" w:styleId="Style21">
    <w:name w:val="Style21"/>
    <w:basedOn w:val="a"/>
    <w:uiPriority w:val="99"/>
    <w:rsid w:val="00CD72A9"/>
    <w:pPr>
      <w:widowControl w:val="0"/>
      <w:autoSpaceDE w:val="0"/>
      <w:autoSpaceDN w:val="0"/>
      <w:adjustRightInd w:val="0"/>
      <w:spacing w:after="0" w:line="250" w:lineRule="exact"/>
    </w:pPr>
    <w:rPr>
      <w:rFonts w:ascii="Arial Unicode MS" w:eastAsia="Arial Unicode MS" w:cs="Arial Unicode MS"/>
      <w:szCs w:val="24"/>
      <w:lang w:eastAsia="ru-RU"/>
    </w:rPr>
  </w:style>
  <w:style w:type="character" w:customStyle="1" w:styleId="FontStyle337">
    <w:name w:val="Font Style337"/>
    <w:basedOn w:val="a0"/>
    <w:uiPriority w:val="99"/>
    <w:rsid w:val="00CD72A9"/>
    <w:rPr>
      <w:rFonts w:ascii="Arial Unicode MS" w:eastAsia="Arial Unicode MS" w:cs="Arial Unicode MS"/>
      <w:i/>
      <w:iCs/>
      <w:spacing w:val="20"/>
      <w:sz w:val="20"/>
      <w:szCs w:val="20"/>
    </w:rPr>
  </w:style>
  <w:style w:type="paragraph" w:customStyle="1" w:styleId="Style16">
    <w:name w:val="Style16"/>
    <w:basedOn w:val="a"/>
    <w:uiPriority w:val="99"/>
    <w:rsid w:val="00CD72A9"/>
    <w:pPr>
      <w:widowControl w:val="0"/>
      <w:autoSpaceDE w:val="0"/>
      <w:autoSpaceDN w:val="0"/>
      <w:adjustRightInd w:val="0"/>
      <w:spacing w:after="0" w:line="252" w:lineRule="exact"/>
    </w:pPr>
    <w:rPr>
      <w:rFonts w:ascii="Arial Unicode MS" w:eastAsia="Arial Unicode MS" w:cs="Arial Unicode MS"/>
      <w:szCs w:val="24"/>
      <w:lang w:eastAsia="ru-RU"/>
    </w:rPr>
  </w:style>
  <w:style w:type="character" w:customStyle="1" w:styleId="FontStyle344">
    <w:name w:val="Font Style344"/>
    <w:basedOn w:val="a0"/>
    <w:uiPriority w:val="99"/>
    <w:rsid w:val="00CD72A9"/>
    <w:rPr>
      <w:rFonts w:ascii="Arial Unicode MS" w:eastAsia="Arial Unicode MS" w:cs="Arial Unicode MS"/>
      <w:sz w:val="22"/>
      <w:szCs w:val="22"/>
    </w:rPr>
  </w:style>
  <w:style w:type="paragraph" w:customStyle="1" w:styleId="Style24">
    <w:name w:val="Style24"/>
    <w:basedOn w:val="a"/>
    <w:uiPriority w:val="99"/>
    <w:rsid w:val="00CD72A9"/>
    <w:pPr>
      <w:widowControl w:val="0"/>
      <w:autoSpaceDE w:val="0"/>
      <w:autoSpaceDN w:val="0"/>
      <w:adjustRightInd w:val="0"/>
      <w:spacing w:after="0" w:line="252" w:lineRule="exact"/>
    </w:pPr>
    <w:rPr>
      <w:rFonts w:ascii="Arial Unicode MS" w:eastAsia="Arial Unicode MS" w:cs="Arial Unicode MS"/>
      <w:szCs w:val="24"/>
      <w:lang w:eastAsia="ru-RU"/>
    </w:rPr>
  </w:style>
  <w:style w:type="paragraph" w:customStyle="1" w:styleId="Style18">
    <w:name w:val="Style18"/>
    <w:basedOn w:val="a"/>
    <w:uiPriority w:val="99"/>
    <w:rsid w:val="00CD72A9"/>
    <w:pPr>
      <w:widowControl w:val="0"/>
      <w:autoSpaceDE w:val="0"/>
      <w:autoSpaceDN w:val="0"/>
      <w:adjustRightInd w:val="0"/>
      <w:spacing w:after="0" w:line="254" w:lineRule="exact"/>
    </w:pPr>
    <w:rPr>
      <w:rFonts w:ascii="Arial Unicode MS" w:eastAsia="Arial Unicode MS" w:cs="Arial Unicode MS"/>
      <w:szCs w:val="24"/>
      <w:lang w:eastAsia="ru-RU"/>
    </w:rPr>
  </w:style>
  <w:style w:type="paragraph" w:customStyle="1" w:styleId="Style15">
    <w:name w:val="Style15"/>
    <w:basedOn w:val="a"/>
    <w:uiPriority w:val="99"/>
    <w:rsid w:val="00CD72A9"/>
    <w:pPr>
      <w:widowControl w:val="0"/>
      <w:autoSpaceDE w:val="0"/>
      <w:autoSpaceDN w:val="0"/>
      <w:adjustRightInd w:val="0"/>
      <w:spacing w:after="0" w:line="254" w:lineRule="exact"/>
    </w:pPr>
    <w:rPr>
      <w:rFonts w:ascii="Arial Unicode MS" w:eastAsia="Arial Unicode MS" w:cs="Arial Unicode MS"/>
      <w:szCs w:val="24"/>
      <w:lang w:eastAsia="ru-RU"/>
    </w:rPr>
  </w:style>
  <w:style w:type="paragraph" w:customStyle="1" w:styleId="Style20">
    <w:name w:val="Style20"/>
    <w:basedOn w:val="a"/>
    <w:uiPriority w:val="99"/>
    <w:rsid w:val="00CD72A9"/>
    <w:pPr>
      <w:widowControl w:val="0"/>
      <w:autoSpaceDE w:val="0"/>
      <w:autoSpaceDN w:val="0"/>
      <w:adjustRightInd w:val="0"/>
      <w:spacing w:after="0" w:line="283" w:lineRule="exact"/>
      <w:ind w:hanging="144"/>
    </w:pPr>
    <w:rPr>
      <w:rFonts w:ascii="Arial Unicode MS" w:eastAsia="Arial Unicode MS" w:cs="Arial Unicode MS"/>
      <w:szCs w:val="24"/>
      <w:lang w:eastAsia="ru-RU"/>
    </w:rPr>
  </w:style>
  <w:style w:type="paragraph" w:customStyle="1" w:styleId="Style38">
    <w:name w:val="Style38"/>
    <w:basedOn w:val="a"/>
    <w:uiPriority w:val="99"/>
    <w:rsid w:val="00CD72A9"/>
    <w:pPr>
      <w:widowControl w:val="0"/>
      <w:autoSpaceDE w:val="0"/>
      <w:autoSpaceDN w:val="0"/>
      <w:adjustRightInd w:val="0"/>
      <w:spacing w:after="0" w:line="250" w:lineRule="exact"/>
      <w:ind w:hanging="355"/>
    </w:pPr>
    <w:rPr>
      <w:rFonts w:ascii="Arial Unicode MS" w:eastAsia="Arial Unicode MS" w:cs="Arial Unicode MS"/>
      <w:szCs w:val="24"/>
      <w:lang w:eastAsia="ru-RU"/>
    </w:rPr>
  </w:style>
  <w:style w:type="paragraph" w:customStyle="1" w:styleId="Style40">
    <w:name w:val="Style40"/>
    <w:basedOn w:val="a"/>
    <w:uiPriority w:val="99"/>
    <w:rsid w:val="00CD72A9"/>
    <w:pPr>
      <w:widowControl w:val="0"/>
      <w:autoSpaceDE w:val="0"/>
      <w:autoSpaceDN w:val="0"/>
      <w:adjustRightInd w:val="0"/>
      <w:spacing w:after="0" w:line="254" w:lineRule="exact"/>
      <w:ind w:hanging="379"/>
    </w:pPr>
    <w:rPr>
      <w:rFonts w:ascii="Arial Unicode MS" w:eastAsia="Arial Unicode MS" w:cs="Arial Unicode MS"/>
      <w:szCs w:val="24"/>
      <w:lang w:eastAsia="ru-RU"/>
    </w:rPr>
  </w:style>
  <w:style w:type="paragraph" w:customStyle="1" w:styleId="Style47">
    <w:name w:val="Style47"/>
    <w:basedOn w:val="a"/>
    <w:uiPriority w:val="99"/>
    <w:rsid w:val="00CD72A9"/>
    <w:pPr>
      <w:widowControl w:val="0"/>
      <w:autoSpaceDE w:val="0"/>
      <w:autoSpaceDN w:val="0"/>
      <w:adjustRightInd w:val="0"/>
      <w:spacing w:after="0" w:line="240" w:lineRule="auto"/>
    </w:pPr>
    <w:rPr>
      <w:rFonts w:ascii="Arial Unicode MS" w:eastAsia="Arial Unicode MS" w:cs="Arial Unicode MS"/>
      <w:szCs w:val="24"/>
      <w:lang w:eastAsia="ru-RU"/>
    </w:rPr>
  </w:style>
  <w:style w:type="paragraph" w:customStyle="1" w:styleId="Style77">
    <w:name w:val="Style77"/>
    <w:basedOn w:val="a"/>
    <w:uiPriority w:val="99"/>
    <w:rsid w:val="00CD72A9"/>
    <w:pPr>
      <w:widowControl w:val="0"/>
      <w:autoSpaceDE w:val="0"/>
      <w:autoSpaceDN w:val="0"/>
      <w:adjustRightInd w:val="0"/>
      <w:spacing w:after="0" w:line="418" w:lineRule="exact"/>
    </w:pPr>
    <w:rPr>
      <w:rFonts w:ascii="Arial Unicode MS" w:eastAsia="Arial Unicode MS" w:cs="Arial Unicode MS"/>
      <w:szCs w:val="24"/>
      <w:lang w:eastAsia="ru-RU"/>
    </w:rPr>
  </w:style>
  <w:style w:type="paragraph" w:customStyle="1" w:styleId="Style25">
    <w:name w:val="Style25"/>
    <w:basedOn w:val="a"/>
    <w:uiPriority w:val="99"/>
    <w:rsid w:val="00CD72A9"/>
    <w:pPr>
      <w:widowControl w:val="0"/>
      <w:autoSpaceDE w:val="0"/>
      <w:autoSpaceDN w:val="0"/>
      <w:adjustRightInd w:val="0"/>
      <w:spacing w:after="0" w:line="250" w:lineRule="exact"/>
      <w:ind w:hanging="77"/>
    </w:pPr>
    <w:rPr>
      <w:rFonts w:ascii="Arial Unicode MS" w:eastAsia="Arial Unicode MS" w:cs="Arial Unicode MS"/>
      <w:szCs w:val="24"/>
      <w:lang w:eastAsia="ru-RU"/>
    </w:rPr>
  </w:style>
  <w:style w:type="paragraph" w:customStyle="1" w:styleId="Style94">
    <w:name w:val="Style94"/>
    <w:basedOn w:val="a"/>
    <w:uiPriority w:val="99"/>
    <w:rsid w:val="00CD72A9"/>
    <w:pPr>
      <w:widowControl w:val="0"/>
      <w:autoSpaceDE w:val="0"/>
      <w:autoSpaceDN w:val="0"/>
      <w:adjustRightInd w:val="0"/>
      <w:spacing w:after="0" w:line="254" w:lineRule="exact"/>
      <w:ind w:hanging="442"/>
    </w:pPr>
    <w:rPr>
      <w:rFonts w:ascii="Arial Unicode MS" w:eastAsia="Arial Unicode MS" w:cs="Arial Unicode MS"/>
      <w:szCs w:val="24"/>
      <w:lang w:eastAsia="ru-RU"/>
    </w:rPr>
  </w:style>
  <w:style w:type="paragraph" w:customStyle="1" w:styleId="Style87">
    <w:name w:val="Style87"/>
    <w:basedOn w:val="a"/>
    <w:uiPriority w:val="99"/>
    <w:rsid w:val="00CD72A9"/>
    <w:pPr>
      <w:widowControl w:val="0"/>
      <w:autoSpaceDE w:val="0"/>
      <w:autoSpaceDN w:val="0"/>
      <w:adjustRightInd w:val="0"/>
      <w:spacing w:after="0" w:line="254" w:lineRule="exact"/>
      <w:ind w:hanging="245"/>
    </w:pPr>
    <w:rPr>
      <w:rFonts w:ascii="Arial Unicode MS" w:eastAsia="Arial Unicode MS" w:cs="Arial Unicode MS"/>
      <w:szCs w:val="24"/>
      <w:lang w:eastAsia="ru-RU"/>
    </w:rPr>
  </w:style>
  <w:style w:type="paragraph" w:customStyle="1" w:styleId="Style95">
    <w:name w:val="Style95"/>
    <w:basedOn w:val="a"/>
    <w:uiPriority w:val="99"/>
    <w:rsid w:val="00CD72A9"/>
    <w:pPr>
      <w:widowControl w:val="0"/>
      <w:autoSpaceDE w:val="0"/>
      <w:autoSpaceDN w:val="0"/>
      <w:adjustRightInd w:val="0"/>
      <w:spacing w:after="0" w:line="240" w:lineRule="auto"/>
    </w:pPr>
    <w:rPr>
      <w:rFonts w:ascii="Arial Unicode MS" w:eastAsia="Arial Unicode MS" w:cs="Arial Unicode MS"/>
      <w:szCs w:val="24"/>
      <w:lang w:eastAsia="ru-RU"/>
    </w:rPr>
  </w:style>
  <w:style w:type="paragraph" w:customStyle="1" w:styleId="Style97">
    <w:name w:val="Style97"/>
    <w:basedOn w:val="a"/>
    <w:uiPriority w:val="99"/>
    <w:rsid w:val="00CD72A9"/>
    <w:pPr>
      <w:widowControl w:val="0"/>
      <w:autoSpaceDE w:val="0"/>
      <w:autoSpaceDN w:val="0"/>
      <w:adjustRightInd w:val="0"/>
      <w:spacing w:after="0" w:line="254" w:lineRule="exact"/>
      <w:ind w:hanging="202"/>
    </w:pPr>
    <w:rPr>
      <w:rFonts w:ascii="Arial Unicode MS" w:eastAsia="Arial Unicode MS" w:cs="Arial Unicode MS"/>
      <w:szCs w:val="24"/>
      <w:lang w:eastAsia="ru-RU"/>
    </w:rPr>
  </w:style>
  <w:style w:type="paragraph" w:customStyle="1" w:styleId="Style99">
    <w:name w:val="Style99"/>
    <w:basedOn w:val="a"/>
    <w:uiPriority w:val="99"/>
    <w:rsid w:val="00CD72A9"/>
    <w:pPr>
      <w:widowControl w:val="0"/>
      <w:autoSpaceDE w:val="0"/>
      <w:autoSpaceDN w:val="0"/>
      <w:adjustRightInd w:val="0"/>
      <w:spacing w:after="0" w:line="254" w:lineRule="exact"/>
    </w:pPr>
    <w:rPr>
      <w:rFonts w:ascii="Arial Unicode MS" w:eastAsia="Arial Unicode MS" w:cs="Arial Unicode MS"/>
      <w:szCs w:val="24"/>
      <w:lang w:eastAsia="ru-RU"/>
    </w:rPr>
  </w:style>
  <w:style w:type="paragraph" w:customStyle="1" w:styleId="Style102">
    <w:name w:val="Style102"/>
    <w:basedOn w:val="a"/>
    <w:uiPriority w:val="99"/>
    <w:rsid w:val="00CD72A9"/>
    <w:pPr>
      <w:widowControl w:val="0"/>
      <w:autoSpaceDE w:val="0"/>
      <w:autoSpaceDN w:val="0"/>
      <w:adjustRightInd w:val="0"/>
      <w:spacing w:after="0" w:line="240" w:lineRule="auto"/>
    </w:pPr>
    <w:rPr>
      <w:rFonts w:ascii="Arial Unicode MS" w:eastAsia="Arial Unicode MS" w:cs="Arial Unicode MS"/>
      <w:szCs w:val="24"/>
      <w:lang w:eastAsia="ru-RU"/>
    </w:rPr>
  </w:style>
  <w:style w:type="paragraph" w:customStyle="1" w:styleId="Style109">
    <w:name w:val="Style109"/>
    <w:basedOn w:val="a"/>
    <w:uiPriority w:val="99"/>
    <w:rsid w:val="00CD72A9"/>
    <w:pPr>
      <w:widowControl w:val="0"/>
      <w:autoSpaceDE w:val="0"/>
      <w:autoSpaceDN w:val="0"/>
      <w:adjustRightInd w:val="0"/>
      <w:spacing w:after="0" w:line="252" w:lineRule="exact"/>
    </w:pPr>
    <w:rPr>
      <w:rFonts w:ascii="Arial Unicode MS" w:eastAsia="Arial Unicode MS" w:cs="Arial Unicode MS"/>
      <w:szCs w:val="24"/>
      <w:lang w:eastAsia="ru-RU"/>
    </w:rPr>
  </w:style>
  <w:style w:type="paragraph" w:customStyle="1" w:styleId="Style115">
    <w:name w:val="Style115"/>
    <w:basedOn w:val="a"/>
    <w:uiPriority w:val="99"/>
    <w:rsid w:val="00CD72A9"/>
    <w:pPr>
      <w:widowControl w:val="0"/>
      <w:autoSpaceDE w:val="0"/>
      <w:autoSpaceDN w:val="0"/>
      <w:adjustRightInd w:val="0"/>
      <w:spacing w:after="0" w:line="254" w:lineRule="exact"/>
      <w:ind w:hanging="2117"/>
    </w:pPr>
    <w:rPr>
      <w:rFonts w:ascii="Arial Unicode MS" w:eastAsia="Arial Unicode MS" w:cs="Arial Unicode MS"/>
      <w:szCs w:val="24"/>
      <w:lang w:eastAsia="ru-RU"/>
    </w:rPr>
  </w:style>
  <w:style w:type="paragraph" w:customStyle="1" w:styleId="Style131">
    <w:name w:val="Style131"/>
    <w:basedOn w:val="a"/>
    <w:uiPriority w:val="99"/>
    <w:rsid w:val="00CD72A9"/>
    <w:pPr>
      <w:widowControl w:val="0"/>
      <w:autoSpaceDE w:val="0"/>
      <w:autoSpaceDN w:val="0"/>
      <w:adjustRightInd w:val="0"/>
      <w:spacing w:after="0" w:line="254" w:lineRule="exact"/>
      <w:ind w:hanging="283"/>
    </w:pPr>
    <w:rPr>
      <w:rFonts w:ascii="Arial Unicode MS" w:eastAsia="Arial Unicode MS" w:cs="Arial Unicode MS"/>
      <w:szCs w:val="24"/>
      <w:lang w:eastAsia="ru-RU"/>
    </w:rPr>
  </w:style>
  <w:style w:type="paragraph" w:customStyle="1" w:styleId="Style133">
    <w:name w:val="Style133"/>
    <w:basedOn w:val="a"/>
    <w:uiPriority w:val="99"/>
    <w:rsid w:val="00CD72A9"/>
    <w:pPr>
      <w:widowControl w:val="0"/>
      <w:autoSpaceDE w:val="0"/>
      <w:autoSpaceDN w:val="0"/>
      <w:adjustRightInd w:val="0"/>
      <w:spacing w:after="0" w:line="240" w:lineRule="auto"/>
    </w:pPr>
    <w:rPr>
      <w:rFonts w:ascii="Arial Unicode MS" w:eastAsia="Arial Unicode MS" w:cs="Arial Unicode MS"/>
      <w:szCs w:val="24"/>
      <w:lang w:eastAsia="ru-RU"/>
    </w:rPr>
  </w:style>
  <w:style w:type="paragraph" w:customStyle="1" w:styleId="Style146">
    <w:name w:val="Style146"/>
    <w:basedOn w:val="a"/>
    <w:uiPriority w:val="99"/>
    <w:rsid w:val="00CD72A9"/>
    <w:pPr>
      <w:widowControl w:val="0"/>
      <w:autoSpaceDE w:val="0"/>
      <w:autoSpaceDN w:val="0"/>
      <w:adjustRightInd w:val="0"/>
      <w:spacing w:after="0" w:line="240" w:lineRule="auto"/>
    </w:pPr>
    <w:rPr>
      <w:rFonts w:ascii="Arial Unicode MS" w:eastAsia="Arial Unicode MS" w:cs="Arial Unicode MS"/>
      <w:szCs w:val="24"/>
      <w:lang w:eastAsia="ru-RU"/>
    </w:rPr>
  </w:style>
  <w:style w:type="paragraph" w:customStyle="1" w:styleId="Style147">
    <w:name w:val="Style147"/>
    <w:basedOn w:val="a"/>
    <w:uiPriority w:val="99"/>
    <w:rsid w:val="00CD72A9"/>
    <w:pPr>
      <w:widowControl w:val="0"/>
      <w:autoSpaceDE w:val="0"/>
      <w:autoSpaceDN w:val="0"/>
      <w:adjustRightInd w:val="0"/>
      <w:spacing w:after="0" w:line="240" w:lineRule="auto"/>
    </w:pPr>
    <w:rPr>
      <w:rFonts w:ascii="Arial Unicode MS" w:eastAsia="Arial Unicode MS" w:cs="Arial Unicode MS"/>
      <w:szCs w:val="24"/>
      <w:lang w:eastAsia="ru-RU"/>
    </w:rPr>
  </w:style>
  <w:style w:type="paragraph" w:customStyle="1" w:styleId="Style148">
    <w:name w:val="Style148"/>
    <w:basedOn w:val="a"/>
    <w:uiPriority w:val="99"/>
    <w:rsid w:val="00CD72A9"/>
    <w:pPr>
      <w:widowControl w:val="0"/>
      <w:autoSpaceDE w:val="0"/>
      <w:autoSpaceDN w:val="0"/>
      <w:adjustRightInd w:val="0"/>
      <w:spacing w:after="0" w:line="254" w:lineRule="exact"/>
      <w:ind w:hanging="374"/>
    </w:pPr>
    <w:rPr>
      <w:rFonts w:ascii="Arial Unicode MS" w:eastAsia="Arial Unicode MS" w:cs="Arial Unicode MS"/>
      <w:szCs w:val="24"/>
      <w:lang w:eastAsia="ru-RU"/>
    </w:rPr>
  </w:style>
  <w:style w:type="character" w:customStyle="1" w:styleId="FontStyle254">
    <w:name w:val="Font Style254"/>
    <w:basedOn w:val="a0"/>
    <w:uiPriority w:val="99"/>
    <w:rsid w:val="00CD72A9"/>
    <w:rPr>
      <w:rFonts w:ascii="Arial Unicode MS" w:eastAsia="Arial Unicode MS" w:cs="Arial Unicode MS"/>
      <w:b/>
      <w:bCs/>
      <w:spacing w:val="-60"/>
      <w:sz w:val="56"/>
      <w:szCs w:val="56"/>
    </w:rPr>
  </w:style>
  <w:style w:type="character" w:customStyle="1" w:styleId="FontStyle268">
    <w:name w:val="Font Style268"/>
    <w:basedOn w:val="a0"/>
    <w:uiPriority w:val="99"/>
    <w:rsid w:val="00CD72A9"/>
    <w:rPr>
      <w:rFonts w:ascii="Arial Unicode MS" w:eastAsia="Arial Unicode MS" w:cs="Arial Unicode MS"/>
      <w:spacing w:val="-60"/>
      <w:sz w:val="64"/>
      <w:szCs w:val="64"/>
    </w:rPr>
  </w:style>
  <w:style w:type="character" w:customStyle="1" w:styleId="FontStyle321">
    <w:name w:val="Font Style321"/>
    <w:basedOn w:val="a0"/>
    <w:uiPriority w:val="99"/>
    <w:rsid w:val="00CD72A9"/>
    <w:rPr>
      <w:rFonts w:ascii="Arial Unicode MS" w:eastAsia="Arial Unicode MS" w:cs="Arial Unicode MS"/>
      <w:sz w:val="16"/>
      <w:szCs w:val="16"/>
    </w:rPr>
  </w:style>
  <w:style w:type="character" w:customStyle="1" w:styleId="FontStyle338">
    <w:name w:val="Font Style338"/>
    <w:basedOn w:val="a0"/>
    <w:uiPriority w:val="99"/>
    <w:rsid w:val="00CD72A9"/>
    <w:rPr>
      <w:rFonts w:ascii="Arial Unicode MS" w:eastAsia="Arial Unicode MS" w:cs="Arial Unicode MS"/>
      <w:b/>
      <w:bCs/>
      <w:sz w:val="16"/>
      <w:szCs w:val="16"/>
    </w:rPr>
  </w:style>
  <w:style w:type="paragraph" w:customStyle="1" w:styleId="Style23">
    <w:name w:val="Style23"/>
    <w:basedOn w:val="a"/>
    <w:uiPriority w:val="99"/>
    <w:rsid w:val="00CD72A9"/>
    <w:pPr>
      <w:widowControl w:val="0"/>
      <w:autoSpaceDE w:val="0"/>
      <w:autoSpaceDN w:val="0"/>
      <w:adjustRightInd w:val="0"/>
      <w:spacing w:after="0" w:line="240" w:lineRule="auto"/>
    </w:pPr>
    <w:rPr>
      <w:rFonts w:ascii="Arial Unicode MS" w:eastAsia="Arial Unicode MS" w:cs="Arial Unicode MS"/>
      <w:szCs w:val="24"/>
      <w:lang w:eastAsia="ru-RU"/>
    </w:rPr>
  </w:style>
  <w:style w:type="paragraph" w:customStyle="1" w:styleId="Style192">
    <w:name w:val="Style192"/>
    <w:basedOn w:val="a"/>
    <w:uiPriority w:val="99"/>
    <w:rsid w:val="00CD72A9"/>
    <w:pPr>
      <w:widowControl w:val="0"/>
      <w:autoSpaceDE w:val="0"/>
      <w:autoSpaceDN w:val="0"/>
      <w:adjustRightInd w:val="0"/>
      <w:spacing w:after="0" w:line="250" w:lineRule="exact"/>
      <w:ind w:hanging="283"/>
    </w:pPr>
    <w:rPr>
      <w:rFonts w:ascii="Arial Unicode MS" w:eastAsia="Arial Unicode MS" w:cs="Arial Unicode MS"/>
      <w:szCs w:val="24"/>
      <w:lang w:eastAsia="ru-RU"/>
    </w:rPr>
  </w:style>
  <w:style w:type="character" w:customStyle="1" w:styleId="FontStyle257">
    <w:name w:val="Font Style257"/>
    <w:basedOn w:val="a0"/>
    <w:uiPriority w:val="99"/>
    <w:rsid w:val="00CD72A9"/>
    <w:rPr>
      <w:rFonts w:ascii="Arial Unicode MS" w:eastAsia="Arial Unicode MS" w:cs="Arial Unicode MS"/>
      <w:smallCaps/>
      <w:sz w:val="22"/>
      <w:szCs w:val="22"/>
    </w:rPr>
  </w:style>
  <w:style w:type="paragraph" w:customStyle="1" w:styleId="Style207">
    <w:name w:val="Style207"/>
    <w:basedOn w:val="a"/>
    <w:uiPriority w:val="99"/>
    <w:rsid w:val="00CD72A9"/>
    <w:pPr>
      <w:widowControl w:val="0"/>
      <w:autoSpaceDE w:val="0"/>
      <w:autoSpaceDN w:val="0"/>
      <w:adjustRightInd w:val="0"/>
      <w:spacing w:after="0" w:line="240" w:lineRule="auto"/>
    </w:pPr>
    <w:rPr>
      <w:rFonts w:ascii="Arial Unicode MS" w:eastAsia="Arial Unicode MS" w:cs="Arial Unicode MS"/>
      <w:szCs w:val="24"/>
      <w:lang w:eastAsia="ru-RU"/>
    </w:rPr>
  </w:style>
  <w:style w:type="paragraph" w:customStyle="1" w:styleId="Style121">
    <w:name w:val="Style121"/>
    <w:basedOn w:val="a"/>
    <w:uiPriority w:val="99"/>
    <w:rsid w:val="00CD72A9"/>
    <w:pPr>
      <w:widowControl w:val="0"/>
      <w:autoSpaceDE w:val="0"/>
      <w:autoSpaceDN w:val="0"/>
      <w:adjustRightInd w:val="0"/>
      <w:spacing w:after="0" w:line="240" w:lineRule="auto"/>
    </w:pPr>
    <w:rPr>
      <w:rFonts w:ascii="Arial Unicode MS" w:eastAsia="Arial Unicode MS" w:cs="Arial Unicode MS"/>
      <w:szCs w:val="24"/>
      <w:lang w:eastAsia="ru-RU"/>
    </w:rPr>
  </w:style>
  <w:style w:type="paragraph" w:customStyle="1" w:styleId="Style223">
    <w:name w:val="Style223"/>
    <w:basedOn w:val="a"/>
    <w:uiPriority w:val="99"/>
    <w:rsid w:val="00CD72A9"/>
    <w:pPr>
      <w:widowControl w:val="0"/>
      <w:autoSpaceDE w:val="0"/>
      <w:autoSpaceDN w:val="0"/>
      <w:adjustRightInd w:val="0"/>
      <w:spacing w:after="0" w:line="240" w:lineRule="auto"/>
    </w:pPr>
    <w:rPr>
      <w:rFonts w:ascii="Arial Unicode MS" w:eastAsia="Arial Unicode MS" w:cs="Arial Unicode MS"/>
      <w:szCs w:val="24"/>
      <w:lang w:eastAsia="ru-RU"/>
    </w:rPr>
  </w:style>
  <w:style w:type="paragraph" w:customStyle="1" w:styleId="Style227">
    <w:name w:val="Style227"/>
    <w:basedOn w:val="a"/>
    <w:uiPriority w:val="99"/>
    <w:rsid w:val="00CD72A9"/>
    <w:pPr>
      <w:widowControl w:val="0"/>
      <w:autoSpaceDE w:val="0"/>
      <w:autoSpaceDN w:val="0"/>
      <w:adjustRightInd w:val="0"/>
      <w:spacing w:after="0" w:line="250" w:lineRule="exact"/>
      <w:ind w:hanging="374"/>
    </w:pPr>
    <w:rPr>
      <w:rFonts w:ascii="Arial Unicode MS" w:eastAsia="Arial Unicode MS" w:cs="Arial Unicode MS"/>
      <w:szCs w:val="24"/>
      <w:lang w:eastAsia="ru-RU"/>
    </w:rPr>
  </w:style>
  <w:style w:type="character" w:customStyle="1" w:styleId="FontStyle260">
    <w:name w:val="Font Style260"/>
    <w:basedOn w:val="a0"/>
    <w:uiPriority w:val="99"/>
    <w:rsid w:val="00CD72A9"/>
    <w:rPr>
      <w:rFonts w:ascii="Arial" w:hAnsi="Arial" w:cs="Arial"/>
      <w:b/>
      <w:bCs/>
      <w:spacing w:val="-20"/>
      <w:sz w:val="22"/>
      <w:szCs w:val="22"/>
    </w:rPr>
  </w:style>
  <w:style w:type="character" w:customStyle="1" w:styleId="FontStyle320">
    <w:name w:val="Font Style320"/>
    <w:basedOn w:val="a0"/>
    <w:uiPriority w:val="99"/>
    <w:rsid w:val="00CD72A9"/>
    <w:rPr>
      <w:rFonts w:ascii="Arial Unicode MS" w:eastAsia="Arial Unicode MS" w:cs="Arial Unicode MS"/>
      <w:b/>
      <w:bCs/>
      <w:sz w:val="20"/>
      <w:szCs w:val="20"/>
    </w:rPr>
  </w:style>
  <w:style w:type="paragraph" w:customStyle="1" w:styleId="Style51">
    <w:name w:val="Style51"/>
    <w:basedOn w:val="a"/>
    <w:uiPriority w:val="99"/>
    <w:rsid w:val="00CD72A9"/>
    <w:pPr>
      <w:widowControl w:val="0"/>
      <w:autoSpaceDE w:val="0"/>
      <w:autoSpaceDN w:val="0"/>
      <w:adjustRightInd w:val="0"/>
      <w:spacing w:after="0" w:line="240" w:lineRule="auto"/>
    </w:pPr>
    <w:rPr>
      <w:rFonts w:ascii="Arial Unicode MS" w:eastAsia="Arial Unicode MS" w:cs="Arial Unicode MS"/>
      <w:szCs w:val="24"/>
      <w:lang w:eastAsia="ru-RU"/>
    </w:rPr>
  </w:style>
  <w:style w:type="character" w:customStyle="1" w:styleId="FontStyle266">
    <w:name w:val="Font Style266"/>
    <w:basedOn w:val="a0"/>
    <w:uiPriority w:val="99"/>
    <w:rsid w:val="00CD72A9"/>
    <w:rPr>
      <w:rFonts w:ascii="Sylfaen" w:hAnsi="Sylfaen" w:cs="Sylfaen"/>
      <w:sz w:val="18"/>
      <w:szCs w:val="18"/>
    </w:rPr>
  </w:style>
  <w:style w:type="paragraph" w:customStyle="1" w:styleId="Style191">
    <w:name w:val="Style191"/>
    <w:basedOn w:val="a"/>
    <w:uiPriority w:val="99"/>
    <w:rsid w:val="00CD72A9"/>
    <w:pPr>
      <w:widowControl w:val="0"/>
      <w:autoSpaceDE w:val="0"/>
      <w:autoSpaceDN w:val="0"/>
      <w:adjustRightInd w:val="0"/>
      <w:spacing w:after="0" w:line="230" w:lineRule="exact"/>
    </w:pPr>
    <w:rPr>
      <w:rFonts w:ascii="Arial Unicode MS" w:eastAsia="Arial Unicode MS" w:cs="Arial Unicode MS"/>
      <w:szCs w:val="24"/>
      <w:lang w:eastAsia="ru-RU"/>
    </w:rPr>
  </w:style>
  <w:style w:type="character" w:customStyle="1" w:styleId="FontStyle263">
    <w:name w:val="Font Style263"/>
    <w:basedOn w:val="a0"/>
    <w:uiPriority w:val="99"/>
    <w:rsid w:val="00CD72A9"/>
    <w:rPr>
      <w:rFonts w:ascii="Arial Unicode MS" w:eastAsia="Arial Unicode MS" w:cs="Arial Unicode MS"/>
      <w:sz w:val="20"/>
      <w:szCs w:val="20"/>
    </w:rPr>
  </w:style>
  <w:style w:type="paragraph" w:customStyle="1" w:styleId="Style53">
    <w:name w:val="Style53"/>
    <w:basedOn w:val="a"/>
    <w:uiPriority w:val="99"/>
    <w:rsid w:val="00CD72A9"/>
    <w:pPr>
      <w:widowControl w:val="0"/>
      <w:autoSpaceDE w:val="0"/>
      <w:autoSpaceDN w:val="0"/>
      <w:adjustRightInd w:val="0"/>
      <w:spacing w:after="0" w:line="254" w:lineRule="exact"/>
      <w:ind w:hanging="278"/>
    </w:pPr>
    <w:rPr>
      <w:rFonts w:ascii="Arial Unicode MS" w:eastAsia="Arial Unicode MS" w:cs="Arial Unicode MS"/>
      <w:szCs w:val="24"/>
      <w:lang w:eastAsia="ru-RU"/>
    </w:rPr>
  </w:style>
  <w:style w:type="paragraph" w:customStyle="1" w:styleId="Style234">
    <w:name w:val="Style234"/>
    <w:basedOn w:val="a"/>
    <w:uiPriority w:val="99"/>
    <w:rsid w:val="00CD72A9"/>
    <w:pPr>
      <w:widowControl w:val="0"/>
      <w:autoSpaceDE w:val="0"/>
      <w:autoSpaceDN w:val="0"/>
      <w:adjustRightInd w:val="0"/>
      <w:spacing w:after="0" w:line="254" w:lineRule="exact"/>
      <w:ind w:hanging="485"/>
    </w:pPr>
    <w:rPr>
      <w:rFonts w:ascii="Arial Unicode MS" w:eastAsia="Arial Unicode MS" w:cs="Arial Unicode MS"/>
      <w:szCs w:val="24"/>
      <w:lang w:eastAsia="ru-RU"/>
    </w:rPr>
  </w:style>
  <w:style w:type="paragraph" w:customStyle="1" w:styleId="Style150">
    <w:name w:val="Style150"/>
    <w:basedOn w:val="a"/>
    <w:uiPriority w:val="99"/>
    <w:rsid w:val="00CD72A9"/>
    <w:pPr>
      <w:widowControl w:val="0"/>
      <w:autoSpaceDE w:val="0"/>
      <w:autoSpaceDN w:val="0"/>
      <w:adjustRightInd w:val="0"/>
      <w:spacing w:after="0" w:line="253" w:lineRule="exact"/>
      <w:ind w:hanging="283"/>
    </w:pPr>
    <w:rPr>
      <w:rFonts w:ascii="Arial Unicode MS" w:eastAsia="Arial Unicode MS" w:cs="Arial Unicode MS"/>
      <w:szCs w:val="24"/>
      <w:lang w:eastAsia="ru-RU"/>
    </w:rPr>
  </w:style>
  <w:style w:type="paragraph" w:customStyle="1" w:styleId="Style145">
    <w:name w:val="Style145"/>
    <w:basedOn w:val="a"/>
    <w:uiPriority w:val="99"/>
    <w:rsid w:val="00CD72A9"/>
    <w:pPr>
      <w:widowControl w:val="0"/>
      <w:autoSpaceDE w:val="0"/>
      <w:autoSpaceDN w:val="0"/>
      <w:adjustRightInd w:val="0"/>
      <w:spacing w:after="0" w:line="254" w:lineRule="exact"/>
      <w:ind w:hanging="283"/>
    </w:pPr>
    <w:rPr>
      <w:rFonts w:ascii="Arial Unicode MS" w:eastAsia="Arial Unicode MS" w:cs="Arial Unicode MS"/>
      <w:szCs w:val="24"/>
      <w:lang w:eastAsia="ru-RU"/>
    </w:rPr>
  </w:style>
  <w:style w:type="character" w:customStyle="1" w:styleId="FontStyle325">
    <w:name w:val="Font Style325"/>
    <w:basedOn w:val="a0"/>
    <w:uiPriority w:val="99"/>
    <w:rsid w:val="00CD72A9"/>
    <w:rPr>
      <w:rFonts w:ascii="Arial Unicode MS" w:eastAsia="Arial Unicode MS" w:cs="Arial Unicode MS"/>
      <w:sz w:val="30"/>
      <w:szCs w:val="30"/>
    </w:rPr>
  </w:style>
  <w:style w:type="character" w:customStyle="1" w:styleId="FontStyle307">
    <w:name w:val="Font Style307"/>
    <w:basedOn w:val="a0"/>
    <w:uiPriority w:val="99"/>
    <w:rsid w:val="00CD72A9"/>
    <w:rPr>
      <w:rFonts w:ascii="Arial Unicode MS" w:eastAsia="Arial Unicode MS" w:cs="Arial Unicode MS"/>
      <w:i/>
      <w:iCs/>
      <w:spacing w:val="20"/>
      <w:sz w:val="20"/>
      <w:szCs w:val="20"/>
    </w:rPr>
  </w:style>
  <w:style w:type="paragraph" w:customStyle="1" w:styleId="Style50">
    <w:name w:val="Style50"/>
    <w:basedOn w:val="a"/>
    <w:uiPriority w:val="99"/>
    <w:rsid w:val="00CD72A9"/>
    <w:pPr>
      <w:widowControl w:val="0"/>
      <w:autoSpaceDE w:val="0"/>
      <w:autoSpaceDN w:val="0"/>
      <w:adjustRightInd w:val="0"/>
      <w:spacing w:after="0" w:line="252" w:lineRule="exact"/>
      <w:ind w:hanging="192"/>
    </w:pPr>
    <w:rPr>
      <w:rFonts w:ascii="Arial Unicode MS" w:eastAsia="Arial Unicode MS" w:cs="Arial Unicode MS"/>
      <w:szCs w:val="24"/>
      <w:lang w:eastAsia="ru-RU"/>
    </w:rPr>
  </w:style>
  <w:style w:type="character" w:styleId="af1">
    <w:name w:val="Hyperlink"/>
    <w:basedOn w:val="a0"/>
    <w:uiPriority w:val="99"/>
    <w:rsid w:val="00CD72A9"/>
    <w:rPr>
      <w:color w:val="000080"/>
      <w:u w:val="single"/>
    </w:rPr>
  </w:style>
  <w:style w:type="character" w:styleId="af2">
    <w:name w:val="annotation reference"/>
    <w:basedOn w:val="a0"/>
    <w:uiPriority w:val="99"/>
    <w:semiHidden/>
    <w:unhideWhenUsed/>
    <w:rsid w:val="00CD72A9"/>
    <w:rPr>
      <w:sz w:val="16"/>
      <w:szCs w:val="16"/>
    </w:rPr>
  </w:style>
  <w:style w:type="paragraph" w:styleId="af3">
    <w:name w:val="annotation text"/>
    <w:basedOn w:val="a"/>
    <w:link w:val="af4"/>
    <w:uiPriority w:val="99"/>
    <w:semiHidden/>
    <w:unhideWhenUsed/>
    <w:rsid w:val="00CD72A9"/>
    <w:pPr>
      <w:spacing w:line="240" w:lineRule="auto"/>
    </w:pPr>
    <w:rPr>
      <w:rFonts w:eastAsiaTheme="minorEastAsia"/>
      <w:sz w:val="20"/>
      <w:szCs w:val="20"/>
      <w:lang w:eastAsia="ru-RU"/>
    </w:rPr>
  </w:style>
  <w:style w:type="character" w:customStyle="1" w:styleId="af4">
    <w:name w:val="Текст примечания Знак"/>
    <w:basedOn w:val="a0"/>
    <w:link w:val="af3"/>
    <w:uiPriority w:val="99"/>
    <w:semiHidden/>
    <w:rsid w:val="00CD72A9"/>
    <w:rPr>
      <w:rFonts w:eastAsiaTheme="minorEastAsia"/>
      <w:sz w:val="20"/>
      <w:szCs w:val="20"/>
      <w:lang w:eastAsia="ru-RU"/>
    </w:rPr>
  </w:style>
  <w:style w:type="paragraph" w:styleId="af5">
    <w:name w:val="annotation subject"/>
    <w:basedOn w:val="af3"/>
    <w:next w:val="af3"/>
    <w:link w:val="af6"/>
    <w:uiPriority w:val="99"/>
    <w:semiHidden/>
    <w:unhideWhenUsed/>
    <w:rsid w:val="00CD72A9"/>
    <w:rPr>
      <w:b/>
      <w:bCs/>
    </w:rPr>
  </w:style>
  <w:style w:type="character" w:customStyle="1" w:styleId="af6">
    <w:name w:val="Тема примечания Знак"/>
    <w:basedOn w:val="af4"/>
    <w:link w:val="af5"/>
    <w:uiPriority w:val="99"/>
    <w:semiHidden/>
    <w:rsid w:val="00CD72A9"/>
    <w:rPr>
      <w:rFonts w:eastAsiaTheme="minorEastAsia"/>
      <w:b/>
      <w:bCs/>
      <w:sz w:val="20"/>
      <w:szCs w:val="20"/>
      <w:lang w:eastAsia="ru-RU"/>
    </w:rPr>
  </w:style>
  <w:style w:type="paragraph" w:styleId="10">
    <w:name w:val="toc 1"/>
    <w:basedOn w:val="a"/>
    <w:next w:val="a"/>
    <w:autoRedefine/>
    <w:uiPriority w:val="39"/>
    <w:unhideWhenUsed/>
    <w:rsid w:val="00C8385C"/>
    <w:pPr>
      <w:spacing w:before="120" w:after="120"/>
    </w:pPr>
    <w:rPr>
      <w:rFonts w:cstheme="minorHAnsi"/>
      <w:b/>
      <w:bCs/>
      <w:caps/>
      <w:sz w:val="20"/>
      <w:szCs w:val="20"/>
    </w:rPr>
  </w:style>
  <w:style w:type="paragraph" w:styleId="21">
    <w:name w:val="toc 2"/>
    <w:basedOn w:val="a"/>
    <w:next w:val="a"/>
    <w:autoRedefine/>
    <w:uiPriority w:val="39"/>
    <w:unhideWhenUsed/>
    <w:rsid w:val="00C8385C"/>
    <w:pPr>
      <w:spacing w:after="0"/>
      <w:ind w:left="220"/>
    </w:pPr>
    <w:rPr>
      <w:rFonts w:cstheme="minorHAnsi"/>
      <w:smallCaps/>
      <w:sz w:val="20"/>
      <w:szCs w:val="20"/>
    </w:rPr>
  </w:style>
  <w:style w:type="paragraph" w:styleId="31">
    <w:name w:val="toc 3"/>
    <w:basedOn w:val="a"/>
    <w:next w:val="a"/>
    <w:autoRedefine/>
    <w:uiPriority w:val="39"/>
    <w:unhideWhenUsed/>
    <w:rsid w:val="00C8385C"/>
    <w:pPr>
      <w:spacing w:after="0"/>
      <w:ind w:left="440"/>
    </w:pPr>
    <w:rPr>
      <w:rFonts w:cstheme="minorHAnsi"/>
      <w:i/>
      <w:iCs/>
      <w:sz w:val="20"/>
      <w:szCs w:val="20"/>
    </w:rPr>
  </w:style>
  <w:style w:type="paragraph" w:styleId="41">
    <w:name w:val="toc 4"/>
    <w:basedOn w:val="a"/>
    <w:next w:val="a"/>
    <w:autoRedefine/>
    <w:uiPriority w:val="39"/>
    <w:unhideWhenUsed/>
    <w:rsid w:val="00C8385C"/>
    <w:pPr>
      <w:spacing w:after="0"/>
      <w:ind w:left="660"/>
    </w:pPr>
    <w:rPr>
      <w:rFonts w:cstheme="minorHAnsi"/>
      <w:sz w:val="18"/>
      <w:szCs w:val="18"/>
    </w:rPr>
  </w:style>
  <w:style w:type="paragraph" w:styleId="5">
    <w:name w:val="toc 5"/>
    <w:basedOn w:val="a"/>
    <w:next w:val="a"/>
    <w:autoRedefine/>
    <w:uiPriority w:val="39"/>
    <w:unhideWhenUsed/>
    <w:rsid w:val="00C8385C"/>
    <w:pPr>
      <w:spacing w:after="0"/>
      <w:ind w:left="880"/>
    </w:pPr>
    <w:rPr>
      <w:rFonts w:cstheme="minorHAnsi"/>
      <w:sz w:val="18"/>
      <w:szCs w:val="18"/>
    </w:rPr>
  </w:style>
  <w:style w:type="paragraph" w:styleId="6">
    <w:name w:val="toc 6"/>
    <w:basedOn w:val="a"/>
    <w:next w:val="a"/>
    <w:autoRedefine/>
    <w:uiPriority w:val="39"/>
    <w:unhideWhenUsed/>
    <w:rsid w:val="00C8385C"/>
    <w:pPr>
      <w:spacing w:after="0"/>
      <w:ind w:left="1100"/>
    </w:pPr>
    <w:rPr>
      <w:rFonts w:cstheme="minorHAnsi"/>
      <w:sz w:val="18"/>
      <w:szCs w:val="18"/>
    </w:rPr>
  </w:style>
  <w:style w:type="paragraph" w:styleId="7">
    <w:name w:val="toc 7"/>
    <w:basedOn w:val="a"/>
    <w:next w:val="a"/>
    <w:autoRedefine/>
    <w:uiPriority w:val="39"/>
    <w:unhideWhenUsed/>
    <w:rsid w:val="00C8385C"/>
    <w:pPr>
      <w:spacing w:after="0"/>
      <w:ind w:left="1320"/>
    </w:pPr>
    <w:rPr>
      <w:rFonts w:cstheme="minorHAnsi"/>
      <w:sz w:val="18"/>
      <w:szCs w:val="18"/>
    </w:rPr>
  </w:style>
  <w:style w:type="paragraph" w:styleId="8">
    <w:name w:val="toc 8"/>
    <w:basedOn w:val="a"/>
    <w:next w:val="a"/>
    <w:autoRedefine/>
    <w:uiPriority w:val="39"/>
    <w:unhideWhenUsed/>
    <w:rsid w:val="00C8385C"/>
    <w:pPr>
      <w:spacing w:after="0"/>
      <w:ind w:left="1540"/>
    </w:pPr>
    <w:rPr>
      <w:rFonts w:cstheme="minorHAnsi"/>
      <w:sz w:val="18"/>
      <w:szCs w:val="18"/>
    </w:rPr>
  </w:style>
  <w:style w:type="paragraph" w:styleId="9">
    <w:name w:val="toc 9"/>
    <w:basedOn w:val="a"/>
    <w:next w:val="a"/>
    <w:autoRedefine/>
    <w:uiPriority w:val="39"/>
    <w:unhideWhenUsed/>
    <w:rsid w:val="00C8385C"/>
    <w:pPr>
      <w:spacing w:after="0"/>
      <w:ind w:left="1760"/>
    </w:pPr>
    <w:rPr>
      <w:rFonts w:cstheme="minorHAnsi"/>
      <w:sz w:val="18"/>
      <w:szCs w:val="18"/>
    </w:rPr>
  </w:style>
  <w:style w:type="numbering" w:customStyle="1" w:styleId="11">
    <w:name w:val="Нет списка1"/>
    <w:next w:val="a2"/>
    <w:uiPriority w:val="99"/>
    <w:semiHidden/>
    <w:unhideWhenUsed/>
    <w:rsid w:val="00A823C8"/>
  </w:style>
  <w:style w:type="table" w:customStyle="1" w:styleId="12">
    <w:name w:val="Сетка таблицы1"/>
    <w:basedOn w:val="a1"/>
    <w:next w:val="a8"/>
    <w:uiPriority w:val="59"/>
    <w:rsid w:val="00A823C8"/>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7">
    <w:name w:val="Normal (Web)"/>
    <w:basedOn w:val="a"/>
    <w:uiPriority w:val="99"/>
    <w:semiHidden/>
    <w:unhideWhenUsed/>
    <w:rsid w:val="00AB5D7B"/>
    <w:pPr>
      <w:spacing w:before="100" w:beforeAutospacing="1" w:after="100" w:afterAutospacing="1" w:line="240" w:lineRule="auto"/>
      <w:jc w:val="left"/>
    </w:pPr>
    <w:rPr>
      <w:rFonts w:eastAsiaTheme="minorEastAsia" w:cs="Times New Roman"/>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630688">
      <w:bodyDiv w:val="1"/>
      <w:marLeft w:val="0"/>
      <w:marRight w:val="0"/>
      <w:marTop w:val="0"/>
      <w:marBottom w:val="0"/>
      <w:divBdr>
        <w:top w:val="none" w:sz="0" w:space="0" w:color="auto"/>
        <w:left w:val="none" w:sz="0" w:space="0" w:color="auto"/>
        <w:bottom w:val="none" w:sz="0" w:space="0" w:color="auto"/>
        <w:right w:val="none" w:sz="0" w:space="0" w:color="auto"/>
      </w:divBdr>
    </w:div>
    <w:div w:id="48499245">
      <w:bodyDiv w:val="1"/>
      <w:marLeft w:val="0"/>
      <w:marRight w:val="0"/>
      <w:marTop w:val="0"/>
      <w:marBottom w:val="0"/>
      <w:divBdr>
        <w:top w:val="none" w:sz="0" w:space="0" w:color="auto"/>
        <w:left w:val="none" w:sz="0" w:space="0" w:color="auto"/>
        <w:bottom w:val="none" w:sz="0" w:space="0" w:color="auto"/>
        <w:right w:val="none" w:sz="0" w:space="0" w:color="auto"/>
      </w:divBdr>
    </w:div>
    <w:div w:id="148525886">
      <w:bodyDiv w:val="1"/>
      <w:marLeft w:val="0"/>
      <w:marRight w:val="0"/>
      <w:marTop w:val="0"/>
      <w:marBottom w:val="0"/>
      <w:divBdr>
        <w:top w:val="none" w:sz="0" w:space="0" w:color="auto"/>
        <w:left w:val="none" w:sz="0" w:space="0" w:color="auto"/>
        <w:bottom w:val="none" w:sz="0" w:space="0" w:color="auto"/>
        <w:right w:val="none" w:sz="0" w:space="0" w:color="auto"/>
      </w:divBdr>
    </w:div>
    <w:div w:id="152991328">
      <w:bodyDiv w:val="1"/>
      <w:marLeft w:val="0"/>
      <w:marRight w:val="0"/>
      <w:marTop w:val="0"/>
      <w:marBottom w:val="0"/>
      <w:divBdr>
        <w:top w:val="none" w:sz="0" w:space="0" w:color="auto"/>
        <w:left w:val="none" w:sz="0" w:space="0" w:color="auto"/>
        <w:bottom w:val="none" w:sz="0" w:space="0" w:color="auto"/>
        <w:right w:val="none" w:sz="0" w:space="0" w:color="auto"/>
      </w:divBdr>
    </w:div>
    <w:div w:id="200637047">
      <w:bodyDiv w:val="1"/>
      <w:marLeft w:val="0"/>
      <w:marRight w:val="0"/>
      <w:marTop w:val="0"/>
      <w:marBottom w:val="0"/>
      <w:divBdr>
        <w:top w:val="none" w:sz="0" w:space="0" w:color="auto"/>
        <w:left w:val="none" w:sz="0" w:space="0" w:color="auto"/>
        <w:bottom w:val="none" w:sz="0" w:space="0" w:color="auto"/>
        <w:right w:val="none" w:sz="0" w:space="0" w:color="auto"/>
      </w:divBdr>
    </w:div>
    <w:div w:id="202720381">
      <w:bodyDiv w:val="1"/>
      <w:marLeft w:val="0"/>
      <w:marRight w:val="0"/>
      <w:marTop w:val="0"/>
      <w:marBottom w:val="0"/>
      <w:divBdr>
        <w:top w:val="none" w:sz="0" w:space="0" w:color="auto"/>
        <w:left w:val="none" w:sz="0" w:space="0" w:color="auto"/>
        <w:bottom w:val="none" w:sz="0" w:space="0" w:color="auto"/>
        <w:right w:val="none" w:sz="0" w:space="0" w:color="auto"/>
      </w:divBdr>
    </w:div>
    <w:div w:id="236328508">
      <w:bodyDiv w:val="1"/>
      <w:marLeft w:val="0"/>
      <w:marRight w:val="0"/>
      <w:marTop w:val="0"/>
      <w:marBottom w:val="0"/>
      <w:divBdr>
        <w:top w:val="none" w:sz="0" w:space="0" w:color="auto"/>
        <w:left w:val="none" w:sz="0" w:space="0" w:color="auto"/>
        <w:bottom w:val="none" w:sz="0" w:space="0" w:color="auto"/>
        <w:right w:val="none" w:sz="0" w:space="0" w:color="auto"/>
      </w:divBdr>
    </w:div>
    <w:div w:id="237713548">
      <w:bodyDiv w:val="1"/>
      <w:marLeft w:val="0"/>
      <w:marRight w:val="0"/>
      <w:marTop w:val="0"/>
      <w:marBottom w:val="0"/>
      <w:divBdr>
        <w:top w:val="none" w:sz="0" w:space="0" w:color="auto"/>
        <w:left w:val="none" w:sz="0" w:space="0" w:color="auto"/>
        <w:bottom w:val="none" w:sz="0" w:space="0" w:color="auto"/>
        <w:right w:val="none" w:sz="0" w:space="0" w:color="auto"/>
      </w:divBdr>
    </w:div>
    <w:div w:id="361250991">
      <w:bodyDiv w:val="1"/>
      <w:marLeft w:val="0"/>
      <w:marRight w:val="0"/>
      <w:marTop w:val="0"/>
      <w:marBottom w:val="0"/>
      <w:divBdr>
        <w:top w:val="none" w:sz="0" w:space="0" w:color="auto"/>
        <w:left w:val="none" w:sz="0" w:space="0" w:color="auto"/>
        <w:bottom w:val="none" w:sz="0" w:space="0" w:color="auto"/>
        <w:right w:val="none" w:sz="0" w:space="0" w:color="auto"/>
      </w:divBdr>
    </w:div>
    <w:div w:id="413554428">
      <w:bodyDiv w:val="1"/>
      <w:marLeft w:val="0"/>
      <w:marRight w:val="0"/>
      <w:marTop w:val="0"/>
      <w:marBottom w:val="0"/>
      <w:divBdr>
        <w:top w:val="none" w:sz="0" w:space="0" w:color="auto"/>
        <w:left w:val="none" w:sz="0" w:space="0" w:color="auto"/>
        <w:bottom w:val="none" w:sz="0" w:space="0" w:color="auto"/>
        <w:right w:val="none" w:sz="0" w:space="0" w:color="auto"/>
      </w:divBdr>
    </w:div>
    <w:div w:id="421729739">
      <w:bodyDiv w:val="1"/>
      <w:marLeft w:val="0"/>
      <w:marRight w:val="0"/>
      <w:marTop w:val="0"/>
      <w:marBottom w:val="0"/>
      <w:divBdr>
        <w:top w:val="none" w:sz="0" w:space="0" w:color="auto"/>
        <w:left w:val="none" w:sz="0" w:space="0" w:color="auto"/>
        <w:bottom w:val="none" w:sz="0" w:space="0" w:color="auto"/>
        <w:right w:val="none" w:sz="0" w:space="0" w:color="auto"/>
      </w:divBdr>
    </w:div>
    <w:div w:id="499319444">
      <w:bodyDiv w:val="1"/>
      <w:marLeft w:val="0"/>
      <w:marRight w:val="0"/>
      <w:marTop w:val="0"/>
      <w:marBottom w:val="0"/>
      <w:divBdr>
        <w:top w:val="none" w:sz="0" w:space="0" w:color="auto"/>
        <w:left w:val="none" w:sz="0" w:space="0" w:color="auto"/>
        <w:bottom w:val="none" w:sz="0" w:space="0" w:color="auto"/>
        <w:right w:val="none" w:sz="0" w:space="0" w:color="auto"/>
      </w:divBdr>
    </w:div>
    <w:div w:id="527448270">
      <w:bodyDiv w:val="1"/>
      <w:marLeft w:val="0"/>
      <w:marRight w:val="0"/>
      <w:marTop w:val="0"/>
      <w:marBottom w:val="0"/>
      <w:divBdr>
        <w:top w:val="none" w:sz="0" w:space="0" w:color="auto"/>
        <w:left w:val="none" w:sz="0" w:space="0" w:color="auto"/>
        <w:bottom w:val="none" w:sz="0" w:space="0" w:color="auto"/>
        <w:right w:val="none" w:sz="0" w:space="0" w:color="auto"/>
      </w:divBdr>
    </w:div>
    <w:div w:id="530534233">
      <w:bodyDiv w:val="1"/>
      <w:marLeft w:val="0"/>
      <w:marRight w:val="0"/>
      <w:marTop w:val="0"/>
      <w:marBottom w:val="0"/>
      <w:divBdr>
        <w:top w:val="none" w:sz="0" w:space="0" w:color="auto"/>
        <w:left w:val="none" w:sz="0" w:space="0" w:color="auto"/>
        <w:bottom w:val="none" w:sz="0" w:space="0" w:color="auto"/>
        <w:right w:val="none" w:sz="0" w:space="0" w:color="auto"/>
      </w:divBdr>
    </w:div>
    <w:div w:id="552615606">
      <w:bodyDiv w:val="1"/>
      <w:marLeft w:val="0"/>
      <w:marRight w:val="0"/>
      <w:marTop w:val="0"/>
      <w:marBottom w:val="0"/>
      <w:divBdr>
        <w:top w:val="none" w:sz="0" w:space="0" w:color="auto"/>
        <w:left w:val="none" w:sz="0" w:space="0" w:color="auto"/>
        <w:bottom w:val="none" w:sz="0" w:space="0" w:color="auto"/>
        <w:right w:val="none" w:sz="0" w:space="0" w:color="auto"/>
      </w:divBdr>
      <w:divsChild>
        <w:div w:id="2055929927">
          <w:marLeft w:val="0"/>
          <w:marRight w:val="0"/>
          <w:marTop w:val="0"/>
          <w:marBottom w:val="0"/>
          <w:divBdr>
            <w:top w:val="none" w:sz="0" w:space="0" w:color="auto"/>
            <w:left w:val="none" w:sz="0" w:space="0" w:color="auto"/>
            <w:bottom w:val="none" w:sz="0" w:space="0" w:color="auto"/>
            <w:right w:val="none" w:sz="0" w:space="0" w:color="auto"/>
          </w:divBdr>
          <w:divsChild>
            <w:div w:id="158694141">
              <w:marLeft w:val="0"/>
              <w:marRight w:val="0"/>
              <w:marTop w:val="0"/>
              <w:marBottom w:val="0"/>
              <w:divBdr>
                <w:top w:val="none" w:sz="0" w:space="0" w:color="auto"/>
                <w:left w:val="none" w:sz="0" w:space="0" w:color="auto"/>
                <w:bottom w:val="none" w:sz="0" w:space="0" w:color="auto"/>
                <w:right w:val="none" w:sz="0" w:space="0" w:color="auto"/>
              </w:divBdr>
            </w:div>
            <w:div w:id="448470618">
              <w:marLeft w:val="0"/>
              <w:marRight w:val="0"/>
              <w:marTop w:val="0"/>
              <w:marBottom w:val="0"/>
              <w:divBdr>
                <w:top w:val="none" w:sz="0" w:space="0" w:color="auto"/>
                <w:left w:val="none" w:sz="0" w:space="0" w:color="auto"/>
                <w:bottom w:val="none" w:sz="0" w:space="0" w:color="auto"/>
                <w:right w:val="none" w:sz="0" w:space="0" w:color="auto"/>
              </w:divBdr>
            </w:div>
            <w:div w:id="942610812">
              <w:marLeft w:val="0"/>
              <w:marRight w:val="0"/>
              <w:marTop w:val="0"/>
              <w:marBottom w:val="200"/>
              <w:divBdr>
                <w:top w:val="none" w:sz="0" w:space="0" w:color="auto"/>
                <w:left w:val="none" w:sz="0" w:space="0" w:color="auto"/>
                <w:bottom w:val="none" w:sz="0" w:space="0" w:color="auto"/>
                <w:right w:val="none" w:sz="0" w:space="0" w:color="auto"/>
              </w:divBdr>
            </w:div>
            <w:div w:id="794836911">
              <w:marLeft w:val="0"/>
              <w:marRight w:val="0"/>
              <w:marTop w:val="0"/>
              <w:marBottom w:val="200"/>
              <w:divBdr>
                <w:top w:val="none" w:sz="0" w:space="0" w:color="auto"/>
                <w:left w:val="none" w:sz="0" w:space="0" w:color="auto"/>
                <w:bottom w:val="none" w:sz="0" w:space="0" w:color="auto"/>
                <w:right w:val="none" w:sz="0" w:space="0" w:color="auto"/>
              </w:divBdr>
            </w:div>
            <w:div w:id="865097775">
              <w:marLeft w:val="0"/>
              <w:marRight w:val="0"/>
              <w:marTop w:val="0"/>
              <w:marBottom w:val="200"/>
              <w:divBdr>
                <w:top w:val="none" w:sz="0" w:space="0" w:color="auto"/>
                <w:left w:val="none" w:sz="0" w:space="0" w:color="auto"/>
                <w:bottom w:val="none" w:sz="0" w:space="0" w:color="auto"/>
                <w:right w:val="none" w:sz="0" w:space="0" w:color="auto"/>
              </w:divBdr>
            </w:div>
            <w:div w:id="506291091">
              <w:marLeft w:val="0"/>
              <w:marRight w:val="0"/>
              <w:marTop w:val="0"/>
              <w:marBottom w:val="200"/>
              <w:divBdr>
                <w:top w:val="none" w:sz="0" w:space="0" w:color="auto"/>
                <w:left w:val="none" w:sz="0" w:space="0" w:color="auto"/>
                <w:bottom w:val="none" w:sz="0" w:space="0" w:color="auto"/>
                <w:right w:val="none" w:sz="0" w:space="0" w:color="auto"/>
              </w:divBdr>
            </w:div>
            <w:div w:id="537934018">
              <w:marLeft w:val="0"/>
              <w:marRight w:val="0"/>
              <w:marTop w:val="0"/>
              <w:marBottom w:val="200"/>
              <w:divBdr>
                <w:top w:val="none" w:sz="0" w:space="0" w:color="auto"/>
                <w:left w:val="none" w:sz="0" w:space="0" w:color="auto"/>
                <w:bottom w:val="none" w:sz="0" w:space="0" w:color="auto"/>
                <w:right w:val="none" w:sz="0" w:space="0" w:color="auto"/>
              </w:divBdr>
            </w:div>
          </w:divsChild>
        </w:div>
      </w:divsChild>
    </w:div>
    <w:div w:id="685595945">
      <w:bodyDiv w:val="1"/>
      <w:marLeft w:val="0"/>
      <w:marRight w:val="0"/>
      <w:marTop w:val="0"/>
      <w:marBottom w:val="0"/>
      <w:divBdr>
        <w:top w:val="none" w:sz="0" w:space="0" w:color="auto"/>
        <w:left w:val="none" w:sz="0" w:space="0" w:color="auto"/>
        <w:bottom w:val="none" w:sz="0" w:space="0" w:color="auto"/>
        <w:right w:val="none" w:sz="0" w:space="0" w:color="auto"/>
      </w:divBdr>
    </w:div>
    <w:div w:id="735396598">
      <w:bodyDiv w:val="1"/>
      <w:marLeft w:val="0"/>
      <w:marRight w:val="0"/>
      <w:marTop w:val="0"/>
      <w:marBottom w:val="0"/>
      <w:divBdr>
        <w:top w:val="none" w:sz="0" w:space="0" w:color="auto"/>
        <w:left w:val="none" w:sz="0" w:space="0" w:color="auto"/>
        <w:bottom w:val="none" w:sz="0" w:space="0" w:color="auto"/>
        <w:right w:val="none" w:sz="0" w:space="0" w:color="auto"/>
      </w:divBdr>
    </w:div>
    <w:div w:id="743406822">
      <w:bodyDiv w:val="1"/>
      <w:marLeft w:val="0"/>
      <w:marRight w:val="0"/>
      <w:marTop w:val="0"/>
      <w:marBottom w:val="0"/>
      <w:divBdr>
        <w:top w:val="none" w:sz="0" w:space="0" w:color="auto"/>
        <w:left w:val="none" w:sz="0" w:space="0" w:color="auto"/>
        <w:bottom w:val="none" w:sz="0" w:space="0" w:color="auto"/>
        <w:right w:val="none" w:sz="0" w:space="0" w:color="auto"/>
      </w:divBdr>
    </w:div>
    <w:div w:id="754014845">
      <w:bodyDiv w:val="1"/>
      <w:marLeft w:val="0"/>
      <w:marRight w:val="0"/>
      <w:marTop w:val="0"/>
      <w:marBottom w:val="0"/>
      <w:divBdr>
        <w:top w:val="none" w:sz="0" w:space="0" w:color="auto"/>
        <w:left w:val="none" w:sz="0" w:space="0" w:color="auto"/>
        <w:bottom w:val="none" w:sz="0" w:space="0" w:color="auto"/>
        <w:right w:val="none" w:sz="0" w:space="0" w:color="auto"/>
      </w:divBdr>
    </w:div>
    <w:div w:id="833565550">
      <w:bodyDiv w:val="1"/>
      <w:marLeft w:val="0"/>
      <w:marRight w:val="0"/>
      <w:marTop w:val="0"/>
      <w:marBottom w:val="0"/>
      <w:divBdr>
        <w:top w:val="none" w:sz="0" w:space="0" w:color="auto"/>
        <w:left w:val="none" w:sz="0" w:space="0" w:color="auto"/>
        <w:bottom w:val="none" w:sz="0" w:space="0" w:color="auto"/>
        <w:right w:val="none" w:sz="0" w:space="0" w:color="auto"/>
      </w:divBdr>
    </w:div>
    <w:div w:id="837573601">
      <w:bodyDiv w:val="1"/>
      <w:marLeft w:val="0"/>
      <w:marRight w:val="0"/>
      <w:marTop w:val="0"/>
      <w:marBottom w:val="0"/>
      <w:divBdr>
        <w:top w:val="none" w:sz="0" w:space="0" w:color="auto"/>
        <w:left w:val="none" w:sz="0" w:space="0" w:color="auto"/>
        <w:bottom w:val="none" w:sz="0" w:space="0" w:color="auto"/>
        <w:right w:val="none" w:sz="0" w:space="0" w:color="auto"/>
      </w:divBdr>
    </w:div>
    <w:div w:id="914048836">
      <w:bodyDiv w:val="1"/>
      <w:marLeft w:val="0"/>
      <w:marRight w:val="0"/>
      <w:marTop w:val="0"/>
      <w:marBottom w:val="0"/>
      <w:divBdr>
        <w:top w:val="none" w:sz="0" w:space="0" w:color="auto"/>
        <w:left w:val="none" w:sz="0" w:space="0" w:color="auto"/>
        <w:bottom w:val="none" w:sz="0" w:space="0" w:color="auto"/>
        <w:right w:val="none" w:sz="0" w:space="0" w:color="auto"/>
      </w:divBdr>
    </w:div>
    <w:div w:id="926961522">
      <w:bodyDiv w:val="1"/>
      <w:marLeft w:val="0"/>
      <w:marRight w:val="0"/>
      <w:marTop w:val="0"/>
      <w:marBottom w:val="0"/>
      <w:divBdr>
        <w:top w:val="none" w:sz="0" w:space="0" w:color="auto"/>
        <w:left w:val="none" w:sz="0" w:space="0" w:color="auto"/>
        <w:bottom w:val="none" w:sz="0" w:space="0" w:color="auto"/>
        <w:right w:val="none" w:sz="0" w:space="0" w:color="auto"/>
      </w:divBdr>
    </w:div>
    <w:div w:id="938686158">
      <w:bodyDiv w:val="1"/>
      <w:marLeft w:val="0"/>
      <w:marRight w:val="0"/>
      <w:marTop w:val="0"/>
      <w:marBottom w:val="0"/>
      <w:divBdr>
        <w:top w:val="none" w:sz="0" w:space="0" w:color="auto"/>
        <w:left w:val="none" w:sz="0" w:space="0" w:color="auto"/>
        <w:bottom w:val="none" w:sz="0" w:space="0" w:color="auto"/>
        <w:right w:val="none" w:sz="0" w:space="0" w:color="auto"/>
      </w:divBdr>
    </w:div>
    <w:div w:id="956716926">
      <w:bodyDiv w:val="1"/>
      <w:marLeft w:val="0"/>
      <w:marRight w:val="0"/>
      <w:marTop w:val="0"/>
      <w:marBottom w:val="0"/>
      <w:divBdr>
        <w:top w:val="none" w:sz="0" w:space="0" w:color="auto"/>
        <w:left w:val="none" w:sz="0" w:space="0" w:color="auto"/>
        <w:bottom w:val="none" w:sz="0" w:space="0" w:color="auto"/>
        <w:right w:val="none" w:sz="0" w:space="0" w:color="auto"/>
      </w:divBdr>
    </w:div>
    <w:div w:id="1062489029">
      <w:bodyDiv w:val="1"/>
      <w:marLeft w:val="0"/>
      <w:marRight w:val="0"/>
      <w:marTop w:val="0"/>
      <w:marBottom w:val="0"/>
      <w:divBdr>
        <w:top w:val="none" w:sz="0" w:space="0" w:color="auto"/>
        <w:left w:val="none" w:sz="0" w:space="0" w:color="auto"/>
        <w:bottom w:val="none" w:sz="0" w:space="0" w:color="auto"/>
        <w:right w:val="none" w:sz="0" w:space="0" w:color="auto"/>
      </w:divBdr>
    </w:div>
    <w:div w:id="1081099908">
      <w:bodyDiv w:val="1"/>
      <w:marLeft w:val="0"/>
      <w:marRight w:val="0"/>
      <w:marTop w:val="0"/>
      <w:marBottom w:val="0"/>
      <w:divBdr>
        <w:top w:val="none" w:sz="0" w:space="0" w:color="auto"/>
        <w:left w:val="none" w:sz="0" w:space="0" w:color="auto"/>
        <w:bottom w:val="none" w:sz="0" w:space="0" w:color="auto"/>
        <w:right w:val="none" w:sz="0" w:space="0" w:color="auto"/>
      </w:divBdr>
    </w:div>
    <w:div w:id="1113944531">
      <w:bodyDiv w:val="1"/>
      <w:marLeft w:val="0"/>
      <w:marRight w:val="0"/>
      <w:marTop w:val="0"/>
      <w:marBottom w:val="0"/>
      <w:divBdr>
        <w:top w:val="none" w:sz="0" w:space="0" w:color="auto"/>
        <w:left w:val="none" w:sz="0" w:space="0" w:color="auto"/>
        <w:bottom w:val="none" w:sz="0" w:space="0" w:color="auto"/>
        <w:right w:val="none" w:sz="0" w:space="0" w:color="auto"/>
      </w:divBdr>
    </w:div>
    <w:div w:id="1186092731">
      <w:bodyDiv w:val="1"/>
      <w:marLeft w:val="0"/>
      <w:marRight w:val="0"/>
      <w:marTop w:val="0"/>
      <w:marBottom w:val="0"/>
      <w:divBdr>
        <w:top w:val="none" w:sz="0" w:space="0" w:color="auto"/>
        <w:left w:val="none" w:sz="0" w:space="0" w:color="auto"/>
        <w:bottom w:val="none" w:sz="0" w:space="0" w:color="auto"/>
        <w:right w:val="none" w:sz="0" w:space="0" w:color="auto"/>
      </w:divBdr>
    </w:div>
    <w:div w:id="1263150615">
      <w:bodyDiv w:val="1"/>
      <w:marLeft w:val="0"/>
      <w:marRight w:val="0"/>
      <w:marTop w:val="0"/>
      <w:marBottom w:val="0"/>
      <w:divBdr>
        <w:top w:val="none" w:sz="0" w:space="0" w:color="auto"/>
        <w:left w:val="none" w:sz="0" w:space="0" w:color="auto"/>
        <w:bottom w:val="none" w:sz="0" w:space="0" w:color="auto"/>
        <w:right w:val="none" w:sz="0" w:space="0" w:color="auto"/>
      </w:divBdr>
    </w:div>
    <w:div w:id="1281761884">
      <w:bodyDiv w:val="1"/>
      <w:marLeft w:val="0"/>
      <w:marRight w:val="0"/>
      <w:marTop w:val="0"/>
      <w:marBottom w:val="0"/>
      <w:divBdr>
        <w:top w:val="none" w:sz="0" w:space="0" w:color="auto"/>
        <w:left w:val="none" w:sz="0" w:space="0" w:color="auto"/>
        <w:bottom w:val="none" w:sz="0" w:space="0" w:color="auto"/>
        <w:right w:val="none" w:sz="0" w:space="0" w:color="auto"/>
      </w:divBdr>
    </w:div>
    <w:div w:id="1311247174">
      <w:bodyDiv w:val="1"/>
      <w:marLeft w:val="0"/>
      <w:marRight w:val="0"/>
      <w:marTop w:val="0"/>
      <w:marBottom w:val="0"/>
      <w:divBdr>
        <w:top w:val="none" w:sz="0" w:space="0" w:color="auto"/>
        <w:left w:val="none" w:sz="0" w:space="0" w:color="auto"/>
        <w:bottom w:val="none" w:sz="0" w:space="0" w:color="auto"/>
        <w:right w:val="none" w:sz="0" w:space="0" w:color="auto"/>
      </w:divBdr>
    </w:div>
    <w:div w:id="1367951733">
      <w:bodyDiv w:val="1"/>
      <w:marLeft w:val="0"/>
      <w:marRight w:val="0"/>
      <w:marTop w:val="0"/>
      <w:marBottom w:val="0"/>
      <w:divBdr>
        <w:top w:val="none" w:sz="0" w:space="0" w:color="auto"/>
        <w:left w:val="none" w:sz="0" w:space="0" w:color="auto"/>
        <w:bottom w:val="none" w:sz="0" w:space="0" w:color="auto"/>
        <w:right w:val="none" w:sz="0" w:space="0" w:color="auto"/>
      </w:divBdr>
    </w:div>
    <w:div w:id="1377662397">
      <w:bodyDiv w:val="1"/>
      <w:marLeft w:val="0"/>
      <w:marRight w:val="0"/>
      <w:marTop w:val="0"/>
      <w:marBottom w:val="0"/>
      <w:divBdr>
        <w:top w:val="none" w:sz="0" w:space="0" w:color="auto"/>
        <w:left w:val="none" w:sz="0" w:space="0" w:color="auto"/>
        <w:bottom w:val="none" w:sz="0" w:space="0" w:color="auto"/>
        <w:right w:val="none" w:sz="0" w:space="0" w:color="auto"/>
      </w:divBdr>
    </w:div>
    <w:div w:id="1378237916">
      <w:bodyDiv w:val="1"/>
      <w:marLeft w:val="0"/>
      <w:marRight w:val="0"/>
      <w:marTop w:val="0"/>
      <w:marBottom w:val="0"/>
      <w:divBdr>
        <w:top w:val="none" w:sz="0" w:space="0" w:color="auto"/>
        <w:left w:val="none" w:sz="0" w:space="0" w:color="auto"/>
        <w:bottom w:val="none" w:sz="0" w:space="0" w:color="auto"/>
        <w:right w:val="none" w:sz="0" w:space="0" w:color="auto"/>
      </w:divBdr>
    </w:div>
    <w:div w:id="1399671662">
      <w:bodyDiv w:val="1"/>
      <w:marLeft w:val="0"/>
      <w:marRight w:val="0"/>
      <w:marTop w:val="0"/>
      <w:marBottom w:val="0"/>
      <w:divBdr>
        <w:top w:val="none" w:sz="0" w:space="0" w:color="auto"/>
        <w:left w:val="none" w:sz="0" w:space="0" w:color="auto"/>
        <w:bottom w:val="none" w:sz="0" w:space="0" w:color="auto"/>
        <w:right w:val="none" w:sz="0" w:space="0" w:color="auto"/>
      </w:divBdr>
    </w:div>
    <w:div w:id="1523084534">
      <w:bodyDiv w:val="1"/>
      <w:marLeft w:val="0"/>
      <w:marRight w:val="0"/>
      <w:marTop w:val="0"/>
      <w:marBottom w:val="0"/>
      <w:divBdr>
        <w:top w:val="none" w:sz="0" w:space="0" w:color="auto"/>
        <w:left w:val="none" w:sz="0" w:space="0" w:color="auto"/>
        <w:bottom w:val="none" w:sz="0" w:space="0" w:color="auto"/>
        <w:right w:val="none" w:sz="0" w:space="0" w:color="auto"/>
      </w:divBdr>
    </w:div>
    <w:div w:id="1544830432">
      <w:bodyDiv w:val="1"/>
      <w:marLeft w:val="0"/>
      <w:marRight w:val="0"/>
      <w:marTop w:val="0"/>
      <w:marBottom w:val="0"/>
      <w:divBdr>
        <w:top w:val="none" w:sz="0" w:space="0" w:color="auto"/>
        <w:left w:val="none" w:sz="0" w:space="0" w:color="auto"/>
        <w:bottom w:val="none" w:sz="0" w:space="0" w:color="auto"/>
        <w:right w:val="none" w:sz="0" w:space="0" w:color="auto"/>
      </w:divBdr>
    </w:div>
    <w:div w:id="1546139246">
      <w:bodyDiv w:val="1"/>
      <w:marLeft w:val="0"/>
      <w:marRight w:val="0"/>
      <w:marTop w:val="0"/>
      <w:marBottom w:val="0"/>
      <w:divBdr>
        <w:top w:val="none" w:sz="0" w:space="0" w:color="auto"/>
        <w:left w:val="none" w:sz="0" w:space="0" w:color="auto"/>
        <w:bottom w:val="none" w:sz="0" w:space="0" w:color="auto"/>
        <w:right w:val="none" w:sz="0" w:space="0" w:color="auto"/>
      </w:divBdr>
    </w:div>
    <w:div w:id="1560163339">
      <w:bodyDiv w:val="1"/>
      <w:marLeft w:val="0"/>
      <w:marRight w:val="0"/>
      <w:marTop w:val="0"/>
      <w:marBottom w:val="0"/>
      <w:divBdr>
        <w:top w:val="none" w:sz="0" w:space="0" w:color="auto"/>
        <w:left w:val="none" w:sz="0" w:space="0" w:color="auto"/>
        <w:bottom w:val="none" w:sz="0" w:space="0" w:color="auto"/>
        <w:right w:val="none" w:sz="0" w:space="0" w:color="auto"/>
      </w:divBdr>
    </w:div>
    <w:div w:id="1683430129">
      <w:bodyDiv w:val="1"/>
      <w:marLeft w:val="0"/>
      <w:marRight w:val="0"/>
      <w:marTop w:val="0"/>
      <w:marBottom w:val="0"/>
      <w:divBdr>
        <w:top w:val="none" w:sz="0" w:space="0" w:color="auto"/>
        <w:left w:val="none" w:sz="0" w:space="0" w:color="auto"/>
        <w:bottom w:val="none" w:sz="0" w:space="0" w:color="auto"/>
        <w:right w:val="none" w:sz="0" w:space="0" w:color="auto"/>
      </w:divBdr>
    </w:div>
    <w:div w:id="1746881260">
      <w:bodyDiv w:val="1"/>
      <w:marLeft w:val="0"/>
      <w:marRight w:val="0"/>
      <w:marTop w:val="0"/>
      <w:marBottom w:val="0"/>
      <w:divBdr>
        <w:top w:val="none" w:sz="0" w:space="0" w:color="auto"/>
        <w:left w:val="none" w:sz="0" w:space="0" w:color="auto"/>
        <w:bottom w:val="none" w:sz="0" w:space="0" w:color="auto"/>
        <w:right w:val="none" w:sz="0" w:space="0" w:color="auto"/>
      </w:divBdr>
    </w:div>
    <w:div w:id="1753969959">
      <w:bodyDiv w:val="1"/>
      <w:marLeft w:val="0"/>
      <w:marRight w:val="0"/>
      <w:marTop w:val="0"/>
      <w:marBottom w:val="0"/>
      <w:divBdr>
        <w:top w:val="none" w:sz="0" w:space="0" w:color="auto"/>
        <w:left w:val="none" w:sz="0" w:space="0" w:color="auto"/>
        <w:bottom w:val="none" w:sz="0" w:space="0" w:color="auto"/>
        <w:right w:val="none" w:sz="0" w:space="0" w:color="auto"/>
      </w:divBdr>
    </w:div>
    <w:div w:id="1796412999">
      <w:bodyDiv w:val="1"/>
      <w:marLeft w:val="0"/>
      <w:marRight w:val="0"/>
      <w:marTop w:val="0"/>
      <w:marBottom w:val="0"/>
      <w:divBdr>
        <w:top w:val="none" w:sz="0" w:space="0" w:color="auto"/>
        <w:left w:val="none" w:sz="0" w:space="0" w:color="auto"/>
        <w:bottom w:val="none" w:sz="0" w:space="0" w:color="auto"/>
        <w:right w:val="none" w:sz="0" w:space="0" w:color="auto"/>
      </w:divBdr>
    </w:div>
    <w:div w:id="1813870028">
      <w:bodyDiv w:val="1"/>
      <w:marLeft w:val="0"/>
      <w:marRight w:val="0"/>
      <w:marTop w:val="0"/>
      <w:marBottom w:val="0"/>
      <w:divBdr>
        <w:top w:val="none" w:sz="0" w:space="0" w:color="auto"/>
        <w:left w:val="none" w:sz="0" w:space="0" w:color="auto"/>
        <w:bottom w:val="none" w:sz="0" w:space="0" w:color="auto"/>
        <w:right w:val="none" w:sz="0" w:space="0" w:color="auto"/>
      </w:divBdr>
    </w:div>
    <w:div w:id="1817410396">
      <w:bodyDiv w:val="1"/>
      <w:marLeft w:val="0"/>
      <w:marRight w:val="0"/>
      <w:marTop w:val="0"/>
      <w:marBottom w:val="0"/>
      <w:divBdr>
        <w:top w:val="none" w:sz="0" w:space="0" w:color="auto"/>
        <w:left w:val="none" w:sz="0" w:space="0" w:color="auto"/>
        <w:bottom w:val="none" w:sz="0" w:space="0" w:color="auto"/>
        <w:right w:val="none" w:sz="0" w:space="0" w:color="auto"/>
      </w:divBdr>
    </w:div>
    <w:div w:id="1833443888">
      <w:bodyDiv w:val="1"/>
      <w:marLeft w:val="0"/>
      <w:marRight w:val="0"/>
      <w:marTop w:val="0"/>
      <w:marBottom w:val="0"/>
      <w:divBdr>
        <w:top w:val="none" w:sz="0" w:space="0" w:color="auto"/>
        <w:left w:val="none" w:sz="0" w:space="0" w:color="auto"/>
        <w:bottom w:val="none" w:sz="0" w:space="0" w:color="auto"/>
        <w:right w:val="none" w:sz="0" w:space="0" w:color="auto"/>
      </w:divBdr>
    </w:div>
    <w:div w:id="1868641582">
      <w:bodyDiv w:val="1"/>
      <w:marLeft w:val="0"/>
      <w:marRight w:val="0"/>
      <w:marTop w:val="0"/>
      <w:marBottom w:val="0"/>
      <w:divBdr>
        <w:top w:val="none" w:sz="0" w:space="0" w:color="auto"/>
        <w:left w:val="none" w:sz="0" w:space="0" w:color="auto"/>
        <w:bottom w:val="none" w:sz="0" w:space="0" w:color="auto"/>
        <w:right w:val="none" w:sz="0" w:space="0" w:color="auto"/>
      </w:divBdr>
    </w:div>
    <w:div w:id="1874413891">
      <w:bodyDiv w:val="1"/>
      <w:marLeft w:val="0"/>
      <w:marRight w:val="0"/>
      <w:marTop w:val="0"/>
      <w:marBottom w:val="0"/>
      <w:divBdr>
        <w:top w:val="none" w:sz="0" w:space="0" w:color="auto"/>
        <w:left w:val="none" w:sz="0" w:space="0" w:color="auto"/>
        <w:bottom w:val="none" w:sz="0" w:space="0" w:color="auto"/>
        <w:right w:val="none" w:sz="0" w:space="0" w:color="auto"/>
      </w:divBdr>
    </w:div>
    <w:div w:id="1912276487">
      <w:bodyDiv w:val="1"/>
      <w:marLeft w:val="0"/>
      <w:marRight w:val="0"/>
      <w:marTop w:val="0"/>
      <w:marBottom w:val="0"/>
      <w:divBdr>
        <w:top w:val="none" w:sz="0" w:space="0" w:color="auto"/>
        <w:left w:val="none" w:sz="0" w:space="0" w:color="auto"/>
        <w:bottom w:val="none" w:sz="0" w:space="0" w:color="auto"/>
        <w:right w:val="none" w:sz="0" w:space="0" w:color="auto"/>
      </w:divBdr>
    </w:div>
    <w:div w:id="1913350130">
      <w:bodyDiv w:val="1"/>
      <w:marLeft w:val="0"/>
      <w:marRight w:val="0"/>
      <w:marTop w:val="0"/>
      <w:marBottom w:val="0"/>
      <w:divBdr>
        <w:top w:val="none" w:sz="0" w:space="0" w:color="auto"/>
        <w:left w:val="none" w:sz="0" w:space="0" w:color="auto"/>
        <w:bottom w:val="none" w:sz="0" w:space="0" w:color="auto"/>
        <w:right w:val="none" w:sz="0" w:space="0" w:color="auto"/>
      </w:divBdr>
    </w:div>
    <w:div w:id="1921596335">
      <w:bodyDiv w:val="1"/>
      <w:marLeft w:val="0"/>
      <w:marRight w:val="0"/>
      <w:marTop w:val="0"/>
      <w:marBottom w:val="0"/>
      <w:divBdr>
        <w:top w:val="none" w:sz="0" w:space="0" w:color="auto"/>
        <w:left w:val="none" w:sz="0" w:space="0" w:color="auto"/>
        <w:bottom w:val="none" w:sz="0" w:space="0" w:color="auto"/>
        <w:right w:val="none" w:sz="0" w:space="0" w:color="auto"/>
      </w:divBdr>
    </w:div>
    <w:div w:id="1923446816">
      <w:bodyDiv w:val="1"/>
      <w:marLeft w:val="0"/>
      <w:marRight w:val="0"/>
      <w:marTop w:val="0"/>
      <w:marBottom w:val="0"/>
      <w:divBdr>
        <w:top w:val="none" w:sz="0" w:space="0" w:color="auto"/>
        <w:left w:val="none" w:sz="0" w:space="0" w:color="auto"/>
        <w:bottom w:val="none" w:sz="0" w:space="0" w:color="auto"/>
        <w:right w:val="none" w:sz="0" w:space="0" w:color="auto"/>
      </w:divBdr>
    </w:div>
    <w:div w:id="1984239119">
      <w:bodyDiv w:val="1"/>
      <w:marLeft w:val="0"/>
      <w:marRight w:val="0"/>
      <w:marTop w:val="0"/>
      <w:marBottom w:val="0"/>
      <w:divBdr>
        <w:top w:val="none" w:sz="0" w:space="0" w:color="auto"/>
        <w:left w:val="none" w:sz="0" w:space="0" w:color="auto"/>
        <w:bottom w:val="none" w:sz="0" w:space="0" w:color="auto"/>
        <w:right w:val="none" w:sz="0" w:space="0" w:color="auto"/>
      </w:divBdr>
    </w:div>
    <w:div w:id="1987666601">
      <w:bodyDiv w:val="1"/>
      <w:marLeft w:val="0"/>
      <w:marRight w:val="0"/>
      <w:marTop w:val="0"/>
      <w:marBottom w:val="0"/>
      <w:divBdr>
        <w:top w:val="none" w:sz="0" w:space="0" w:color="auto"/>
        <w:left w:val="none" w:sz="0" w:space="0" w:color="auto"/>
        <w:bottom w:val="none" w:sz="0" w:space="0" w:color="auto"/>
        <w:right w:val="none" w:sz="0" w:space="0" w:color="auto"/>
      </w:divBdr>
    </w:div>
    <w:div w:id="2008481836">
      <w:bodyDiv w:val="1"/>
      <w:marLeft w:val="0"/>
      <w:marRight w:val="0"/>
      <w:marTop w:val="0"/>
      <w:marBottom w:val="0"/>
      <w:divBdr>
        <w:top w:val="none" w:sz="0" w:space="0" w:color="auto"/>
        <w:left w:val="none" w:sz="0" w:space="0" w:color="auto"/>
        <w:bottom w:val="none" w:sz="0" w:space="0" w:color="auto"/>
        <w:right w:val="none" w:sz="0" w:space="0" w:color="auto"/>
      </w:divBdr>
    </w:div>
    <w:div w:id="21418055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footer" Target="footer2.xml"/><Relationship Id="rId26" Type="http://schemas.openxmlformats.org/officeDocument/2006/relationships/image" Target="media/image10.emf"/><Relationship Id="rId39" Type="http://schemas.openxmlformats.org/officeDocument/2006/relationships/image" Target="media/image23.emf"/><Relationship Id="rId21" Type="http://schemas.openxmlformats.org/officeDocument/2006/relationships/image" Target="media/image5.emf"/><Relationship Id="rId34" Type="http://schemas.openxmlformats.org/officeDocument/2006/relationships/image" Target="media/image18.emf"/><Relationship Id="rId42" Type="http://schemas.openxmlformats.org/officeDocument/2006/relationships/image" Target="media/image26.emf"/><Relationship Id="rId47" Type="http://schemas.openxmlformats.org/officeDocument/2006/relationships/image" Target="media/image31.emf"/><Relationship Id="rId50" Type="http://schemas.openxmlformats.org/officeDocument/2006/relationships/image" Target="media/image34.emf"/><Relationship Id="rId55" Type="http://schemas.openxmlformats.org/officeDocument/2006/relationships/image" Target="media/image39.png"/><Relationship Id="rId63" Type="http://schemas.openxmlformats.org/officeDocument/2006/relationships/image" Target="media/image47.emf"/><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15.1l" TargetMode="External"/><Relationship Id="rId20" Type="http://schemas.openxmlformats.org/officeDocument/2006/relationships/image" Target="media/image4.emf"/><Relationship Id="rId29" Type="http://schemas.openxmlformats.org/officeDocument/2006/relationships/image" Target="media/image13.emf"/><Relationship Id="rId41" Type="http://schemas.openxmlformats.org/officeDocument/2006/relationships/image" Target="media/image25.emf"/><Relationship Id="rId54" Type="http://schemas.openxmlformats.org/officeDocument/2006/relationships/image" Target="media/image38.emf"/><Relationship Id="rId62" Type="http://schemas.openxmlformats.org/officeDocument/2006/relationships/image" Target="media/image46.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3.bin"/><Relationship Id="rId24" Type="http://schemas.openxmlformats.org/officeDocument/2006/relationships/image" Target="media/image8.emf"/><Relationship Id="rId32" Type="http://schemas.openxmlformats.org/officeDocument/2006/relationships/image" Target="media/image16.emf"/><Relationship Id="rId37" Type="http://schemas.openxmlformats.org/officeDocument/2006/relationships/image" Target="media/image21.emf"/><Relationship Id="rId40" Type="http://schemas.openxmlformats.org/officeDocument/2006/relationships/image" Target="media/image24.emf"/><Relationship Id="rId45" Type="http://schemas.openxmlformats.org/officeDocument/2006/relationships/image" Target="media/image29.emf"/><Relationship Id="rId53" Type="http://schemas.openxmlformats.org/officeDocument/2006/relationships/image" Target="media/image37.emf"/><Relationship Id="rId58" Type="http://schemas.openxmlformats.org/officeDocument/2006/relationships/image" Target="media/image42.jpeg"/><Relationship Id="rId5" Type="http://schemas.openxmlformats.org/officeDocument/2006/relationships/webSettings" Target="webSettings.xml"/><Relationship Id="rId15" Type="http://schemas.openxmlformats.org/officeDocument/2006/relationships/oleObject" Target="embeddings/oleObject6.bin"/><Relationship Id="rId23" Type="http://schemas.openxmlformats.org/officeDocument/2006/relationships/image" Target="media/image7.emf"/><Relationship Id="rId28" Type="http://schemas.openxmlformats.org/officeDocument/2006/relationships/image" Target="media/image12.emf"/><Relationship Id="rId36" Type="http://schemas.openxmlformats.org/officeDocument/2006/relationships/image" Target="media/image20.emf"/><Relationship Id="rId49" Type="http://schemas.openxmlformats.org/officeDocument/2006/relationships/image" Target="media/image33.emf"/><Relationship Id="rId57" Type="http://schemas.openxmlformats.org/officeDocument/2006/relationships/image" Target="media/image41.png"/><Relationship Id="rId61" Type="http://schemas.openxmlformats.org/officeDocument/2006/relationships/image" Target="media/image45.png"/><Relationship Id="rId10" Type="http://schemas.openxmlformats.org/officeDocument/2006/relationships/oleObject" Target="embeddings/oleObject2.bin"/><Relationship Id="rId19" Type="http://schemas.openxmlformats.org/officeDocument/2006/relationships/image" Target="media/image3.emf"/><Relationship Id="rId31" Type="http://schemas.openxmlformats.org/officeDocument/2006/relationships/image" Target="media/image15.emf"/><Relationship Id="rId44" Type="http://schemas.openxmlformats.org/officeDocument/2006/relationships/image" Target="media/image28.emf"/><Relationship Id="rId52" Type="http://schemas.openxmlformats.org/officeDocument/2006/relationships/image" Target="media/image36.emf"/><Relationship Id="rId60" Type="http://schemas.openxmlformats.org/officeDocument/2006/relationships/image" Target="media/image44.png"/><Relationship Id="rId65"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5.bin"/><Relationship Id="rId22" Type="http://schemas.openxmlformats.org/officeDocument/2006/relationships/image" Target="media/image6.emf"/><Relationship Id="rId27" Type="http://schemas.openxmlformats.org/officeDocument/2006/relationships/image" Target="media/image11.emf"/><Relationship Id="rId30" Type="http://schemas.openxmlformats.org/officeDocument/2006/relationships/image" Target="media/image14.emf"/><Relationship Id="rId35" Type="http://schemas.openxmlformats.org/officeDocument/2006/relationships/image" Target="media/image19.emf"/><Relationship Id="rId43" Type="http://schemas.openxmlformats.org/officeDocument/2006/relationships/image" Target="media/image27.emf"/><Relationship Id="rId48" Type="http://schemas.openxmlformats.org/officeDocument/2006/relationships/image" Target="media/image32.emf"/><Relationship Id="rId56" Type="http://schemas.openxmlformats.org/officeDocument/2006/relationships/image" Target="media/image40.png"/><Relationship Id="rId64" Type="http://schemas.openxmlformats.org/officeDocument/2006/relationships/fontTable" Target="fontTable.xml"/><Relationship Id="rId8" Type="http://schemas.openxmlformats.org/officeDocument/2006/relationships/image" Target="media/image1.wmf"/><Relationship Id="rId51" Type="http://schemas.openxmlformats.org/officeDocument/2006/relationships/image" Target="media/image35.emf"/><Relationship Id="rId3" Type="http://schemas.openxmlformats.org/officeDocument/2006/relationships/styles" Target="styles.xml"/><Relationship Id="rId12" Type="http://schemas.openxmlformats.org/officeDocument/2006/relationships/oleObject" Target="embeddings/oleObject4.bin"/><Relationship Id="rId17" Type="http://schemas.openxmlformats.org/officeDocument/2006/relationships/footer" Target="footer1.xml"/><Relationship Id="rId25" Type="http://schemas.openxmlformats.org/officeDocument/2006/relationships/image" Target="media/image9.emf"/><Relationship Id="rId33" Type="http://schemas.openxmlformats.org/officeDocument/2006/relationships/image" Target="media/image17.emf"/><Relationship Id="rId38" Type="http://schemas.openxmlformats.org/officeDocument/2006/relationships/image" Target="media/image22.emf"/><Relationship Id="rId46" Type="http://schemas.openxmlformats.org/officeDocument/2006/relationships/image" Target="media/image30.emf"/><Relationship Id="rId59" Type="http://schemas.openxmlformats.org/officeDocument/2006/relationships/image" Target="media/image43.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39D402-5CF1-4669-A581-66BD4464BE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134</Pages>
  <Words>27424</Words>
  <Characters>156320</Characters>
  <Application>Microsoft Office Word</Application>
  <DocSecurity>0</DocSecurity>
  <Lines>1302</Lines>
  <Paragraphs>366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183378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2013-04-12T08:00:00Z</dcterms:created>
  <dcterms:modified xsi:type="dcterms:W3CDTF">2013-04-12T08:01:00Z</dcterms:modified>
</cp:coreProperties>
</file>